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A9A4" w14:textId="7A65786B" w:rsidR="005B71A1" w:rsidRDefault="00D626B4">
      <w:pPr>
        <w:ind w:left="0"/>
        <w:rPr>
          <w:b/>
          <w:bCs/>
          <w:sz w:val="32"/>
          <w:szCs w:val="32"/>
          <w:lang w:eastAsia="zh-CN" w:bidi="hi-IN"/>
        </w:rPr>
      </w:pPr>
      <w:r>
        <w:rPr>
          <w:b/>
          <w:bCs/>
          <w:sz w:val="32"/>
          <w:szCs w:val="32"/>
        </w:rPr>
        <w:t>Aparaty do znieczulenia – 2 szt.</w:t>
      </w:r>
    </w:p>
    <w:p w14:paraId="08FBF257" w14:textId="77777777" w:rsidR="005B71A1" w:rsidRDefault="00000000">
      <w:pPr>
        <w:ind w:left="0"/>
        <w:rPr>
          <w:lang w:eastAsia="zh-CN" w:bidi="hi-IN"/>
        </w:rPr>
      </w:pPr>
      <w:r>
        <w:rPr>
          <w:lang w:eastAsia="zh-CN" w:bidi="hi-IN"/>
        </w:rPr>
        <w:t>Nazwa i typ: ...............................................................................</w:t>
      </w:r>
    </w:p>
    <w:p w14:paraId="448CAD86" w14:textId="77777777" w:rsidR="005B71A1" w:rsidRDefault="00000000">
      <w:pPr>
        <w:ind w:left="0"/>
        <w:rPr>
          <w:lang w:eastAsia="zh-CN" w:bidi="hi-IN"/>
        </w:rPr>
      </w:pPr>
      <w:r>
        <w:rPr>
          <w:lang w:eastAsia="zh-CN" w:bidi="hi-IN"/>
        </w:rPr>
        <w:t>Producent / kraj produkcji: ........................................................</w:t>
      </w:r>
    </w:p>
    <w:p w14:paraId="63E9D72D" w14:textId="7BF91F3C" w:rsidR="005B71A1" w:rsidRDefault="00000000">
      <w:pPr>
        <w:tabs>
          <w:tab w:val="left" w:pos="8130"/>
        </w:tabs>
        <w:ind w:left="0"/>
        <w:rPr>
          <w:lang w:eastAsia="zh-CN" w:bidi="hi-IN"/>
        </w:rPr>
      </w:pPr>
      <w:r>
        <w:rPr>
          <w:lang w:eastAsia="zh-CN" w:bidi="hi-IN"/>
        </w:rPr>
        <w:t>Rok produkcji (min. 202</w:t>
      </w:r>
      <w:r w:rsidR="00FE2F8F">
        <w:rPr>
          <w:lang w:eastAsia="zh-CN" w:bidi="hi-IN"/>
        </w:rPr>
        <w:t>2</w:t>
      </w:r>
      <w:r>
        <w:rPr>
          <w:lang w:eastAsia="zh-CN" w:bidi="hi-IN"/>
        </w:rPr>
        <w:t>): …....................................................</w:t>
      </w:r>
    </w:p>
    <w:p w14:paraId="1CF0CFF6" w14:textId="77777777" w:rsidR="005B71A1" w:rsidRDefault="00000000">
      <w:pPr>
        <w:ind w:left="0"/>
        <w:rPr>
          <w:lang w:eastAsia="zh-CN" w:bidi="hi-IN"/>
        </w:rPr>
      </w:pPr>
      <w:r>
        <w:rPr>
          <w:lang w:eastAsia="zh-CN" w:bidi="hi-IN"/>
        </w:rPr>
        <w:t>Klasa wyrobu medycznego ......................................................</w:t>
      </w:r>
    </w:p>
    <w:p w14:paraId="5D66D872" w14:textId="77777777" w:rsidR="005B71A1" w:rsidRDefault="005B71A1">
      <w:pPr>
        <w:ind w:left="0"/>
        <w:rPr>
          <w:lang w:eastAsia="zh-CN" w:bidi="hi-IN"/>
        </w:rPr>
      </w:pPr>
    </w:p>
    <w:p w14:paraId="4D8A8393" w14:textId="71386D0E" w:rsidR="005B71A1" w:rsidRDefault="00000000">
      <w:pPr>
        <w:keepNext/>
        <w:spacing w:before="240" w:line="240" w:lineRule="auto"/>
        <w:ind w:left="1418" w:hanging="851"/>
        <w:rPr>
          <w:szCs w:val="20"/>
        </w:rPr>
      </w:pPr>
      <w:r>
        <w:rPr>
          <w:b/>
          <w:bCs/>
          <w:szCs w:val="20"/>
        </w:rPr>
        <w:t xml:space="preserve">Tabela </w:t>
      </w:r>
      <w:r>
        <w:rPr>
          <w:b/>
          <w:bCs/>
          <w:szCs w:val="20"/>
        </w:rPr>
        <w:fldChar w:fldCharType="begin"/>
      </w:r>
      <w:r>
        <w:rPr>
          <w:b/>
          <w:bCs/>
          <w:szCs w:val="20"/>
        </w:rPr>
        <w:instrText xml:space="preserve"> SEQ Tabela \* ARABIC </w:instrText>
      </w:r>
      <w:r>
        <w:rPr>
          <w:b/>
          <w:bCs/>
          <w:szCs w:val="20"/>
        </w:rPr>
        <w:fldChar w:fldCharType="separate"/>
      </w:r>
      <w:r w:rsidR="0023151A">
        <w:rPr>
          <w:b/>
          <w:bCs/>
          <w:noProof/>
          <w:szCs w:val="20"/>
        </w:rPr>
        <w:t>1</w:t>
      </w:r>
      <w:r>
        <w:rPr>
          <w:b/>
          <w:bCs/>
          <w:szCs w:val="20"/>
        </w:rPr>
        <w:fldChar w:fldCharType="end"/>
      </w:r>
      <w:r>
        <w:rPr>
          <w:szCs w:val="20"/>
        </w:rPr>
        <w:tab/>
      </w:r>
      <w:sdt>
        <w:sdtPr>
          <w:alias w:val="Kierownik"/>
          <w:id w:val="61729457"/>
          <w:placeholder>
            <w:docPart w:val="79B15321A06447009191FAE6299CAB72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>
            <w:t>Specyfikacja parametrów.</w:t>
          </w:r>
        </w:sdtContent>
      </w:sdt>
    </w:p>
    <w:tbl>
      <w:tblPr>
        <w:tblStyle w:val="IBGtabpar2"/>
        <w:tblW w:w="5000" w:type="pct"/>
        <w:tblLayout w:type="fixed"/>
        <w:tblLook w:val="04A0" w:firstRow="1" w:lastRow="0" w:firstColumn="1" w:lastColumn="0" w:noHBand="0" w:noVBand="1"/>
      </w:tblPr>
      <w:tblGrid>
        <w:gridCol w:w="765"/>
        <w:gridCol w:w="6711"/>
        <w:gridCol w:w="1968"/>
        <w:gridCol w:w="2742"/>
        <w:gridCol w:w="2374"/>
      </w:tblGrid>
      <w:tr w:rsidR="005B71A1" w14:paraId="5FA787D9" w14:textId="77777777" w:rsidTr="00FA0A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tcW w:w="765" w:type="dxa"/>
          </w:tcPr>
          <w:p w14:paraId="55E68966" w14:textId="77777777" w:rsidR="005B71A1" w:rsidRDefault="00000000">
            <w:pPr>
              <w:spacing w:line="240" w:lineRule="auto"/>
              <w:ind w:left="0" w:right="0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Lp.</w:t>
            </w:r>
          </w:p>
        </w:tc>
        <w:tc>
          <w:tcPr>
            <w:tcW w:w="6711" w:type="dxa"/>
          </w:tcPr>
          <w:p w14:paraId="0831F695" w14:textId="77777777" w:rsidR="005B71A1" w:rsidRDefault="00000000">
            <w:pPr>
              <w:spacing w:line="240" w:lineRule="auto"/>
              <w:ind w:left="0" w:right="0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OPIS PARAMETRU</w:t>
            </w:r>
          </w:p>
        </w:tc>
        <w:tc>
          <w:tcPr>
            <w:tcW w:w="1968" w:type="dxa"/>
          </w:tcPr>
          <w:p w14:paraId="7FCD7483" w14:textId="77777777" w:rsidR="005B71A1" w:rsidRDefault="00000000">
            <w:pPr>
              <w:spacing w:line="240" w:lineRule="auto"/>
              <w:ind w:left="0" w:right="0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PARAMETR WYMAGANY/ WARTOŚĆ</w:t>
            </w:r>
          </w:p>
        </w:tc>
        <w:tc>
          <w:tcPr>
            <w:tcW w:w="2742" w:type="dxa"/>
          </w:tcPr>
          <w:p w14:paraId="07FBC340" w14:textId="77777777" w:rsidR="005B71A1" w:rsidRDefault="00000000">
            <w:pPr>
              <w:spacing w:line="240" w:lineRule="auto"/>
              <w:ind w:left="0" w:right="0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PARAMETR OFEROWANY</w:t>
            </w:r>
          </w:p>
        </w:tc>
        <w:tc>
          <w:tcPr>
            <w:tcW w:w="2374" w:type="dxa"/>
          </w:tcPr>
          <w:p w14:paraId="607E12E3" w14:textId="77777777" w:rsidR="005B71A1" w:rsidRDefault="00000000">
            <w:pPr>
              <w:spacing w:line="240" w:lineRule="auto"/>
              <w:ind w:left="0" w:right="0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SPOSÓB OCENY</w:t>
            </w:r>
          </w:p>
        </w:tc>
      </w:tr>
      <w:tr w:rsidR="005B71A1" w14:paraId="499198F7" w14:textId="77777777" w:rsidTr="00FA0A9E">
        <w:tc>
          <w:tcPr>
            <w:tcW w:w="765" w:type="dxa"/>
          </w:tcPr>
          <w:p w14:paraId="39137390" w14:textId="77777777" w:rsidR="005B71A1" w:rsidRDefault="005B71A1">
            <w:pPr>
              <w:numPr>
                <w:ilvl w:val="0"/>
                <w:numId w:val="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A452C16" w14:textId="77777777" w:rsidR="005B71A1" w:rsidRDefault="00000000">
            <w:pPr>
              <w:spacing w:line="240" w:lineRule="auto"/>
              <w:ind w:left="0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 xml:space="preserve">Urządzenie fabrycznie nowe, nieregenerowane </w:t>
            </w:r>
          </w:p>
        </w:tc>
        <w:tc>
          <w:tcPr>
            <w:tcW w:w="1968" w:type="dxa"/>
          </w:tcPr>
          <w:p w14:paraId="0AB91A7E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A3A06B9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F20D4D4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5BBE1B72" w14:textId="77777777" w:rsidTr="00FA0A9E">
        <w:tc>
          <w:tcPr>
            <w:tcW w:w="765" w:type="dxa"/>
          </w:tcPr>
          <w:p w14:paraId="71A60E4C" w14:textId="77777777" w:rsidR="005B71A1" w:rsidRDefault="005B71A1">
            <w:pPr>
              <w:numPr>
                <w:ilvl w:val="0"/>
                <w:numId w:val="2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A7F8042" w14:textId="724886B1" w:rsidR="005B71A1" w:rsidRDefault="00D626B4">
            <w:pPr>
              <w:spacing w:line="240" w:lineRule="auto"/>
              <w:ind w:left="0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Aparat do z</w:t>
            </w:r>
            <w:r w:rsidR="000A06B2">
              <w:rPr>
                <w:rFonts w:eastAsia="Calibri"/>
                <w:bCs/>
                <w:szCs w:val="20"/>
                <w:lang w:eastAsia="zh-CN" w:bidi="hi-IN"/>
              </w:rPr>
              <w:t>a</w:t>
            </w:r>
            <w:r>
              <w:rPr>
                <w:rFonts w:eastAsia="Calibri"/>
                <w:bCs/>
                <w:szCs w:val="20"/>
                <w:lang w:eastAsia="zh-CN" w:bidi="hi-IN"/>
              </w:rPr>
              <w:t>wieszenia na kolumnie</w:t>
            </w:r>
            <w:r w:rsidR="00451DC1">
              <w:rPr>
                <w:rFonts w:eastAsia="Calibri"/>
                <w:bCs/>
                <w:szCs w:val="20"/>
                <w:lang w:eastAsia="zh-CN" w:bidi="hi-IN"/>
              </w:rPr>
              <w:t xml:space="preserve"> kompatybilny z posiadanymi przez </w:t>
            </w:r>
            <w:r w:rsidR="00A34258">
              <w:rPr>
                <w:rFonts w:eastAsia="Calibri"/>
                <w:bCs/>
                <w:szCs w:val="20"/>
                <w:lang w:eastAsia="zh-CN" w:bidi="hi-IN"/>
              </w:rPr>
              <w:t>Użytkownika</w:t>
            </w:r>
            <w:r w:rsidR="002F6E2B">
              <w:rPr>
                <w:rFonts w:eastAsia="Calibri"/>
                <w:bCs/>
                <w:szCs w:val="20"/>
                <w:lang w:eastAsia="zh-CN" w:bidi="hi-IN"/>
              </w:rPr>
              <w:t xml:space="preserve">. </w:t>
            </w:r>
            <w:bookmarkStart w:id="0" w:name="_Hlk80356814"/>
            <w:r w:rsidR="003A4A62">
              <w:rPr>
                <w:rFonts w:eastAsia="Times New Roman" w:cs="Arial"/>
                <w:snapToGrid w:val="0"/>
                <w:szCs w:val="20"/>
                <w:lang w:eastAsia="pl-PL"/>
              </w:rPr>
              <w:t>k</w:t>
            </w:r>
            <w:r w:rsidR="003A4A62" w:rsidRPr="003A4A62">
              <w:rPr>
                <w:rFonts w:eastAsia="Times New Roman" w:cs="Arial"/>
                <w:snapToGrid w:val="0"/>
                <w:szCs w:val="20"/>
                <w:lang w:eastAsia="pl-PL"/>
              </w:rPr>
              <w:t>olumn</w:t>
            </w:r>
            <w:r w:rsidR="00451DC1">
              <w:rPr>
                <w:rFonts w:eastAsia="Times New Roman" w:cs="Arial"/>
                <w:snapToGrid w:val="0"/>
                <w:szCs w:val="20"/>
                <w:lang w:eastAsia="pl-PL"/>
              </w:rPr>
              <w:t>ami</w:t>
            </w:r>
            <w:r w:rsidR="003A4A62" w:rsidRPr="003A4A62">
              <w:rPr>
                <w:rFonts w:eastAsia="Times New Roman" w:cs="Arial"/>
                <w:snapToGrid w:val="0"/>
                <w:szCs w:val="20"/>
                <w:lang w:eastAsia="pl-PL"/>
              </w:rPr>
              <w:t xml:space="preserve"> anestezjologiczn</w:t>
            </w:r>
            <w:r w:rsidR="00451DC1">
              <w:rPr>
                <w:rFonts w:eastAsia="Times New Roman" w:cs="Arial"/>
                <w:snapToGrid w:val="0"/>
                <w:szCs w:val="20"/>
                <w:lang w:eastAsia="pl-PL"/>
              </w:rPr>
              <w:t>ymi tj,</w:t>
            </w:r>
            <w:r w:rsidR="003A4A62">
              <w:rPr>
                <w:rFonts w:eastAsia="Times New Roman" w:cs="Arial"/>
                <w:snapToGrid w:val="0"/>
                <w:szCs w:val="20"/>
                <w:lang w:eastAsia="pl-PL"/>
              </w:rPr>
              <w:t xml:space="preserve"> </w:t>
            </w:r>
            <w:r w:rsidR="003A4A62" w:rsidRPr="003A4A62">
              <w:rPr>
                <w:rFonts w:eastAsia="Times New Roman" w:cs="Arial"/>
                <w:snapToGrid w:val="0"/>
                <w:szCs w:val="20"/>
                <w:lang w:eastAsia="pl-PL"/>
              </w:rPr>
              <w:t>AMBIA</w:t>
            </w:r>
            <w:bookmarkEnd w:id="0"/>
            <w:r w:rsidR="003A4A62">
              <w:rPr>
                <w:rFonts w:eastAsia="Times New Roman" w:cs="Arial"/>
                <w:snapToGrid w:val="0"/>
                <w:szCs w:val="20"/>
                <w:lang w:eastAsia="pl-PL"/>
              </w:rPr>
              <w:t xml:space="preserve"> firmy Drager</w:t>
            </w:r>
          </w:p>
        </w:tc>
        <w:tc>
          <w:tcPr>
            <w:tcW w:w="1968" w:type="dxa"/>
          </w:tcPr>
          <w:p w14:paraId="58682730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EB433A8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22E77FE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6355EB71" w14:textId="77777777" w:rsidTr="00FA0A9E">
        <w:tc>
          <w:tcPr>
            <w:tcW w:w="765" w:type="dxa"/>
          </w:tcPr>
          <w:p w14:paraId="6029C2CC" w14:textId="77777777" w:rsidR="005B71A1" w:rsidRDefault="005B71A1">
            <w:pPr>
              <w:numPr>
                <w:ilvl w:val="0"/>
                <w:numId w:val="3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D22EF64" w14:textId="12420A69" w:rsidR="005B71A1" w:rsidRPr="00853851" w:rsidRDefault="00992EF1">
            <w:pPr>
              <w:spacing w:line="240" w:lineRule="auto"/>
              <w:ind w:left="0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Aparat przystosowany do pracy przy ci</w:t>
            </w:r>
            <w:r w:rsidR="00853851">
              <w:rPr>
                <w:rFonts w:eastAsia="Calibri"/>
                <w:bCs/>
                <w:szCs w:val="20"/>
                <w:lang w:eastAsia="zh-CN" w:bidi="hi-IN"/>
              </w:rPr>
              <w:t>śnieniu sieci centralnej dla: O</w:t>
            </w:r>
            <w:r w:rsidR="00853851"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 w:rsidR="00853851">
              <w:rPr>
                <w:rFonts w:eastAsia="Calibri"/>
                <w:bCs/>
                <w:szCs w:val="20"/>
                <w:lang w:eastAsia="zh-CN" w:bidi="hi-IN"/>
              </w:rPr>
              <w:t>, N</w:t>
            </w:r>
            <w:r w:rsidR="00853851"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 w:rsidR="00853851">
              <w:rPr>
                <w:rFonts w:eastAsia="Calibri"/>
                <w:bCs/>
                <w:szCs w:val="20"/>
                <w:lang w:eastAsia="zh-CN" w:bidi="hi-IN"/>
              </w:rPr>
              <w:t>O, powietrza do 2,7 kPa x 100</w:t>
            </w:r>
          </w:p>
        </w:tc>
        <w:tc>
          <w:tcPr>
            <w:tcW w:w="1968" w:type="dxa"/>
          </w:tcPr>
          <w:p w14:paraId="00469CA9" w14:textId="0A96172B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 xml:space="preserve">Tak, </w:t>
            </w:r>
          </w:p>
        </w:tc>
        <w:tc>
          <w:tcPr>
            <w:tcW w:w="2742" w:type="dxa"/>
          </w:tcPr>
          <w:p w14:paraId="2FF49DE4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A30205A" w14:textId="7BCDEBCF" w:rsidR="005B71A1" w:rsidRDefault="0085385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5401A4F7" w14:textId="77777777" w:rsidTr="00FA0A9E">
        <w:tc>
          <w:tcPr>
            <w:tcW w:w="765" w:type="dxa"/>
          </w:tcPr>
          <w:p w14:paraId="72364A94" w14:textId="77777777" w:rsidR="005B71A1" w:rsidRDefault="005B71A1">
            <w:pPr>
              <w:numPr>
                <w:ilvl w:val="0"/>
                <w:numId w:val="4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7D80BA0" w14:textId="44520625" w:rsidR="005B71A1" w:rsidRDefault="004B4BAC">
            <w:pPr>
              <w:spacing w:after="0" w:line="240" w:lineRule="auto"/>
              <w:ind w:left="0"/>
              <w:rPr>
                <w:szCs w:val="20"/>
              </w:rPr>
            </w:pPr>
            <w:r>
              <w:rPr>
                <w:rFonts w:eastAsia="Calibri"/>
                <w:szCs w:val="20"/>
              </w:rPr>
              <w:t>Podgrzewany system oddechowy, możliwe wyłączenie/włączenie podgrzewania przez użytkownika w konfiguraji systemu</w:t>
            </w:r>
          </w:p>
        </w:tc>
        <w:tc>
          <w:tcPr>
            <w:tcW w:w="1968" w:type="dxa"/>
          </w:tcPr>
          <w:p w14:paraId="2642B658" w14:textId="0B5B5E5E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 xml:space="preserve">Tak, </w:t>
            </w:r>
          </w:p>
        </w:tc>
        <w:tc>
          <w:tcPr>
            <w:tcW w:w="2742" w:type="dxa"/>
          </w:tcPr>
          <w:p w14:paraId="685A10CD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2438993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3F2D2B70" w14:textId="77777777" w:rsidTr="00FA0A9E">
        <w:tc>
          <w:tcPr>
            <w:tcW w:w="765" w:type="dxa"/>
          </w:tcPr>
          <w:p w14:paraId="5E228C64" w14:textId="77777777" w:rsidR="005B71A1" w:rsidRDefault="005B71A1">
            <w:pPr>
              <w:numPr>
                <w:ilvl w:val="0"/>
                <w:numId w:val="5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E70D169" w14:textId="7A31E7E1" w:rsidR="005B71A1" w:rsidRPr="009C1ED4" w:rsidRDefault="00FA0A9E">
            <w:pPr>
              <w:spacing w:after="0" w:line="240" w:lineRule="auto"/>
              <w:ind w:left="0"/>
              <w:rPr>
                <w:szCs w:val="20"/>
                <w:vertAlign w:val="superscript"/>
              </w:rPr>
            </w:pPr>
            <w:r w:rsidRPr="009C1ED4">
              <w:rPr>
                <w:rFonts w:eastAsia="Calibri"/>
                <w:szCs w:val="20"/>
              </w:rPr>
              <w:t>Awaryjne zasilanie elektryczne całego systemu z wbudowanego akumulatora</w:t>
            </w:r>
            <w:r w:rsidR="00F667BB" w:rsidRPr="009C1ED4">
              <w:rPr>
                <w:rFonts w:eastAsia="Calibri"/>
                <w:szCs w:val="20"/>
              </w:rPr>
              <w:t xml:space="preserve"> min. 90 minut</w:t>
            </w:r>
          </w:p>
        </w:tc>
        <w:tc>
          <w:tcPr>
            <w:tcW w:w="1968" w:type="dxa"/>
          </w:tcPr>
          <w:p w14:paraId="791E975C" w14:textId="3064D2ED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 xml:space="preserve">Tak, </w:t>
            </w:r>
          </w:p>
        </w:tc>
        <w:tc>
          <w:tcPr>
            <w:tcW w:w="2742" w:type="dxa"/>
          </w:tcPr>
          <w:p w14:paraId="25A1AC1E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F0BBB9B" w14:textId="7E0F4C46" w:rsidR="005B71A1" w:rsidRDefault="00FA0A9E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90 min. = 0pkt.</w:t>
            </w:r>
          </w:p>
          <w:p w14:paraId="4654D2F0" w14:textId="3C2EDA47" w:rsidR="00FA0A9E" w:rsidRDefault="00FA0A9E" w:rsidP="00E03BA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powyżej 90</w:t>
            </w:r>
            <w:r w:rsidR="00E03BA0">
              <w:rPr>
                <w:rFonts w:eastAsia="Calibri"/>
              </w:rPr>
              <w:t xml:space="preserve"> m</w:t>
            </w:r>
            <w:r>
              <w:rPr>
                <w:bCs/>
                <w:szCs w:val="20"/>
                <w:lang w:val="en-US" w:eastAsia="zh-CN" w:bidi="hi-IN"/>
              </w:rPr>
              <w:t>in. -10 pkt</w:t>
            </w:r>
          </w:p>
        </w:tc>
      </w:tr>
      <w:tr w:rsidR="005B71A1" w14:paraId="6693BDC1" w14:textId="77777777" w:rsidTr="00FA0A9E">
        <w:tc>
          <w:tcPr>
            <w:tcW w:w="765" w:type="dxa"/>
          </w:tcPr>
          <w:p w14:paraId="42E830E5" w14:textId="77777777" w:rsidR="005B71A1" w:rsidRDefault="005B71A1">
            <w:pPr>
              <w:numPr>
                <w:ilvl w:val="0"/>
                <w:numId w:val="6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0A8866C" w14:textId="62DBF4DD" w:rsidR="005B71A1" w:rsidRDefault="00BC3D75">
            <w:pPr>
              <w:spacing w:line="240" w:lineRule="auto"/>
              <w:ind w:left="0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Blat roboczy. Wbudowane, regulowane oświetlenie blatu</w:t>
            </w:r>
          </w:p>
        </w:tc>
        <w:tc>
          <w:tcPr>
            <w:tcW w:w="1968" w:type="dxa"/>
          </w:tcPr>
          <w:p w14:paraId="3C39D725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1FF6E3A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F345B00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358ADC6E" w14:textId="77777777" w:rsidTr="00FA0A9E">
        <w:tc>
          <w:tcPr>
            <w:tcW w:w="765" w:type="dxa"/>
          </w:tcPr>
          <w:p w14:paraId="4CE37C24" w14:textId="77777777" w:rsidR="005B71A1" w:rsidRDefault="005B71A1">
            <w:pPr>
              <w:numPr>
                <w:ilvl w:val="0"/>
                <w:numId w:val="7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E1E418D" w14:textId="630E9EF9" w:rsidR="005B71A1" w:rsidRDefault="00BC3D75">
            <w:pPr>
              <w:spacing w:line="240" w:lineRule="auto"/>
              <w:ind w:left="0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Szuflada na akcesoria z trwałym zamknieciem (typu: zamek na klucz, blokada mechaniczna); wysokość szuflady pozwalająca na pionowe ustawienie</w:t>
            </w:r>
            <w:r w:rsidR="00FB65EF">
              <w:rPr>
                <w:rFonts w:eastAsia="Calibri"/>
                <w:bCs/>
                <w:szCs w:val="20"/>
                <w:lang w:val="en-US" w:eastAsia="zh-CN" w:bidi="hi-IN"/>
              </w:rPr>
              <w:t xml:space="preserve"> butelki z anestetykiem wziewnym</w:t>
            </w:r>
          </w:p>
        </w:tc>
        <w:tc>
          <w:tcPr>
            <w:tcW w:w="1968" w:type="dxa"/>
          </w:tcPr>
          <w:p w14:paraId="79C59B35" w14:textId="7906F2E8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  <w:r w:rsidR="00FB65EF">
              <w:rPr>
                <w:rFonts w:eastAsia="Calibri"/>
                <w:bCs/>
                <w:szCs w:val="20"/>
                <w:lang w:val="en-US" w:eastAsia="zh-CN" w:bidi="hi-IN"/>
              </w:rPr>
              <w:t>, podać</w:t>
            </w:r>
          </w:p>
        </w:tc>
        <w:tc>
          <w:tcPr>
            <w:tcW w:w="2742" w:type="dxa"/>
          </w:tcPr>
          <w:p w14:paraId="2CE02A0E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EBA20D8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7E5BDCA3" w14:textId="77777777" w:rsidTr="00FA0A9E">
        <w:tc>
          <w:tcPr>
            <w:tcW w:w="765" w:type="dxa"/>
          </w:tcPr>
          <w:p w14:paraId="2B373942" w14:textId="77777777" w:rsidR="005B71A1" w:rsidRDefault="005B71A1">
            <w:pPr>
              <w:numPr>
                <w:ilvl w:val="0"/>
                <w:numId w:val="8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09C75E4" w14:textId="7840BD33" w:rsidR="005B71A1" w:rsidRDefault="00FA04F3">
            <w:pPr>
              <w:spacing w:line="240" w:lineRule="auto"/>
              <w:ind w:left="0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Prezentacja ciśnień gazów w sieci centralnej i w butlach rezerwowych na ekranie głównym respiratora</w:t>
            </w:r>
          </w:p>
        </w:tc>
        <w:tc>
          <w:tcPr>
            <w:tcW w:w="1968" w:type="dxa"/>
          </w:tcPr>
          <w:p w14:paraId="0D63684C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9A4F57E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86AA580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7E2D6DF3" w14:textId="77777777" w:rsidTr="00FA0A9E">
        <w:tc>
          <w:tcPr>
            <w:tcW w:w="765" w:type="dxa"/>
          </w:tcPr>
          <w:p w14:paraId="252C61D0" w14:textId="77777777" w:rsidR="005B71A1" w:rsidRDefault="005B71A1">
            <w:pPr>
              <w:numPr>
                <w:ilvl w:val="0"/>
                <w:numId w:val="9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2B12122" w14:textId="474ABC8F" w:rsidR="005B71A1" w:rsidRPr="000B615C" w:rsidRDefault="000B615C">
            <w:pPr>
              <w:spacing w:line="240" w:lineRule="auto"/>
              <w:ind w:left="0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System bezpieczeństwa zapewniający co najmniej 25% udział 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w mieszaninie z N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O</w:t>
            </w:r>
          </w:p>
        </w:tc>
        <w:tc>
          <w:tcPr>
            <w:tcW w:w="1968" w:type="dxa"/>
          </w:tcPr>
          <w:p w14:paraId="5050F483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CC1134A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60DE596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07BA9C19" w14:textId="77777777" w:rsidTr="00FA0A9E">
        <w:tc>
          <w:tcPr>
            <w:tcW w:w="765" w:type="dxa"/>
          </w:tcPr>
          <w:p w14:paraId="2FE007E7" w14:textId="77777777" w:rsidR="005B71A1" w:rsidRDefault="005B71A1">
            <w:pPr>
              <w:numPr>
                <w:ilvl w:val="0"/>
                <w:numId w:val="10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09BEFE0" w14:textId="311FE5E1" w:rsidR="005B71A1" w:rsidRDefault="000B615C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Elektroniczny mieszalnik zapewniający utrzymanie ustawionego wdechowego stężenia tlenu przy zmianie wielkosci przepływu świeżych gazów I utrzymanie ustawionego przepływu swieżych gazów przy zmianie stężenia tlenu w mieszaninie podawanej do pacjenta</w:t>
            </w:r>
          </w:p>
        </w:tc>
        <w:tc>
          <w:tcPr>
            <w:tcW w:w="1968" w:type="dxa"/>
          </w:tcPr>
          <w:p w14:paraId="394E3EBD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9C9B4C0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A27E64B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2DE2F4DC" w14:textId="77777777" w:rsidTr="00FA0A9E">
        <w:tc>
          <w:tcPr>
            <w:tcW w:w="765" w:type="dxa"/>
          </w:tcPr>
          <w:p w14:paraId="1D031E30" w14:textId="77777777" w:rsidR="005B71A1" w:rsidRDefault="005B71A1">
            <w:pPr>
              <w:numPr>
                <w:ilvl w:val="0"/>
                <w:numId w:val="1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BA9C645" w14:textId="24F570D6" w:rsidR="005B71A1" w:rsidRDefault="00EA4704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Aparat z czujnikami przepływu wdechowym I wydechowym. Czujniki termoanemometryczne (tzw. Podgrzewane). Czujniki moga być sterylizowane parowo.</w:t>
            </w:r>
          </w:p>
        </w:tc>
        <w:tc>
          <w:tcPr>
            <w:tcW w:w="1968" w:type="dxa"/>
          </w:tcPr>
          <w:p w14:paraId="5B280CB2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A7BFB62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1679599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6BCA5756" w14:textId="77777777" w:rsidTr="00FA0A9E">
        <w:tc>
          <w:tcPr>
            <w:tcW w:w="765" w:type="dxa"/>
          </w:tcPr>
          <w:p w14:paraId="76D87383" w14:textId="77777777" w:rsidR="005B71A1" w:rsidRDefault="005B71A1">
            <w:pPr>
              <w:numPr>
                <w:ilvl w:val="0"/>
                <w:numId w:val="12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8D44F64" w14:textId="0CD3A6E1" w:rsidR="005B71A1" w:rsidRDefault="00113E2B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Wirtualne przepływomierze prezentowane na ekranie aparatu</w:t>
            </w:r>
          </w:p>
        </w:tc>
        <w:tc>
          <w:tcPr>
            <w:tcW w:w="1968" w:type="dxa"/>
          </w:tcPr>
          <w:p w14:paraId="33F69143" w14:textId="515C656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52F7A54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974AAD3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6E650863" w14:textId="77777777" w:rsidTr="00FA0A9E">
        <w:tc>
          <w:tcPr>
            <w:tcW w:w="765" w:type="dxa"/>
          </w:tcPr>
          <w:p w14:paraId="4C8573A8" w14:textId="77777777" w:rsidR="005B71A1" w:rsidRDefault="005B71A1">
            <w:pPr>
              <w:numPr>
                <w:ilvl w:val="0"/>
                <w:numId w:val="13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6B2BFC9" w14:textId="7079E9CB" w:rsidR="005B71A1" w:rsidRDefault="001E3DBF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Aparat przystosowany do prowadzenia znieczulania w technice Low Flow I Minimal Flow</w:t>
            </w:r>
          </w:p>
        </w:tc>
        <w:tc>
          <w:tcPr>
            <w:tcW w:w="1968" w:type="dxa"/>
          </w:tcPr>
          <w:p w14:paraId="02744E00" w14:textId="2ECEDF61" w:rsidR="005B71A1" w:rsidRDefault="001E3DBF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2E11085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F4392D6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019D31CF" w14:textId="77777777" w:rsidTr="00FA0A9E">
        <w:tc>
          <w:tcPr>
            <w:tcW w:w="765" w:type="dxa"/>
          </w:tcPr>
          <w:p w14:paraId="34FFA657" w14:textId="77777777" w:rsidR="005B71A1" w:rsidRDefault="005B71A1">
            <w:pPr>
              <w:numPr>
                <w:ilvl w:val="0"/>
                <w:numId w:val="14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E9D327E" w14:textId="433B4D7C" w:rsidR="005B71A1" w:rsidRDefault="001E3DBF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Regulowany zawór ograniczający ciśnienie w trybie wentylacji ręcznej (APL) z funkcją natychmiastowego zwolnienia ciśnienia w układzie bez konieczności skręcania do minimum</w:t>
            </w:r>
          </w:p>
        </w:tc>
        <w:tc>
          <w:tcPr>
            <w:tcW w:w="1968" w:type="dxa"/>
          </w:tcPr>
          <w:p w14:paraId="7FA6F246" w14:textId="06266C57" w:rsidR="005B71A1" w:rsidRDefault="00BA7EFC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</w:t>
            </w:r>
            <w:r w:rsidR="00B37891">
              <w:rPr>
                <w:rFonts w:eastAsia="Calibri"/>
                <w:bCs/>
                <w:szCs w:val="20"/>
                <w:lang w:val="en-US" w:eastAsia="zh-CN" w:bidi="hi-IN"/>
              </w:rPr>
              <w:t xml:space="preserve"> </w:t>
            </w:r>
            <w:r>
              <w:rPr>
                <w:rFonts w:eastAsia="Calibri"/>
                <w:bCs/>
                <w:szCs w:val="20"/>
                <w:lang w:val="en-US" w:eastAsia="zh-CN" w:bidi="hi-IN"/>
              </w:rPr>
              <w:t>opisać</w:t>
            </w:r>
          </w:p>
        </w:tc>
        <w:tc>
          <w:tcPr>
            <w:tcW w:w="2742" w:type="dxa"/>
          </w:tcPr>
          <w:p w14:paraId="42A953DA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502A5BD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42D4BD4E" w14:textId="77777777" w:rsidTr="00FA0A9E">
        <w:tc>
          <w:tcPr>
            <w:tcW w:w="765" w:type="dxa"/>
          </w:tcPr>
          <w:p w14:paraId="75BE961E" w14:textId="77777777" w:rsidR="005B71A1" w:rsidRDefault="005B71A1">
            <w:pPr>
              <w:numPr>
                <w:ilvl w:val="0"/>
                <w:numId w:val="15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B91EC3E" w14:textId="57997E53" w:rsidR="005B71A1" w:rsidRPr="00C87916" w:rsidRDefault="00C87916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Wbudowany przepływomierz 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do niezależnej podaży tlenu przez maskę lub kaniulę donosową, regulacja przepływu co najmniej od </w:t>
            </w:r>
            <w:r w:rsidR="00C47A04">
              <w:rPr>
                <w:rFonts w:eastAsia="Calibri"/>
                <w:bCs/>
                <w:szCs w:val="20"/>
                <w:lang w:eastAsia="zh-CN" w:bidi="hi-IN"/>
              </w:rPr>
              <w:t>0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do 18 l/min</w:t>
            </w:r>
          </w:p>
        </w:tc>
        <w:tc>
          <w:tcPr>
            <w:tcW w:w="1968" w:type="dxa"/>
          </w:tcPr>
          <w:p w14:paraId="1820DD5E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3FD926A1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1699FCD" w14:textId="2ED6D2FB" w:rsidR="005B71A1" w:rsidRDefault="00457EF1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do 18 l/min – 0 pkt.</w:t>
            </w:r>
          </w:p>
          <w:p w14:paraId="08ABD345" w14:textId="0771587A" w:rsidR="00457EF1" w:rsidRDefault="00457EF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pow. 18 l/min – 10 pkt</w:t>
            </w:r>
          </w:p>
        </w:tc>
      </w:tr>
      <w:tr w:rsidR="005B71A1" w14:paraId="0662C77B" w14:textId="77777777" w:rsidTr="00FA0A9E">
        <w:tc>
          <w:tcPr>
            <w:tcW w:w="765" w:type="dxa"/>
          </w:tcPr>
          <w:p w14:paraId="766F3EDC" w14:textId="77777777" w:rsidR="005B71A1" w:rsidRDefault="005B71A1">
            <w:pPr>
              <w:numPr>
                <w:ilvl w:val="0"/>
                <w:numId w:val="16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4CB82D9" w14:textId="12323AFC" w:rsidR="005B71A1" w:rsidRDefault="00C87916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 xml:space="preserve">Miejsce aktywne do zamocowania </w:t>
            </w:r>
            <w:r w:rsidR="000A06B2">
              <w:rPr>
                <w:rFonts w:eastAsia="Calibri"/>
                <w:bCs/>
                <w:szCs w:val="20"/>
                <w:lang w:eastAsia="zh-CN" w:bidi="hi-IN"/>
              </w:rPr>
              <w:t>dwóch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parownik</w:t>
            </w:r>
            <w:r w:rsidR="000A06B2">
              <w:rPr>
                <w:rFonts w:eastAsia="Calibri"/>
                <w:bCs/>
                <w:szCs w:val="20"/>
                <w:lang w:eastAsia="zh-CN" w:bidi="hi-IN"/>
              </w:rPr>
              <w:t>ów</w:t>
            </w:r>
          </w:p>
        </w:tc>
        <w:tc>
          <w:tcPr>
            <w:tcW w:w="1968" w:type="dxa"/>
          </w:tcPr>
          <w:p w14:paraId="2E677B4D" w14:textId="57703176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2F202DA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96442C8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6E303B35" w14:textId="77777777" w:rsidTr="00FA0A9E">
        <w:tc>
          <w:tcPr>
            <w:tcW w:w="765" w:type="dxa"/>
          </w:tcPr>
          <w:p w14:paraId="168B5E7A" w14:textId="77777777" w:rsidR="005B71A1" w:rsidRDefault="005B71A1">
            <w:pPr>
              <w:numPr>
                <w:ilvl w:val="0"/>
                <w:numId w:val="17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BB428E9" w14:textId="6B4FFDDA" w:rsidR="005B71A1" w:rsidRDefault="00B3789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 w:rsidRPr="00260490">
              <w:rPr>
                <w:rFonts w:eastAsia="Calibri"/>
                <w:bCs/>
                <w:szCs w:val="20"/>
                <w:lang w:val="en-US" w:eastAsia="zh-CN" w:bidi="hi-IN"/>
              </w:rPr>
              <w:t>W dostawie 6 zbiorników jednorazowych z wapnem sodowanym, objętość pochłaniacza jednorazowego minimu</w:t>
            </w:r>
            <w:r w:rsidR="00D269AD" w:rsidRPr="00260490">
              <w:rPr>
                <w:rFonts w:eastAsia="Calibri"/>
                <w:bCs/>
                <w:szCs w:val="20"/>
                <w:lang w:val="en-US" w:eastAsia="zh-CN" w:bidi="hi-IN"/>
              </w:rPr>
              <w:t>m</w:t>
            </w:r>
            <w:r w:rsidRPr="00260490">
              <w:rPr>
                <w:rFonts w:eastAsia="Calibri"/>
                <w:bCs/>
                <w:szCs w:val="20"/>
                <w:lang w:val="en-US" w:eastAsia="zh-CN" w:bidi="hi-IN"/>
              </w:rPr>
              <w:t xml:space="preserve"> 1200ml</w:t>
            </w:r>
          </w:p>
        </w:tc>
        <w:tc>
          <w:tcPr>
            <w:tcW w:w="1968" w:type="dxa"/>
          </w:tcPr>
          <w:p w14:paraId="4992747F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128BFDBD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1D8332E" w14:textId="3EAF3307" w:rsidR="00B37891" w:rsidRDefault="0026049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39215F" w14:paraId="110F16AC" w14:textId="77777777" w:rsidTr="00FA0A9E">
        <w:tc>
          <w:tcPr>
            <w:tcW w:w="765" w:type="dxa"/>
          </w:tcPr>
          <w:p w14:paraId="64A823D2" w14:textId="77777777" w:rsidR="0039215F" w:rsidRDefault="0039215F" w:rsidP="0039215F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17317BE" w14:textId="5DC89B74" w:rsidR="0039215F" w:rsidRPr="0039215F" w:rsidRDefault="0039215F">
            <w:pPr>
              <w:spacing w:line="240" w:lineRule="auto"/>
              <w:ind w:left="153" w:right="153"/>
              <w:rPr>
                <w:rFonts w:eastAsia="Calibri"/>
                <w:b/>
                <w:szCs w:val="20"/>
                <w:lang w:eastAsia="zh-CN" w:bidi="hi-IN"/>
              </w:rPr>
            </w:pPr>
            <w:r>
              <w:rPr>
                <w:rFonts w:eastAsia="Calibri"/>
                <w:b/>
                <w:szCs w:val="20"/>
                <w:lang w:eastAsia="zh-CN" w:bidi="hi-IN"/>
              </w:rPr>
              <w:t>Respirator, tryby wentylacji</w:t>
            </w:r>
          </w:p>
        </w:tc>
        <w:tc>
          <w:tcPr>
            <w:tcW w:w="1968" w:type="dxa"/>
          </w:tcPr>
          <w:p w14:paraId="57628F71" w14:textId="77777777" w:rsidR="0039215F" w:rsidRDefault="0039215F">
            <w:pPr>
              <w:spacing w:line="240" w:lineRule="auto"/>
              <w:ind w:left="153" w:right="153"/>
              <w:rPr>
                <w:rFonts w:eastAsia="Calibri"/>
                <w:bCs/>
                <w:szCs w:val="20"/>
                <w:lang w:val="en-US" w:eastAsia="zh-CN" w:bidi="hi-IN"/>
              </w:rPr>
            </w:pPr>
          </w:p>
        </w:tc>
        <w:tc>
          <w:tcPr>
            <w:tcW w:w="2742" w:type="dxa"/>
          </w:tcPr>
          <w:p w14:paraId="7B25BD76" w14:textId="77777777" w:rsidR="0039215F" w:rsidRDefault="0039215F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1E248C8" w14:textId="77777777" w:rsidR="0039215F" w:rsidRDefault="0039215F">
            <w:pPr>
              <w:spacing w:line="240" w:lineRule="auto"/>
              <w:ind w:left="153" w:right="153"/>
              <w:rPr>
                <w:rFonts w:eastAsia="Calibri"/>
              </w:rPr>
            </w:pPr>
          </w:p>
        </w:tc>
      </w:tr>
      <w:tr w:rsidR="005B71A1" w14:paraId="4C1DCDB3" w14:textId="77777777" w:rsidTr="00FA0A9E">
        <w:tc>
          <w:tcPr>
            <w:tcW w:w="765" w:type="dxa"/>
          </w:tcPr>
          <w:p w14:paraId="4B5C55BE" w14:textId="77777777" w:rsidR="005B71A1" w:rsidRDefault="005B71A1">
            <w:pPr>
              <w:numPr>
                <w:ilvl w:val="0"/>
                <w:numId w:val="18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0522CAC" w14:textId="623DE827" w:rsidR="005B71A1" w:rsidRDefault="0039215F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Ekonomiczny respirator z napędem elektrycznym lub ekonomiczny</w:t>
            </w:r>
            <w:r w:rsidR="00433802">
              <w:rPr>
                <w:rFonts w:eastAsia="Calibri"/>
                <w:bCs/>
                <w:szCs w:val="20"/>
                <w:lang w:eastAsia="zh-CN" w:bidi="hi-IN"/>
              </w:rPr>
              <w:t xml:space="preserve"> </w:t>
            </w:r>
            <w:r>
              <w:rPr>
                <w:rFonts w:eastAsia="Calibri"/>
                <w:bCs/>
                <w:szCs w:val="20"/>
                <w:lang w:eastAsia="zh-CN" w:bidi="hi-IN"/>
              </w:rPr>
              <w:t>respirator nie zużywający tlenu do napędu</w:t>
            </w:r>
          </w:p>
        </w:tc>
        <w:tc>
          <w:tcPr>
            <w:tcW w:w="1968" w:type="dxa"/>
          </w:tcPr>
          <w:p w14:paraId="5B88835F" w14:textId="79CDADF8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F24B8E4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ED5D373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488BF6E4" w14:textId="77777777" w:rsidTr="00FA0A9E">
        <w:tc>
          <w:tcPr>
            <w:tcW w:w="765" w:type="dxa"/>
          </w:tcPr>
          <w:p w14:paraId="2E692D96" w14:textId="77777777" w:rsidR="005B71A1" w:rsidRDefault="005B71A1">
            <w:pPr>
              <w:numPr>
                <w:ilvl w:val="0"/>
                <w:numId w:val="19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4069A01" w14:textId="19531F4A" w:rsidR="005B71A1" w:rsidRDefault="0043380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Wentylacja kontrolowana objętościowo</w:t>
            </w:r>
          </w:p>
        </w:tc>
        <w:tc>
          <w:tcPr>
            <w:tcW w:w="1968" w:type="dxa"/>
          </w:tcPr>
          <w:p w14:paraId="5C4EC8EA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57EADD2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7DF31F2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5E06A105" w14:textId="77777777" w:rsidTr="00FA0A9E">
        <w:tc>
          <w:tcPr>
            <w:tcW w:w="765" w:type="dxa"/>
          </w:tcPr>
          <w:p w14:paraId="3C8B6AE9" w14:textId="77777777" w:rsidR="005B71A1" w:rsidRDefault="005B71A1">
            <w:pPr>
              <w:numPr>
                <w:ilvl w:val="0"/>
                <w:numId w:val="20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B913D91" w14:textId="6ED069E4" w:rsidR="005B71A1" w:rsidRDefault="0043380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Wentylacja kontrolowana ciśnieniowo</w:t>
            </w:r>
          </w:p>
        </w:tc>
        <w:tc>
          <w:tcPr>
            <w:tcW w:w="1968" w:type="dxa"/>
          </w:tcPr>
          <w:p w14:paraId="1DF3C41C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BB7373F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ECF33E5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05E287F8" w14:textId="77777777" w:rsidTr="00FA0A9E">
        <w:tc>
          <w:tcPr>
            <w:tcW w:w="765" w:type="dxa"/>
          </w:tcPr>
          <w:p w14:paraId="3F5C2BEF" w14:textId="77777777" w:rsidR="005B71A1" w:rsidRDefault="005B71A1">
            <w:pPr>
              <w:numPr>
                <w:ilvl w:val="0"/>
                <w:numId w:val="2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E0E57F9" w14:textId="65460908" w:rsidR="005B71A1" w:rsidRDefault="0043380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Wentylacja synchronizowana ze wspomaganiem ciśnieniowym oddechów spontanicznych w trybie kontrolowanym objętościowo I w trybie kontrolowanym ciśnieniowo (VCV-SIMV/PS, PCV-SIM/PS)</w:t>
            </w:r>
          </w:p>
        </w:tc>
        <w:tc>
          <w:tcPr>
            <w:tcW w:w="1968" w:type="dxa"/>
          </w:tcPr>
          <w:p w14:paraId="1751D7BB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9CDE678" w14:textId="77777777" w:rsidR="005B71A1" w:rsidRDefault="005B71A1">
            <w:pPr>
              <w:spacing w:before="60"/>
              <w:rPr>
                <w:szCs w:val="20"/>
              </w:rPr>
            </w:pPr>
          </w:p>
        </w:tc>
        <w:tc>
          <w:tcPr>
            <w:tcW w:w="2374" w:type="dxa"/>
          </w:tcPr>
          <w:p w14:paraId="2B0F52A7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60F1B1C6" w14:textId="77777777" w:rsidTr="00FA0A9E">
        <w:tc>
          <w:tcPr>
            <w:tcW w:w="765" w:type="dxa"/>
          </w:tcPr>
          <w:p w14:paraId="5E86EA84" w14:textId="77777777" w:rsidR="005B71A1" w:rsidRDefault="005B71A1">
            <w:pPr>
              <w:numPr>
                <w:ilvl w:val="0"/>
                <w:numId w:val="22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8DFB758" w14:textId="156A7F80" w:rsidR="00433802" w:rsidRPr="00433802" w:rsidRDefault="00433802" w:rsidP="00433802">
            <w:pPr>
              <w:spacing w:line="240" w:lineRule="auto"/>
              <w:ind w:left="153" w:right="153"/>
              <w:rPr>
                <w:rFonts w:eastAsia="Calibri"/>
                <w:bCs/>
                <w:color w:val="FF0000"/>
                <w:szCs w:val="20"/>
                <w:lang w:eastAsia="zh-CN" w:bidi="hi-IN"/>
              </w:rPr>
            </w:pPr>
            <w:r w:rsidRPr="00260490">
              <w:rPr>
                <w:rFonts w:eastAsia="Calibri"/>
                <w:bCs/>
                <w:szCs w:val="20"/>
                <w:lang w:eastAsia="zh-CN" w:bidi="hi-IN"/>
              </w:rPr>
              <w:t xml:space="preserve">CPAP/PSV   </w:t>
            </w:r>
          </w:p>
        </w:tc>
        <w:tc>
          <w:tcPr>
            <w:tcW w:w="1968" w:type="dxa"/>
          </w:tcPr>
          <w:p w14:paraId="3989B2AA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</w:t>
            </w:r>
          </w:p>
        </w:tc>
        <w:tc>
          <w:tcPr>
            <w:tcW w:w="2742" w:type="dxa"/>
          </w:tcPr>
          <w:p w14:paraId="7297FBCC" w14:textId="77777777" w:rsidR="005B71A1" w:rsidRDefault="005B71A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BA3AB5B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665DF8EF" w14:textId="77777777" w:rsidTr="00FA0A9E">
        <w:tc>
          <w:tcPr>
            <w:tcW w:w="765" w:type="dxa"/>
          </w:tcPr>
          <w:p w14:paraId="43BF2EE5" w14:textId="77777777" w:rsidR="005B71A1" w:rsidRDefault="005B71A1">
            <w:pPr>
              <w:numPr>
                <w:ilvl w:val="0"/>
                <w:numId w:val="23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876DCEA" w14:textId="600C6595" w:rsidR="005B71A1" w:rsidRDefault="00175CC2">
            <w:pPr>
              <w:spacing w:before="60"/>
              <w:rPr>
                <w:szCs w:val="20"/>
              </w:rPr>
            </w:pPr>
            <w:r>
              <w:rPr>
                <w:rFonts w:eastAsia="Calibri"/>
                <w:szCs w:val="20"/>
              </w:rPr>
              <w:t>Funkcja Pauzy (zatrzymanie wentylacji kontrolowanej np. na czas odsysania śluzu lub zmiany pozycji pacjenta), prezentacja na ekranie respiratora</w:t>
            </w:r>
            <w:r w:rsidR="00AC22B3">
              <w:rPr>
                <w:rFonts w:eastAsia="Calibri"/>
                <w:szCs w:val="20"/>
              </w:rPr>
              <w:t xml:space="preserve"> czasu pozostałego do zakończenia  pauzy, czas trwania pauzy regulowany w zakresie do co najmniej </w:t>
            </w:r>
            <w:r w:rsidR="00260490">
              <w:rPr>
                <w:rFonts w:eastAsia="Calibri"/>
                <w:szCs w:val="20"/>
              </w:rPr>
              <w:t>5</w:t>
            </w:r>
            <w:r w:rsidR="00AC22B3">
              <w:rPr>
                <w:rFonts w:eastAsia="Calibri"/>
                <w:szCs w:val="20"/>
              </w:rPr>
              <w:t xml:space="preserve"> min</w:t>
            </w:r>
          </w:p>
        </w:tc>
        <w:tc>
          <w:tcPr>
            <w:tcW w:w="1968" w:type="dxa"/>
          </w:tcPr>
          <w:p w14:paraId="2305A8B1" w14:textId="09BB9745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  <w:r w:rsidR="00AC22B3">
              <w:rPr>
                <w:rFonts w:eastAsia="Calibri"/>
                <w:bCs/>
                <w:szCs w:val="20"/>
                <w:lang w:val="en-US" w:eastAsia="zh-CN" w:bidi="hi-IN"/>
              </w:rPr>
              <w:t>, podać</w:t>
            </w:r>
          </w:p>
        </w:tc>
        <w:tc>
          <w:tcPr>
            <w:tcW w:w="2742" w:type="dxa"/>
          </w:tcPr>
          <w:p w14:paraId="2B25642C" w14:textId="77777777" w:rsidR="005B71A1" w:rsidRDefault="005B71A1">
            <w:pPr>
              <w:spacing w:line="240" w:lineRule="auto"/>
              <w:ind w:left="153" w:right="153"/>
              <w:jc w:val="center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F05D020" w14:textId="0A725290" w:rsidR="005B71A1" w:rsidRDefault="0054729D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 xml:space="preserve">do </w:t>
            </w:r>
            <w:r w:rsidR="00260490">
              <w:rPr>
                <w:rFonts w:eastAsia="Calibri"/>
              </w:rPr>
              <w:t>5 min – 0 pkt</w:t>
            </w:r>
          </w:p>
          <w:p w14:paraId="5480A59A" w14:textId="02BCCC7A" w:rsidR="00260490" w:rsidRDefault="0026049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pow.5 min – 10 pkt</w:t>
            </w:r>
          </w:p>
        </w:tc>
      </w:tr>
      <w:tr w:rsidR="005B71A1" w14:paraId="13FE79AC" w14:textId="77777777" w:rsidTr="00FA0A9E">
        <w:tc>
          <w:tcPr>
            <w:tcW w:w="765" w:type="dxa"/>
          </w:tcPr>
          <w:p w14:paraId="3E23C98F" w14:textId="77777777" w:rsidR="005B71A1" w:rsidRDefault="005B71A1">
            <w:pPr>
              <w:numPr>
                <w:ilvl w:val="0"/>
                <w:numId w:val="24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CFF1A4A" w14:textId="2164AD8F" w:rsidR="005B71A1" w:rsidRDefault="00AC22B3" w:rsidP="00AC22B3">
            <w:pPr>
              <w:spacing w:before="0" w:after="0" w:line="240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Automatyczne przełączanie na gaz zastępczy:</w:t>
            </w:r>
          </w:p>
          <w:p w14:paraId="48166B24" w14:textId="2E6313D4" w:rsidR="00AC22B3" w:rsidRDefault="00AC22B3" w:rsidP="00AC22B3">
            <w:pPr>
              <w:spacing w:before="0" w:after="0" w:line="240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po zaniku O</w:t>
            </w:r>
            <w:r>
              <w:rPr>
                <w:rFonts w:eastAsia="Calibri"/>
                <w:szCs w:val="20"/>
                <w:vertAlign w:val="subscript"/>
              </w:rPr>
              <w:t>2</w:t>
            </w:r>
            <w:r>
              <w:rPr>
                <w:rFonts w:eastAsia="Calibri"/>
                <w:szCs w:val="20"/>
              </w:rPr>
              <w:t>na 100% powietrze</w:t>
            </w:r>
          </w:p>
          <w:p w14:paraId="29FC6D6E" w14:textId="375B3D07" w:rsidR="00AC22B3" w:rsidRDefault="00AC22B3" w:rsidP="00AC22B3">
            <w:pPr>
              <w:spacing w:before="0" w:after="0" w:line="240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po za</w:t>
            </w:r>
            <w:r w:rsidR="00AB04F4">
              <w:rPr>
                <w:rFonts w:eastAsia="Calibri"/>
                <w:szCs w:val="20"/>
              </w:rPr>
              <w:t>n</w:t>
            </w:r>
            <w:r>
              <w:rPr>
                <w:rFonts w:eastAsia="Calibri"/>
                <w:szCs w:val="20"/>
              </w:rPr>
              <w:t>iku N</w:t>
            </w:r>
            <w:r>
              <w:rPr>
                <w:rFonts w:eastAsia="Calibri"/>
                <w:szCs w:val="20"/>
                <w:vertAlign w:val="subscript"/>
              </w:rPr>
              <w:t>2</w:t>
            </w:r>
            <w:r>
              <w:rPr>
                <w:rFonts w:eastAsia="Calibri"/>
                <w:szCs w:val="20"/>
              </w:rPr>
              <w:t>O na 100% O</w:t>
            </w:r>
            <w:r>
              <w:rPr>
                <w:rFonts w:eastAsia="Calibri"/>
                <w:szCs w:val="20"/>
                <w:vertAlign w:val="subscript"/>
              </w:rPr>
              <w:t>2</w:t>
            </w:r>
          </w:p>
          <w:p w14:paraId="47BC8C1B" w14:textId="544B7C08" w:rsidR="00AC22B3" w:rsidRDefault="00AC22B3" w:rsidP="00AC22B3">
            <w:pPr>
              <w:spacing w:before="0" w:after="0" w:line="240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po za</w:t>
            </w:r>
            <w:r w:rsidR="00AB04F4">
              <w:rPr>
                <w:rFonts w:eastAsia="Calibri"/>
                <w:szCs w:val="20"/>
              </w:rPr>
              <w:t>n</w:t>
            </w:r>
            <w:r>
              <w:rPr>
                <w:rFonts w:eastAsia="Calibri"/>
                <w:szCs w:val="20"/>
              </w:rPr>
              <w:t>iku powietrza na 100% O</w:t>
            </w:r>
            <w:r>
              <w:rPr>
                <w:rFonts w:eastAsia="Calibri"/>
                <w:szCs w:val="20"/>
                <w:vertAlign w:val="subscript"/>
              </w:rPr>
              <w:t>2</w:t>
            </w:r>
          </w:p>
          <w:p w14:paraId="7DF83987" w14:textId="77B01FDD" w:rsidR="00AC22B3" w:rsidRPr="00A412D4" w:rsidRDefault="00AC22B3" w:rsidP="00A412D4">
            <w:pPr>
              <w:spacing w:before="0" w:after="0" w:line="240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We wszystkich przypadkach bieżący przepływ świeżych gazów pozostaje stały(nie zmienia się)</w:t>
            </w:r>
          </w:p>
        </w:tc>
        <w:tc>
          <w:tcPr>
            <w:tcW w:w="1968" w:type="dxa"/>
          </w:tcPr>
          <w:p w14:paraId="36C3F44B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67FABA7" w14:textId="77777777" w:rsidR="005B71A1" w:rsidRDefault="005B71A1">
            <w:pPr>
              <w:spacing w:line="240" w:lineRule="auto"/>
              <w:ind w:left="153" w:right="153"/>
              <w:jc w:val="center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AE8E74E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5B71A1" w14:paraId="7421F2C6" w14:textId="77777777" w:rsidTr="00FA0A9E">
        <w:tc>
          <w:tcPr>
            <w:tcW w:w="765" w:type="dxa"/>
          </w:tcPr>
          <w:p w14:paraId="248E8943" w14:textId="77777777" w:rsidR="005B71A1" w:rsidRDefault="005B71A1">
            <w:pPr>
              <w:numPr>
                <w:ilvl w:val="0"/>
                <w:numId w:val="25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B3497A6" w14:textId="07BC1924" w:rsidR="005B71A1" w:rsidRPr="00A712B1" w:rsidRDefault="00A712B1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Awaryjna podaż 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i anestetyku z </w:t>
            </w:r>
            <w:r w:rsidR="00E55B82">
              <w:rPr>
                <w:rFonts w:eastAsia="Calibri"/>
                <w:bCs/>
                <w:szCs w:val="20"/>
                <w:lang w:eastAsia="zh-CN" w:bidi="hi-IN"/>
              </w:rPr>
              <w:t>pa</w:t>
            </w:r>
            <w:r>
              <w:rPr>
                <w:rFonts w:eastAsia="Calibri"/>
                <w:bCs/>
                <w:szCs w:val="20"/>
                <w:lang w:eastAsia="zh-CN" w:bidi="hi-IN"/>
              </w:rPr>
              <w:t>rownika po awarii zasilania sieciowego i rozładowanym akumulatorze</w:t>
            </w:r>
          </w:p>
        </w:tc>
        <w:tc>
          <w:tcPr>
            <w:tcW w:w="1968" w:type="dxa"/>
          </w:tcPr>
          <w:p w14:paraId="7BAA79A4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6098D93" w14:textId="77777777" w:rsidR="005B71A1" w:rsidRDefault="005B71A1">
            <w:pPr>
              <w:spacing w:line="240" w:lineRule="auto"/>
              <w:ind w:left="153" w:right="153"/>
              <w:jc w:val="center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7892A20" w14:textId="77777777" w:rsidR="005B71A1" w:rsidRDefault="0000000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4D3E230" w14:textId="77777777" w:rsidTr="00142DA8">
        <w:tc>
          <w:tcPr>
            <w:tcW w:w="765" w:type="dxa"/>
          </w:tcPr>
          <w:p w14:paraId="3B6EEC5E" w14:textId="1E2C0EFF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26.</w:t>
            </w:r>
          </w:p>
        </w:tc>
        <w:tc>
          <w:tcPr>
            <w:tcW w:w="6711" w:type="dxa"/>
          </w:tcPr>
          <w:p w14:paraId="296EABA7" w14:textId="70B92F34" w:rsidR="00E55B82" w:rsidRDefault="00E55B82" w:rsidP="00E55B82">
            <w:pPr>
              <w:spacing w:line="240" w:lineRule="auto"/>
              <w:ind w:left="153" w:right="153"/>
              <w:rPr>
                <w:rFonts w:eastAsia="Calibri"/>
                <w:b/>
                <w:szCs w:val="20"/>
                <w:lang w:val="en-US" w:eastAsia="zh-CN" w:bidi="hi-IN"/>
              </w:rPr>
            </w:pPr>
            <w:r w:rsidRPr="00D57165">
              <w:rPr>
                <w:rFonts w:eastAsia="Times New Roman" w:cs="Arial"/>
                <w:szCs w:val="20"/>
                <w:lang w:eastAsia="pl-PL"/>
              </w:rPr>
              <w:t>Ekonometr (funkcja pozwalająca na optymalny dobór przepływu świeżych gazów) wraz z prezentacją trendu ekonometru</w:t>
            </w:r>
          </w:p>
        </w:tc>
        <w:tc>
          <w:tcPr>
            <w:tcW w:w="1968" w:type="dxa"/>
          </w:tcPr>
          <w:p w14:paraId="15BBEB34" w14:textId="7BE803F6" w:rsidR="00E55B82" w:rsidRDefault="00E55B82" w:rsidP="00E55B82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653AF2F2" w14:textId="4BCEEB06" w:rsidR="00E55B82" w:rsidRDefault="00E55B82" w:rsidP="00E55B82">
            <w:pPr>
              <w:spacing w:line="240" w:lineRule="auto"/>
              <w:ind w:left="153" w:right="153"/>
              <w:jc w:val="center"/>
              <w:rPr>
                <w:rFonts w:eastAsia="Calibri"/>
              </w:rPr>
            </w:pPr>
          </w:p>
        </w:tc>
        <w:tc>
          <w:tcPr>
            <w:tcW w:w="2374" w:type="dxa"/>
          </w:tcPr>
          <w:p w14:paraId="21870B94" w14:textId="306459C2" w:rsidR="00E55B82" w:rsidRDefault="00E55B82" w:rsidP="00E55B82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D10343" w14:paraId="0C65946B" w14:textId="77777777" w:rsidTr="00FA0A9E">
        <w:tc>
          <w:tcPr>
            <w:tcW w:w="765" w:type="dxa"/>
          </w:tcPr>
          <w:p w14:paraId="0BA91E5F" w14:textId="31E7A5CA" w:rsidR="00D10343" w:rsidRDefault="00D10343" w:rsidP="00D10343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27.</w:t>
            </w:r>
          </w:p>
        </w:tc>
        <w:tc>
          <w:tcPr>
            <w:tcW w:w="6711" w:type="dxa"/>
          </w:tcPr>
          <w:p w14:paraId="71FED709" w14:textId="088162B4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  <w:b/>
                <w:szCs w:val="20"/>
                <w:lang w:val="en-US" w:eastAsia="zh-CN" w:bidi="hi-IN"/>
              </w:rPr>
            </w:pPr>
            <w:r w:rsidRPr="00D57165">
              <w:rPr>
                <w:rFonts w:eastAsia="Times New Roman" w:cs="Arial"/>
                <w:szCs w:val="20"/>
                <w:lang w:eastAsia="pl-PL"/>
              </w:rPr>
              <w:t>Prezentacja krzywych w czasie rzeczywistym: p(t), CO2(t), prezentacja pętli p-V, V-przepływ</w:t>
            </w:r>
          </w:p>
        </w:tc>
        <w:tc>
          <w:tcPr>
            <w:tcW w:w="1968" w:type="dxa"/>
          </w:tcPr>
          <w:p w14:paraId="588C5AC5" w14:textId="66B44BF6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1B8323FD" w14:textId="59944502" w:rsidR="00D10343" w:rsidRDefault="00D10343" w:rsidP="00D10343">
            <w:pPr>
              <w:spacing w:line="240" w:lineRule="auto"/>
              <w:ind w:left="153" w:right="153"/>
              <w:jc w:val="center"/>
              <w:rPr>
                <w:rFonts w:eastAsia="Calibri"/>
              </w:rPr>
            </w:pPr>
          </w:p>
        </w:tc>
        <w:tc>
          <w:tcPr>
            <w:tcW w:w="2374" w:type="dxa"/>
          </w:tcPr>
          <w:p w14:paraId="11087462" w14:textId="120837BF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D10343" w14:paraId="138A315C" w14:textId="77777777" w:rsidTr="00142DA8">
        <w:tc>
          <w:tcPr>
            <w:tcW w:w="765" w:type="dxa"/>
          </w:tcPr>
          <w:p w14:paraId="38F483EE" w14:textId="4363396F" w:rsidR="00D10343" w:rsidRDefault="00D10343" w:rsidP="00D10343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28.</w:t>
            </w:r>
          </w:p>
        </w:tc>
        <w:tc>
          <w:tcPr>
            <w:tcW w:w="6711" w:type="dxa"/>
          </w:tcPr>
          <w:p w14:paraId="17760E44" w14:textId="604F5BB9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  <w:b/>
                <w:szCs w:val="20"/>
                <w:lang w:val="en-US" w:eastAsia="zh-CN" w:bidi="hi-IN"/>
              </w:rPr>
            </w:pPr>
            <w:r w:rsidRPr="00D57165">
              <w:rPr>
                <w:rFonts w:eastAsia="Times New Roman" w:cs="Arial"/>
                <w:szCs w:val="20"/>
                <w:lang w:eastAsia="pl-PL"/>
              </w:rPr>
              <w:t>Prezentacja minitrendów przy krzywych oddechowych</w:t>
            </w:r>
          </w:p>
        </w:tc>
        <w:tc>
          <w:tcPr>
            <w:tcW w:w="1968" w:type="dxa"/>
          </w:tcPr>
          <w:p w14:paraId="270E0126" w14:textId="5F7EB108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5F4EDC5B" w14:textId="2828558A" w:rsidR="00D10343" w:rsidRDefault="00D10343" w:rsidP="00D10343">
            <w:pPr>
              <w:spacing w:line="240" w:lineRule="auto"/>
              <w:ind w:left="153" w:right="153"/>
              <w:jc w:val="center"/>
              <w:rPr>
                <w:rFonts w:eastAsia="Calibri"/>
              </w:rPr>
            </w:pPr>
          </w:p>
        </w:tc>
        <w:tc>
          <w:tcPr>
            <w:tcW w:w="2374" w:type="dxa"/>
          </w:tcPr>
          <w:p w14:paraId="6F6868D2" w14:textId="17DB5E6E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D10343" w14:paraId="1A942E94" w14:textId="77777777" w:rsidTr="00FA0A9E">
        <w:tc>
          <w:tcPr>
            <w:tcW w:w="765" w:type="dxa"/>
          </w:tcPr>
          <w:p w14:paraId="6C3A4BD1" w14:textId="0AEDE1DF" w:rsidR="00D10343" w:rsidRDefault="00D10343" w:rsidP="00D10343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29.</w:t>
            </w:r>
          </w:p>
        </w:tc>
        <w:tc>
          <w:tcPr>
            <w:tcW w:w="6711" w:type="dxa"/>
          </w:tcPr>
          <w:p w14:paraId="137B7B8D" w14:textId="07FA2F7C" w:rsidR="00D10343" w:rsidRDefault="00D10343" w:rsidP="00D10343">
            <w:pPr>
              <w:spacing w:line="240" w:lineRule="auto"/>
              <w:ind w:left="153" w:right="153"/>
              <w:jc w:val="both"/>
              <w:rPr>
                <w:rFonts w:eastAsia="Calibri"/>
                <w:b/>
                <w:szCs w:val="20"/>
                <w:lang w:val="en-US" w:eastAsia="zh-CN" w:bidi="hi-IN"/>
              </w:rPr>
            </w:pPr>
            <w:r w:rsidRPr="00D57165">
              <w:rPr>
                <w:rFonts w:eastAsia="Times New Roman" w:cs="Arial"/>
                <w:szCs w:val="20"/>
                <w:lang w:eastAsia="pl-PL"/>
              </w:rPr>
              <w:t>Prezentacja MV spont, RR spont (objętości minutowej</w:t>
            </w:r>
            <w:r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D57165">
              <w:rPr>
                <w:rFonts w:eastAsia="Times New Roman" w:cs="Arial"/>
                <w:szCs w:val="20"/>
                <w:lang w:eastAsia="pl-PL"/>
              </w:rPr>
              <w:t>i częstości oddechowej spontanicznej pacjenta)</w:t>
            </w:r>
          </w:p>
        </w:tc>
        <w:tc>
          <w:tcPr>
            <w:tcW w:w="1968" w:type="dxa"/>
          </w:tcPr>
          <w:p w14:paraId="033F95FC" w14:textId="1F11B04C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39699C25" w14:textId="2E66539E" w:rsidR="00D10343" w:rsidRDefault="00D10343" w:rsidP="00D10343">
            <w:pPr>
              <w:spacing w:line="240" w:lineRule="auto"/>
              <w:ind w:left="153" w:right="153"/>
              <w:jc w:val="center"/>
              <w:rPr>
                <w:rFonts w:eastAsia="Calibri"/>
              </w:rPr>
            </w:pPr>
          </w:p>
        </w:tc>
        <w:tc>
          <w:tcPr>
            <w:tcW w:w="2374" w:type="dxa"/>
          </w:tcPr>
          <w:p w14:paraId="239808BE" w14:textId="4B4CBA4F" w:rsidR="00D10343" w:rsidRDefault="00D10343" w:rsidP="00D10343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3E4818F" w14:textId="77777777" w:rsidTr="00FA0A9E">
        <w:tc>
          <w:tcPr>
            <w:tcW w:w="765" w:type="dxa"/>
          </w:tcPr>
          <w:p w14:paraId="556B9E6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CA799E0" w14:textId="33609477" w:rsidR="00E55B82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val="en-US" w:eastAsia="zh-CN" w:bidi="hi-IN"/>
              </w:rPr>
            </w:pPr>
            <w:r>
              <w:rPr>
                <w:rFonts w:eastAsia="Calibri"/>
                <w:b/>
                <w:szCs w:val="20"/>
                <w:lang w:val="en-US" w:eastAsia="zh-CN" w:bidi="hi-IN"/>
              </w:rPr>
              <w:t>Regulacje</w:t>
            </w:r>
          </w:p>
        </w:tc>
        <w:tc>
          <w:tcPr>
            <w:tcW w:w="1968" w:type="dxa"/>
          </w:tcPr>
          <w:p w14:paraId="64C6E76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  <w:tc>
          <w:tcPr>
            <w:tcW w:w="2742" w:type="dxa"/>
          </w:tcPr>
          <w:p w14:paraId="3DA89A76" w14:textId="77777777" w:rsidR="00E55B82" w:rsidRDefault="00E55B82" w:rsidP="00E55B82">
            <w:pPr>
              <w:spacing w:line="240" w:lineRule="auto"/>
              <w:ind w:left="153" w:right="153"/>
              <w:jc w:val="center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  <w:tc>
          <w:tcPr>
            <w:tcW w:w="2374" w:type="dxa"/>
          </w:tcPr>
          <w:p w14:paraId="083A694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8D5C48F" w14:textId="77777777" w:rsidTr="00FA0A9E">
        <w:tc>
          <w:tcPr>
            <w:tcW w:w="765" w:type="dxa"/>
          </w:tcPr>
          <w:p w14:paraId="304B2577" w14:textId="5A1D458C" w:rsidR="00E55B82" w:rsidRDefault="005A6A8C" w:rsidP="005A6A8C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lastRenderedPageBreak/>
              <w:t>30.</w:t>
            </w:r>
          </w:p>
        </w:tc>
        <w:tc>
          <w:tcPr>
            <w:tcW w:w="6711" w:type="dxa"/>
          </w:tcPr>
          <w:p w14:paraId="4DE909E4" w14:textId="1F567651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 w:rsidRPr="00D269AD">
              <w:rPr>
                <w:rFonts w:eastAsia="Calibri"/>
                <w:bCs/>
                <w:szCs w:val="20"/>
                <w:lang w:val="en-US" w:eastAsia="zh-CN" w:bidi="hi-IN"/>
              </w:rPr>
              <w:t>Zakres regulacji częstości oddechowej co najmniej od 4 do 100 odd/min</w:t>
            </w:r>
          </w:p>
        </w:tc>
        <w:tc>
          <w:tcPr>
            <w:tcW w:w="1968" w:type="dxa"/>
          </w:tcPr>
          <w:p w14:paraId="002D4A7F" w14:textId="04D0ED5B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648F955E" w14:textId="77777777" w:rsidR="00E55B82" w:rsidRPr="00BB09CD" w:rsidRDefault="00E55B82" w:rsidP="00E55B82">
            <w:pPr>
              <w:spacing w:line="240" w:lineRule="auto"/>
              <w:ind w:left="153" w:right="153"/>
              <w:jc w:val="center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3622FEE" w14:textId="77777777" w:rsidR="00E55B82" w:rsidRPr="00BB09C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 w:rsidRPr="00BB09CD">
              <w:rPr>
                <w:rFonts w:eastAsia="Calibri"/>
              </w:rPr>
              <w:t>-----------------------</w:t>
            </w:r>
          </w:p>
        </w:tc>
      </w:tr>
      <w:tr w:rsidR="00E55B82" w14:paraId="47F9FEF7" w14:textId="77777777" w:rsidTr="00FA0A9E">
        <w:tc>
          <w:tcPr>
            <w:tcW w:w="765" w:type="dxa"/>
          </w:tcPr>
          <w:p w14:paraId="5BE2689B" w14:textId="2A1FFE4F" w:rsidR="00E55B82" w:rsidRDefault="005A6A8C" w:rsidP="005A6A8C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31.</w:t>
            </w:r>
          </w:p>
        </w:tc>
        <w:tc>
          <w:tcPr>
            <w:tcW w:w="6711" w:type="dxa"/>
          </w:tcPr>
          <w:p w14:paraId="17D3E72A" w14:textId="6E4341CC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 xml:space="preserve">Zakres regulacji plateau co najmniej od 0% do 50 % </w:t>
            </w:r>
          </w:p>
        </w:tc>
        <w:tc>
          <w:tcPr>
            <w:tcW w:w="1968" w:type="dxa"/>
          </w:tcPr>
          <w:p w14:paraId="3757FC77" w14:textId="49A20FF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457D42A3" w14:textId="77777777" w:rsidR="00E55B82" w:rsidRDefault="00E55B82" w:rsidP="00E55B82">
            <w:pPr>
              <w:spacing w:line="240" w:lineRule="auto"/>
              <w:ind w:left="153" w:right="153"/>
              <w:jc w:val="center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172462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E9FB408" w14:textId="77777777" w:rsidTr="00FA0A9E">
        <w:tc>
          <w:tcPr>
            <w:tcW w:w="765" w:type="dxa"/>
          </w:tcPr>
          <w:p w14:paraId="5CB71794" w14:textId="76FA6B9D" w:rsidR="00E55B82" w:rsidRDefault="00037B61" w:rsidP="00037B6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32.</w:t>
            </w:r>
          </w:p>
        </w:tc>
        <w:tc>
          <w:tcPr>
            <w:tcW w:w="6711" w:type="dxa"/>
          </w:tcPr>
          <w:p w14:paraId="77107E66" w14:textId="44F6B4EE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 w:rsidRPr="00D269AD">
              <w:rPr>
                <w:rFonts w:eastAsia="Calibri"/>
                <w:bCs/>
                <w:szCs w:val="20"/>
                <w:lang w:val="en-US" w:eastAsia="zh-CN" w:bidi="hi-IN"/>
              </w:rPr>
              <w:t>Zakres regulacji I:E co najmniej od 5:1 do 1:5</w:t>
            </w:r>
          </w:p>
        </w:tc>
        <w:tc>
          <w:tcPr>
            <w:tcW w:w="1968" w:type="dxa"/>
          </w:tcPr>
          <w:p w14:paraId="4ECE1600" w14:textId="785C3525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532EDD15" w14:textId="77777777" w:rsidR="00E55B82" w:rsidRDefault="00E55B82" w:rsidP="00E55B82">
            <w:pPr>
              <w:spacing w:line="240" w:lineRule="auto"/>
              <w:ind w:left="153" w:right="153"/>
              <w:jc w:val="center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7E45BB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F1778FE" w14:textId="77777777" w:rsidTr="00FA0A9E">
        <w:tc>
          <w:tcPr>
            <w:tcW w:w="765" w:type="dxa"/>
          </w:tcPr>
          <w:p w14:paraId="7760013F" w14:textId="17350F2C" w:rsidR="00E55B82" w:rsidRDefault="00037B61" w:rsidP="00037B6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33.</w:t>
            </w:r>
          </w:p>
        </w:tc>
        <w:tc>
          <w:tcPr>
            <w:tcW w:w="6711" w:type="dxa"/>
          </w:tcPr>
          <w:p w14:paraId="2082C109" w14:textId="6BDE7201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>Zakres regulacji objętości oddechowej w trybie kontrolowanym objętościowo co najmniej od 10 do 1500 ml</w:t>
            </w:r>
          </w:p>
        </w:tc>
        <w:tc>
          <w:tcPr>
            <w:tcW w:w="1968" w:type="dxa"/>
          </w:tcPr>
          <w:p w14:paraId="53342B78" w14:textId="368EDCC8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1374731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56FDA5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8871686" w14:textId="77777777" w:rsidTr="006D52BA">
        <w:tc>
          <w:tcPr>
            <w:tcW w:w="765" w:type="dxa"/>
          </w:tcPr>
          <w:p w14:paraId="6B94A095" w14:textId="22FAD875" w:rsidR="00E55B82" w:rsidRDefault="00037B61" w:rsidP="00037B61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34.</w:t>
            </w:r>
          </w:p>
        </w:tc>
        <w:tc>
          <w:tcPr>
            <w:tcW w:w="6711" w:type="dxa"/>
          </w:tcPr>
          <w:p w14:paraId="3FE162E0" w14:textId="04A4AB70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 xml:space="preserve">Zakres regulacji </w:t>
            </w:r>
            <w:r w:rsidR="00180FD5">
              <w:rPr>
                <w:rFonts w:eastAsia="Calibri"/>
                <w:bCs/>
                <w:szCs w:val="20"/>
                <w:lang w:eastAsia="zh-CN" w:bidi="hi-IN"/>
              </w:rPr>
              <w:t>czułości wyzwalacza przepływowego</w:t>
            </w:r>
            <w:r w:rsidRPr="00D269AD">
              <w:rPr>
                <w:rFonts w:eastAsia="Calibri"/>
                <w:bCs/>
                <w:szCs w:val="20"/>
                <w:lang w:eastAsia="zh-CN" w:bidi="hi-IN"/>
              </w:rPr>
              <w:t xml:space="preserve"> co najmniej od 0,3 l/min do 15 l/min</w:t>
            </w:r>
          </w:p>
        </w:tc>
        <w:tc>
          <w:tcPr>
            <w:tcW w:w="1968" w:type="dxa"/>
          </w:tcPr>
          <w:p w14:paraId="449AF0D5" w14:textId="67B2F47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071603D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29DBDC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0FC474C" w14:textId="77777777" w:rsidTr="006D52BA">
        <w:tc>
          <w:tcPr>
            <w:tcW w:w="765" w:type="dxa"/>
          </w:tcPr>
          <w:p w14:paraId="6177DD3B" w14:textId="114DD72C" w:rsidR="00E55B82" w:rsidRDefault="00180FD5" w:rsidP="00180FD5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35.</w:t>
            </w:r>
          </w:p>
        </w:tc>
        <w:tc>
          <w:tcPr>
            <w:tcW w:w="6711" w:type="dxa"/>
          </w:tcPr>
          <w:p w14:paraId="4E6F165F" w14:textId="3BF0D2BB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>Ciśnienie wdechowe regulowane w zakresie co najmniej od 10 do 80 hPa (cm H</w:t>
            </w:r>
            <w:r w:rsidRPr="00D269AD"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 w:rsidRPr="00D269AD">
              <w:rPr>
                <w:rFonts w:eastAsia="Calibri"/>
                <w:bCs/>
                <w:szCs w:val="20"/>
                <w:lang w:eastAsia="zh-CN" w:bidi="hi-IN"/>
              </w:rPr>
              <w:t>O)</w:t>
            </w:r>
          </w:p>
        </w:tc>
        <w:tc>
          <w:tcPr>
            <w:tcW w:w="1968" w:type="dxa"/>
          </w:tcPr>
          <w:p w14:paraId="16BA109B" w14:textId="4C89165D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7B1BD8D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65A4B0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B96B6F0" w14:textId="77777777" w:rsidTr="006D52BA">
        <w:tc>
          <w:tcPr>
            <w:tcW w:w="765" w:type="dxa"/>
          </w:tcPr>
          <w:p w14:paraId="6947F1AB" w14:textId="2B4E7E20" w:rsidR="00E55B82" w:rsidRDefault="00180FD5" w:rsidP="00180FD5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36.</w:t>
            </w:r>
          </w:p>
        </w:tc>
        <w:tc>
          <w:tcPr>
            <w:tcW w:w="6711" w:type="dxa"/>
          </w:tcPr>
          <w:p w14:paraId="080F1CC5" w14:textId="608F7EC4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 xml:space="preserve">Wspomaganie ciśnieniowe </w:t>
            </w:r>
            <w:r w:rsidR="00301531">
              <w:rPr>
                <w:rFonts w:eastAsia="Calibri"/>
                <w:bCs/>
                <w:szCs w:val="20"/>
                <w:lang w:eastAsia="zh-CN" w:bidi="hi-IN"/>
              </w:rPr>
              <w:t xml:space="preserve">w trybie </w:t>
            </w:r>
            <w:r w:rsidRPr="00D269AD">
              <w:rPr>
                <w:rFonts w:eastAsia="Calibri"/>
                <w:bCs/>
                <w:szCs w:val="20"/>
                <w:lang w:eastAsia="zh-CN" w:bidi="hi-IN"/>
              </w:rPr>
              <w:t>PSV regulowane w zakresie  od 3 cm H</w:t>
            </w:r>
            <w:r w:rsidRPr="00D269AD"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 w:rsidRPr="00D269AD">
              <w:rPr>
                <w:rFonts w:eastAsia="Calibri"/>
                <w:bCs/>
                <w:szCs w:val="20"/>
                <w:lang w:eastAsia="zh-CN" w:bidi="hi-IN"/>
              </w:rPr>
              <w:t>O do co najmniej 60 cm</w:t>
            </w:r>
            <w:r w:rsidR="00301531">
              <w:rPr>
                <w:rFonts w:eastAsia="Calibri"/>
                <w:bCs/>
                <w:szCs w:val="20"/>
                <w:lang w:eastAsia="zh-CN" w:bidi="hi-IN"/>
              </w:rPr>
              <w:t xml:space="preserve"> </w:t>
            </w:r>
            <w:r w:rsidRPr="00D269AD">
              <w:rPr>
                <w:rFonts w:eastAsia="Calibri"/>
                <w:bCs/>
                <w:szCs w:val="20"/>
                <w:lang w:eastAsia="zh-CN" w:bidi="hi-IN"/>
              </w:rPr>
              <w:t>H</w:t>
            </w:r>
            <w:r w:rsidRPr="00D269AD"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 w:rsidRPr="00D269AD">
              <w:rPr>
                <w:rFonts w:eastAsia="Calibri"/>
                <w:bCs/>
                <w:szCs w:val="20"/>
                <w:lang w:eastAsia="zh-CN" w:bidi="hi-IN"/>
              </w:rPr>
              <w:t>O</w:t>
            </w:r>
          </w:p>
        </w:tc>
        <w:tc>
          <w:tcPr>
            <w:tcW w:w="1968" w:type="dxa"/>
          </w:tcPr>
          <w:p w14:paraId="46CF62DE" w14:textId="03119576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podac</w:t>
            </w:r>
          </w:p>
        </w:tc>
        <w:tc>
          <w:tcPr>
            <w:tcW w:w="2742" w:type="dxa"/>
          </w:tcPr>
          <w:p w14:paraId="1D10CC6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87F02A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8340968" w14:textId="77777777" w:rsidTr="006D52BA">
        <w:tc>
          <w:tcPr>
            <w:tcW w:w="765" w:type="dxa"/>
          </w:tcPr>
          <w:p w14:paraId="4FF4D3FA" w14:textId="3BCB044C" w:rsidR="00E55B82" w:rsidRDefault="00EF195B" w:rsidP="00EF195B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37.</w:t>
            </w:r>
          </w:p>
        </w:tc>
        <w:tc>
          <w:tcPr>
            <w:tcW w:w="6711" w:type="dxa"/>
          </w:tcPr>
          <w:p w14:paraId="7E74FFE6" w14:textId="526CE35C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>Regulacja czasu narastania ciśnienia w fazie wdechowej (nie dotyczy czasu wdechu), podać zakres</w:t>
            </w:r>
          </w:p>
        </w:tc>
        <w:tc>
          <w:tcPr>
            <w:tcW w:w="1968" w:type="dxa"/>
          </w:tcPr>
          <w:p w14:paraId="698A11D7" w14:textId="07B8A0D4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70DB458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707903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B46E901" w14:textId="77777777" w:rsidTr="006D52BA">
        <w:tc>
          <w:tcPr>
            <w:tcW w:w="765" w:type="dxa"/>
          </w:tcPr>
          <w:p w14:paraId="2F59D7EA" w14:textId="1207DB18" w:rsidR="00E55B82" w:rsidRDefault="00EF195B" w:rsidP="00EF195B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38.</w:t>
            </w:r>
          </w:p>
        </w:tc>
        <w:tc>
          <w:tcPr>
            <w:tcW w:w="6711" w:type="dxa"/>
          </w:tcPr>
          <w:p w14:paraId="24BCEC86" w14:textId="1FCBD2E6" w:rsidR="00E55B82" w:rsidRPr="00D269AD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>Regulacja PEEP w zakresie co najmniej od 2 do 20 hPa (cm H</w:t>
            </w:r>
            <w:r w:rsidRPr="00D269AD"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 w:rsidRPr="00D269AD">
              <w:rPr>
                <w:rFonts w:eastAsia="Calibri"/>
                <w:bCs/>
                <w:szCs w:val="20"/>
                <w:lang w:eastAsia="zh-CN" w:bidi="hi-IN"/>
              </w:rPr>
              <w:t>O); wymagana funkcja WYŁ (OFF)</w:t>
            </w:r>
          </w:p>
        </w:tc>
        <w:tc>
          <w:tcPr>
            <w:tcW w:w="1968" w:type="dxa"/>
          </w:tcPr>
          <w:p w14:paraId="7ECA9336" w14:textId="29E3FB48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3C7E8A3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D88FC6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274AC10" w14:textId="77777777" w:rsidTr="006D52BA">
        <w:tc>
          <w:tcPr>
            <w:tcW w:w="765" w:type="dxa"/>
          </w:tcPr>
          <w:p w14:paraId="1A65CE6A" w14:textId="244E2D4A" w:rsidR="00E55B82" w:rsidRDefault="006766AD" w:rsidP="006766AD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39.</w:t>
            </w:r>
          </w:p>
        </w:tc>
        <w:tc>
          <w:tcPr>
            <w:tcW w:w="6711" w:type="dxa"/>
          </w:tcPr>
          <w:p w14:paraId="4EAC8682" w14:textId="3B656CBE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Zmiana częstości oddechowej automatyczne zmienia czas wdechu (Ti) – tzw. Blokada I:E, możliwe włączenie tej funkcjonalności przez użytkownika</w:t>
            </w:r>
          </w:p>
        </w:tc>
        <w:tc>
          <w:tcPr>
            <w:tcW w:w="1968" w:type="dxa"/>
          </w:tcPr>
          <w:p w14:paraId="4BB1067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150CF0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4231F4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F674E86" w14:textId="77777777" w:rsidTr="006D52BA">
        <w:tc>
          <w:tcPr>
            <w:tcW w:w="765" w:type="dxa"/>
          </w:tcPr>
          <w:p w14:paraId="50F98241" w14:textId="485B7078" w:rsidR="00E55B82" w:rsidRDefault="006766AD" w:rsidP="006766AD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40.</w:t>
            </w:r>
          </w:p>
        </w:tc>
        <w:tc>
          <w:tcPr>
            <w:tcW w:w="6711" w:type="dxa"/>
          </w:tcPr>
          <w:p w14:paraId="0F06EA69" w14:textId="42914E6B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Zmiana nastawy PEEP powoduje automatyczną zmianę ciśnienia Pwdech (różnica pomiędzy PEEP i Pwdech pozostaje stała) możliwe wyłączenie tej funkcjonalności przez użytkownika</w:t>
            </w:r>
          </w:p>
        </w:tc>
        <w:tc>
          <w:tcPr>
            <w:tcW w:w="1968" w:type="dxa"/>
          </w:tcPr>
          <w:p w14:paraId="175B6CC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967DAD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04342D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3C2FB26" w14:textId="77777777" w:rsidTr="006D52BA">
        <w:tc>
          <w:tcPr>
            <w:tcW w:w="765" w:type="dxa"/>
          </w:tcPr>
          <w:p w14:paraId="393C5B86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B8FEC6F" w14:textId="7C622BCA" w:rsidR="00E55B82" w:rsidRPr="00DB1A5F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>
              <w:rPr>
                <w:rFonts w:eastAsia="Calibri"/>
                <w:b/>
                <w:szCs w:val="20"/>
                <w:lang w:eastAsia="zh-CN" w:bidi="hi-IN"/>
              </w:rPr>
              <w:t>Prezentacje</w:t>
            </w:r>
          </w:p>
        </w:tc>
        <w:tc>
          <w:tcPr>
            <w:tcW w:w="1968" w:type="dxa"/>
          </w:tcPr>
          <w:p w14:paraId="3B6E467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0927C3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EB4A8F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BE09BB1" w14:textId="77777777" w:rsidTr="006D52BA">
        <w:tc>
          <w:tcPr>
            <w:tcW w:w="765" w:type="dxa"/>
          </w:tcPr>
          <w:p w14:paraId="7A29BE76" w14:textId="00B62CED" w:rsidR="00E55B82" w:rsidRDefault="006766AD" w:rsidP="006766AD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41.</w:t>
            </w:r>
          </w:p>
        </w:tc>
        <w:tc>
          <w:tcPr>
            <w:tcW w:w="6711" w:type="dxa"/>
          </w:tcPr>
          <w:p w14:paraId="2E7CB705" w14:textId="2B70725C" w:rsidR="00E55B82" w:rsidRPr="00DB1A5F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Prezentacja krzywych w czasie rzeczywistym: p(t), (CO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(t)</w:t>
            </w:r>
          </w:p>
        </w:tc>
        <w:tc>
          <w:tcPr>
            <w:tcW w:w="1968" w:type="dxa"/>
          </w:tcPr>
          <w:p w14:paraId="018601E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D04A30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5EF641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C1F1BD5" w14:textId="77777777" w:rsidTr="006D52BA">
        <w:tc>
          <w:tcPr>
            <w:tcW w:w="765" w:type="dxa"/>
          </w:tcPr>
          <w:p w14:paraId="02C1ADC2" w14:textId="50A8C41F" w:rsidR="00E55B82" w:rsidRDefault="006766AD" w:rsidP="006766AD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42.</w:t>
            </w:r>
          </w:p>
        </w:tc>
        <w:tc>
          <w:tcPr>
            <w:tcW w:w="6711" w:type="dxa"/>
          </w:tcPr>
          <w:p w14:paraId="5B339C2E" w14:textId="33783C05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Funkcja timera (odliczanie do zera od ustawionego czasu) pomocna przy wykonywaniu czynności obwarowanych czasowo, prezentacja na ekranie respiratora</w:t>
            </w:r>
          </w:p>
        </w:tc>
        <w:tc>
          <w:tcPr>
            <w:tcW w:w="1968" w:type="dxa"/>
          </w:tcPr>
          <w:p w14:paraId="65FB6D1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995477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EE4D72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D1C92D6" w14:textId="77777777" w:rsidTr="006D52BA">
        <w:tc>
          <w:tcPr>
            <w:tcW w:w="765" w:type="dxa"/>
          </w:tcPr>
          <w:p w14:paraId="307B8F6C" w14:textId="65FEF6D0" w:rsidR="00E55B82" w:rsidRDefault="006766AD" w:rsidP="006766AD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lastRenderedPageBreak/>
              <w:t>43.</w:t>
            </w:r>
          </w:p>
        </w:tc>
        <w:tc>
          <w:tcPr>
            <w:tcW w:w="6711" w:type="dxa"/>
          </w:tcPr>
          <w:p w14:paraId="0F3A024C" w14:textId="01A8DB85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Prezentacja ΔVT ( różnicy między objętością wdechową a wydechową)</w:t>
            </w:r>
          </w:p>
        </w:tc>
        <w:tc>
          <w:tcPr>
            <w:tcW w:w="1968" w:type="dxa"/>
          </w:tcPr>
          <w:p w14:paraId="3F76CBD7" w14:textId="237C3F82" w:rsidR="00E55B82" w:rsidRDefault="006766AD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Nie</w:t>
            </w:r>
          </w:p>
        </w:tc>
        <w:tc>
          <w:tcPr>
            <w:tcW w:w="2742" w:type="dxa"/>
          </w:tcPr>
          <w:p w14:paraId="4B76D3B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0B07750" w14:textId="77777777" w:rsidR="00E55B82" w:rsidRDefault="006766AD" w:rsidP="00E55B82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Tak – 10 pkt</w:t>
            </w:r>
          </w:p>
          <w:p w14:paraId="28A500CD" w14:textId="11A55EB0" w:rsidR="006766AD" w:rsidRDefault="006766AD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Nie – 0 pkt</w:t>
            </w:r>
          </w:p>
        </w:tc>
      </w:tr>
      <w:tr w:rsidR="00E55B82" w14:paraId="1B9F9324" w14:textId="77777777" w:rsidTr="006D52BA">
        <w:tc>
          <w:tcPr>
            <w:tcW w:w="765" w:type="dxa"/>
          </w:tcPr>
          <w:p w14:paraId="2C39F7D5" w14:textId="52F0C399" w:rsidR="00E55B82" w:rsidRDefault="006766AD" w:rsidP="006766AD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44.</w:t>
            </w:r>
          </w:p>
        </w:tc>
        <w:tc>
          <w:tcPr>
            <w:tcW w:w="6711" w:type="dxa"/>
          </w:tcPr>
          <w:p w14:paraId="46E562EC" w14:textId="24606EE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Funkcja stopera (odliczanie czasu od zera) pomocna przy kontroli czasu znieczulenia, kontroli czasu; prezentacja  na ekranie respiratora</w:t>
            </w:r>
          </w:p>
        </w:tc>
        <w:tc>
          <w:tcPr>
            <w:tcW w:w="1968" w:type="dxa"/>
          </w:tcPr>
          <w:p w14:paraId="6910C89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3EBD59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96DFD6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34D1868" w14:textId="77777777" w:rsidTr="006D52BA">
        <w:tc>
          <w:tcPr>
            <w:tcW w:w="765" w:type="dxa"/>
          </w:tcPr>
          <w:p w14:paraId="53DC986E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0D09152" w14:textId="7B933B95" w:rsidR="00E55B82" w:rsidRPr="000C68FC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>
              <w:rPr>
                <w:rFonts w:eastAsia="Calibri"/>
                <w:b/>
                <w:szCs w:val="20"/>
                <w:lang w:eastAsia="zh-CN" w:bidi="hi-IN"/>
              </w:rPr>
              <w:t xml:space="preserve"> Funkcjonalność</w:t>
            </w:r>
          </w:p>
        </w:tc>
        <w:tc>
          <w:tcPr>
            <w:tcW w:w="1968" w:type="dxa"/>
          </w:tcPr>
          <w:p w14:paraId="6C63DD1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E24ACB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001E22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8B8E804" w14:textId="77777777" w:rsidTr="006D52BA">
        <w:tc>
          <w:tcPr>
            <w:tcW w:w="765" w:type="dxa"/>
          </w:tcPr>
          <w:p w14:paraId="0FAE108C" w14:textId="4F1AF8CC" w:rsidR="00E55B82" w:rsidRDefault="004D1D30" w:rsidP="004D1D3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45.</w:t>
            </w:r>
          </w:p>
        </w:tc>
        <w:tc>
          <w:tcPr>
            <w:tcW w:w="6711" w:type="dxa"/>
          </w:tcPr>
          <w:p w14:paraId="23BD7845" w14:textId="00059EAE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 xml:space="preserve">Kolorowy ekran, o regulowanej jasności i przekątnej </w:t>
            </w:r>
            <w:r w:rsidR="004D1D30">
              <w:rPr>
                <w:rFonts w:eastAsia="Calibri"/>
                <w:bCs/>
                <w:szCs w:val="20"/>
                <w:lang w:eastAsia="zh-CN" w:bidi="hi-IN"/>
              </w:rPr>
              <w:t>powyzej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15”, sterowanie: ekran dotykowy i pokrętło funkcyjne, ekran wbudowany z przodu aparatu</w:t>
            </w:r>
          </w:p>
        </w:tc>
        <w:tc>
          <w:tcPr>
            <w:tcW w:w="1968" w:type="dxa"/>
          </w:tcPr>
          <w:p w14:paraId="36BBA56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7C4BB4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15082D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0BC4BDB" w14:textId="77777777" w:rsidTr="006D52BA">
        <w:tc>
          <w:tcPr>
            <w:tcW w:w="765" w:type="dxa"/>
          </w:tcPr>
          <w:p w14:paraId="68A9E733" w14:textId="07F9843D" w:rsidR="00E55B82" w:rsidRDefault="00E101AE" w:rsidP="00E101AE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46.</w:t>
            </w:r>
          </w:p>
        </w:tc>
        <w:tc>
          <w:tcPr>
            <w:tcW w:w="6711" w:type="dxa"/>
          </w:tcPr>
          <w:p w14:paraId="59177235" w14:textId="1FEB26FD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Pola parametrów wyświetlane na ekranie mogą być konfigurowane w czasie pracy, możliwe szybkie dopasowanie rozmieszczenia lub zmiany wyświetlanych parametrów w czasie operacji w zależności od aktualnych wymagań użytkownika</w:t>
            </w:r>
          </w:p>
        </w:tc>
        <w:tc>
          <w:tcPr>
            <w:tcW w:w="1968" w:type="dxa"/>
          </w:tcPr>
          <w:p w14:paraId="73853D8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9977CC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39AB27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7685F10" w14:textId="77777777" w:rsidTr="006D52BA">
        <w:tc>
          <w:tcPr>
            <w:tcW w:w="765" w:type="dxa"/>
          </w:tcPr>
          <w:p w14:paraId="52B6C9E1" w14:textId="0583D157" w:rsidR="00E55B82" w:rsidRDefault="00E101AE" w:rsidP="00E101AE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47.</w:t>
            </w:r>
          </w:p>
        </w:tc>
        <w:tc>
          <w:tcPr>
            <w:tcW w:w="6711" w:type="dxa"/>
          </w:tcPr>
          <w:p w14:paraId="496B94DB" w14:textId="6CB994D4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Możliwe ustawienie różnych kolorów parametrów, n</w:t>
            </w:r>
            <w:r w:rsidR="00E101AE">
              <w:rPr>
                <w:rFonts w:eastAsia="Calibri"/>
                <w:bCs/>
                <w:szCs w:val="20"/>
                <w:lang w:eastAsia="zh-CN" w:bidi="hi-IN"/>
              </w:rPr>
              <w:t>p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. </w:t>
            </w:r>
            <w:r w:rsidR="00E101AE">
              <w:rPr>
                <w:rFonts w:eastAsia="Calibri"/>
                <w:bCs/>
                <w:szCs w:val="20"/>
                <w:lang w:eastAsia="zh-CN" w:bidi="hi-IN"/>
              </w:rPr>
              <w:t>c</w:t>
            </w:r>
            <w:r>
              <w:rPr>
                <w:rFonts w:eastAsia="Calibri"/>
                <w:bCs/>
                <w:szCs w:val="20"/>
                <w:lang w:eastAsia="zh-CN" w:bidi="hi-IN"/>
              </w:rPr>
              <w:t>iśnienia – czerwone, objętości – zielone, w celu łatwiejszego odczytu</w:t>
            </w:r>
          </w:p>
        </w:tc>
        <w:tc>
          <w:tcPr>
            <w:tcW w:w="1968" w:type="dxa"/>
          </w:tcPr>
          <w:p w14:paraId="3F3A6BE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F4953C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B20E11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EB9020A" w14:textId="77777777" w:rsidTr="006D52BA">
        <w:tc>
          <w:tcPr>
            <w:tcW w:w="765" w:type="dxa"/>
          </w:tcPr>
          <w:p w14:paraId="3A13C0B4" w14:textId="622105E2" w:rsidR="00E55B82" w:rsidRDefault="00880D3A" w:rsidP="00880D3A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48.</w:t>
            </w:r>
          </w:p>
        </w:tc>
        <w:tc>
          <w:tcPr>
            <w:tcW w:w="6711" w:type="dxa"/>
          </w:tcPr>
          <w:p w14:paraId="22D495B4" w14:textId="74E08A5D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Wyświetlanie ustawionych granic alarmowych obok mierzonego parametru, możliwe wyłączenie tej funkcji</w:t>
            </w:r>
          </w:p>
        </w:tc>
        <w:tc>
          <w:tcPr>
            <w:tcW w:w="1968" w:type="dxa"/>
          </w:tcPr>
          <w:p w14:paraId="507FEBD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6875B9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1D18A7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9DBFF9C" w14:textId="77777777" w:rsidTr="006D52BA">
        <w:tc>
          <w:tcPr>
            <w:tcW w:w="765" w:type="dxa"/>
          </w:tcPr>
          <w:p w14:paraId="1A90368A" w14:textId="6AD234A0" w:rsidR="00E55B82" w:rsidRDefault="00880D3A" w:rsidP="00880D3A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49.</w:t>
            </w:r>
          </w:p>
        </w:tc>
        <w:tc>
          <w:tcPr>
            <w:tcW w:w="6711" w:type="dxa"/>
          </w:tcPr>
          <w:p w14:paraId="29891E2E" w14:textId="3C4C95C3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Możliwe kontynuowanie wentylacji mechanicznej w przypadku gdy pomiar przepływu ulegnie awarii (uszkodzony czujnik przepływu)</w:t>
            </w:r>
          </w:p>
        </w:tc>
        <w:tc>
          <w:tcPr>
            <w:tcW w:w="1968" w:type="dxa"/>
          </w:tcPr>
          <w:p w14:paraId="0C57A09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8B82DC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CBFEC6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B51533B" w14:textId="77777777" w:rsidTr="006D52BA">
        <w:tc>
          <w:tcPr>
            <w:tcW w:w="765" w:type="dxa"/>
          </w:tcPr>
          <w:p w14:paraId="27E9CA55" w14:textId="1A36CF2C" w:rsidR="00E55B82" w:rsidRDefault="00880D3A" w:rsidP="00880D3A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50.</w:t>
            </w:r>
          </w:p>
        </w:tc>
        <w:tc>
          <w:tcPr>
            <w:tcW w:w="6711" w:type="dxa"/>
          </w:tcPr>
          <w:p w14:paraId="4F03DD5E" w14:textId="1732B209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Konfiguracja urządzenia może być eksportowana i importowana do/z innych aparatów tej serii</w:t>
            </w:r>
          </w:p>
        </w:tc>
        <w:tc>
          <w:tcPr>
            <w:tcW w:w="1968" w:type="dxa"/>
          </w:tcPr>
          <w:p w14:paraId="62504BB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D75B34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76A7D2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398A086" w14:textId="77777777" w:rsidTr="006D52BA">
        <w:tc>
          <w:tcPr>
            <w:tcW w:w="765" w:type="dxa"/>
          </w:tcPr>
          <w:p w14:paraId="79F2F27F" w14:textId="47AD598F" w:rsidR="00E55B82" w:rsidRDefault="00880D3A" w:rsidP="00880D3A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51.</w:t>
            </w:r>
          </w:p>
        </w:tc>
        <w:tc>
          <w:tcPr>
            <w:tcW w:w="6711" w:type="dxa"/>
          </w:tcPr>
          <w:p w14:paraId="784DD9E9" w14:textId="786F428D" w:rsidR="00E55B82" w:rsidRPr="00D3565A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Moduł gazowy w aparacie (pomiar w strumieniu bocznym): pomiary i prezentacja wdechowego stężenia: 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(pomiar paramagnetyczny), N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O, CO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. Anestetyki (SEV, DES, ISO), automatyczna identyfikacja anestetyku, MAC skorelowany do wieku pacjenta</w:t>
            </w:r>
          </w:p>
        </w:tc>
        <w:tc>
          <w:tcPr>
            <w:tcW w:w="1968" w:type="dxa"/>
          </w:tcPr>
          <w:p w14:paraId="5DADAF8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B3315C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1D716F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7219FCB" w14:textId="77777777" w:rsidTr="006D52BA">
        <w:tc>
          <w:tcPr>
            <w:tcW w:w="765" w:type="dxa"/>
          </w:tcPr>
          <w:p w14:paraId="2153279F" w14:textId="46B3D896" w:rsidR="00E55B82" w:rsidRDefault="00880D3A" w:rsidP="00880D3A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52.</w:t>
            </w:r>
          </w:p>
        </w:tc>
        <w:tc>
          <w:tcPr>
            <w:tcW w:w="6711" w:type="dxa"/>
          </w:tcPr>
          <w:p w14:paraId="0E23CAAB" w14:textId="57B4D06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Powrót próbki gazowej do układu oddechowego</w:t>
            </w:r>
          </w:p>
        </w:tc>
        <w:tc>
          <w:tcPr>
            <w:tcW w:w="1968" w:type="dxa"/>
          </w:tcPr>
          <w:p w14:paraId="0E22B5A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4A0601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79480E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888B007" w14:textId="77777777" w:rsidTr="006D52BA">
        <w:tc>
          <w:tcPr>
            <w:tcW w:w="765" w:type="dxa"/>
          </w:tcPr>
          <w:p w14:paraId="242F85C3" w14:textId="0D16D9F8" w:rsidR="00E55B82" w:rsidRDefault="00C57010" w:rsidP="00C57010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lastRenderedPageBreak/>
              <w:t>5</w:t>
            </w:r>
            <w:r w:rsidR="00273F1E">
              <w:rPr>
                <w:bCs/>
                <w:szCs w:val="20"/>
                <w:lang w:val="en-US" w:eastAsia="zh-CN" w:bidi="hi-IN"/>
              </w:rPr>
              <w:t>3</w:t>
            </w:r>
            <w:r>
              <w:rPr>
                <w:bCs/>
                <w:szCs w:val="20"/>
                <w:lang w:val="en-US" w:eastAsia="zh-CN" w:bidi="hi-IN"/>
              </w:rPr>
              <w:t>.</w:t>
            </w:r>
          </w:p>
        </w:tc>
        <w:tc>
          <w:tcPr>
            <w:tcW w:w="6711" w:type="dxa"/>
          </w:tcPr>
          <w:p w14:paraId="4E2B42A3" w14:textId="6148CD5C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Automatyczne wstępne skalkulowanie parametrów wentylacji na podstawie wprowadzonej masy ciała i/lub wzrostu pacjenta</w:t>
            </w:r>
          </w:p>
        </w:tc>
        <w:tc>
          <w:tcPr>
            <w:tcW w:w="1968" w:type="dxa"/>
          </w:tcPr>
          <w:p w14:paraId="6CA834E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C02DCB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4D9F49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42F6D8A" w14:textId="77777777" w:rsidTr="006D52BA">
        <w:tc>
          <w:tcPr>
            <w:tcW w:w="765" w:type="dxa"/>
          </w:tcPr>
          <w:p w14:paraId="4ED5C35A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9B4201E" w14:textId="3D69F7D4" w:rsidR="00E55B82" w:rsidRPr="006F4B47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>
              <w:rPr>
                <w:rFonts w:eastAsia="Calibri"/>
                <w:b/>
                <w:szCs w:val="20"/>
                <w:lang w:eastAsia="zh-CN" w:bidi="hi-IN"/>
              </w:rPr>
              <w:t>Alarmy</w:t>
            </w:r>
          </w:p>
        </w:tc>
        <w:tc>
          <w:tcPr>
            <w:tcW w:w="1968" w:type="dxa"/>
          </w:tcPr>
          <w:p w14:paraId="0E41299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4E5681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FD6F2D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0067D3C" w14:textId="77777777" w:rsidTr="006D52BA">
        <w:tc>
          <w:tcPr>
            <w:tcW w:w="765" w:type="dxa"/>
          </w:tcPr>
          <w:p w14:paraId="7A8A0086" w14:textId="6DE30BD7" w:rsidR="00E55B82" w:rsidRDefault="00835B0B" w:rsidP="00835B0B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</w:t>
            </w:r>
            <w:r w:rsidR="00273F1E">
              <w:rPr>
                <w:bCs/>
                <w:szCs w:val="20"/>
                <w:lang w:val="en-US" w:eastAsia="zh-CN" w:bidi="hi-IN"/>
              </w:rPr>
              <w:t>4</w:t>
            </w:r>
            <w:r>
              <w:rPr>
                <w:bCs/>
                <w:szCs w:val="20"/>
                <w:lang w:val="en-US" w:eastAsia="zh-CN" w:bidi="hi-IN"/>
              </w:rPr>
              <w:t>.</w:t>
            </w:r>
          </w:p>
        </w:tc>
        <w:tc>
          <w:tcPr>
            <w:tcW w:w="6711" w:type="dxa"/>
          </w:tcPr>
          <w:p w14:paraId="1B431A21" w14:textId="579E9E3F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Funkcja ustawienia autoalarmów</w:t>
            </w:r>
          </w:p>
        </w:tc>
        <w:tc>
          <w:tcPr>
            <w:tcW w:w="1968" w:type="dxa"/>
          </w:tcPr>
          <w:p w14:paraId="784E2AC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9CCA08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A378C1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EB33BAE" w14:textId="77777777" w:rsidTr="006D52BA">
        <w:tc>
          <w:tcPr>
            <w:tcW w:w="765" w:type="dxa"/>
          </w:tcPr>
          <w:p w14:paraId="43FF650D" w14:textId="49AC20BA" w:rsidR="00E55B82" w:rsidRDefault="00835B0B" w:rsidP="00835B0B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</w:t>
            </w:r>
            <w:r w:rsidR="00273F1E">
              <w:rPr>
                <w:bCs/>
                <w:szCs w:val="20"/>
                <w:lang w:val="en-US" w:eastAsia="zh-CN" w:bidi="hi-IN"/>
              </w:rPr>
              <w:t>5</w:t>
            </w:r>
            <w:r>
              <w:rPr>
                <w:bCs/>
                <w:szCs w:val="20"/>
                <w:lang w:val="en-US" w:eastAsia="zh-CN" w:bidi="hi-IN"/>
              </w:rPr>
              <w:t>.</w:t>
            </w:r>
          </w:p>
        </w:tc>
        <w:tc>
          <w:tcPr>
            <w:tcW w:w="6711" w:type="dxa"/>
          </w:tcPr>
          <w:p w14:paraId="37D4801C" w14:textId="3ECD7D4B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Alarm ciśnienia w drogach oddechowych</w:t>
            </w:r>
          </w:p>
        </w:tc>
        <w:tc>
          <w:tcPr>
            <w:tcW w:w="1968" w:type="dxa"/>
          </w:tcPr>
          <w:p w14:paraId="6E438A9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028833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D3ED66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35BFA1A" w14:textId="77777777" w:rsidTr="006D52BA">
        <w:tc>
          <w:tcPr>
            <w:tcW w:w="765" w:type="dxa"/>
          </w:tcPr>
          <w:p w14:paraId="0D054008" w14:textId="5247EA1D" w:rsidR="00E55B82" w:rsidRDefault="00835B0B" w:rsidP="00835B0B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</w:t>
            </w:r>
            <w:r w:rsidR="00273F1E">
              <w:rPr>
                <w:bCs/>
                <w:szCs w:val="20"/>
                <w:lang w:val="en-US" w:eastAsia="zh-CN" w:bidi="hi-IN"/>
              </w:rPr>
              <w:t>6</w:t>
            </w:r>
            <w:r>
              <w:rPr>
                <w:bCs/>
                <w:szCs w:val="20"/>
                <w:lang w:val="en-US" w:eastAsia="zh-CN" w:bidi="hi-IN"/>
              </w:rPr>
              <w:t>.</w:t>
            </w:r>
          </w:p>
        </w:tc>
        <w:tc>
          <w:tcPr>
            <w:tcW w:w="6711" w:type="dxa"/>
          </w:tcPr>
          <w:p w14:paraId="1D7620C4" w14:textId="481A4B61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Alarm objętości minutowej</w:t>
            </w:r>
          </w:p>
        </w:tc>
        <w:tc>
          <w:tcPr>
            <w:tcW w:w="1968" w:type="dxa"/>
          </w:tcPr>
          <w:p w14:paraId="57D3B8F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06C040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AE30C4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EC8D600" w14:textId="77777777" w:rsidTr="006D52BA">
        <w:tc>
          <w:tcPr>
            <w:tcW w:w="765" w:type="dxa"/>
          </w:tcPr>
          <w:p w14:paraId="2A96BBB2" w14:textId="48B6B940" w:rsidR="00E55B82" w:rsidRDefault="00835B0B" w:rsidP="00835B0B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</w:t>
            </w:r>
            <w:r w:rsidR="00273F1E">
              <w:rPr>
                <w:bCs/>
                <w:szCs w:val="20"/>
                <w:lang w:val="en-US" w:eastAsia="zh-CN" w:bidi="hi-IN"/>
              </w:rPr>
              <w:t>7</w:t>
            </w:r>
            <w:r>
              <w:rPr>
                <w:bCs/>
                <w:szCs w:val="20"/>
                <w:lang w:val="en-US" w:eastAsia="zh-CN" w:bidi="hi-IN"/>
              </w:rPr>
              <w:t>.</w:t>
            </w:r>
          </w:p>
        </w:tc>
        <w:tc>
          <w:tcPr>
            <w:tcW w:w="6711" w:type="dxa"/>
          </w:tcPr>
          <w:p w14:paraId="73AB6611" w14:textId="768507E1" w:rsidR="00E55B82" w:rsidRPr="008D461C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Alarm bezdechu generowany na podstawi analizy przepływu, ciśnienia, CO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</w:p>
        </w:tc>
        <w:tc>
          <w:tcPr>
            <w:tcW w:w="1968" w:type="dxa"/>
          </w:tcPr>
          <w:p w14:paraId="1177822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0C9D6A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A3DC55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EC6507A" w14:textId="77777777" w:rsidTr="006D52BA">
        <w:tc>
          <w:tcPr>
            <w:tcW w:w="765" w:type="dxa"/>
          </w:tcPr>
          <w:p w14:paraId="39C6A2B4" w14:textId="4BFE128B" w:rsidR="00E55B82" w:rsidRDefault="00904673" w:rsidP="00904673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</w:t>
            </w:r>
            <w:r w:rsidR="00273F1E">
              <w:rPr>
                <w:bCs/>
                <w:szCs w:val="20"/>
                <w:lang w:val="en-US" w:eastAsia="zh-CN" w:bidi="hi-IN"/>
              </w:rPr>
              <w:t>8</w:t>
            </w:r>
            <w:r>
              <w:rPr>
                <w:bCs/>
                <w:szCs w:val="20"/>
                <w:lang w:val="en-US" w:eastAsia="zh-CN" w:bidi="hi-IN"/>
              </w:rPr>
              <w:t>.</w:t>
            </w:r>
          </w:p>
        </w:tc>
        <w:tc>
          <w:tcPr>
            <w:tcW w:w="6711" w:type="dxa"/>
          </w:tcPr>
          <w:p w14:paraId="145CB207" w14:textId="666D10A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Alarm stężenia anestetyku wziewnego</w:t>
            </w:r>
          </w:p>
        </w:tc>
        <w:tc>
          <w:tcPr>
            <w:tcW w:w="1968" w:type="dxa"/>
          </w:tcPr>
          <w:p w14:paraId="432679D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61C983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207C2B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D7996F2" w14:textId="77777777" w:rsidTr="006D52BA">
        <w:tc>
          <w:tcPr>
            <w:tcW w:w="765" w:type="dxa"/>
          </w:tcPr>
          <w:p w14:paraId="190A62A5" w14:textId="4008CB00" w:rsidR="00E55B82" w:rsidRDefault="00273F1E" w:rsidP="00273F1E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59.</w:t>
            </w:r>
          </w:p>
        </w:tc>
        <w:tc>
          <w:tcPr>
            <w:tcW w:w="6711" w:type="dxa"/>
          </w:tcPr>
          <w:p w14:paraId="3E7703F9" w14:textId="66BD1691" w:rsidR="00E55B82" w:rsidRPr="008D461C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Alarm braku zasilania w 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, powietrze, N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O</w:t>
            </w:r>
          </w:p>
        </w:tc>
        <w:tc>
          <w:tcPr>
            <w:tcW w:w="1968" w:type="dxa"/>
          </w:tcPr>
          <w:p w14:paraId="76E02B7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0F157E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5C68F7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27E6CBC" w14:textId="77777777" w:rsidTr="006D52BA">
        <w:tc>
          <w:tcPr>
            <w:tcW w:w="765" w:type="dxa"/>
          </w:tcPr>
          <w:p w14:paraId="3CA0CB42" w14:textId="71867830" w:rsidR="00E55B82" w:rsidRDefault="00FA04DD" w:rsidP="00FA04DD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bCs/>
                <w:szCs w:val="20"/>
                <w:lang w:val="en-US" w:eastAsia="zh-CN" w:bidi="hi-IN"/>
              </w:rPr>
              <w:t>60</w:t>
            </w:r>
          </w:p>
        </w:tc>
        <w:tc>
          <w:tcPr>
            <w:tcW w:w="6711" w:type="dxa"/>
          </w:tcPr>
          <w:p w14:paraId="7FA27ADD" w14:textId="2D0C1E6C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Alarm wykrycia drugiego anestetyku</w:t>
            </w:r>
          </w:p>
        </w:tc>
        <w:tc>
          <w:tcPr>
            <w:tcW w:w="1968" w:type="dxa"/>
          </w:tcPr>
          <w:p w14:paraId="175072F7" w14:textId="54C2FADC" w:rsidR="00E55B82" w:rsidRDefault="00FA04DD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Nie</w:t>
            </w:r>
          </w:p>
        </w:tc>
        <w:tc>
          <w:tcPr>
            <w:tcW w:w="2742" w:type="dxa"/>
          </w:tcPr>
          <w:p w14:paraId="045718D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196E686" w14:textId="77777777" w:rsidR="00E55B82" w:rsidRDefault="00FA04DD" w:rsidP="00E55B82">
            <w:pPr>
              <w:spacing w:line="240" w:lineRule="auto"/>
              <w:ind w:left="153" w:right="153"/>
              <w:rPr>
                <w:rFonts w:eastAsia="Calibri"/>
              </w:rPr>
            </w:pPr>
            <w:r>
              <w:rPr>
                <w:rFonts w:eastAsia="Calibri"/>
              </w:rPr>
              <w:t>Tak -10 pkt</w:t>
            </w:r>
          </w:p>
          <w:p w14:paraId="1C5FCE6A" w14:textId="3F99980F" w:rsidR="00FA04DD" w:rsidRDefault="00FA04DD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Nie – 0 pkt</w:t>
            </w:r>
          </w:p>
        </w:tc>
      </w:tr>
      <w:tr w:rsidR="00E55B82" w14:paraId="7AA3D565" w14:textId="77777777" w:rsidTr="006D52BA">
        <w:tc>
          <w:tcPr>
            <w:tcW w:w="765" w:type="dxa"/>
          </w:tcPr>
          <w:p w14:paraId="671E32EC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C9484A5" w14:textId="446C0131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Alarm niski x MAC. Możliwa dezaktywacja monitorowania x MAC jako zabezpieczenie przed pojawianiem się alarmu niski x MAC gdy stężenie anestetyku spada pod koniec znieczulania</w:t>
            </w:r>
          </w:p>
        </w:tc>
        <w:tc>
          <w:tcPr>
            <w:tcW w:w="1968" w:type="dxa"/>
          </w:tcPr>
          <w:p w14:paraId="38B1598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6C5452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8F99A5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1235E68" w14:textId="77777777" w:rsidTr="006D52BA">
        <w:tc>
          <w:tcPr>
            <w:tcW w:w="765" w:type="dxa"/>
          </w:tcPr>
          <w:p w14:paraId="75918AC9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B8637DA" w14:textId="5CF1F086" w:rsidR="00E55B82" w:rsidRPr="00C02DE4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>
              <w:rPr>
                <w:rFonts w:eastAsia="Calibri"/>
                <w:b/>
                <w:szCs w:val="20"/>
                <w:lang w:eastAsia="zh-CN" w:bidi="hi-IN"/>
              </w:rPr>
              <w:t xml:space="preserve"> Inne</w:t>
            </w:r>
          </w:p>
        </w:tc>
        <w:tc>
          <w:tcPr>
            <w:tcW w:w="1968" w:type="dxa"/>
          </w:tcPr>
          <w:p w14:paraId="1719A9B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E8FE31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108940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19DA679" w14:textId="77777777" w:rsidTr="006D52BA">
        <w:tc>
          <w:tcPr>
            <w:tcW w:w="765" w:type="dxa"/>
          </w:tcPr>
          <w:p w14:paraId="04E9866A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DD64C27" w14:textId="6112FAC9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Instrukcja obsługi i użytkowania w języku polskim, wersja drukowana, książkowa – nie dopuszcza się kserokopii</w:t>
            </w:r>
          </w:p>
        </w:tc>
        <w:tc>
          <w:tcPr>
            <w:tcW w:w="1968" w:type="dxa"/>
          </w:tcPr>
          <w:p w14:paraId="71343E1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C400FD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0AB95C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FC140BD" w14:textId="77777777" w:rsidTr="006D52BA">
        <w:tc>
          <w:tcPr>
            <w:tcW w:w="765" w:type="dxa"/>
          </w:tcPr>
          <w:p w14:paraId="680825C1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B9D46FD" w14:textId="0695724B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Oprogramowanie w języku polskim</w:t>
            </w:r>
          </w:p>
        </w:tc>
        <w:tc>
          <w:tcPr>
            <w:tcW w:w="1968" w:type="dxa"/>
          </w:tcPr>
          <w:p w14:paraId="7BB924A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8BF5B0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014F9D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66DCEE9" w14:textId="77777777" w:rsidTr="006D52BA">
        <w:tc>
          <w:tcPr>
            <w:tcW w:w="765" w:type="dxa"/>
          </w:tcPr>
          <w:p w14:paraId="23DD5CC4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E3C9754" w14:textId="71A0A546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D269AD">
              <w:rPr>
                <w:rFonts w:eastAsia="Calibri"/>
                <w:bCs/>
                <w:szCs w:val="20"/>
                <w:lang w:eastAsia="zh-CN" w:bidi="hi-IN"/>
              </w:rPr>
              <w:t>Ssak inżektorowy napędzany powietrzem z sieci centralnej, zasilanie ssaka z przyłączy w aparacie, zbiornik na wydzielinę o objętości minimum 700 ml</w:t>
            </w:r>
          </w:p>
        </w:tc>
        <w:tc>
          <w:tcPr>
            <w:tcW w:w="1968" w:type="dxa"/>
          </w:tcPr>
          <w:p w14:paraId="7586605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F2A8F9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ED397A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7598797" w14:textId="77777777" w:rsidTr="006D52BA">
        <w:tc>
          <w:tcPr>
            <w:tcW w:w="765" w:type="dxa"/>
          </w:tcPr>
          <w:p w14:paraId="6DA7BA67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6A6E1B3" w14:textId="35134DCA" w:rsidR="00E55B82" w:rsidRPr="00DF37F9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Dreny do podłączenia 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, N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>O i powietrza o dł. 5m każdy; wtyki typu AGA</w:t>
            </w:r>
          </w:p>
        </w:tc>
        <w:tc>
          <w:tcPr>
            <w:tcW w:w="1968" w:type="dxa"/>
          </w:tcPr>
          <w:p w14:paraId="5B2D799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A9EE02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C0A6F3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DD500CD" w14:textId="77777777" w:rsidTr="006D52BA">
        <w:tc>
          <w:tcPr>
            <w:tcW w:w="765" w:type="dxa"/>
          </w:tcPr>
          <w:p w14:paraId="40B39A4D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5334BEC" w14:textId="6C0BD25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Dodatkowe gniazda elektryczne, co najmniej 4 szt., zabezpieczone bezpiecznikami</w:t>
            </w:r>
          </w:p>
        </w:tc>
        <w:tc>
          <w:tcPr>
            <w:tcW w:w="1968" w:type="dxa"/>
          </w:tcPr>
          <w:p w14:paraId="5BF46F4E" w14:textId="33254DB6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Tak, podać</w:t>
            </w:r>
          </w:p>
        </w:tc>
        <w:tc>
          <w:tcPr>
            <w:tcW w:w="2742" w:type="dxa"/>
          </w:tcPr>
          <w:p w14:paraId="4B5EE39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24F0DE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A2C7F93" w14:textId="77777777" w:rsidTr="006D52BA">
        <w:tc>
          <w:tcPr>
            <w:tcW w:w="765" w:type="dxa"/>
          </w:tcPr>
          <w:p w14:paraId="6F8CA6EA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1EC5553" w14:textId="49D4AAF0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Całkowicie automatyczny test główny bez interakcji z użytkownikiem w trakcie trwania procedury</w:t>
            </w:r>
          </w:p>
        </w:tc>
        <w:tc>
          <w:tcPr>
            <w:tcW w:w="1968" w:type="dxa"/>
          </w:tcPr>
          <w:p w14:paraId="6291FD6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5B4729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69C6DC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5796FA7" w14:textId="77777777" w:rsidTr="006D52BA">
        <w:tc>
          <w:tcPr>
            <w:tcW w:w="765" w:type="dxa"/>
          </w:tcPr>
          <w:p w14:paraId="18271627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E899170" w14:textId="3C44B45E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Lista kontrolna czynności do wykonania przed rozpoczęciem testu, prezentowana na ekranie respiratora w formie grafik i tekstu objaśniających poszczególne czynności</w:t>
            </w:r>
          </w:p>
        </w:tc>
        <w:tc>
          <w:tcPr>
            <w:tcW w:w="1968" w:type="dxa"/>
          </w:tcPr>
          <w:p w14:paraId="6E9D432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226750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86568F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3DE9DF7" w14:textId="77777777" w:rsidTr="006D52BA">
        <w:tc>
          <w:tcPr>
            <w:tcW w:w="765" w:type="dxa"/>
          </w:tcPr>
          <w:p w14:paraId="3EBD26EB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98AE99F" w14:textId="567CC5C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System ewakuacji gazów, zintegrowany, z niezbędnymi akcesoriami umożliwiającymi podłączenie do odciągu szpitalnego, wskaźnik przepływu ewakuowanych gazów</w:t>
            </w:r>
          </w:p>
        </w:tc>
        <w:tc>
          <w:tcPr>
            <w:tcW w:w="1968" w:type="dxa"/>
          </w:tcPr>
          <w:p w14:paraId="61317A5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22E2B2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03A33B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46BBA5C" w14:textId="77777777" w:rsidTr="006D52BA">
        <w:tc>
          <w:tcPr>
            <w:tcW w:w="765" w:type="dxa"/>
          </w:tcPr>
          <w:p w14:paraId="1E5EE633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9B1EFBF" w14:textId="577C06B6" w:rsidR="00E55B82" w:rsidRPr="009D4121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>
              <w:rPr>
                <w:rFonts w:eastAsia="Calibri"/>
                <w:b/>
                <w:szCs w:val="20"/>
                <w:lang w:eastAsia="zh-CN" w:bidi="hi-IN"/>
              </w:rPr>
              <w:t>Wymagane akcesoria dodatkowe</w:t>
            </w:r>
          </w:p>
        </w:tc>
        <w:tc>
          <w:tcPr>
            <w:tcW w:w="1968" w:type="dxa"/>
          </w:tcPr>
          <w:p w14:paraId="7A47353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8D1A67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DEB3C0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EA873F7" w14:textId="77777777" w:rsidTr="006D52BA">
        <w:tc>
          <w:tcPr>
            <w:tcW w:w="765" w:type="dxa"/>
          </w:tcPr>
          <w:p w14:paraId="33D903A9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76E32A1" w14:textId="44C686A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Zbiornik wielorazowy na wapno, możliwa sterylizacja parowa w temperaturze 134 st.C</w:t>
            </w:r>
          </w:p>
        </w:tc>
        <w:tc>
          <w:tcPr>
            <w:tcW w:w="1968" w:type="dxa"/>
          </w:tcPr>
          <w:p w14:paraId="499901D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DE937A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709D11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5BDE727" w14:textId="77777777" w:rsidTr="006D52BA">
        <w:tc>
          <w:tcPr>
            <w:tcW w:w="765" w:type="dxa"/>
          </w:tcPr>
          <w:p w14:paraId="7F75C589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4280DCE" w14:textId="0DA4613D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 xml:space="preserve">Jednorazowe układy oddechowe, </w:t>
            </w:r>
            <w:r w:rsidR="0004357F">
              <w:rPr>
                <w:rFonts w:eastAsia="Calibri"/>
                <w:bCs/>
                <w:szCs w:val="20"/>
                <w:lang w:eastAsia="zh-CN" w:bidi="hi-IN"/>
              </w:rPr>
              <w:t>z workiem (długość rur do pacjenta, co najmniej 170 cm, objętość bezlateksowego worka do wentylacji ręcznej 2,0 l  ) – 25 szt.</w:t>
            </w:r>
          </w:p>
        </w:tc>
        <w:tc>
          <w:tcPr>
            <w:tcW w:w="1968" w:type="dxa"/>
          </w:tcPr>
          <w:p w14:paraId="6FA68D8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3911B6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0D5662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8AB521E" w14:textId="77777777" w:rsidTr="006D52BA">
        <w:tc>
          <w:tcPr>
            <w:tcW w:w="765" w:type="dxa"/>
          </w:tcPr>
          <w:p w14:paraId="015980FD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1B617C4" w14:textId="1D2F3301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 xml:space="preserve">Jednorazowe wkłady na wydzielinę z żelem – 25 szt. </w:t>
            </w:r>
          </w:p>
        </w:tc>
        <w:tc>
          <w:tcPr>
            <w:tcW w:w="1968" w:type="dxa"/>
          </w:tcPr>
          <w:p w14:paraId="21BA9A5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EBFBC4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CA6738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1E2D7F4" w14:textId="77777777" w:rsidTr="006D52BA">
        <w:tc>
          <w:tcPr>
            <w:tcW w:w="765" w:type="dxa"/>
          </w:tcPr>
          <w:p w14:paraId="6F7A32C5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DFAA2A8" w14:textId="1386A26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Pułapki wodne do modułu gazowego – 12 szt.</w:t>
            </w:r>
          </w:p>
        </w:tc>
        <w:tc>
          <w:tcPr>
            <w:tcW w:w="1968" w:type="dxa"/>
          </w:tcPr>
          <w:p w14:paraId="533EE0D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E459CA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F98BEF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12B8991" w14:textId="77777777" w:rsidTr="006D52BA">
        <w:tc>
          <w:tcPr>
            <w:tcW w:w="765" w:type="dxa"/>
          </w:tcPr>
          <w:p w14:paraId="56839DC1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247E775" w14:textId="68E8C01E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Linie próbkujące – 10 szt.</w:t>
            </w:r>
          </w:p>
        </w:tc>
        <w:tc>
          <w:tcPr>
            <w:tcW w:w="1968" w:type="dxa"/>
          </w:tcPr>
          <w:p w14:paraId="6B872E0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BFD70B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4D958A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348C3AF" w14:textId="77777777" w:rsidTr="006D52BA">
        <w:tc>
          <w:tcPr>
            <w:tcW w:w="765" w:type="dxa"/>
          </w:tcPr>
          <w:p w14:paraId="1E49334E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941F094" w14:textId="187F0DAD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Filtr mechaniczny jednorazowego użytku, przestrzeń martwa minimum 55 ml</w:t>
            </w:r>
          </w:p>
        </w:tc>
        <w:tc>
          <w:tcPr>
            <w:tcW w:w="1968" w:type="dxa"/>
          </w:tcPr>
          <w:p w14:paraId="71B7554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14F53D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B50513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4BAE829" w14:textId="77777777" w:rsidTr="006D52BA">
        <w:tc>
          <w:tcPr>
            <w:tcW w:w="765" w:type="dxa"/>
          </w:tcPr>
          <w:p w14:paraId="2987F19C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F4CA9C3" w14:textId="2BD2FDFC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Filtr elektrostatyczny z wymiennikiem ciepła i wilgoci jednorazowego użytku, przestrzeń martwa minimum 25 ml</w:t>
            </w:r>
          </w:p>
        </w:tc>
        <w:tc>
          <w:tcPr>
            <w:tcW w:w="1968" w:type="dxa"/>
          </w:tcPr>
          <w:p w14:paraId="1B19919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EF3B32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62C18A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4A97121" w14:textId="77777777" w:rsidTr="006D52BA">
        <w:tc>
          <w:tcPr>
            <w:tcW w:w="765" w:type="dxa"/>
          </w:tcPr>
          <w:p w14:paraId="11691B6E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84DF6B9" w14:textId="2549DF45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Maska anestezjologiczna jednorazowego użytku, z pierścieniem mocującym, standardowa, rozmiar 4,5 dla dorosłych (S,M) po minimum 20 szt., filtr przeciwpyłowy minimum 10 op.., absorber jednorazowego użytku poj. 1,2 l – minimum 6 szt., czujnik przepływu minimum 1 opakowanie</w:t>
            </w:r>
          </w:p>
        </w:tc>
        <w:tc>
          <w:tcPr>
            <w:tcW w:w="1968" w:type="dxa"/>
          </w:tcPr>
          <w:p w14:paraId="31FECDA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725681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1166EE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9FC2725" w14:textId="77777777" w:rsidTr="006D52BA">
        <w:tc>
          <w:tcPr>
            <w:tcW w:w="765" w:type="dxa"/>
          </w:tcPr>
          <w:p w14:paraId="1365D755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5029146" w14:textId="0643DE91" w:rsidR="00E55B82" w:rsidRPr="002C4196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>
              <w:rPr>
                <w:rFonts w:eastAsia="Calibri"/>
                <w:b/>
                <w:szCs w:val="20"/>
                <w:lang w:eastAsia="zh-CN" w:bidi="hi-IN"/>
              </w:rPr>
              <w:t>Monitor do aparatu, wymagania ogólne</w:t>
            </w:r>
          </w:p>
        </w:tc>
        <w:tc>
          <w:tcPr>
            <w:tcW w:w="1968" w:type="dxa"/>
          </w:tcPr>
          <w:p w14:paraId="0E8C098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D55D3B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0A6CC6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8D64BB8" w14:textId="77777777" w:rsidTr="006D52BA">
        <w:tc>
          <w:tcPr>
            <w:tcW w:w="765" w:type="dxa"/>
          </w:tcPr>
          <w:p w14:paraId="497671DC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FFAE055" w14:textId="57943A4C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Monitor o budowie kompaktowej, z kolorowym ekranem LCD o przekątnej przynajmniej 15 cali, z wbudowanym zasilaczem sieciowym, przeznaczony do monitorowania noworodków, dzieci i dorosłych</w:t>
            </w:r>
          </w:p>
        </w:tc>
        <w:tc>
          <w:tcPr>
            <w:tcW w:w="1968" w:type="dxa"/>
          </w:tcPr>
          <w:p w14:paraId="367D0DC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6871AA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81781A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711AEF9" w14:textId="77777777" w:rsidTr="006D52BA">
        <w:tc>
          <w:tcPr>
            <w:tcW w:w="765" w:type="dxa"/>
          </w:tcPr>
          <w:p w14:paraId="5023C070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69A666D" w14:textId="33553C9D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Wygodne sterowanie monitorem za pomocą stałych przycisków i menu ekranowego w języku polskim. Stałe przyciski zapewniają dostęp do najczęściej używanych funkcji. Obsługa menu ekranowego: wybór przez dotyk elementu na ekranie, zmiana wartości i wybór z pozycji listy za pomocą pokrętła, potwierdzenie wyboru i zamknięcie okna dialogowego przez naciśnięcie pokrętła. Możliwość zmiany wartości, wybrania z pozycji listy, potwierdzenia wyboru i zamknięcia okna za pomocą tylko ekranu dotykowego</w:t>
            </w:r>
          </w:p>
        </w:tc>
        <w:tc>
          <w:tcPr>
            <w:tcW w:w="1968" w:type="dxa"/>
          </w:tcPr>
          <w:p w14:paraId="6C581FF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BD0163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8EFEAD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0219A73" w14:textId="77777777" w:rsidTr="006D52BA">
        <w:tc>
          <w:tcPr>
            <w:tcW w:w="765" w:type="dxa"/>
          </w:tcPr>
          <w:p w14:paraId="3C725103" w14:textId="77777777" w:rsidR="00E55B82" w:rsidRDefault="00E55B82" w:rsidP="00FA04DD">
            <w:pPr>
              <w:numPr>
                <w:ilvl w:val="0"/>
                <w:numId w:val="31"/>
              </w:numPr>
              <w:spacing w:after="0"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ED4CC89" w14:textId="77777777" w:rsidR="00E55B82" w:rsidRDefault="00E55B82" w:rsidP="00E55B82">
            <w:pPr>
              <w:spacing w:before="0" w:after="0"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Możliwość wykorzystania monitora do transportu:</w:t>
            </w:r>
          </w:p>
          <w:p w14:paraId="751ECF66" w14:textId="0669B47A" w:rsidR="00E55B82" w:rsidRDefault="00E55B82" w:rsidP="00E55B82">
            <w:pPr>
              <w:spacing w:before="0" w:after="0"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bCs/>
                <w:szCs w:val="20"/>
                <w:lang w:eastAsia="zh-CN" w:bidi="hi-IN"/>
              </w:rPr>
              <w:t>- nie cięższy niż 7,5 kg</w:t>
            </w:r>
          </w:p>
          <w:p w14:paraId="203D729B" w14:textId="4554471B" w:rsidR="00E55B82" w:rsidRDefault="00E55B82" w:rsidP="00E55B82">
            <w:pPr>
              <w:spacing w:before="0" w:after="0"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bCs/>
                <w:szCs w:val="20"/>
                <w:lang w:eastAsia="zh-CN" w:bidi="hi-IN"/>
              </w:rPr>
              <w:t>- wyposażony w wygodny uchwyt do przenoszenia</w:t>
            </w:r>
          </w:p>
          <w:p w14:paraId="596FE5CF" w14:textId="526D0428" w:rsidR="00E55B82" w:rsidRDefault="00E55B82" w:rsidP="00E55B82">
            <w:pPr>
              <w:spacing w:before="0" w:after="0"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bCs/>
                <w:szCs w:val="20"/>
                <w:lang w:eastAsia="zh-CN" w:bidi="hi-IN"/>
              </w:rPr>
              <w:t>- wyposażony w akumulator dostępny do wymiany przez użytkownika, wystarczający przynajmniej na 5 godzin pracy</w:t>
            </w:r>
          </w:p>
          <w:p w14:paraId="3B4552AA" w14:textId="5C605489" w:rsidR="00E55B82" w:rsidRDefault="00E55B82" w:rsidP="00E55B82">
            <w:pPr>
              <w:spacing w:before="0" w:after="0"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bCs/>
                <w:szCs w:val="20"/>
                <w:lang w:eastAsia="zh-CN" w:bidi="hi-IN"/>
              </w:rPr>
              <w:t>- w komplecie system mocowania monitora, umożliwiający szybkie zdjęcie bez użycia narzędzi i wykorzystanie monitora do transportu pacjenta</w:t>
            </w:r>
          </w:p>
          <w:p w14:paraId="73EACD31" w14:textId="4DA1085D" w:rsidR="00E55B82" w:rsidRDefault="00E55B82" w:rsidP="00E55B82">
            <w:pPr>
              <w:spacing w:before="0" w:after="0"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bCs/>
                <w:szCs w:val="20"/>
                <w:lang w:eastAsia="zh-CN" w:bidi="hi-IN"/>
              </w:rPr>
              <w:t>- monitor jest gotowy do uruchomienia łączności bezprzewodowej umożliwiającej centralne monitorowanie podczas transportu i na stanowisku bez sieci przewodowej</w:t>
            </w:r>
          </w:p>
          <w:p w14:paraId="089AAFAB" w14:textId="72F326A7" w:rsidR="00E55B82" w:rsidRDefault="00E55B82" w:rsidP="00E55B82">
            <w:pPr>
              <w:spacing w:after="0"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</w:p>
        </w:tc>
        <w:tc>
          <w:tcPr>
            <w:tcW w:w="1968" w:type="dxa"/>
          </w:tcPr>
          <w:p w14:paraId="3151E2DA" w14:textId="77777777" w:rsidR="00E55B82" w:rsidRDefault="00E55B82" w:rsidP="00E55B82">
            <w:pPr>
              <w:spacing w:after="0"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D7893B9" w14:textId="77777777" w:rsidR="00E55B82" w:rsidRDefault="00E55B82" w:rsidP="00E55B82">
            <w:pPr>
              <w:spacing w:after="0"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5C7E179" w14:textId="77777777" w:rsidR="00E55B82" w:rsidRDefault="00E55B82" w:rsidP="00E55B82">
            <w:pPr>
              <w:spacing w:after="0"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F6BD59D" w14:textId="77777777" w:rsidTr="006D52BA">
        <w:tc>
          <w:tcPr>
            <w:tcW w:w="765" w:type="dxa"/>
          </w:tcPr>
          <w:p w14:paraId="042F102A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C8BBB54" w14:textId="7A579F7C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Chłodzenie bez wentylatora</w:t>
            </w:r>
          </w:p>
        </w:tc>
        <w:tc>
          <w:tcPr>
            <w:tcW w:w="1968" w:type="dxa"/>
          </w:tcPr>
          <w:p w14:paraId="379E557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04188C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D2A00C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87D1DC3" w14:textId="77777777" w:rsidTr="006D52BA">
        <w:tc>
          <w:tcPr>
            <w:tcW w:w="765" w:type="dxa"/>
          </w:tcPr>
          <w:p w14:paraId="76EEB848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F20909A" w14:textId="36B9F429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Możliwość dopasowania sposobu wyświetlania parametrów do własnych wymagań. Ilość różnych przebiegów (krzywych) dynamicznych możliwych do jednoczesnego wyświetlania na ekranie monitora 0 minimum 8. Dostępny ekran dużych liczb i ekran z krótkimi trendami obok odpowiadających im krzywych dynamicznych</w:t>
            </w:r>
          </w:p>
        </w:tc>
        <w:tc>
          <w:tcPr>
            <w:tcW w:w="1968" w:type="dxa"/>
          </w:tcPr>
          <w:p w14:paraId="5F5833E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5CBAAC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162DB2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7831CF5" w14:textId="77777777" w:rsidTr="006D52BA">
        <w:tc>
          <w:tcPr>
            <w:tcW w:w="765" w:type="dxa"/>
          </w:tcPr>
          <w:p w14:paraId="02EB9218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2504FE7" w14:textId="5EA35DA9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Możliwość skonfigurowania, zapamiętania w monitorze i późniejszego przywołania przynajmniej 3 własnych zestawów parametrów pracy monitora</w:t>
            </w:r>
          </w:p>
        </w:tc>
        <w:tc>
          <w:tcPr>
            <w:tcW w:w="1968" w:type="dxa"/>
          </w:tcPr>
          <w:p w14:paraId="7E1618B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0BE7C5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6B421D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5ECE4CD" w14:textId="77777777" w:rsidTr="006D52BA">
        <w:tc>
          <w:tcPr>
            <w:tcW w:w="765" w:type="dxa"/>
          </w:tcPr>
          <w:p w14:paraId="1BFAB368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BC14C6F" w14:textId="4130F1E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bCs/>
                <w:szCs w:val="20"/>
                <w:lang w:eastAsia="zh-CN" w:bidi="hi-IN"/>
              </w:rPr>
              <w:t>Trendy tabelaryczne i graficzne wszystkich mierzonych parametrów przynajmniej z 6 dni, z możliwością przeglądania przynajmniej ostatniej godziny z rozdzielczością lepszą niż 5 sekund</w:t>
            </w:r>
          </w:p>
        </w:tc>
        <w:tc>
          <w:tcPr>
            <w:tcW w:w="1968" w:type="dxa"/>
          </w:tcPr>
          <w:p w14:paraId="419E2C3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C14325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DDC426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29786DA" w14:textId="77777777" w:rsidTr="006D52BA">
        <w:tc>
          <w:tcPr>
            <w:tcW w:w="765" w:type="dxa"/>
          </w:tcPr>
          <w:p w14:paraId="4C1275D2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B3EE1F6" w14:textId="4F8FB1A1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Funkcja zapamiętywania krzywych dynamicznych z min. 96 godzin</w:t>
            </w:r>
          </w:p>
        </w:tc>
        <w:tc>
          <w:tcPr>
            <w:tcW w:w="1968" w:type="dxa"/>
          </w:tcPr>
          <w:p w14:paraId="366F910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11C952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0922B6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5477136" w14:textId="77777777" w:rsidTr="006D52BA">
        <w:tc>
          <w:tcPr>
            <w:tcW w:w="765" w:type="dxa"/>
          </w:tcPr>
          <w:p w14:paraId="7A1D25D8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3A2F518" w14:textId="77777777" w:rsidR="00E55B82" w:rsidRDefault="00E55B82" w:rsidP="00E55B82">
            <w:pPr>
              <w:spacing w:before="0" w:after="0"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Oprogramowanie realizujące funkcje:</w:t>
            </w:r>
          </w:p>
          <w:p w14:paraId="572C9D25" w14:textId="77777777" w:rsidR="00E55B82" w:rsidRDefault="00E55B82" w:rsidP="00E55B82">
            <w:pPr>
              <w:spacing w:before="0" w:after="0"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- kalkulatora lekowego</w:t>
            </w:r>
          </w:p>
          <w:p w14:paraId="33C93E7D" w14:textId="77777777" w:rsidR="00E55B82" w:rsidRDefault="00E55B82" w:rsidP="00E55B82">
            <w:pPr>
              <w:spacing w:before="0" w:after="0"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- kalkulatora parametrów hermodynamicznych, wentylacyjnych i natlenienie</w:t>
            </w:r>
          </w:p>
          <w:p w14:paraId="4B41C8B4" w14:textId="500A5B3F" w:rsidR="00E55B82" w:rsidRDefault="00E55B82" w:rsidP="00E55B82">
            <w:pPr>
              <w:spacing w:before="0" w:after="0"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- obliczeń nerkowych</w:t>
            </w:r>
          </w:p>
        </w:tc>
        <w:tc>
          <w:tcPr>
            <w:tcW w:w="1968" w:type="dxa"/>
          </w:tcPr>
          <w:p w14:paraId="35BD775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097DED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D4C5AE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58AA02C" w14:textId="77777777" w:rsidTr="006D52BA">
        <w:tc>
          <w:tcPr>
            <w:tcW w:w="765" w:type="dxa"/>
          </w:tcPr>
          <w:p w14:paraId="70CEE7AD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C9AC77E" w14:textId="4F504D13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Monitor umożliwia wyświetlanie danych z innego monitora pacjenta podłączonego do tej samej sieci, również w przypadku braku lub wyłączenia centrali</w:t>
            </w:r>
          </w:p>
        </w:tc>
        <w:tc>
          <w:tcPr>
            <w:tcW w:w="1968" w:type="dxa"/>
          </w:tcPr>
          <w:p w14:paraId="68E3F92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CD91DF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06032D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E616646" w14:textId="77777777" w:rsidTr="006D52BA">
        <w:tc>
          <w:tcPr>
            <w:tcW w:w="765" w:type="dxa"/>
          </w:tcPr>
          <w:p w14:paraId="322F7175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1206390" w14:textId="7C028D9A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Monitor wyposażony we wbudowany rejestrator taśmowy, drukujący przynajmniej 3 krzywe dynamiczne</w:t>
            </w:r>
          </w:p>
        </w:tc>
        <w:tc>
          <w:tcPr>
            <w:tcW w:w="1968" w:type="dxa"/>
          </w:tcPr>
          <w:p w14:paraId="32987EF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1F4B9E4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302D2E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89E1799" w14:textId="77777777" w:rsidTr="006D52BA">
        <w:tc>
          <w:tcPr>
            <w:tcW w:w="765" w:type="dxa"/>
          </w:tcPr>
          <w:p w14:paraId="499D3F0E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3088DBB2" w14:textId="5BB0E458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Monitor zamocowany na oferowanym aparacie do znieczulania i połączony z nim, wyświetla przebiegi dynamiczne, łącznie z pętlami oddechowymi oraz wartości liczbowe danych aparatu</w:t>
            </w:r>
          </w:p>
        </w:tc>
        <w:tc>
          <w:tcPr>
            <w:tcW w:w="1968" w:type="dxa"/>
          </w:tcPr>
          <w:p w14:paraId="0D610CD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F35568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C45B0D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1FCC584" w14:textId="77777777" w:rsidTr="006D52BA">
        <w:tc>
          <w:tcPr>
            <w:tcW w:w="765" w:type="dxa"/>
          </w:tcPr>
          <w:p w14:paraId="23FC2D36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C5F4849" w14:textId="4CAA99BE" w:rsidR="00E55B82" w:rsidRPr="00670744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670744">
              <w:rPr>
                <w:rFonts w:eastAsia="Calibri"/>
                <w:b/>
                <w:szCs w:val="20"/>
                <w:lang w:eastAsia="zh-CN" w:bidi="hi-IN"/>
              </w:rPr>
              <w:t>Mo</w:t>
            </w:r>
            <w:r>
              <w:rPr>
                <w:rFonts w:eastAsia="Calibri"/>
                <w:b/>
                <w:szCs w:val="20"/>
                <w:lang w:eastAsia="zh-CN" w:bidi="hi-IN"/>
              </w:rPr>
              <w:t>ż</w:t>
            </w:r>
            <w:r w:rsidRPr="00670744">
              <w:rPr>
                <w:rFonts w:eastAsia="Calibri"/>
                <w:b/>
                <w:szCs w:val="20"/>
                <w:lang w:eastAsia="zh-CN" w:bidi="hi-IN"/>
              </w:rPr>
              <w:t>liwości monitorowania parametrów</w:t>
            </w:r>
          </w:p>
        </w:tc>
        <w:tc>
          <w:tcPr>
            <w:tcW w:w="1968" w:type="dxa"/>
          </w:tcPr>
          <w:p w14:paraId="0E64DFE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EEF64E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0FF020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B0CCEB8" w14:textId="77777777" w:rsidTr="006D52BA">
        <w:tc>
          <w:tcPr>
            <w:tcW w:w="765" w:type="dxa"/>
          </w:tcPr>
          <w:p w14:paraId="39323B09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70F9931" w14:textId="0C41BDF3" w:rsidR="00E55B82" w:rsidRPr="00D23E3D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D23E3D">
              <w:rPr>
                <w:rFonts w:eastAsia="Calibri"/>
                <w:b/>
                <w:szCs w:val="20"/>
                <w:lang w:eastAsia="zh-CN" w:bidi="hi-IN"/>
              </w:rPr>
              <w:t>Pomiar EKG</w:t>
            </w:r>
          </w:p>
        </w:tc>
        <w:tc>
          <w:tcPr>
            <w:tcW w:w="1968" w:type="dxa"/>
          </w:tcPr>
          <w:p w14:paraId="0C74CD3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7F247D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4BBFE0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FC69C9D" w14:textId="77777777" w:rsidTr="006D52BA">
        <w:tc>
          <w:tcPr>
            <w:tcW w:w="765" w:type="dxa"/>
          </w:tcPr>
          <w:p w14:paraId="15635EEF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03DB47E" w14:textId="042F91E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EKG z analiz</w:t>
            </w:r>
            <w:r w:rsidR="00A464E5">
              <w:rPr>
                <w:rFonts w:eastAsia="Calibri"/>
                <w:bCs/>
                <w:szCs w:val="20"/>
                <w:lang w:eastAsia="zh-CN" w:bidi="hi-IN"/>
              </w:rPr>
              <w:t>ą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arytmii, możliwość pomiaru z 3 elektrod i z 5 elektrod, po podłączeniu odpowiedniego przewodu</w:t>
            </w:r>
          </w:p>
        </w:tc>
        <w:tc>
          <w:tcPr>
            <w:tcW w:w="1968" w:type="dxa"/>
          </w:tcPr>
          <w:p w14:paraId="7A420C0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2D55D7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E6F52C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C45088B" w14:textId="77777777" w:rsidTr="006D52BA">
        <w:tc>
          <w:tcPr>
            <w:tcW w:w="765" w:type="dxa"/>
          </w:tcPr>
          <w:p w14:paraId="31731F75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88A9F0D" w14:textId="0E5FF8C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Zakres pomiarowy przynajmniej: 15-350 uderzeń / minutę</w:t>
            </w:r>
          </w:p>
        </w:tc>
        <w:tc>
          <w:tcPr>
            <w:tcW w:w="1968" w:type="dxa"/>
          </w:tcPr>
          <w:p w14:paraId="69047D8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C4F982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48CE54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9A8F1EF" w14:textId="77777777" w:rsidTr="006D52BA">
        <w:tc>
          <w:tcPr>
            <w:tcW w:w="765" w:type="dxa"/>
          </w:tcPr>
          <w:p w14:paraId="2F65B355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B9DA103" w14:textId="7F4DF078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Pomiar odchylenia ST</w:t>
            </w:r>
          </w:p>
        </w:tc>
        <w:tc>
          <w:tcPr>
            <w:tcW w:w="1968" w:type="dxa"/>
          </w:tcPr>
          <w:p w14:paraId="1936E7D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A686DA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434498D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7CBBB2C" w14:textId="77777777" w:rsidTr="006D52BA">
        <w:tc>
          <w:tcPr>
            <w:tcW w:w="765" w:type="dxa"/>
          </w:tcPr>
          <w:p w14:paraId="215638A4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3C7A4C1" w14:textId="55EA046E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Monitorowanie arytmii z rozpoznawaniem przynajmniej 16 różnych arytmii</w:t>
            </w:r>
          </w:p>
        </w:tc>
        <w:tc>
          <w:tcPr>
            <w:tcW w:w="1968" w:type="dxa"/>
          </w:tcPr>
          <w:p w14:paraId="1D0823E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C57348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888164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B0C3E31" w14:textId="77777777" w:rsidTr="006D52BA">
        <w:tc>
          <w:tcPr>
            <w:tcW w:w="765" w:type="dxa"/>
          </w:tcPr>
          <w:p w14:paraId="1DD859DC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FFBFC5B" w14:textId="7D2E066D" w:rsidR="00E55B82" w:rsidRPr="002879E1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2879E1">
              <w:rPr>
                <w:rFonts w:eastAsia="Calibri"/>
                <w:b/>
                <w:szCs w:val="20"/>
                <w:lang w:eastAsia="zh-CN" w:bidi="hi-IN"/>
              </w:rPr>
              <w:t>Pomiar saturacji i tętna (SpO</w:t>
            </w:r>
            <w:r w:rsidRPr="002879E1">
              <w:rPr>
                <w:rFonts w:eastAsia="Calibri"/>
                <w:b/>
                <w:szCs w:val="20"/>
                <w:vertAlign w:val="subscript"/>
                <w:lang w:eastAsia="zh-CN" w:bidi="hi-IN"/>
              </w:rPr>
              <w:t>2</w:t>
            </w:r>
            <w:r w:rsidRPr="002879E1">
              <w:rPr>
                <w:rFonts w:eastAsia="Calibri"/>
                <w:b/>
                <w:szCs w:val="20"/>
                <w:lang w:eastAsia="zh-CN" w:bidi="hi-IN"/>
              </w:rPr>
              <w:t>)</w:t>
            </w:r>
          </w:p>
        </w:tc>
        <w:tc>
          <w:tcPr>
            <w:tcW w:w="1968" w:type="dxa"/>
          </w:tcPr>
          <w:p w14:paraId="510CE1B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63BD4D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06202A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64C1AED" w14:textId="77777777" w:rsidTr="00A211DF">
        <w:tc>
          <w:tcPr>
            <w:tcW w:w="765" w:type="dxa"/>
            <w:shd w:val="clear" w:color="auto" w:fill="auto"/>
          </w:tcPr>
          <w:p w14:paraId="1FBADE4E" w14:textId="77777777" w:rsidR="00E55B82" w:rsidRPr="00A211DF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  <w:shd w:val="clear" w:color="auto" w:fill="auto"/>
          </w:tcPr>
          <w:p w14:paraId="5EEF1D97" w14:textId="5CC00635" w:rsidR="00E55B82" w:rsidRPr="00A211DF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 w:rsidRPr="00A211DF">
              <w:rPr>
                <w:rFonts w:eastAsia="Calibri"/>
                <w:bCs/>
                <w:szCs w:val="20"/>
                <w:lang w:eastAsia="zh-CN" w:bidi="hi-IN"/>
              </w:rPr>
              <w:t>Pomiar SpO</w:t>
            </w:r>
            <w:r w:rsidRPr="00A211DF"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 w:rsidRPr="00A211DF">
              <w:rPr>
                <w:rFonts w:eastAsia="Calibri"/>
                <w:bCs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968" w:type="dxa"/>
          </w:tcPr>
          <w:p w14:paraId="164F201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48F045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DA5A23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150544DE" w14:textId="77777777" w:rsidTr="00A211DF">
        <w:tc>
          <w:tcPr>
            <w:tcW w:w="765" w:type="dxa"/>
          </w:tcPr>
          <w:p w14:paraId="70B1C9DD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  <w:shd w:val="clear" w:color="auto" w:fill="auto"/>
          </w:tcPr>
          <w:p w14:paraId="6F9A2655" w14:textId="5CC22708" w:rsidR="00E55B82" w:rsidRPr="00404BFB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404BFB">
              <w:rPr>
                <w:rFonts w:eastAsia="Calibri"/>
                <w:b/>
                <w:szCs w:val="20"/>
                <w:lang w:eastAsia="zh-CN" w:bidi="hi-IN"/>
              </w:rPr>
              <w:t>Nieinwazyjny pomiar ciśnienia krwi</w:t>
            </w:r>
          </w:p>
        </w:tc>
        <w:tc>
          <w:tcPr>
            <w:tcW w:w="1968" w:type="dxa"/>
          </w:tcPr>
          <w:p w14:paraId="07BD7F3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BC74AD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78DC68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4481569" w14:textId="77777777" w:rsidTr="006D52BA">
        <w:tc>
          <w:tcPr>
            <w:tcW w:w="765" w:type="dxa"/>
          </w:tcPr>
          <w:p w14:paraId="062FB1D3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EC58F77" w14:textId="004B214D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Pomiar ciśnienia ręczny i automatyczny z ustawianym czasem powtarzania do 8 godzin</w:t>
            </w:r>
          </w:p>
        </w:tc>
        <w:tc>
          <w:tcPr>
            <w:tcW w:w="1968" w:type="dxa"/>
          </w:tcPr>
          <w:p w14:paraId="2C1DC1B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C9C67B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74384B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0F136E18" w14:textId="77777777" w:rsidTr="006D52BA">
        <w:tc>
          <w:tcPr>
            <w:tcW w:w="765" w:type="dxa"/>
          </w:tcPr>
          <w:p w14:paraId="7C6A334F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13F598F" w14:textId="60645D9B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Możliwość włączenia automatycznego blokowania alarmów saturacji podczas pomiaru saturacji i NINP na tej samej kończynie</w:t>
            </w:r>
          </w:p>
        </w:tc>
        <w:tc>
          <w:tcPr>
            <w:tcW w:w="1968" w:type="dxa"/>
          </w:tcPr>
          <w:p w14:paraId="465B802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F50B47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627C73F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A24B5B4" w14:textId="77777777" w:rsidTr="006D52BA">
        <w:tc>
          <w:tcPr>
            <w:tcW w:w="765" w:type="dxa"/>
          </w:tcPr>
          <w:p w14:paraId="777336A7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A049DC1" w14:textId="0B8426E9" w:rsidR="00E55B82" w:rsidRPr="00106FC0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106FC0">
              <w:rPr>
                <w:rFonts w:eastAsia="Calibri"/>
                <w:b/>
                <w:szCs w:val="20"/>
                <w:lang w:eastAsia="zh-CN" w:bidi="hi-IN"/>
              </w:rPr>
              <w:t>Inwazyjny pomiar ciśnienia</w:t>
            </w:r>
          </w:p>
        </w:tc>
        <w:tc>
          <w:tcPr>
            <w:tcW w:w="1968" w:type="dxa"/>
          </w:tcPr>
          <w:p w14:paraId="3E24BCF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272575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78DE8B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2648FCB" w14:textId="77777777" w:rsidTr="006D52BA">
        <w:tc>
          <w:tcPr>
            <w:tcW w:w="765" w:type="dxa"/>
          </w:tcPr>
          <w:p w14:paraId="2D5B8758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B64035A" w14:textId="7F4FA2CF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Możliwość przypisania do poszczególnych torów pomiarowych inwazyjnego pomiaru ciśnienia nazw powiązanych z miejscem pomiaru, w tym ciśnienia tętniczego, ciśnienia w tętnicy płucnej, ośrodkowego ciśnienia żylnego i ciśnienia śródczaszkowego. Możliwość jednoczesnego pomiaru przynajmniej trzech ciśnień</w:t>
            </w:r>
          </w:p>
        </w:tc>
        <w:tc>
          <w:tcPr>
            <w:tcW w:w="1968" w:type="dxa"/>
          </w:tcPr>
          <w:p w14:paraId="36E1590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E2055E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98B5C6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9B10E76" w14:textId="77777777" w:rsidTr="006D52BA">
        <w:tc>
          <w:tcPr>
            <w:tcW w:w="765" w:type="dxa"/>
          </w:tcPr>
          <w:p w14:paraId="56ED374F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56FC65C" w14:textId="6FA0D321" w:rsidR="00E55B82" w:rsidRPr="00357E17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357E17">
              <w:rPr>
                <w:rFonts w:eastAsia="Calibri"/>
                <w:b/>
                <w:szCs w:val="20"/>
                <w:lang w:eastAsia="zh-CN" w:bidi="hi-IN"/>
              </w:rPr>
              <w:t>Pomiar temperatury</w:t>
            </w:r>
          </w:p>
        </w:tc>
        <w:tc>
          <w:tcPr>
            <w:tcW w:w="1968" w:type="dxa"/>
          </w:tcPr>
          <w:p w14:paraId="0C19B08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095331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6D58DE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905FC82" w14:textId="77777777" w:rsidTr="006D52BA">
        <w:tc>
          <w:tcPr>
            <w:tcW w:w="765" w:type="dxa"/>
          </w:tcPr>
          <w:p w14:paraId="2884AC45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4D1A006" w14:textId="2ECCF976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Wyświetlanie temperatury T1, T2 i różnicy temperatur</w:t>
            </w:r>
          </w:p>
        </w:tc>
        <w:tc>
          <w:tcPr>
            <w:tcW w:w="1968" w:type="dxa"/>
          </w:tcPr>
          <w:p w14:paraId="78F4A83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CE571D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694CF95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4134DEF" w14:textId="77777777" w:rsidTr="006D52BA">
        <w:tc>
          <w:tcPr>
            <w:tcW w:w="765" w:type="dxa"/>
          </w:tcPr>
          <w:p w14:paraId="05B4DDC6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6ACA08B" w14:textId="5DFA5FB0" w:rsidR="00E55B82" w:rsidRPr="006A5DE9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6A5DE9">
              <w:rPr>
                <w:rFonts w:eastAsia="Calibri"/>
                <w:b/>
                <w:szCs w:val="20"/>
                <w:lang w:eastAsia="zh-CN" w:bidi="hi-IN"/>
              </w:rPr>
              <w:t>Pomiar zwiotczenia</w:t>
            </w:r>
          </w:p>
        </w:tc>
        <w:tc>
          <w:tcPr>
            <w:tcW w:w="1968" w:type="dxa"/>
          </w:tcPr>
          <w:p w14:paraId="27979D09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E70200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E88E05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A145427" w14:textId="77777777" w:rsidTr="006D52BA">
        <w:tc>
          <w:tcPr>
            <w:tcW w:w="765" w:type="dxa"/>
          </w:tcPr>
          <w:p w14:paraId="03A1ABFC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92F7FD4" w14:textId="0FE3C497" w:rsidR="00E55B82" w:rsidRDefault="00E55B82" w:rsidP="00E55B82">
            <w:pPr>
              <w:spacing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Pomiar przewodnictwa nerwowo mięśniowego za pomocą stymulacji nerwu łokciowego i rejestracji odpowiedzi za pomocą czujnika 3D, mierzącego drgania kciuka we wszystkich kierunkach, bez konieczności kalibracji czujnika przed wykonaniem pomiaru. Dopuszczalny pomiar za pomocą dodatkowego monitora. Dostępne metody stymulacji, przynajmniej:</w:t>
            </w:r>
          </w:p>
          <w:p w14:paraId="75651424" w14:textId="77777777" w:rsidR="00E55B82" w:rsidRDefault="00E55B82" w:rsidP="00E55B82">
            <w:pPr>
              <w:spacing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- Train Of Four, obliczanie T1/T4 i tref/T4</w:t>
            </w:r>
          </w:p>
          <w:p w14:paraId="5403AC29" w14:textId="77777777" w:rsidR="00E55B82" w:rsidRDefault="00E55B82" w:rsidP="00E55B82">
            <w:pPr>
              <w:spacing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-TOF z ustawianymi odstępami automatycznych pomiarów</w:t>
            </w:r>
          </w:p>
          <w:p w14:paraId="1C0E9FD0" w14:textId="737CEAD3" w:rsidR="00E55B82" w:rsidRDefault="00E55B82" w:rsidP="00E55B82">
            <w:pPr>
              <w:spacing w:line="240" w:lineRule="auto"/>
              <w:ind w:left="153" w:right="153"/>
              <w:rPr>
                <w:rFonts w:eastAsia="Calibri"/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- Tetanus 50 Hz</w:t>
            </w:r>
          </w:p>
          <w:p w14:paraId="6C4F9412" w14:textId="0A07B065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- Single Twitch</w:t>
            </w:r>
          </w:p>
        </w:tc>
        <w:tc>
          <w:tcPr>
            <w:tcW w:w="1968" w:type="dxa"/>
          </w:tcPr>
          <w:p w14:paraId="43F07937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B67046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A21B47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D31FB73" w14:textId="77777777" w:rsidTr="006D52BA">
        <w:tc>
          <w:tcPr>
            <w:tcW w:w="765" w:type="dxa"/>
          </w:tcPr>
          <w:p w14:paraId="38ED34BC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7F0CDE98" w14:textId="456DAC4C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Możliwość pomiarów przewodnictwa nerwowo mięśniowego u dorosłych i dzieci, poprzez zastosowanie odpowiedniego czujnika</w:t>
            </w:r>
          </w:p>
        </w:tc>
        <w:tc>
          <w:tcPr>
            <w:tcW w:w="1968" w:type="dxa"/>
          </w:tcPr>
          <w:p w14:paraId="2BC4664E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2895863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0B49E71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35F5173" w14:textId="77777777" w:rsidTr="006D52BA">
        <w:tc>
          <w:tcPr>
            <w:tcW w:w="765" w:type="dxa"/>
          </w:tcPr>
          <w:p w14:paraId="71882BD0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005BDE1" w14:textId="6A88640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Możliwość stosowania czujników jednorazowych</w:t>
            </w:r>
          </w:p>
        </w:tc>
        <w:tc>
          <w:tcPr>
            <w:tcW w:w="1968" w:type="dxa"/>
          </w:tcPr>
          <w:p w14:paraId="4752293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6032F7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33FD87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C3780A6" w14:textId="77777777" w:rsidTr="006D52BA">
        <w:tc>
          <w:tcPr>
            <w:tcW w:w="765" w:type="dxa"/>
          </w:tcPr>
          <w:p w14:paraId="6AC47FEB" w14:textId="77777777" w:rsidR="00E55B82" w:rsidRDefault="00E55B82" w:rsidP="00E55B82">
            <w:pPr>
              <w:spacing w:line="240" w:lineRule="auto"/>
              <w:ind w:left="51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0F6C3DBB" w14:textId="609D2A3F" w:rsidR="00E55B82" w:rsidRPr="00AB7B06" w:rsidRDefault="00E55B82" w:rsidP="00E55B82">
            <w:pPr>
              <w:spacing w:line="240" w:lineRule="auto"/>
              <w:ind w:left="153" w:right="153"/>
              <w:rPr>
                <w:b/>
                <w:szCs w:val="20"/>
                <w:lang w:eastAsia="zh-CN" w:bidi="hi-IN"/>
              </w:rPr>
            </w:pPr>
            <w:r w:rsidRPr="00AB7B06">
              <w:rPr>
                <w:rFonts w:eastAsia="Calibri"/>
                <w:b/>
                <w:szCs w:val="20"/>
                <w:lang w:eastAsia="zh-CN" w:bidi="hi-IN"/>
              </w:rPr>
              <w:t>Wymagane akcesoria pomiarowe</w:t>
            </w:r>
          </w:p>
        </w:tc>
        <w:tc>
          <w:tcPr>
            <w:tcW w:w="1968" w:type="dxa"/>
          </w:tcPr>
          <w:p w14:paraId="4688DCD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0B8DF16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5F723A6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7222DE81" w14:textId="77777777" w:rsidTr="006D52BA">
        <w:tc>
          <w:tcPr>
            <w:tcW w:w="765" w:type="dxa"/>
          </w:tcPr>
          <w:p w14:paraId="384F241E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F295522" w14:textId="046E5F66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Przewód EKG do podłączenia 3 elektrod</w:t>
            </w:r>
          </w:p>
        </w:tc>
        <w:tc>
          <w:tcPr>
            <w:tcW w:w="1968" w:type="dxa"/>
          </w:tcPr>
          <w:p w14:paraId="7FB3E91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4012AB6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BD0539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DAAF6B0" w14:textId="77777777" w:rsidTr="002A5A6E">
        <w:tc>
          <w:tcPr>
            <w:tcW w:w="765" w:type="dxa"/>
          </w:tcPr>
          <w:p w14:paraId="1E4BA70D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57546427" w14:textId="39BA7E1B" w:rsidR="00E55B82" w:rsidRPr="00B172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Czujnik SpO</w:t>
            </w:r>
            <w:r>
              <w:rPr>
                <w:rFonts w:eastAsia="Calibri"/>
                <w:bCs/>
                <w:szCs w:val="20"/>
                <w:vertAlign w:val="subscript"/>
                <w:lang w:eastAsia="zh-CN" w:bidi="hi-IN"/>
              </w:rPr>
              <w:t>2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dla dorosłych z przewodem przedłużającym</w:t>
            </w:r>
          </w:p>
        </w:tc>
        <w:tc>
          <w:tcPr>
            <w:tcW w:w="1968" w:type="dxa"/>
          </w:tcPr>
          <w:p w14:paraId="5B93227A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69E9B4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7DB6ECE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26F6AF8D" w14:textId="77777777" w:rsidTr="002A5A6E">
        <w:tc>
          <w:tcPr>
            <w:tcW w:w="765" w:type="dxa"/>
          </w:tcPr>
          <w:p w14:paraId="52C6B48C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C094D61" w14:textId="2EB4072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Wężyk do podłączenia mankietów do pomiarów ciśnienia i mankiet pomiarowy dla dorosłych</w:t>
            </w:r>
          </w:p>
        </w:tc>
        <w:tc>
          <w:tcPr>
            <w:tcW w:w="1968" w:type="dxa"/>
          </w:tcPr>
          <w:p w14:paraId="7BEA590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6865623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476A72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5AF117DF" w14:textId="77777777" w:rsidTr="002A5A6E">
        <w:tc>
          <w:tcPr>
            <w:tcW w:w="765" w:type="dxa"/>
          </w:tcPr>
          <w:p w14:paraId="60B972C9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45757C8F" w14:textId="0E1F2D34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Czujnik temperatury skóry</w:t>
            </w:r>
          </w:p>
        </w:tc>
        <w:tc>
          <w:tcPr>
            <w:tcW w:w="1968" w:type="dxa"/>
          </w:tcPr>
          <w:p w14:paraId="4738573C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5777781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D477F73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430C032E" w14:textId="77777777" w:rsidTr="002A5A6E">
        <w:tc>
          <w:tcPr>
            <w:tcW w:w="765" w:type="dxa"/>
          </w:tcPr>
          <w:p w14:paraId="6E2DAF95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69B5E4B5" w14:textId="35C3672C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Akcesoria do pomiaru ciśnienia metodą inwazyjną przynajmniej na 1 torze</w:t>
            </w:r>
          </w:p>
        </w:tc>
        <w:tc>
          <w:tcPr>
            <w:tcW w:w="1968" w:type="dxa"/>
          </w:tcPr>
          <w:p w14:paraId="0213DE15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4F3B7570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3715312B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3E2A1FE7" w14:textId="77777777" w:rsidTr="002A5A6E">
        <w:tc>
          <w:tcPr>
            <w:tcW w:w="765" w:type="dxa"/>
          </w:tcPr>
          <w:p w14:paraId="3EE2DD45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204F6694" w14:textId="2EC8C082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>Akcesoria do pomiaru NMT dla dorosłych</w:t>
            </w:r>
          </w:p>
        </w:tc>
        <w:tc>
          <w:tcPr>
            <w:tcW w:w="1968" w:type="dxa"/>
          </w:tcPr>
          <w:p w14:paraId="211EEC5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3A5CD43D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164708D2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  <w:tr w:rsidR="00E55B82" w14:paraId="69FAC0DA" w14:textId="77777777" w:rsidTr="00FA0A9E">
        <w:tc>
          <w:tcPr>
            <w:tcW w:w="765" w:type="dxa"/>
          </w:tcPr>
          <w:p w14:paraId="22899632" w14:textId="77777777" w:rsidR="00E55B82" w:rsidRDefault="00E55B82" w:rsidP="00FA04DD">
            <w:pPr>
              <w:numPr>
                <w:ilvl w:val="0"/>
                <w:numId w:val="31"/>
              </w:numPr>
              <w:spacing w:line="240" w:lineRule="auto"/>
              <w:ind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6711" w:type="dxa"/>
          </w:tcPr>
          <w:p w14:paraId="1353C18D" w14:textId="19AA1929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eastAsia="zh-CN" w:bidi="hi-IN"/>
              </w:rPr>
            </w:pPr>
            <w:r>
              <w:rPr>
                <w:rFonts w:eastAsia="Calibri"/>
                <w:bCs/>
                <w:szCs w:val="20"/>
                <w:lang w:eastAsia="zh-CN" w:bidi="hi-IN"/>
              </w:rPr>
              <w:t xml:space="preserve">Kardiomonitor kompatybilny (współpracujący) w pełnym zakresie pracy z </w:t>
            </w:r>
            <w:r w:rsidR="00352268">
              <w:rPr>
                <w:rFonts w:eastAsia="Calibri"/>
                <w:bCs/>
                <w:szCs w:val="20"/>
                <w:lang w:eastAsia="zh-CN" w:bidi="hi-IN"/>
              </w:rPr>
              <w:t>oferowanymi</w:t>
            </w:r>
            <w:r>
              <w:rPr>
                <w:rFonts w:eastAsia="Calibri"/>
                <w:bCs/>
                <w:szCs w:val="20"/>
                <w:lang w:eastAsia="zh-CN" w:bidi="hi-IN"/>
              </w:rPr>
              <w:t xml:space="preserve"> aparatami do znieczulenia</w:t>
            </w:r>
            <w:r w:rsidR="004F35C1">
              <w:rPr>
                <w:rFonts w:eastAsia="Calibri"/>
                <w:bCs/>
                <w:szCs w:val="20"/>
                <w:lang w:eastAsia="zh-CN" w:bidi="hi-IN"/>
              </w:rPr>
              <w:t xml:space="preserve"> i akcesoriami</w:t>
            </w:r>
          </w:p>
        </w:tc>
        <w:tc>
          <w:tcPr>
            <w:tcW w:w="1968" w:type="dxa"/>
          </w:tcPr>
          <w:p w14:paraId="0F34F958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  <w:bCs/>
                <w:szCs w:val="20"/>
                <w:lang w:val="en-US" w:eastAsia="zh-CN" w:bidi="hi-IN"/>
              </w:rPr>
              <w:t>Tak</w:t>
            </w:r>
          </w:p>
        </w:tc>
        <w:tc>
          <w:tcPr>
            <w:tcW w:w="2742" w:type="dxa"/>
          </w:tcPr>
          <w:p w14:paraId="7E4E6481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</w:p>
        </w:tc>
        <w:tc>
          <w:tcPr>
            <w:tcW w:w="2374" w:type="dxa"/>
          </w:tcPr>
          <w:p w14:paraId="2072AA44" w14:textId="77777777" w:rsidR="00E55B82" w:rsidRDefault="00E55B82" w:rsidP="00E55B82">
            <w:pPr>
              <w:spacing w:line="240" w:lineRule="auto"/>
              <w:ind w:left="153" w:right="153"/>
              <w:rPr>
                <w:bCs/>
                <w:szCs w:val="20"/>
                <w:lang w:val="en-US" w:eastAsia="zh-CN" w:bidi="hi-IN"/>
              </w:rPr>
            </w:pPr>
            <w:r>
              <w:rPr>
                <w:rFonts w:eastAsia="Calibri"/>
              </w:rPr>
              <w:t>-----------------------</w:t>
            </w:r>
          </w:p>
        </w:tc>
      </w:tr>
    </w:tbl>
    <w:p w14:paraId="53C55658" w14:textId="77777777" w:rsidR="005B71A1" w:rsidRDefault="005B71A1">
      <w:pPr>
        <w:tabs>
          <w:tab w:val="left" w:pos="3800"/>
        </w:tabs>
        <w:spacing w:before="0" w:after="0"/>
        <w:ind w:left="0"/>
        <w:rPr>
          <w:szCs w:val="20"/>
        </w:rPr>
      </w:pPr>
    </w:p>
    <w:tbl>
      <w:tblPr>
        <w:tblStyle w:val="Tabela-Siatka1"/>
        <w:tblW w:w="14560" w:type="dxa"/>
        <w:tblLayout w:type="fixed"/>
        <w:tblLook w:val="04A0" w:firstRow="1" w:lastRow="0" w:firstColumn="1" w:lastColumn="0" w:noHBand="0" w:noVBand="1"/>
      </w:tblPr>
      <w:tblGrid>
        <w:gridCol w:w="7282"/>
        <w:gridCol w:w="7278"/>
      </w:tblGrid>
      <w:tr w:rsidR="005B71A1" w14:paraId="633DFB9D" w14:textId="77777777">
        <w:trPr>
          <w:trHeight w:val="567"/>
        </w:trPr>
        <w:tc>
          <w:tcPr>
            <w:tcW w:w="7281" w:type="dxa"/>
            <w:vAlign w:val="center"/>
          </w:tcPr>
          <w:p w14:paraId="548E3E11" w14:textId="77777777" w:rsidR="005B71A1" w:rsidRDefault="00000000">
            <w:pPr>
              <w:tabs>
                <w:tab w:val="left" w:pos="3800"/>
              </w:tabs>
              <w:spacing w:before="0" w:after="0"/>
              <w:ind w:left="0"/>
              <w:rPr>
                <w:szCs w:val="20"/>
              </w:rPr>
            </w:pPr>
            <w:r>
              <w:rPr>
                <w:rFonts w:eastAsia="Calibri"/>
                <w:szCs w:val="20"/>
              </w:rPr>
              <w:t>Cena jednostkowa brutto</w:t>
            </w:r>
          </w:p>
        </w:tc>
        <w:tc>
          <w:tcPr>
            <w:tcW w:w="7278" w:type="dxa"/>
            <w:vAlign w:val="center"/>
          </w:tcPr>
          <w:p w14:paraId="6FEFF2AE" w14:textId="77777777" w:rsidR="005B71A1" w:rsidRDefault="005B71A1">
            <w:pPr>
              <w:tabs>
                <w:tab w:val="left" w:pos="3800"/>
              </w:tabs>
              <w:spacing w:before="0" w:after="0"/>
              <w:ind w:left="0"/>
              <w:rPr>
                <w:szCs w:val="20"/>
              </w:rPr>
            </w:pPr>
          </w:p>
        </w:tc>
      </w:tr>
      <w:tr w:rsidR="005B71A1" w14:paraId="29DAE3B2" w14:textId="77777777">
        <w:trPr>
          <w:trHeight w:val="567"/>
        </w:trPr>
        <w:tc>
          <w:tcPr>
            <w:tcW w:w="7281" w:type="dxa"/>
            <w:vAlign w:val="center"/>
          </w:tcPr>
          <w:p w14:paraId="5BEAA05B" w14:textId="39CA59A0" w:rsidR="005B71A1" w:rsidRDefault="00000000">
            <w:pPr>
              <w:tabs>
                <w:tab w:val="left" w:pos="3800"/>
              </w:tabs>
              <w:spacing w:before="0" w:after="0"/>
              <w:ind w:left="0"/>
              <w:rPr>
                <w:szCs w:val="20"/>
              </w:rPr>
            </w:pPr>
            <w:r>
              <w:rPr>
                <w:rFonts w:eastAsia="Calibri"/>
                <w:szCs w:val="20"/>
              </w:rPr>
              <w:t>Cena za</w:t>
            </w:r>
            <w:r w:rsidR="00C97198">
              <w:rPr>
                <w:rFonts w:eastAsia="Calibri"/>
                <w:szCs w:val="20"/>
              </w:rPr>
              <w:t xml:space="preserve"> 2</w:t>
            </w:r>
            <w:r>
              <w:rPr>
                <w:rFonts w:eastAsia="Calibri"/>
                <w:szCs w:val="20"/>
              </w:rPr>
              <w:t xml:space="preserve"> szt brutto</w:t>
            </w:r>
          </w:p>
        </w:tc>
        <w:tc>
          <w:tcPr>
            <w:tcW w:w="7278" w:type="dxa"/>
          </w:tcPr>
          <w:p w14:paraId="5316B998" w14:textId="77777777" w:rsidR="005B71A1" w:rsidRDefault="005B71A1">
            <w:pPr>
              <w:tabs>
                <w:tab w:val="left" w:pos="3800"/>
              </w:tabs>
              <w:spacing w:before="0" w:after="0"/>
              <w:ind w:left="0"/>
              <w:rPr>
                <w:szCs w:val="20"/>
              </w:rPr>
            </w:pPr>
          </w:p>
        </w:tc>
      </w:tr>
    </w:tbl>
    <w:p w14:paraId="4D5DF795" w14:textId="77777777" w:rsidR="005B71A1" w:rsidRDefault="005B71A1">
      <w:pPr>
        <w:tabs>
          <w:tab w:val="left" w:pos="3800"/>
        </w:tabs>
        <w:spacing w:before="0" w:after="0"/>
        <w:ind w:left="0"/>
        <w:rPr>
          <w:color w:val="C9211E"/>
        </w:rPr>
      </w:pPr>
    </w:p>
    <w:p w14:paraId="28EFF9C1" w14:textId="77777777" w:rsidR="005B71A1" w:rsidRDefault="005B71A1">
      <w:pPr>
        <w:tabs>
          <w:tab w:val="left" w:pos="3800"/>
        </w:tabs>
        <w:spacing w:before="0" w:after="0"/>
        <w:ind w:left="0"/>
        <w:rPr>
          <w:color w:val="C9211E"/>
        </w:rPr>
      </w:pPr>
    </w:p>
    <w:sectPr w:rsidR="005B71A1">
      <w:headerReference w:type="default" r:id="rId9"/>
      <w:footerReference w:type="default" r:id="rId10"/>
      <w:pgSz w:w="16838" w:h="11906" w:orient="landscape"/>
      <w:pgMar w:top="1418" w:right="1134" w:bottom="1418" w:left="1134" w:header="850" w:footer="850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5A45" w14:textId="77777777" w:rsidR="00A271BC" w:rsidRDefault="00A271BC">
      <w:pPr>
        <w:spacing w:before="0" w:after="0" w:line="240" w:lineRule="auto"/>
      </w:pPr>
      <w:r>
        <w:separator/>
      </w:r>
    </w:p>
  </w:endnote>
  <w:endnote w:type="continuationSeparator" w:id="0">
    <w:p w14:paraId="05691364" w14:textId="77777777" w:rsidR="00A271BC" w:rsidRDefault="00A271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1C1F" w14:textId="159A63CA" w:rsidR="005B71A1" w:rsidRDefault="00000000">
    <w:pPr>
      <w:pStyle w:val="Stopka0"/>
      <w:rPr>
        <w:rFonts w:eastAsia="Times New Roman"/>
        <w:color w:val="595959" w:themeColor="text1" w:themeTint="A6"/>
      </w:rPr>
    </w:pPr>
    <w:r>
      <w:t xml:space="preserve">Strona: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t xml:space="preserve">z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tab/>
    </w:r>
    <w:r>
      <w:rPr>
        <w:rFonts w:eastAsia="Times New Roman"/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13A69" w14:textId="77777777" w:rsidR="00A271BC" w:rsidRDefault="00A271BC">
      <w:pPr>
        <w:spacing w:before="0" w:after="0" w:line="240" w:lineRule="auto"/>
      </w:pPr>
      <w:r>
        <w:separator/>
      </w:r>
    </w:p>
  </w:footnote>
  <w:footnote w:type="continuationSeparator" w:id="0">
    <w:p w14:paraId="5E906EC6" w14:textId="77777777" w:rsidR="00A271BC" w:rsidRDefault="00A271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4042" w14:textId="3E138515" w:rsidR="005B71A1" w:rsidRDefault="00000000">
    <w:pPr>
      <w:pStyle w:val="Nagwek0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Załącznik nr </w:t>
    </w:r>
    <w:r w:rsidR="0023151A">
      <w:rPr>
        <w:b/>
        <w:bCs/>
        <w:sz w:val="20"/>
        <w:szCs w:val="20"/>
      </w:rPr>
      <w:t>4</w:t>
    </w:r>
  </w:p>
  <w:p w14:paraId="48374E14" w14:textId="0AF72C17" w:rsidR="005B71A1" w:rsidRDefault="00000000">
    <w:pPr>
      <w:pStyle w:val="Nagwek0"/>
      <w:rPr>
        <w:b/>
        <w:bCs/>
        <w:color w:val="7F7F7F" w:themeColor="text1" w:themeTint="80"/>
      </w:rPr>
    </w:pPr>
    <w:r>
      <w:tab/>
    </w:r>
  </w:p>
  <w:p w14:paraId="0CBB35ED" w14:textId="77777777" w:rsidR="005B71A1" w:rsidRDefault="00000000">
    <w:pPr>
      <w:pStyle w:val="Nagwek0"/>
      <w:spacing w:after="120"/>
      <w:rPr>
        <w:b/>
        <w:bCs/>
        <w:color w:val="595959" w:themeColor="text1" w:themeTint="A6"/>
      </w:rPr>
    </w:pPr>
    <w:r>
      <w:rPr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3FD"/>
    <w:multiLevelType w:val="multilevel"/>
    <w:tmpl w:val="9196B3AC"/>
    <w:lvl w:ilvl="0">
      <w:start w:val="1"/>
      <w:numFmt w:val="decimal"/>
      <w:lvlText w:val="%1."/>
      <w:lvlJc w:val="left"/>
      <w:pPr>
        <w:tabs>
          <w:tab w:val="num" w:pos="0"/>
        </w:tabs>
        <w:ind w:left="5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3" w:hanging="180"/>
      </w:pPr>
    </w:lvl>
  </w:abstractNum>
  <w:abstractNum w:abstractNumId="1" w15:restartNumberingAfterBreak="0">
    <w:nsid w:val="4CA9228B"/>
    <w:multiLevelType w:val="multilevel"/>
    <w:tmpl w:val="5DC2585C"/>
    <w:lvl w:ilvl="0">
      <w:start w:val="61"/>
      <w:numFmt w:val="decimal"/>
      <w:lvlText w:val="%1."/>
      <w:lvlJc w:val="left"/>
      <w:pPr>
        <w:tabs>
          <w:tab w:val="num" w:pos="0"/>
        </w:tabs>
        <w:ind w:left="5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3" w:hanging="180"/>
      </w:pPr>
      <w:rPr>
        <w:rFonts w:hint="default"/>
      </w:rPr>
    </w:lvl>
  </w:abstractNum>
  <w:num w:numId="1" w16cid:durableId="2021395047">
    <w:abstractNumId w:val="0"/>
    <w:lvlOverride w:ilvl="0">
      <w:startOverride w:val="1"/>
    </w:lvlOverride>
  </w:num>
  <w:num w:numId="2" w16cid:durableId="130246489">
    <w:abstractNumId w:val="0"/>
  </w:num>
  <w:num w:numId="3" w16cid:durableId="439230084">
    <w:abstractNumId w:val="0"/>
  </w:num>
  <w:num w:numId="4" w16cid:durableId="251547358">
    <w:abstractNumId w:val="0"/>
  </w:num>
  <w:num w:numId="5" w16cid:durableId="1122765250">
    <w:abstractNumId w:val="0"/>
  </w:num>
  <w:num w:numId="6" w16cid:durableId="1826891689">
    <w:abstractNumId w:val="0"/>
  </w:num>
  <w:num w:numId="7" w16cid:durableId="1550414810">
    <w:abstractNumId w:val="0"/>
  </w:num>
  <w:num w:numId="8" w16cid:durableId="796728113">
    <w:abstractNumId w:val="0"/>
  </w:num>
  <w:num w:numId="9" w16cid:durableId="1309869504">
    <w:abstractNumId w:val="0"/>
  </w:num>
  <w:num w:numId="10" w16cid:durableId="1463113184">
    <w:abstractNumId w:val="0"/>
  </w:num>
  <w:num w:numId="11" w16cid:durableId="89813293">
    <w:abstractNumId w:val="0"/>
  </w:num>
  <w:num w:numId="12" w16cid:durableId="1354262040">
    <w:abstractNumId w:val="0"/>
  </w:num>
  <w:num w:numId="13" w16cid:durableId="1064181017">
    <w:abstractNumId w:val="0"/>
  </w:num>
  <w:num w:numId="14" w16cid:durableId="232862540">
    <w:abstractNumId w:val="0"/>
  </w:num>
  <w:num w:numId="15" w16cid:durableId="1816991377">
    <w:abstractNumId w:val="0"/>
  </w:num>
  <w:num w:numId="16" w16cid:durableId="1208450042">
    <w:abstractNumId w:val="0"/>
  </w:num>
  <w:num w:numId="17" w16cid:durableId="1778519634">
    <w:abstractNumId w:val="0"/>
  </w:num>
  <w:num w:numId="18" w16cid:durableId="886720411">
    <w:abstractNumId w:val="0"/>
  </w:num>
  <w:num w:numId="19" w16cid:durableId="385181939">
    <w:abstractNumId w:val="0"/>
  </w:num>
  <w:num w:numId="20" w16cid:durableId="840706617">
    <w:abstractNumId w:val="0"/>
  </w:num>
  <w:num w:numId="21" w16cid:durableId="171143701">
    <w:abstractNumId w:val="0"/>
  </w:num>
  <w:num w:numId="22" w16cid:durableId="1822967298">
    <w:abstractNumId w:val="0"/>
  </w:num>
  <w:num w:numId="23" w16cid:durableId="1326742521">
    <w:abstractNumId w:val="0"/>
  </w:num>
  <w:num w:numId="24" w16cid:durableId="186525359">
    <w:abstractNumId w:val="0"/>
  </w:num>
  <w:num w:numId="25" w16cid:durableId="856189610">
    <w:abstractNumId w:val="0"/>
  </w:num>
  <w:num w:numId="26" w16cid:durableId="317852766">
    <w:abstractNumId w:val="0"/>
  </w:num>
  <w:num w:numId="27" w16cid:durableId="1843088097">
    <w:abstractNumId w:val="0"/>
  </w:num>
  <w:num w:numId="28" w16cid:durableId="1911764516">
    <w:abstractNumId w:val="0"/>
  </w:num>
  <w:num w:numId="29" w16cid:durableId="621575676">
    <w:abstractNumId w:val="0"/>
  </w:num>
  <w:num w:numId="30" w16cid:durableId="601840086">
    <w:abstractNumId w:val="0"/>
  </w:num>
  <w:num w:numId="31" w16cid:durableId="363752987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A1"/>
    <w:rsid w:val="00001AD8"/>
    <w:rsid w:val="00022FDC"/>
    <w:rsid w:val="0003106C"/>
    <w:rsid w:val="00037B61"/>
    <w:rsid w:val="0004357F"/>
    <w:rsid w:val="000A06B2"/>
    <w:rsid w:val="000A1AF6"/>
    <w:rsid w:val="000B615C"/>
    <w:rsid w:val="000C007C"/>
    <w:rsid w:val="000C68FC"/>
    <w:rsid w:val="000F253D"/>
    <w:rsid w:val="000F2EDD"/>
    <w:rsid w:val="00106FC0"/>
    <w:rsid w:val="00113E2B"/>
    <w:rsid w:val="00172570"/>
    <w:rsid w:val="00175CC2"/>
    <w:rsid w:val="00180FD5"/>
    <w:rsid w:val="001C0B52"/>
    <w:rsid w:val="001C3001"/>
    <w:rsid w:val="001E3DBF"/>
    <w:rsid w:val="0023151A"/>
    <w:rsid w:val="00260490"/>
    <w:rsid w:val="00273F1E"/>
    <w:rsid w:val="002879E1"/>
    <w:rsid w:val="002B1648"/>
    <w:rsid w:val="002C4196"/>
    <w:rsid w:val="002F3334"/>
    <w:rsid w:val="002F6E2B"/>
    <w:rsid w:val="00301531"/>
    <w:rsid w:val="00317E71"/>
    <w:rsid w:val="00352268"/>
    <w:rsid w:val="00357E17"/>
    <w:rsid w:val="00376137"/>
    <w:rsid w:val="0037769F"/>
    <w:rsid w:val="0039215F"/>
    <w:rsid w:val="003A4A62"/>
    <w:rsid w:val="003A4DBE"/>
    <w:rsid w:val="00404BFB"/>
    <w:rsid w:val="00420796"/>
    <w:rsid w:val="004212B5"/>
    <w:rsid w:val="00433802"/>
    <w:rsid w:val="00451DC1"/>
    <w:rsid w:val="00457EF1"/>
    <w:rsid w:val="004B4BAC"/>
    <w:rsid w:val="004D1D30"/>
    <w:rsid w:val="004F35C1"/>
    <w:rsid w:val="0050578C"/>
    <w:rsid w:val="00511D18"/>
    <w:rsid w:val="0051213A"/>
    <w:rsid w:val="0054729D"/>
    <w:rsid w:val="005A4139"/>
    <w:rsid w:val="005A6A8C"/>
    <w:rsid w:val="005B71A1"/>
    <w:rsid w:val="005B7F74"/>
    <w:rsid w:val="005C10C0"/>
    <w:rsid w:val="0061215B"/>
    <w:rsid w:val="006127DD"/>
    <w:rsid w:val="0066315D"/>
    <w:rsid w:val="00670744"/>
    <w:rsid w:val="006766AD"/>
    <w:rsid w:val="006A5DE9"/>
    <w:rsid w:val="006B0921"/>
    <w:rsid w:val="006C1796"/>
    <w:rsid w:val="006D3D05"/>
    <w:rsid w:val="006F4B47"/>
    <w:rsid w:val="0070266D"/>
    <w:rsid w:val="00763CDD"/>
    <w:rsid w:val="007B77B5"/>
    <w:rsid w:val="007E22C4"/>
    <w:rsid w:val="007E3097"/>
    <w:rsid w:val="00815A24"/>
    <w:rsid w:val="00835B0B"/>
    <w:rsid w:val="00853851"/>
    <w:rsid w:val="00862F92"/>
    <w:rsid w:val="00880D3A"/>
    <w:rsid w:val="00890874"/>
    <w:rsid w:val="00892223"/>
    <w:rsid w:val="008C2AC7"/>
    <w:rsid w:val="008D461C"/>
    <w:rsid w:val="008E15A9"/>
    <w:rsid w:val="008E75AD"/>
    <w:rsid w:val="00904673"/>
    <w:rsid w:val="0091352A"/>
    <w:rsid w:val="009207B2"/>
    <w:rsid w:val="009428DF"/>
    <w:rsid w:val="009610A6"/>
    <w:rsid w:val="00973638"/>
    <w:rsid w:val="00982C9A"/>
    <w:rsid w:val="00992EF1"/>
    <w:rsid w:val="009A1D5A"/>
    <w:rsid w:val="009A7AB5"/>
    <w:rsid w:val="009C1ED4"/>
    <w:rsid w:val="009D4121"/>
    <w:rsid w:val="009D73BA"/>
    <w:rsid w:val="009E390C"/>
    <w:rsid w:val="009E3C4D"/>
    <w:rsid w:val="00A02EC5"/>
    <w:rsid w:val="00A211DF"/>
    <w:rsid w:val="00A271BC"/>
    <w:rsid w:val="00A34258"/>
    <w:rsid w:val="00A412D4"/>
    <w:rsid w:val="00A464E5"/>
    <w:rsid w:val="00A712B1"/>
    <w:rsid w:val="00A720E3"/>
    <w:rsid w:val="00A72958"/>
    <w:rsid w:val="00A91A7E"/>
    <w:rsid w:val="00AA0F21"/>
    <w:rsid w:val="00AB04F4"/>
    <w:rsid w:val="00AB7B06"/>
    <w:rsid w:val="00AC22B3"/>
    <w:rsid w:val="00B17282"/>
    <w:rsid w:val="00B37891"/>
    <w:rsid w:val="00B430BA"/>
    <w:rsid w:val="00B77597"/>
    <w:rsid w:val="00BA7EFC"/>
    <w:rsid w:val="00BB09CD"/>
    <w:rsid w:val="00BC3D75"/>
    <w:rsid w:val="00BD1DED"/>
    <w:rsid w:val="00BF2FA5"/>
    <w:rsid w:val="00BF73B8"/>
    <w:rsid w:val="00C02DE4"/>
    <w:rsid w:val="00C324F4"/>
    <w:rsid w:val="00C47A04"/>
    <w:rsid w:val="00C57010"/>
    <w:rsid w:val="00C87916"/>
    <w:rsid w:val="00C97198"/>
    <w:rsid w:val="00CA12EB"/>
    <w:rsid w:val="00CF101A"/>
    <w:rsid w:val="00D10343"/>
    <w:rsid w:val="00D23E3D"/>
    <w:rsid w:val="00D269AD"/>
    <w:rsid w:val="00D3565A"/>
    <w:rsid w:val="00D40183"/>
    <w:rsid w:val="00D52227"/>
    <w:rsid w:val="00D626B4"/>
    <w:rsid w:val="00D73707"/>
    <w:rsid w:val="00DA18FA"/>
    <w:rsid w:val="00DB1A5F"/>
    <w:rsid w:val="00DC447F"/>
    <w:rsid w:val="00DF37F9"/>
    <w:rsid w:val="00E03BA0"/>
    <w:rsid w:val="00E101AE"/>
    <w:rsid w:val="00E55B82"/>
    <w:rsid w:val="00E56F72"/>
    <w:rsid w:val="00E95C22"/>
    <w:rsid w:val="00EA4704"/>
    <w:rsid w:val="00EF195B"/>
    <w:rsid w:val="00F267FE"/>
    <w:rsid w:val="00F26B3A"/>
    <w:rsid w:val="00F64DED"/>
    <w:rsid w:val="00F667BB"/>
    <w:rsid w:val="00FA04DD"/>
    <w:rsid w:val="00FA04F3"/>
    <w:rsid w:val="00FA0A9E"/>
    <w:rsid w:val="00FB65EF"/>
    <w:rsid w:val="00FD4C31"/>
    <w:rsid w:val="00FD592B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DFF0"/>
  <w15:docId w15:val="{CCB84CF1-E80C-4780-BDD5-13F08BEA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399"/>
    <w:pPr>
      <w:spacing w:before="120" w:after="120" w:line="276" w:lineRule="auto"/>
      <w:ind w:left="113" w:right="113"/>
    </w:pPr>
    <w:rPr>
      <w:rFonts w:ascii="Arial Narrow" w:hAnsi="Arial Narrow" w:cs="Times New Roman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customStyle="1" w:styleId="czeinternetowe">
    <w:name w:val="Łącze internetowe"/>
    <w:basedOn w:val="Domylnaczcionkaakapitu"/>
    <w:semiHidden/>
    <w:unhideWhenUsed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Arial" w:eastAsia="Times New Roman" w:hAnsi="Arial" w:cs="Arial"/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Calibri" w:eastAsia="Calibri" w:hAnsi="Calibri" w:cs="Times New Roman"/>
    </w:rPr>
  </w:style>
  <w:style w:type="character" w:customStyle="1" w:styleId="TekstdymkaZnak1">
    <w:name w:val="Tekst dymka Znak1"/>
    <w:basedOn w:val="Domylnaczcionkaakapitu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94">
    <w:name w:val="Font Style94"/>
    <w:qFormat/>
    <w:rPr>
      <w:rFonts w:ascii="Arial" w:hAnsi="Arial" w:cs="Arial"/>
      <w:color w:val="000000"/>
      <w:sz w:val="16"/>
      <w:szCs w:val="16"/>
    </w:rPr>
  </w:style>
  <w:style w:type="character" w:customStyle="1" w:styleId="normaltextrun">
    <w:name w:val="normaltextrun"/>
    <w:basedOn w:val="Domylnaczcionkaakapitu"/>
    <w:qFormat/>
  </w:style>
  <w:style w:type="character" w:customStyle="1" w:styleId="eop">
    <w:name w:val="eop"/>
    <w:basedOn w:val="Domylnaczcionkaakapitu"/>
    <w:qFormat/>
  </w:style>
  <w:style w:type="character" w:customStyle="1" w:styleId="spellingerror">
    <w:name w:val="spellingerror"/>
    <w:basedOn w:val="Domylnaczcionkaakapitu"/>
    <w:qFormat/>
  </w:style>
  <w:style w:type="character" w:customStyle="1" w:styleId="contextualspellingandgrammarerror">
    <w:name w:val="contextualspellingandgrammarerror"/>
    <w:basedOn w:val="Domylnaczcionkaakapitu"/>
    <w:qFormat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  <w:style w:type="character" w:customStyle="1" w:styleId="TabwierszZnak">
    <w:name w:val="_Tab_wiersz Znak"/>
    <w:basedOn w:val="Domylnaczcionkaakapitu"/>
    <w:link w:val="Tabwiersz"/>
    <w:qFormat/>
    <w:rPr>
      <w:rFonts w:ascii="Arial Narrow" w:eastAsia="Calibri" w:hAnsi="Arial Narrow" w:cs="Times New Roman"/>
      <w:bCs/>
      <w:sz w:val="20"/>
      <w:szCs w:val="20"/>
      <w:lang w:eastAsia="zh-CN" w:bidi="hi-IN"/>
    </w:rPr>
  </w:style>
  <w:style w:type="character" w:customStyle="1" w:styleId="NagwekZnak0">
    <w:name w:val="_Nagłówek Znak"/>
    <w:basedOn w:val="NagwekZnak"/>
    <w:link w:val="Nagwek0"/>
    <w:qFormat/>
    <w:rPr>
      <w:rFonts w:ascii="Arial Narrow" w:eastAsia="Calibri" w:hAnsi="Arial Narrow" w:cs="Times New Roman"/>
      <w:sz w:val="16"/>
      <w:szCs w:val="16"/>
    </w:rPr>
  </w:style>
  <w:style w:type="character" w:customStyle="1" w:styleId="StopkaZnak0">
    <w:name w:val="_Stopka Znak"/>
    <w:basedOn w:val="Domylnaczcionkaakapitu"/>
    <w:link w:val="Stopka0"/>
    <w:qFormat/>
    <w:rPr>
      <w:rFonts w:ascii="Arial Narrow" w:eastAsiaTheme="majorEastAsia" w:hAnsi="Arial Narrow" w:cstheme="majorBidi"/>
      <w:iCs/>
      <w:sz w:val="16"/>
      <w:szCs w:val="16"/>
    </w:rPr>
  </w:style>
  <w:style w:type="character" w:customStyle="1" w:styleId="TytuZnak">
    <w:name w:val="_Tytuł Znak"/>
    <w:basedOn w:val="Domylnaczcionkaakapitu"/>
    <w:link w:val="Tytu"/>
    <w:qFormat/>
    <w:rPr>
      <w:rFonts w:ascii="Arial Narrow" w:eastAsiaTheme="majorEastAsia" w:hAnsi="Arial Narrow" w:cstheme="majorBidi"/>
      <w:b/>
      <w:bCs/>
      <w:spacing w:val="-10"/>
      <w:kern w:val="2"/>
      <w:sz w:val="28"/>
      <w:szCs w:val="28"/>
      <w:lang w:eastAsia="zh-CN" w:bidi="hi-IN"/>
    </w:rPr>
  </w:style>
  <w:style w:type="character" w:customStyle="1" w:styleId="TytuZnak0">
    <w:name w:val="Tytuł Znak"/>
    <w:basedOn w:val="Domylnaczcionkaakapitu"/>
    <w:link w:val="Tytu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ableParagraphZnak">
    <w:name w:val="Table Paragraph Znak"/>
    <w:basedOn w:val="Domylnaczcionkaakapitu"/>
    <w:link w:val="TableParagraph"/>
    <w:uiPriority w:val="1"/>
    <w:qFormat/>
    <w:rsid w:val="00D473D6"/>
    <w:rPr>
      <w:rFonts w:ascii="Arial" w:eastAsia="Arial" w:hAnsi="Arial" w:cs="Arial"/>
      <w:sz w:val="22"/>
      <w:szCs w:val="22"/>
    </w:rPr>
  </w:style>
  <w:style w:type="character" w:customStyle="1" w:styleId="TekstTabelaZnak">
    <w:name w:val="_TekstTabela Znak"/>
    <w:basedOn w:val="TableParagraphZnak"/>
    <w:link w:val="TekstTabela"/>
    <w:qFormat/>
    <w:rsid w:val="00D473D6"/>
    <w:rPr>
      <w:rFonts w:ascii="Arial Narrow" w:eastAsia="Arial" w:hAnsi="Arial Narrow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pPr>
      <w:spacing w:line="240" w:lineRule="auto"/>
    </w:pPr>
    <w:rPr>
      <w:rFonts w:ascii="Arial" w:eastAsia="Times New Roman" w:hAnsi="Arial" w:cs="Arial"/>
      <w:szCs w:val="16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uiPriority w:val="35"/>
    <w:unhideWhenUsed/>
    <w:qFormat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0">
    <w:name w:val="Title"/>
    <w:basedOn w:val="Normalny"/>
    <w:next w:val="Normalny"/>
    <w:link w:val="TytuZnak0"/>
    <w:uiPriority w:val="10"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0">
    <w:name w:val="msonormal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Normalny1">
    <w:name w:val="Normalny1"/>
    <w:qFormat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Skrconyadreszwrotny">
    <w:name w:val="Skrócony adres zwrotny"/>
    <w:basedOn w:val="Normalny"/>
    <w:qFormat/>
    <w:pPr>
      <w:widowControl w:val="0"/>
      <w:spacing w:after="0" w:line="240" w:lineRule="auto"/>
    </w:pPr>
    <w:rPr>
      <w:rFonts w:ascii="Times New Roman" w:eastAsia="Andale Sans UI" w:hAnsi="Times New Roman"/>
      <w:kern w:val="2"/>
      <w:sz w:val="24"/>
      <w:szCs w:val="20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pl-PL"/>
    </w:rPr>
  </w:style>
  <w:style w:type="paragraph" w:customStyle="1" w:styleId="Standard">
    <w:name w:val="Standard"/>
    <w:qFormat/>
    <w:rPr>
      <w:rFonts w:ascii="Times New Roman" w:eastAsia="Lucida Sans Unicode" w:hAnsi="Times New Roman" w:cs="Mangal"/>
      <w:kern w:val="2"/>
      <w:sz w:val="24"/>
      <w:szCs w:val="24"/>
      <w:lang w:val="pl-PL" w:eastAsia="zh-CN" w:bidi="hi-IN"/>
    </w:rPr>
  </w:style>
  <w:style w:type="paragraph" w:customStyle="1" w:styleId="Default">
    <w:name w:val="Default"/>
    <w:qFormat/>
    <w:rPr>
      <w:rFonts w:ascii="GE Inspira" w:eastAsia="Times New Roman" w:hAnsi="GE Inspira" w:cs="GE Inspira"/>
      <w:color w:val="000000"/>
      <w:sz w:val="24"/>
      <w:szCs w:val="24"/>
      <w:lang w:val="pl-PL" w:eastAsia="pl-PL"/>
    </w:rPr>
  </w:style>
  <w:style w:type="paragraph" w:customStyle="1" w:styleId="paragraph">
    <w:name w:val="paragraph"/>
    <w:basedOn w:val="Normalny"/>
    <w:qFormat/>
    <w:pPr>
      <w:spacing w:beforeAutospacing="1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abwiersz">
    <w:name w:val="_Tab_wiersz"/>
    <w:basedOn w:val="Normalny"/>
    <w:link w:val="TabwierszZnak"/>
    <w:qFormat/>
    <w:pPr>
      <w:spacing w:line="240" w:lineRule="auto"/>
      <w:ind w:left="153" w:right="153"/>
    </w:pPr>
    <w:rPr>
      <w:bCs/>
      <w:szCs w:val="20"/>
      <w:lang w:eastAsia="zh-CN" w:bidi="hi-IN"/>
    </w:rPr>
  </w:style>
  <w:style w:type="paragraph" w:customStyle="1" w:styleId="Nagwek0">
    <w:name w:val="_Nagłówek"/>
    <w:basedOn w:val="Nagwek"/>
    <w:link w:val="NagwekZnak0"/>
    <w:qFormat/>
    <w:pPr>
      <w:pBdr>
        <w:bottom w:val="single" w:sz="4" w:space="0" w:color="717171"/>
      </w:pBdr>
      <w:tabs>
        <w:tab w:val="clear" w:pos="4536"/>
        <w:tab w:val="clear" w:pos="9072"/>
        <w:tab w:val="right" w:pos="14572"/>
      </w:tabs>
      <w:spacing w:before="0" w:line="276" w:lineRule="auto"/>
      <w:ind w:left="851" w:right="0" w:hanging="851"/>
    </w:pPr>
    <w:rPr>
      <w:sz w:val="16"/>
      <w:szCs w:val="16"/>
    </w:rPr>
  </w:style>
  <w:style w:type="paragraph" w:customStyle="1" w:styleId="Stopka0">
    <w:name w:val="_Stopka"/>
    <w:basedOn w:val="Normalny"/>
    <w:link w:val="StopkaZnak0"/>
    <w:qFormat/>
    <w:pPr>
      <w:pBdr>
        <w:top w:val="single" w:sz="4" w:space="1" w:color="717171"/>
      </w:pBdr>
      <w:spacing w:after="0" w:line="240" w:lineRule="auto"/>
      <w:ind w:left="1560" w:right="0" w:hanging="1560"/>
      <w:jc w:val="both"/>
    </w:pPr>
    <w:rPr>
      <w:rFonts w:eastAsiaTheme="majorEastAsia" w:cstheme="majorBidi"/>
      <w:iCs/>
      <w:sz w:val="16"/>
      <w:szCs w:val="16"/>
    </w:rPr>
  </w:style>
  <w:style w:type="paragraph" w:customStyle="1" w:styleId="Tytu">
    <w:name w:val="_Tytuł"/>
    <w:basedOn w:val="Tytu0"/>
    <w:next w:val="Normalny"/>
    <w:link w:val="TytuZnak"/>
    <w:qFormat/>
    <w:pPr>
      <w:spacing w:before="120" w:after="240"/>
      <w:ind w:left="567" w:right="0"/>
    </w:pPr>
    <w:rPr>
      <w:rFonts w:ascii="Arial Narrow" w:hAnsi="Arial Narrow"/>
      <w:b/>
      <w:bCs/>
      <w:sz w:val="28"/>
      <w:szCs w:val="28"/>
      <w:lang w:eastAsia="zh-CN" w:bidi="hi-IN"/>
    </w:rPr>
  </w:style>
  <w:style w:type="paragraph" w:customStyle="1" w:styleId="Podpistabeli">
    <w:name w:val="_Podpis tabeli"/>
    <w:basedOn w:val="Legenda"/>
    <w:qFormat/>
    <w:pPr>
      <w:keepNext/>
      <w:spacing w:before="240" w:after="120"/>
      <w:ind w:left="1418" w:hanging="851"/>
    </w:pPr>
    <w:rPr>
      <w:i w:val="0"/>
      <w:iCs w:val="0"/>
      <w:color w:val="auto"/>
      <w:sz w:val="20"/>
      <w:szCs w:val="20"/>
    </w:rPr>
  </w:style>
  <w:style w:type="paragraph" w:customStyle="1" w:styleId="Standardowywlewo">
    <w:name w:val="Standardowy w lewo"/>
    <w:basedOn w:val="Standard"/>
    <w:qFormat/>
    <w:pPr>
      <w:widowControl w:val="0"/>
      <w:jc w:val="both"/>
      <w:textAlignment w:val="baseline"/>
    </w:pPr>
    <w:rPr>
      <w:rFonts w:eastAsia="Calibri"/>
      <w:sz w:val="20"/>
      <w:szCs w:val="20"/>
    </w:rPr>
  </w:style>
  <w:style w:type="paragraph" w:customStyle="1" w:styleId="TableParagraph">
    <w:name w:val="Table Paragraph"/>
    <w:basedOn w:val="Normalny"/>
    <w:link w:val="TableParagraphZnak"/>
    <w:uiPriority w:val="1"/>
    <w:qFormat/>
    <w:rsid w:val="00D473D6"/>
    <w:pPr>
      <w:widowControl w:val="0"/>
      <w:spacing w:before="0" w:after="0" w:line="240" w:lineRule="auto"/>
      <w:ind w:left="0" w:right="0"/>
    </w:pPr>
    <w:rPr>
      <w:rFonts w:ascii="Arial" w:eastAsia="Arial" w:hAnsi="Arial" w:cs="Arial"/>
      <w:sz w:val="22"/>
      <w:lang w:val="en-US"/>
    </w:rPr>
  </w:style>
  <w:style w:type="paragraph" w:customStyle="1" w:styleId="TekstTabela">
    <w:name w:val="_TekstTabela"/>
    <w:basedOn w:val="TableParagraph"/>
    <w:link w:val="TekstTabelaZnak"/>
    <w:qFormat/>
    <w:rsid w:val="00D473D6"/>
    <w:pPr>
      <w:spacing w:before="62"/>
      <w:ind w:left="64" w:right="1438"/>
    </w:pPr>
    <w:rPr>
      <w:rFonts w:ascii="Arial Narrow" w:hAnsi="Arial Narrow"/>
    </w:rPr>
  </w:style>
  <w:style w:type="numbering" w:customStyle="1" w:styleId="Bezlisty1">
    <w:name w:val="Bez listy1"/>
    <w:uiPriority w:val="99"/>
    <w:semiHidden/>
    <w:unhideWhenUsed/>
    <w:qFormat/>
    <w:rsid w:val="00D473D6"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BGtabpar">
    <w:name w:val="_IBG_tab_par"/>
    <w:basedOn w:val="Standardowy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Siatkatabelijasna1">
    <w:name w:val="Siatka tabeli — jasna1"/>
    <w:basedOn w:val="Standardowy"/>
    <w:uiPriority w:val="4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ela-Siatka1">
    <w:name w:val="Tabela - Siatka1"/>
    <w:basedOn w:val="Standardowy"/>
    <w:uiPriority w:val="59"/>
    <w:rsid w:val="00D4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BGtabpar1">
    <w:name w:val="_IBG_tab_par1"/>
    <w:basedOn w:val="Standardowy"/>
    <w:uiPriority w:val="99"/>
    <w:rsid w:val="00D4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</w:style>
  <w:style w:type="table" w:customStyle="1" w:styleId="Siatkatabelijasna11">
    <w:name w:val="Siatka tabeli — jasna11"/>
    <w:basedOn w:val="Standardowy"/>
    <w:uiPriority w:val="40"/>
    <w:rsid w:val="00D473D6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IBGtabpar2">
    <w:name w:val="_IBG_tab_par2"/>
    <w:basedOn w:val="Standardowy"/>
    <w:uiPriority w:val="99"/>
    <w:rsid w:val="00DB1716"/>
    <w:rPr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B15321A06447009191FAE6299CA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3FF66-CD7A-4E58-A368-E88490A84ABC}"/>
      </w:docPartPr>
      <w:docPartBody>
        <w:p w:rsidR="00DA79C7" w:rsidRDefault="00131391" w:rsidP="00131391">
          <w:pPr>
            <w:pStyle w:val="79B15321A06447009191FAE6299CAB72"/>
          </w:pPr>
          <w:r>
            <w:rPr>
              <w:rStyle w:val="Tekstzastpczy"/>
            </w:rPr>
            <w:t>[Kierownik]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5F"/>
    <w:rsid w:val="000344B2"/>
    <w:rsid w:val="00083C29"/>
    <w:rsid w:val="000B46F3"/>
    <w:rsid w:val="00115785"/>
    <w:rsid w:val="00131391"/>
    <w:rsid w:val="00191227"/>
    <w:rsid w:val="00196D93"/>
    <w:rsid w:val="001D17A1"/>
    <w:rsid w:val="001E7CEC"/>
    <w:rsid w:val="00212C2B"/>
    <w:rsid w:val="00223F74"/>
    <w:rsid w:val="00236698"/>
    <w:rsid w:val="002F7A71"/>
    <w:rsid w:val="003F20B5"/>
    <w:rsid w:val="0042231A"/>
    <w:rsid w:val="0044225F"/>
    <w:rsid w:val="00470EC8"/>
    <w:rsid w:val="004E7F71"/>
    <w:rsid w:val="005867D7"/>
    <w:rsid w:val="005C2325"/>
    <w:rsid w:val="005D1598"/>
    <w:rsid w:val="00630016"/>
    <w:rsid w:val="006A16A0"/>
    <w:rsid w:val="007151E2"/>
    <w:rsid w:val="00870A0F"/>
    <w:rsid w:val="0089778A"/>
    <w:rsid w:val="00906CB1"/>
    <w:rsid w:val="00960171"/>
    <w:rsid w:val="00996772"/>
    <w:rsid w:val="009F3CDA"/>
    <w:rsid w:val="00C03054"/>
    <w:rsid w:val="00C10E22"/>
    <w:rsid w:val="00C446BB"/>
    <w:rsid w:val="00C74B0E"/>
    <w:rsid w:val="00CB30CF"/>
    <w:rsid w:val="00CB70F3"/>
    <w:rsid w:val="00D10388"/>
    <w:rsid w:val="00D404B9"/>
    <w:rsid w:val="00D76FDD"/>
    <w:rsid w:val="00DA79C7"/>
    <w:rsid w:val="00EE7484"/>
    <w:rsid w:val="00F6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3276"/>
      <w:szCs w:val="327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31391"/>
  </w:style>
  <w:style w:type="paragraph" w:customStyle="1" w:styleId="79B15321A06447009191FAE6299CAB72">
    <w:name w:val="79B15321A06447009191FAE6299CAB72"/>
    <w:rsid w:val="00131391"/>
    <w:pPr>
      <w:spacing w:after="160" w:line="259" w:lineRule="auto"/>
    </w:pPr>
    <w:rPr>
      <w:sz w:val="22"/>
      <w:szCs w:val="22"/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F8E2D-55D5-42E5-A8C2-0AA3587B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2488</Words>
  <Characters>14931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Inkubator otwarty – 1 szt.</vt:lpstr>
    </vt:vector>
  </TitlesOfParts>
  <Manager>Specyfikacja parametrów.</Manager>
  <Company>I+MED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Inkubator otwarty – 1 szt.</dc:title>
  <dc:subject>Projekt budowlany przebudowy i nadbudowy budynku byłej kuchni na potrzeby bloku operacyjnego i centralnej sterylizatorni z rozbudową o pion komunikacyjny z windą WSP S.A. w Tarnowskich Górach, ul. Pyskowicka 47-51, 42-612 Tarnowskie Góry</dc:subject>
  <dc:creator>I+MED</dc:creator>
  <cp:keywords>01.03.2021r. Rewizja 00</cp:keywords>
  <dc:description>UWAGA: Niniejszy materiał jest przykładową kartą produktu. Podane w zestawieniu asortymentowym wymiary elementów wyposażenia są wymiarami przybliżonymi. Wymiary pomieszczeń i mebli wymagają pomiarów z natury na wyposażanym obiekcie w czasie wizji lokalnej po podpisaniu umowy. Konstrukcja mebli i wymiary elementów konstrukcyjnych (w tym ich przekroje) powinny umożliwiać wykonanie elementów wyposażenia i zabudów na wymiar z zachowaniem oczekiwanych funkcji i warunków technicznych poszczególnych pomieszczeń. Zamawiający dopuszcza odchyłki wymiarowe i wagowe w zakresie ± 10%.</dc:description>
  <cp:lastModifiedBy>PC</cp:lastModifiedBy>
  <cp:revision>2</cp:revision>
  <cp:lastPrinted>2023-03-21T13:04:00Z</cp:lastPrinted>
  <dcterms:created xsi:type="dcterms:W3CDTF">2023-03-30T08:23:00Z</dcterms:created>
  <dcterms:modified xsi:type="dcterms:W3CDTF">2023-03-30T08:23:00Z</dcterms:modified>
  <cp:category>PROJEKT WYKONAWCZY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CAF23B65AFCC4DAD8E2670B4A06A5FAC</vt:lpwstr>
  </property>
  <property fmtid="{D5CDD505-2E9C-101B-9397-08002B2CF9AE}" pid="3" name="KSOProductBuildVer">
    <vt:lpwstr>1045-11.2.0.10382</vt:lpwstr>
  </property>
</Properties>
</file>