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3882" w14:textId="03D855C4" w:rsidR="00A71286" w:rsidRDefault="00A71286" w:rsidP="00A71286">
      <w:pPr>
        <w:pStyle w:val="Domylny"/>
        <w:widowControl w:val="0"/>
        <w:shd w:val="clear" w:color="auto" w:fill="FFFFFF"/>
        <w:spacing w:after="0" w:line="240" w:lineRule="auto"/>
        <w:jc w:val="right"/>
        <w:rPr>
          <w:b/>
          <w:bCs/>
          <w:color w:val="000000"/>
          <w:spacing w:val="-17"/>
          <w:sz w:val="28"/>
          <w:szCs w:val="28"/>
        </w:rPr>
      </w:pPr>
      <w:r>
        <w:rPr>
          <w:b/>
          <w:bCs/>
          <w:color w:val="000000"/>
          <w:spacing w:val="-17"/>
          <w:sz w:val="28"/>
          <w:szCs w:val="28"/>
        </w:rPr>
        <w:t>Załącznik nr 1-3 do SWZ</w:t>
      </w:r>
    </w:p>
    <w:p w14:paraId="7556EB90" w14:textId="19747550" w:rsidR="004C3365" w:rsidRDefault="008A4255">
      <w:pPr>
        <w:pStyle w:val="Domylny"/>
        <w:widowControl w:val="0"/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color w:val="000000"/>
          <w:spacing w:val="-17"/>
          <w:sz w:val="28"/>
          <w:szCs w:val="28"/>
        </w:rPr>
        <w:t>Aparat RTG z ramieniem C</w:t>
      </w:r>
    </w:p>
    <w:p w14:paraId="2297D6D2" w14:textId="77777777" w:rsidR="004C3365" w:rsidRDefault="004C33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18F228" w14:textId="77777777" w:rsidR="004C3365" w:rsidRDefault="008A4255">
      <w:pPr>
        <w:pStyle w:val="Nagwek8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Producent/ kraj: ……………………………………</w:t>
      </w:r>
    </w:p>
    <w:p w14:paraId="760EC763" w14:textId="77777777" w:rsidR="004C3365" w:rsidRDefault="008A4255">
      <w:pPr>
        <w:pStyle w:val="Nagwek8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Model: …………………………………..…………</w:t>
      </w:r>
    </w:p>
    <w:p w14:paraId="293A0337" w14:textId="77777777" w:rsidR="004C3365" w:rsidRDefault="004C3365">
      <w:pPr>
        <w:pStyle w:val="Domylny"/>
        <w:widowControl w:val="0"/>
        <w:spacing w:after="0" w:line="240" w:lineRule="auto"/>
        <w:rPr>
          <w:sz w:val="22"/>
          <w:szCs w:val="22"/>
        </w:rPr>
      </w:pPr>
    </w:p>
    <w:tbl>
      <w:tblPr>
        <w:tblW w:w="15310" w:type="dxa"/>
        <w:tblInd w:w="-124" w:type="dxa"/>
        <w:tblLayout w:type="fixed"/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400"/>
        <w:gridCol w:w="31"/>
        <w:gridCol w:w="6348"/>
        <w:gridCol w:w="15"/>
        <w:gridCol w:w="3245"/>
        <w:gridCol w:w="24"/>
        <w:gridCol w:w="2811"/>
        <w:gridCol w:w="24"/>
        <w:gridCol w:w="2412"/>
      </w:tblGrid>
      <w:tr w:rsidR="004C3365" w14:paraId="12E6F5F4" w14:textId="77777777" w:rsidTr="00392168">
        <w:trPr>
          <w:cantSplit/>
          <w:trHeight w:val="344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19A1CEA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053FEE0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1657DE4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Warunek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D9B553F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10"/>
                <w:sz w:val="20"/>
                <w:szCs w:val="20"/>
              </w:rPr>
              <w:t>Parametr oceniany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B220356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10"/>
                <w:sz w:val="20"/>
                <w:szCs w:val="20"/>
              </w:rPr>
              <w:t>Parametr oferowany, opis</w:t>
            </w:r>
          </w:p>
        </w:tc>
      </w:tr>
      <w:tr w:rsidR="00392168" w14:paraId="1F17B04A" w14:textId="77777777" w:rsidTr="00392168">
        <w:trPr>
          <w:cantSplit/>
          <w:trHeight w:val="23"/>
        </w:trPr>
        <w:tc>
          <w:tcPr>
            <w:tcW w:w="15310" w:type="dxa"/>
            <w:gridSpan w:val="9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00"/>
            <w:vAlign w:val="center"/>
          </w:tcPr>
          <w:p w14:paraId="5D7CFD8B" w14:textId="01939E97" w:rsidR="00392168" w:rsidRDefault="0039216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ogólne</w:t>
            </w:r>
          </w:p>
        </w:tc>
      </w:tr>
      <w:tr w:rsidR="00F156E9" w14:paraId="11E5EB35" w14:textId="77777777" w:rsidTr="00CE563A">
        <w:trPr>
          <w:cantSplit/>
          <w:trHeight w:val="2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6236" w14:textId="3C7CF93D" w:rsidR="00F156E9" w:rsidRPr="00CE563A" w:rsidRDefault="00F156E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E56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9054" w14:textId="7A975774" w:rsidR="00F156E9" w:rsidRPr="00CE563A" w:rsidRDefault="00F156E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E563A">
              <w:rPr>
                <w:bCs/>
                <w:sz w:val="20"/>
                <w:szCs w:val="20"/>
              </w:rPr>
              <w:t>Urządzenie oraz wszystkie elementy składowe – fabrycznie, rok produkcji min. 2022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B0C5" w14:textId="79784C4C" w:rsidR="00F156E9" w:rsidRPr="00CE563A" w:rsidRDefault="00F156E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E563A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4FA2" w14:textId="77777777" w:rsidR="00F156E9" w:rsidRPr="00CE563A" w:rsidRDefault="00F156E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BA11" w14:textId="77777777" w:rsidR="00F156E9" w:rsidRPr="00CE563A" w:rsidRDefault="00F156E9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92168" w14:paraId="2A491901" w14:textId="77777777" w:rsidTr="00CE563A">
        <w:trPr>
          <w:cantSplit/>
          <w:trHeight w:val="2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B3FC" w14:textId="6810CD29" w:rsidR="00392168" w:rsidRPr="00CE563A" w:rsidRDefault="0039216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56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B28C" w14:textId="0F43E673" w:rsidR="00392168" w:rsidRPr="00CE563A" w:rsidRDefault="0039216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E563A">
              <w:rPr>
                <w:bCs/>
                <w:sz w:val="20"/>
                <w:szCs w:val="20"/>
              </w:rPr>
              <w:t>Certyfikat CE dla urządzenia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8331" w14:textId="35A737AC" w:rsidR="00392168" w:rsidRPr="00CE563A" w:rsidRDefault="0039216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E563A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E2F1" w14:textId="77777777" w:rsidR="00392168" w:rsidRPr="00CE563A" w:rsidRDefault="0039216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0001" w14:textId="77777777" w:rsidR="00392168" w:rsidRPr="00CE563A" w:rsidRDefault="0039216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2168" w14:paraId="2D8BDD0E" w14:textId="77777777" w:rsidTr="00CE563A">
        <w:trPr>
          <w:cantSplit/>
          <w:trHeight w:val="2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FC4D" w14:textId="679B8FEF" w:rsidR="00392168" w:rsidRPr="00CE563A" w:rsidRDefault="0039216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56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22B0" w14:textId="523E5205" w:rsidR="00392168" w:rsidRPr="00CE563A" w:rsidRDefault="00710A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E563A">
              <w:rPr>
                <w:bCs/>
                <w:sz w:val="20"/>
                <w:szCs w:val="20"/>
              </w:rPr>
              <w:t>Integracja urządzenia z systemem PACS posiadanym przez Zamawiającego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9893" w14:textId="29E39463" w:rsidR="00392168" w:rsidRPr="00CE563A" w:rsidRDefault="0039216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E563A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02AF" w14:textId="77777777" w:rsidR="00392168" w:rsidRPr="00CE563A" w:rsidRDefault="0039216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44DF" w14:textId="64AA7889" w:rsidR="00392168" w:rsidRPr="00CE563A" w:rsidRDefault="0039216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24FC" w14:paraId="12FB4E22" w14:textId="77777777" w:rsidTr="00CE563A">
        <w:trPr>
          <w:cantSplit/>
          <w:trHeight w:val="2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C17E" w14:textId="5AA57858" w:rsidR="006024FC" w:rsidRPr="00CE563A" w:rsidRDefault="006024FC" w:rsidP="006024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563A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DEC1" w14:textId="750898AD" w:rsidR="006024FC" w:rsidRPr="00CE563A" w:rsidRDefault="006024FC" w:rsidP="006024F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bCs/>
                <w:sz w:val="20"/>
                <w:szCs w:val="20"/>
              </w:rPr>
            </w:pPr>
            <w:r w:rsidRPr="00CE563A">
              <w:rPr>
                <w:rFonts w:eastAsia="Calibri" w:cstheme="minorHAnsi"/>
                <w:color w:val="auto"/>
                <w:sz w:val="20"/>
                <w:szCs w:val="20"/>
              </w:rPr>
              <w:t>Przekazanie pełnej dokumentacji serwisowej wraz z kluczami umożliwiającymi wykonywanie po okresie gwarancyjnym usług serwisowych w pełnym zakresie przez firmy zewnętrzne niezależne od dostawcy i producenta.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861A" w14:textId="65D60847" w:rsidR="006024FC" w:rsidRPr="00CE563A" w:rsidRDefault="006024FC" w:rsidP="006024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E563A">
              <w:rPr>
                <w:rFonts w:eastAsia="Calibri" w:cstheme="minorHAnsi"/>
                <w:color w:val="auto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742E" w14:textId="77777777" w:rsidR="006024FC" w:rsidRPr="00CE563A" w:rsidRDefault="006024FC" w:rsidP="006024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CF4B" w14:textId="77777777" w:rsidR="006024FC" w:rsidRPr="00CE563A" w:rsidRDefault="006024FC" w:rsidP="006024F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3365" w14:paraId="70A568CF" w14:textId="77777777" w:rsidTr="00392168">
        <w:trPr>
          <w:cantSplit/>
          <w:trHeight w:val="23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vAlign w:val="center"/>
          </w:tcPr>
          <w:p w14:paraId="417640EC" w14:textId="77777777" w:rsidR="004C3365" w:rsidRPr="00CE563A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63A">
              <w:rPr>
                <w:b/>
                <w:sz w:val="20"/>
                <w:szCs w:val="20"/>
              </w:rPr>
              <w:t>GENERATOR</w:t>
            </w:r>
          </w:p>
        </w:tc>
      </w:tr>
      <w:tr w:rsidR="004C3365" w14:paraId="302B1E8C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4B2CD8E" w14:textId="77777777" w:rsidR="004C3365" w:rsidRPr="00CE563A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6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8479E8" w14:textId="77777777" w:rsidR="004C3365" w:rsidRPr="00CE563A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E563A">
              <w:rPr>
                <w:color w:val="000000"/>
                <w:sz w:val="20"/>
                <w:szCs w:val="20"/>
              </w:rPr>
              <w:t>Zasilanie jednofazowe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7459166" w14:textId="77777777" w:rsidR="004C3365" w:rsidRPr="00CE563A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63A">
              <w:rPr>
                <w:color w:val="000000"/>
                <w:spacing w:val="-1"/>
                <w:sz w:val="20"/>
                <w:szCs w:val="20"/>
              </w:rPr>
              <w:t xml:space="preserve">230V/ 50 </w:t>
            </w:r>
            <w:proofErr w:type="spellStart"/>
            <w:r w:rsidRPr="00CE563A">
              <w:rPr>
                <w:color w:val="000000"/>
                <w:spacing w:val="-1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2E7C0E9" w14:textId="77777777" w:rsidR="004C3365" w:rsidRPr="00CE563A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63A"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FE06FBB" w14:textId="77777777" w:rsidR="004C3365" w:rsidRPr="00CE563A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65" w14:paraId="40B3C5E2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13FA187" w14:textId="77777777" w:rsidR="004C3365" w:rsidRPr="00CE563A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6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1246228" w14:textId="77777777" w:rsidR="004C3365" w:rsidRPr="00CE563A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E563A">
              <w:rPr>
                <w:color w:val="000000"/>
                <w:sz w:val="20"/>
                <w:szCs w:val="20"/>
              </w:rPr>
              <w:t>Zakres dopuszczalnych wahań napięcia zasilającego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BD64F27" w14:textId="77777777" w:rsidR="004C3365" w:rsidRPr="00CE563A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63A">
              <w:rPr>
                <w:color w:val="000000"/>
                <w:sz w:val="20"/>
                <w:szCs w:val="20"/>
              </w:rPr>
              <w:t>+/- 10%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7A78078" w14:textId="77777777" w:rsidR="004C3365" w:rsidRPr="00CE563A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63A"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FF8391D" w14:textId="77777777" w:rsidR="004C3365" w:rsidRPr="00CE563A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65" w14:paraId="75071B93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BBB395B" w14:textId="77777777" w:rsidR="004C3365" w:rsidRPr="00CE563A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6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894321F" w14:textId="77777777" w:rsidR="004C3365" w:rsidRPr="00CE563A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E563A">
              <w:rPr>
                <w:color w:val="000000"/>
                <w:sz w:val="20"/>
                <w:szCs w:val="20"/>
              </w:rPr>
              <w:t>Moc generatora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853B5D7" w14:textId="259CB641" w:rsidR="004C3365" w:rsidRPr="00CE563A" w:rsidRDefault="003C205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E563A">
              <w:rPr>
                <w:color w:val="auto"/>
                <w:spacing w:val="-1"/>
                <w:sz w:val="20"/>
                <w:szCs w:val="20"/>
              </w:rPr>
              <w:t>m</w:t>
            </w:r>
            <w:r w:rsidR="008A4255" w:rsidRPr="00CE563A">
              <w:rPr>
                <w:color w:val="auto"/>
                <w:spacing w:val="-1"/>
                <w:sz w:val="20"/>
                <w:szCs w:val="20"/>
              </w:rPr>
              <w:t xml:space="preserve">in. 2,3 kW 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E73C621" w14:textId="77777777" w:rsidR="004C3365" w:rsidRPr="00CE563A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63A"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A84D5B4" w14:textId="77777777" w:rsidR="004C3365" w:rsidRPr="00CE563A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65" w14:paraId="7393F68F" w14:textId="77777777">
        <w:trPr>
          <w:cantSplit/>
          <w:trHeight w:val="304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CB9D7A8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093083E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 generatora, wysokiej częstotliwości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3B025EA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40 kHz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7AB515C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25CF79B" w14:textId="77777777" w:rsidR="004C3365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65" w14:paraId="27F90E7A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E66B288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4DBB226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Prąd </w:t>
            </w:r>
            <w:proofErr w:type="spellStart"/>
            <w:r>
              <w:rPr>
                <w:color w:val="000000"/>
                <w:sz w:val="20"/>
                <w:szCs w:val="20"/>
              </w:rPr>
              <w:t>skopii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impulsowej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B4E0BC2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20mA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C25F4E9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731438C" w14:textId="77777777" w:rsidR="004C3365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65" w14:paraId="5D0C007D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8AD3624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802B20F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Radiografia cyfrowa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75BF05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22DE6EE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600F035" w14:textId="77777777" w:rsidR="004C3365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65" w14:paraId="01F254FE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07BA715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2C5AB25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Prąd radiografii cyfrowej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4436E1A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min.24 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9E3B61B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FCE21C4" w14:textId="77777777" w:rsidR="004C3365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65" w14:paraId="051B4D3C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8B34042" w14:textId="6058447A" w:rsidR="004C3365" w:rsidRDefault="00BE3B0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FB4EF5C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napięć fluoroskopii i radiografii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B4F5C8F" w14:textId="4E15381E" w:rsidR="004C3365" w:rsidRDefault="003C2054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8A4255">
              <w:rPr>
                <w:color w:val="000000"/>
                <w:sz w:val="20"/>
                <w:szCs w:val="20"/>
              </w:rPr>
              <w:t xml:space="preserve">in. 40-110 </w:t>
            </w:r>
            <w:proofErr w:type="spellStart"/>
            <w:r w:rsidR="008A4255">
              <w:rPr>
                <w:color w:val="000000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3B16668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Maksymalne napięcie min. 120kV -  10 pkt</w:t>
            </w:r>
          </w:p>
          <w:p w14:paraId="2E9EC65F" w14:textId="1EBB71C0" w:rsidR="00BE3B0D" w:rsidRDefault="00BE3B0D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Reszta – 0 pkt.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C2CFE0F" w14:textId="77777777" w:rsidR="004C3365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65" w14:paraId="03D49141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36EAABA" w14:textId="1883A4A7" w:rsidR="004C3365" w:rsidRDefault="00BE3B0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7985053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Automatyka doboru parametrów </w:t>
            </w:r>
            <w:proofErr w:type="spellStart"/>
            <w:r>
              <w:rPr>
                <w:color w:val="000000"/>
                <w:sz w:val="20"/>
                <w:szCs w:val="20"/>
              </w:rPr>
              <w:t>skopii</w:t>
            </w:r>
            <w:proofErr w:type="spellEnd"/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94E672E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FD92030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7B48810" w14:textId="77777777" w:rsidR="004C3365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65" w14:paraId="4055A960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CD50A03" w14:textId="6CEE30D9" w:rsidR="004C3365" w:rsidRDefault="00BE3B0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3EDCCAF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Skopia pulsacyjna w zakresie min. 1 do 20 pulsów/s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4D24D3C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2E9D3B6" w14:textId="18079750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min. 1-25p/s – 10 pkt</w:t>
            </w:r>
            <w:r>
              <w:rPr>
                <w:sz w:val="20"/>
                <w:szCs w:val="20"/>
              </w:rPr>
              <w:br/>
              <w:t>reszta – 0</w:t>
            </w:r>
            <w:r w:rsidR="00BE3B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F6BA995" w14:textId="77777777" w:rsidR="004C3365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65" w14:paraId="0A4E8CEE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14F961A" w14:textId="6828E14C" w:rsidR="004C3365" w:rsidRDefault="00BE3B0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53E2F32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Kontrola czasu trwania pulsu min. w zakresie min. 10-40ms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DA58381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1B2CCBE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3658FE8" w14:textId="77777777" w:rsidR="004C3365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65" w14:paraId="30623756" w14:textId="77777777">
        <w:trPr>
          <w:cantSplit/>
          <w:trHeight w:val="23"/>
        </w:trPr>
        <w:tc>
          <w:tcPr>
            <w:tcW w:w="1531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812B2E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LAMPA X – RAY</w:t>
            </w:r>
          </w:p>
        </w:tc>
      </w:tr>
      <w:tr w:rsidR="004C3365" w14:paraId="073D329A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2F1BDDA" w14:textId="63A56320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E3B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F0D3C58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ze stacjonarną anodą –jednoogniskowa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9D0E83D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E6A580E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C10082" w14:textId="77777777" w:rsidR="004C3365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65" w14:paraId="05912B1A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1CAFA57" w14:textId="45A09441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E3B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2F2AA04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Totalna filtracja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2714BD8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 4,3 mm Al.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F7788FE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7CF44DA" w14:textId="77777777" w:rsidR="004C3365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65" w14:paraId="15F52D45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D2F37FF" w14:textId="70F9F5CC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E3B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7840A48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Ognisko jedno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F8B1B0F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max. 0,6 mm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69A036A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D81C1D1" w14:textId="77777777" w:rsidR="004C3365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65" w14:paraId="2D938B1B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9D66856" w14:textId="7B594EC5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E3B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16D94E4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cieplna anody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3F5CD29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 85 </w:t>
            </w:r>
            <w:proofErr w:type="spellStart"/>
            <w:r>
              <w:rPr>
                <w:color w:val="000000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7CC9209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E0B2B94" w14:textId="77777777" w:rsidR="004C3365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65" w14:paraId="3663C4B3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04C6972" w14:textId="3FDBAB3F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E3B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E75FDB3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cieplna kołpaka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F929A36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 1 140 </w:t>
            </w:r>
            <w:proofErr w:type="spellStart"/>
            <w:r>
              <w:rPr>
                <w:color w:val="000000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632EFD1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B271BD6" w14:textId="77777777" w:rsidR="004C3365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65" w14:paraId="04CA0F8B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C7DC658" w14:textId="69456873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E3B0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02EE419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Szybkość chłodzenia anody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1F193E2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  50kHU/min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BC3283B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8EB4530" w14:textId="77777777" w:rsidR="004C3365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65" w14:paraId="63A4E0EB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6C2F773" w14:textId="410922AD" w:rsidR="004C3365" w:rsidRDefault="00BE3B0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09BDA36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Kolimator szczelinowy z rotacją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60EFE84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846F0EF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495D8A3" w14:textId="77777777" w:rsidR="004C3365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365" w14:paraId="7D11364B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755934D" w14:textId="0A930D2E" w:rsidR="004C3365" w:rsidRDefault="00BE3B0D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900DB72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Ustawienie kolimatorów na zamrożonym obrazie bez użycia promieniowania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0EF8285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F6F2DEA" w14:textId="77777777" w:rsidR="004C3365" w:rsidRDefault="008A425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7413EC0" w14:textId="77777777" w:rsidR="004C3365" w:rsidRDefault="004C336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4E2AD6AC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9F7040F" w14:textId="31DA51DC" w:rsidR="00AA327C" w:rsidRDefault="00586000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4636FC5" w14:textId="68D46A11" w:rsidR="00AA327C" w:rsidRP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86000">
              <w:rPr>
                <w:rFonts w:eastAsia="Calibri" w:cstheme="minorHAnsi"/>
                <w:color w:val="auto"/>
                <w:sz w:val="20"/>
                <w:szCs w:val="20"/>
              </w:rPr>
              <w:t>Filtry pediatryczne do wyboru, wbudowane w kolimator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5C39482" w14:textId="799872A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B25250D" w14:textId="6873701E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B0B5E3C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3F0AC920" w14:textId="77777777">
        <w:trPr>
          <w:cantSplit/>
          <w:trHeight w:val="23"/>
        </w:trPr>
        <w:tc>
          <w:tcPr>
            <w:tcW w:w="1531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85CE6B1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WÓZEK Z RAMIENIEM C</w:t>
            </w:r>
          </w:p>
        </w:tc>
      </w:tr>
      <w:tr w:rsidR="00AA327C" w14:paraId="7897913D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BD2ACA4" w14:textId="09B528E3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860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35C526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Głębokość ramienia C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5D93E23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67 cm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A319DF4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C85804C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3ED14C9D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9ABC2C0" w14:textId="1E154960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5860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D5B27AC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Odległość kołpak - detektor (wolna przestrzeń)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D0DEF37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86 cm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A9EE308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największa -10 pkt</w:t>
            </w:r>
          </w:p>
          <w:p w14:paraId="0C78596A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Reszta – 0 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AF122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54B7B8EE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E7503C4" w14:textId="470FAF03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860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A1E70C9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ruchu poziomego ramienia C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CD9AF27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21 cm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62146BB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5A34C6D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773B801B" w14:textId="77777777">
        <w:trPr>
          <w:cantSplit/>
          <w:trHeight w:val="331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73E594E" w14:textId="592F5ADD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860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DF4CCD2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ruchu pionowego ramienia C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36252B4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42 cm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E0BA8FD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05EFDCE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24619F9D" w14:textId="77777777">
        <w:trPr>
          <w:cantSplit/>
          <w:trHeight w:val="279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0AE7575" w14:textId="71C0E1F0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860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DCE7D6" w14:textId="39A3A852" w:rsidR="00AA327C" w:rsidRDefault="00AA327C" w:rsidP="00AA327C">
            <w:pPr>
              <w:pStyle w:val="Domylny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obrotu ramienia C wokół osi pionowej (Wig-Wag)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8B6F0E1" w14:textId="77777777" w:rsidR="00AA327C" w:rsidRDefault="00AA327C" w:rsidP="00AA327C">
            <w:pPr>
              <w:pStyle w:val="Domylny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20°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D43D68E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E8AF83A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35381A13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0351C02" w14:textId="53D5AC41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860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08047A1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Zmotoryzowany ruch pionowy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448A93A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29109B0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12D62E8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1C83B557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44D22CB" w14:textId="324F4865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860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E3CA20E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Całkowity zakres obrotu ramienia wokół osi poziomej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721EAE5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min. ±225°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B3D3E0A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781E03A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0A44B1B5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3D07ACA" w14:textId="57E55793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860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00342FD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ruchu orbitalnego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82DD92C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150°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1F1512A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największa – 10 pkt</w:t>
            </w:r>
          </w:p>
          <w:p w14:paraId="41C38C7A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reszta – 0pkt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5F10475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7BC86B4E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8621EE2" w14:textId="6303B638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860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7478B6F" w14:textId="4ECF5B5A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Ramię C zbalansowane w każdej pozycji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EBCF82A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289511A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8F9373A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461CCC89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2C99B3A" w14:textId="5ECFD666" w:rsidR="00AA327C" w:rsidRDefault="00586000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B54DEB5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Urządzenie zabezpieczające przed najeżdżaniem na leżące przewody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1F0890B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3C622D2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3329222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3C9FC6F8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9DF87BA" w14:textId="2D7844AD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60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F66C0E3" w14:textId="561A5A06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Wielofunkcyjna pojedyncza dźwignia służąca jako hamulec oraz sterowanie kołami aparatu. Każdy hamulec aparatu oznaczony innym kolorem.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402A7E5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4EFD788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2C3FFF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26229A43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8A0EDD0" w14:textId="7057253B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60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0D024FF" w14:textId="3F742200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Wielofunkcyjny programowalny, bezprzewodowy pedał z minimum 6 trybami pracy z możliwością włączania promieniowania i zapisu wyposażony w metalowa osłonę zabezpieczającą, oraz włącznik ręczny i dodatkowy klawisz wyzwalania promieniowania 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C281BB6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9BBDD1F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71EDD74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16AA20A0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884BE21" w14:textId="55486C22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60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77EBDE6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Uchwyt na detektorze do łatwego pozycjonowania ramienia podczas zabiegu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447E617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552C96A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4059ECD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3148FCBC" w14:textId="77777777">
        <w:trPr>
          <w:cantSplit/>
          <w:trHeight w:val="23"/>
        </w:trPr>
        <w:tc>
          <w:tcPr>
            <w:tcW w:w="1531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B2613C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CYFROWY DETEKTOR OBRAZU</w:t>
            </w:r>
          </w:p>
        </w:tc>
      </w:tr>
      <w:tr w:rsidR="00AA327C" w14:paraId="1A8E0AE5" w14:textId="77777777">
        <w:trPr>
          <w:cantSplit/>
          <w:trHeight w:val="256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8148C24" w14:textId="1ECCE091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60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75124BC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Wymiary, detektor płaski min.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EFB0A19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 cm x 20 cm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FBF5E10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B8864C0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0142F208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644B14E" w14:textId="24F34B05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60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452ED6E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 pól detektora obrazu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C6B649D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 3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EFF91BB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D86A3B4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44380FDB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04BD4E2" w14:textId="086E2B03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60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8328983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Rozdzielczość detektora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5D260C2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min.1500 x 1500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2D6D1B6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największa – 10 pkt</w:t>
            </w:r>
          </w:p>
          <w:p w14:paraId="763807C8" w14:textId="77777777" w:rsidR="00AA327C" w:rsidRDefault="00AA327C" w:rsidP="00AA327C">
            <w:pPr>
              <w:pStyle w:val="Domylny"/>
              <w:widowControl w:val="0"/>
              <w:shd w:val="clear" w:color="auto" w:fill="FFFFFF"/>
              <w:tabs>
                <w:tab w:val="left" w:pos="378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reszta – 0pkt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E8F8D99" w14:textId="77777777" w:rsidR="00AA327C" w:rsidRDefault="00AA327C" w:rsidP="00AA327C">
            <w:pPr>
              <w:pStyle w:val="Domylny"/>
              <w:widowControl w:val="0"/>
              <w:shd w:val="clear" w:color="auto" w:fill="FFFFFF"/>
              <w:tabs>
                <w:tab w:val="left" w:pos="378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6759D325" w14:textId="77777777">
        <w:trPr>
          <w:cantSplit/>
          <w:trHeight w:val="23"/>
        </w:trPr>
        <w:tc>
          <w:tcPr>
            <w:tcW w:w="1531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C52644" w14:textId="0764C1B3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CAŁOŚĆ APARATU Z MONITORAMI NA ODDZIELNYM WÓZKU</w:t>
            </w:r>
          </w:p>
        </w:tc>
      </w:tr>
      <w:tr w:rsidR="00AA327C" w14:paraId="6D3762E6" w14:textId="77777777">
        <w:trPr>
          <w:cantSplit/>
          <w:trHeight w:val="278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06277A" w14:textId="6AF4870B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60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32568E3" w14:textId="4E6FB0C0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Monitor medyczny przekątna min.27 cali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D357FCB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Tak 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874527C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18D1A51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06E35BD3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0BA07C0" w14:textId="56F5E060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60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BC838FB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Kąt widzenia ( obrazu min. 176°)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B3E9BB3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BE7E370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A0D2F7C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5354D8F3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B4674D5" w14:textId="6BB2920A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60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8FCFEA6" w14:textId="143398E4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Wyjście  SDI do podłączenia dodatkowego monitora lub systemów nawigacji.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CC1F607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8084E93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1BB23B0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1DA8F1C5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913BD16" w14:textId="15307D22" w:rsidR="00AA327C" w:rsidRDefault="00586000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549FAE5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 obrazów wyświetlana jednocześnie na monitorze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22AC716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16 obrazów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E244AB1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1524EE2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73B04AFB" w14:textId="77777777">
        <w:trPr>
          <w:cantSplit/>
          <w:trHeight w:val="299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54FD8D9" w14:textId="484E4D1C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860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33EE536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pamięci na dysku twardym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EEBFD24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100 000 obrazów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E5B3494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BFCFE30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326A49F2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D396D54" w14:textId="7C784444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860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F2409F5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Archiwizacja poprzez port USB – zapis obrazów w formacie umożliwiającym odtworzenia zdjęć na dowolnym komputerze bez konieczności posiadania dodatkowego oprogramowania. Dodatkowy system archiwizacji. Automatyczne dogrywanie przeglądarki DICOM na zewnętrzny nośnik pamięci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49EB8B3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8206373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D9403FF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04558D1F" w14:textId="77777777">
        <w:trPr>
          <w:cantSplit/>
          <w:trHeight w:val="272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2A38994" w14:textId="22BF7CA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860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6E1C33D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Archiwizacja obrazów w formacie TIFF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E0BD825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76FED3E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BED2948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7A396774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1138958" w14:textId="3FF340D3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860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588DFD1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Funkcja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„Last Image Hold” (LIH)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EFF2F84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ECEA596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8B31BAC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A327C" w14:paraId="4B1F5E80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742C268" w14:textId="1F8874A1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860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728CD99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Automatyka parametrów fluoroskopii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3643ACD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730AA9C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10DD7DF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391DD5B0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D794233" w14:textId="7E37E788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860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ED4F01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ZOOM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DFCC735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573212E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CCCD540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0846440F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89B87D2" w14:textId="23590B93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860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1B656B0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Cyfrowe odwracanie obrazu góra/dół, lewo /prawo na monitorze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B2857C9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5BC762F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A0EE3CE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68576A26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AADAE59" w14:textId="5613E8FF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860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40636F7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Obraz lustrzany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D778922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DD4AA4E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2963AB7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7F4E3D37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9034AE" w14:textId="748A08BC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860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341E13C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Obrót obrazu płynny cyfrowy bez ograniczeń kąta i kierunku obrotu i wyzwalania dodatkowych dawek promieniowania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16A9589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0F78157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2298E8B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48CC9A34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78F60B3" w14:textId="0C89B50E" w:rsidR="00AA327C" w:rsidRDefault="00586000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527DA30B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Funkcja automatycznego wykrywania ruchu w polu obrazowym celem obniżenia częstotliwości skopi w zależności od szybkości tego ruchu w polu wzmacniacza i obniżenia dawki dla pacjenta i personelu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8E4CC1E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C775CB0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-10 pkt</w:t>
            </w:r>
          </w:p>
          <w:p w14:paraId="4A2B91D8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486F75F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5552788E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C449A8C" w14:textId="2E9649FA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860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EE9EF03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Układ pomiaru dawki z wyświetlaczem cyfrowym i archiwizacją dawki na zdjęciu na monitorze, w pamięci aparatu oraz na zdjęciu drukowanym.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F830D33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19E1F77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A29EC14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5574F6EC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7E7CFC1" w14:textId="73E0DE2D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860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319F5BA" w14:textId="7B7C25F2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Monitor dotykowy kolorowy typu tablet znajdujący się na wózku ramienia C i stacji z monitorami do sterowania wszystkimi funkcjami generatora i programami aparatu z opcją podglądu </w:t>
            </w:r>
            <w:proofErr w:type="spellStart"/>
            <w:r>
              <w:rPr>
                <w:color w:val="000000"/>
                <w:sz w:val="20"/>
                <w:szCs w:val="20"/>
              </w:rPr>
              <w:t>skopii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live, obrotowy w tym do obsługi archiwizacji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5F4DFE0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E3D5F3A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37B1F84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580C64F4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63C6E94" w14:textId="7DB78C6B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860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76AE5ED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ustawienia i zmiany początkowego </w:t>
            </w:r>
            <w:proofErr w:type="spellStart"/>
            <w:r>
              <w:rPr>
                <w:color w:val="000000"/>
                <w:sz w:val="20"/>
                <w:szCs w:val="20"/>
              </w:rPr>
              <w:t>presetu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aparatu, który będzie uruchamiany jako pierwszy z każdym uruchomieniem aparatu (możliwość zmiany w ramach </w:t>
            </w:r>
            <w:proofErr w:type="spellStart"/>
            <w:r>
              <w:rPr>
                <w:color w:val="000000"/>
                <w:sz w:val="20"/>
                <w:szCs w:val="20"/>
              </w:rPr>
              <w:t>presetu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min. program anatomiczny, rodzaj skopi, ustawienia odbicia lustrzanego)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B039DD8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4CB6521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-10 pkt</w:t>
            </w:r>
          </w:p>
          <w:p w14:paraId="09F347A2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0FBE82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6D49BE8B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31BBA5D" w14:textId="6BF2A3AF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860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9C98716" w14:textId="1835B28A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7646E">
              <w:rPr>
                <w:color w:val="000000"/>
                <w:sz w:val="20"/>
                <w:szCs w:val="20"/>
              </w:rPr>
              <w:t xml:space="preserve">System automatycznej redukcji pulsów/s w przypadku zbyt wysokiej temperatury aparatu zamiast zmiany parametrów ekspozycji tj. </w:t>
            </w:r>
            <w:proofErr w:type="spellStart"/>
            <w:r w:rsidRPr="0057646E">
              <w:rPr>
                <w:color w:val="000000"/>
                <w:sz w:val="20"/>
                <w:szCs w:val="20"/>
              </w:rPr>
              <w:t>kV</w:t>
            </w:r>
            <w:proofErr w:type="spellEnd"/>
            <w:r w:rsidRPr="0057646E"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57646E">
              <w:rPr>
                <w:color w:val="000000"/>
                <w:sz w:val="20"/>
                <w:szCs w:val="20"/>
              </w:rPr>
              <w:t>mA</w:t>
            </w:r>
            <w:proofErr w:type="spellEnd"/>
            <w:r w:rsidRPr="0057646E">
              <w:rPr>
                <w:color w:val="000000"/>
                <w:sz w:val="20"/>
                <w:szCs w:val="20"/>
              </w:rPr>
              <w:t xml:space="preserve"> oraz automatycznego powrotu do wartości docelowych w przypadku osiągnięcia optymalnej temperatury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3500FDE" w14:textId="488B7EFA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A930EF1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-10 pkt</w:t>
            </w:r>
          </w:p>
          <w:p w14:paraId="017D65F5" w14:textId="66B11063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2BD2538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39C133CA" w14:textId="77777777">
        <w:trPr>
          <w:cantSplit/>
          <w:trHeight w:val="23"/>
        </w:trPr>
        <w:tc>
          <w:tcPr>
            <w:tcW w:w="1531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E89DBC6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WYPOSAŻENIE DODATKOWE</w:t>
            </w:r>
          </w:p>
        </w:tc>
      </w:tr>
      <w:tr w:rsidR="00AA327C" w14:paraId="4AE1E214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3ECA5C6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8A06B27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D3BA948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4DA2180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F43E62B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6BD8E911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B2FD655" w14:textId="491B923F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860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53E79F4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Tryb pętli </w:t>
            </w:r>
            <w:proofErr w:type="spellStart"/>
            <w:r>
              <w:rPr>
                <w:color w:val="000000"/>
                <w:sz w:val="20"/>
                <w:szCs w:val="20"/>
              </w:rPr>
              <w:t>fluoroskopowej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CINE min. 1-8p/s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8D9883D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C4C7D14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D6737EA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327C" w14:paraId="7AE838B9" w14:textId="77777777">
        <w:trPr>
          <w:cantSplit/>
          <w:trHeight w:val="144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B7221F1" w14:textId="72DDBC05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86000">
              <w:rPr>
                <w:sz w:val="20"/>
                <w:szCs w:val="20"/>
              </w:rPr>
              <w:t>6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48D02A0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Instrukcja użytkownika w języku polskim (z dostawą)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0AA9982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BCFBA7C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B3211F8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3FCE806D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4B59EF8" w14:textId="21AD4AC6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86000">
              <w:rPr>
                <w:sz w:val="20"/>
                <w:szCs w:val="20"/>
              </w:rPr>
              <w:t>7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6A04AFD" w14:textId="4D882C17" w:rsidR="00AA327C" w:rsidRPr="00B33039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B33039">
              <w:rPr>
                <w:color w:val="000000"/>
                <w:sz w:val="20"/>
                <w:szCs w:val="20"/>
                <w:lang w:val="en-GB"/>
              </w:rPr>
              <w:t>Pakiet DICOM (min.Storage, Worklist)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E699CE9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4B557B0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BF1A187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1A0E0354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0219AE7" w14:textId="5E81F3F4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86000">
              <w:rPr>
                <w:sz w:val="20"/>
                <w:szCs w:val="20"/>
              </w:rPr>
              <w:t>8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44090CB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Wskaźnik laserowy w detektorze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BFFA5C5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987513B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7441608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088978C5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216787E" w14:textId="474B3EAB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86000">
              <w:rPr>
                <w:sz w:val="20"/>
                <w:szCs w:val="20"/>
              </w:rPr>
              <w:t>9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319619F" w14:textId="0812911E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86000">
              <w:rPr>
                <w:rFonts w:cstheme="minorHAnsi"/>
                <w:color w:val="auto"/>
                <w:sz w:val="20"/>
                <w:szCs w:val="20"/>
              </w:rPr>
              <w:t xml:space="preserve">Fantom do </w:t>
            </w:r>
            <w:r w:rsidRPr="00586000">
              <w:rPr>
                <w:rFonts w:cstheme="minorHAnsi"/>
                <w:color w:val="auto"/>
                <w:spacing w:val="-1"/>
                <w:sz w:val="20"/>
                <w:szCs w:val="20"/>
              </w:rPr>
              <w:t>testów podstawowych zgodnych z załącznikiem nr 1 do Rozporządzenia Ministra Zdrowia z dnia 12 grudnia 2022 r. w sprawie w sprawie testów eksploatacyjnych urządzeń radiologicznych i urządzeń pomocniczych (Dz. U. poz. 2759 )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FC30786" w14:textId="36D96994" w:rsidR="00AA327C" w:rsidRDefault="007E4D15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80475C5" w14:textId="63645838" w:rsidR="00AA327C" w:rsidRDefault="007E4D15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E26FB75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27C" w14:paraId="468AC804" w14:textId="77777777" w:rsidTr="003878E2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D983102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7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36132F" w14:textId="4133B3F0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0E74">
              <w:rPr>
                <w:b/>
                <w:bCs/>
                <w:color w:val="000000"/>
                <w:sz w:val="20"/>
                <w:szCs w:val="20"/>
              </w:rPr>
              <w:t>WYMAGANIA DODATKOWE</w:t>
            </w:r>
          </w:p>
        </w:tc>
      </w:tr>
      <w:tr w:rsidR="00AA327C" w14:paraId="5021F59B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6A27FDD" w14:textId="163CF11B" w:rsidR="00AA327C" w:rsidRDefault="00586000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3100CAA" w14:textId="2167118D" w:rsidR="00AA327C" w:rsidRPr="00586000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86000">
              <w:rPr>
                <w:color w:val="auto"/>
                <w:sz w:val="20"/>
                <w:szCs w:val="20"/>
              </w:rPr>
              <w:t xml:space="preserve">Testy akceptacyjne i specjalistyczne </w:t>
            </w:r>
            <w:r w:rsidR="00C03545" w:rsidRPr="00586000">
              <w:rPr>
                <w:color w:val="auto"/>
                <w:sz w:val="20"/>
                <w:szCs w:val="20"/>
              </w:rPr>
              <w:t>wszystkich elementów zestawu</w:t>
            </w:r>
            <w:r w:rsidR="001D0D11" w:rsidRPr="00586000">
              <w:rPr>
                <w:color w:val="auto"/>
                <w:sz w:val="20"/>
                <w:szCs w:val="20"/>
              </w:rPr>
              <w:t xml:space="preserve"> </w:t>
            </w:r>
            <w:r w:rsidR="009820E9" w:rsidRPr="00586000">
              <w:rPr>
                <w:color w:val="auto"/>
                <w:sz w:val="20"/>
                <w:szCs w:val="20"/>
              </w:rPr>
              <w:t xml:space="preserve">(w tym monitorów medycznych) </w:t>
            </w:r>
            <w:r w:rsidR="001D0D11" w:rsidRPr="00586000">
              <w:rPr>
                <w:color w:val="auto"/>
                <w:sz w:val="20"/>
                <w:szCs w:val="20"/>
              </w:rPr>
              <w:t>do których istnieją w tym zakresie wymagania prawne</w:t>
            </w:r>
            <w:r w:rsidR="00C03545" w:rsidRPr="00586000">
              <w:rPr>
                <w:color w:val="auto"/>
                <w:sz w:val="20"/>
                <w:szCs w:val="20"/>
              </w:rPr>
              <w:t xml:space="preserve"> </w:t>
            </w:r>
            <w:r w:rsidRPr="00586000">
              <w:rPr>
                <w:color w:val="auto"/>
                <w:sz w:val="20"/>
                <w:szCs w:val="20"/>
              </w:rPr>
              <w:t xml:space="preserve">wraz </w:t>
            </w:r>
            <w:r w:rsidR="00173C84" w:rsidRPr="00586000">
              <w:rPr>
                <w:color w:val="auto"/>
                <w:sz w:val="20"/>
                <w:szCs w:val="20"/>
              </w:rPr>
              <w:t>w ciągu 5 dni od dostarczenia i skonfigurowania urządzenia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9C2A541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B4AA41A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9864C18" w14:textId="77777777" w:rsidR="00AA327C" w:rsidRDefault="00AA327C" w:rsidP="00AA327C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16D5" w14:paraId="103CD377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E2BFFDF" w14:textId="2E368ABD" w:rsidR="00DB16D5" w:rsidRDefault="00586000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903F663" w14:textId="516BC483" w:rsidR="00DB16D5" w:rsidRPr="00586000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86000">
              <w:rPr>
                <w:color w:val="auto"/>
                <w:sz w:val="20"/>
                <w:szCs w:val="20"/>
              </w:rPr>
              <w:t>Pomiary dozymetryczne na wskazanych salach gdzie będzie pracował aparat rentgenowski wraz z oceną narażenia personelu i osób z ogółu ludności.</w:t>
            </w:r>
            <w:r w:rsidR="001D0D11" w:rsidRPr="00586000">
              <w:rPr>
                <w:color w:val="auto"/>
                <w:sz w:val="20"/>
                <w:szCs w:val="20"/>
              </w:rPr>
              <w:t xml:space="preserve"> Wykonane w ciągu 5 dni </w:t>
            </w:r>
            <w:r w:rsidR="00173C84" w:rsidRPr="00586000">
              <w:rPr>
                <w:color w:val="auto"/>
                <w:sz w:val="20"/>
                <w:szCs w:val="20"/>
              </w:rPr>
              <w:t>od dostarczenia i skonfigurowania urządzenia.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8100EDB" w14:textId="4C2DFE08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B16A7B3" w14:textId="1B775033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F2C4415" w14:textId="77777777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CB4" w14:paraId="251C653F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47C7D3B" w14:textId="14EA5D5C" w:rsidR="000D0CB4" w:rsidRDefault="00586000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6DD109B" w14:textId="08D04DB6" w:rsidR="000D0CB4" w:rsidRPr="00586000" w:rsidRDefault="000D0CB4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86000">
              <w:rPr>
                <w:color w:val="auto"/>
                <w:sz w:val="20"/>
                <w:szCs w:val="20"/>
              </w:rPr>
              <w:t>Dostarczenie</w:t>
            </w:r>
            <w:r w:rsidR="00743023" w:rsidRPr="00586000">
              <w:rPr>
                <w:color w:val="auto"/>
                <w:sz w:val="20"/>
                <w:szCs w:val="20"/>
              </w:rPr>
              <w:t xml:space="preserve"> na wezwanie Zamawiającego </w:t>
            </w:r>
            <w:r w:rsidR="008F3B23" w:rsidRPr="00586000">
              <w:rPr>
                <w:color w:val="auto"/>
                <w:sz w:val="20"/>
                <w:szCs w:val="20"/>
              </w:rPr>
              <w:t xml:space="preserve">wszelkiej dokumentacji wymaganej w procesie uzyskiwania zezwolenia </w:t>
            </w:r>
            <w:r w:rsidR="005C7D95" w:rsidRPr="00586000">
              <w:rPr>
                <w:color w:val="auto"/>
                <w:sz w:val="20"/>
                <w:szCs w:val="20"/>
              </w:rPr>
              <w:t>na stosowanie aparatu rentgenowskiego</w:t>
            </w:r>
            <w:r w:rsidR="0000064B" w:rsidRPr="00586000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9D2F1C8" w14:textId="5E9797D1" w:rsidR="000D0CB4" w:rsidRDefault="009C6F29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C927FF1" w14:textId="401C6743" w:rsidR="000D0CB4" w:rsidRDefault="007E4D1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B4304D0" w14:textId="77777777" w:rsidR="000D0CB4" w:rsidRDefault="000D0CB4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00D9" w14:paraId="5405B68C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E9A5A3B" w14:textId="3AFBB689" w:rsidR="002500D9" w:rsidRDefault="00586000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2846C91" w14:textId="08D62378" w:rsidR="002500D9" w:rsidRPr="00586000" w:rsidRDefault="00AF130D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86000">
              <w:rPr>
                <w:rFonts w:cstheme="minorHAnsi"/>
                <w:color w:val="auto"/>
                <w:sz w:val="20"/>
                <w:szCs w:val="20"/>
              </w:rPr>
              <w:t>Instrukcja obsługi przedmiotu oferty w języku polskim (1szt. papierowa dostarczona wraz dostawą i 1szt. w wersji elektronicznej na płycie CD wraz z dostawą)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D45B610" w14:textId="026FD133" w:rsidR="002500D9" w:rsidRDefault="007E4D1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6667746" w14:textId="01B41AD5" w:rsidR="002500D9" w:rsidRDefault="007E4D1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3FAB52F" w14:textId="77777777" w:rsidR="002500D9" w:rsidRDefault="002500D9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1B4" w14:paraId="289ADEB2" w14:textId="77777777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2D08E76" w14:textId="55E480CC" w:rsidR="005821B4" w:rsidRDefault="00586000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5F61D94" w14:textId="67980C33" w:rsidR="005821B4" w:rsidRPr="00586000" w:rsidRDefault="005821B4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586000">
              <w:rPr>
                <w:rFonts w:eastAsiaTheme="minorHAnsi" w:cstheme="minorHAnsi"/>
                <w:color w:val="auto"/>
                <w:sz w:val="20"/>
                <w:szCs w:val="20"/>
              </w:rPr>
              <w:t>Przygotowanie i skonfigurowanie środowiska do przeprowadzania codziennych testów podstawowych wszystkich dostarczonych monitorów służących do wyświetlania obrazów medycznych</w:t>
            </w:r>
            <w:r w:rsidR="00A57720" w:rsidRPr="00586000">
              <w:rPr>
                <w:rFonts w:eastAsiaTheme="minorHAnsi" w:cstheme="minorHAnsi"/>
                <w:color w:val="auto"/>
                <w:sz w:val="20"/>
                <w:szCs w:val="20"/>
              </w:rPr>
              <w:t xml:space="preserve"> </w:t>
            </w:r>
            <w:r w:rsidR="00F174E0" w:rsidRPr="00586000">
              <w:rPr>
                <w:rFonts w:eastAsiaTheme="minorHAnsi" w:cstheme="minorHAnsi"/>
                <w:color w:val="auto"/>
                <w:sz w:val="20"/>
                <w:szCs w:val="20"/>
              </w:rPr>
              <w:t>oraz prze</w:t>
            </w:r>
            <w:r w:rsidR="00A57720" w:rsidRPr="00586000">
              <w:rPr>
                <w:rFonts w:eastAsiaTheme="minorHAnsi" w:cstheme="minorHAnsi"/>
                <w:color w:val="auto"/>
                <w:sz w:val="20"/>
                <w:szCs w:val="20"/>
              </w:rPr>
              <w:t xml:space="preserve">szkolenie </w:t>
            </w:r>
            <w:r w:rsidR="00F174E0" w:rsidRPr="00586000">
              <w:rPr>
                <w:rFonts w:eastAsiaTheme="minorHAnsi" w:cstheme="minorHAnsi"/>
                <w:color w:val="auto"/>
                <w:sz w:val="20"/>
                <w:szCs w:val="20"/>
              </w:rPr>
              <w:t>personelu który ma obowiązek wykonywania tych testów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DD9B95D" w14:textId="02017895" w:rsidR="005821B4" w:rsidRDefault="007E4D1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4A915B4" w14:textId="59A1541C" w:rsidR="005821B4" w:rsidRDefault="007E4D1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5B26A0B" w14:textId="77777777" w:rsidR="005821B4" w:rsidRDefault="005821B4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16D5" w14:paraId="6BE3BA06" w14:textId="77777777" w:rsidTr="00205CB3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BCD2C7A" w14:textId="0F3A5585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586000">
              <w:rPr>
                <w:sz w:val="20"/>
                <w:szCs w:val="20"/>
              </w:rPr>
              <w:t>5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93015FF" w14:textId="6C9AE5F0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Czas reakcji na zgłoszenie usterki do 24 </w:t>
            </w:r>
            <w:proofErr w:type="spellStart"/>
            <w:r>
              <w:rPr>
                <w:color w:val="000000"/>
                <w:sz w:val="20"/>
                <w:szCs w:val="20"/>
              </w:rPr>
              <w:t>godz.w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dni robocze rozumiane jako dni od pon.-pt. z wyłączeniem dni ustawowo wolnych od pracy. Czas reakcji w dni ustawowo wolne od pracy – 48 godz.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4C88AA9" w14:textId="77777777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C7C69FB" w14:textId="77777777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BFAB44D" w14:textId="77777777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16D5" w14:paraId="6CD4FDBF" w14:textId="77777777" w:rsidTr="00205CB3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A646008" w14:textId="386C00B7" w:rsidR="00DB16D5" w:rsidRDefault="00586000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0D55">
              <w:rPr>
                <w:sz w:val="20"/>
                <w:szCs w:val="20"/>
              </w:rPr>
              <w:t>6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7C4E375" w14:textId="36AD92F3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Czas skutecznej naprawy bez użycia części zamiennych licząc od momentu zgłoszenia awarii – max 3 dni robocze rozumiane jako dni od pon.-pt. z wyłączeniem dni ustawowo wolnych od pracy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756BD18" w14:textId="6C4DD4CC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 podać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5A12765" w14:textId="77777777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2713A44" w14:textId="77777777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16D5" w14:paraId="785B19B4" w14:textId="77777777" w:rsidTr="00205CB3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2176752" w14:textId="6616D30A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86000">
              <w:rPr>
                <w:sz w:val="20"/>
                <w:szCs w:val="20"/>
              </w:rPr>
              <w:t>7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6E39407" w14:textId="63CF8E1C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Czas skutecznej naprawy z użyciem części zamiennych licząc od momentu zgłoszenia awarii – max 6 dni roboczych rozumiane jako dni od pon.- </w:t>
            </w:r>
            <w:proofErr w:type="spellStart"/>
            <w:r>
              <w:rPr>
                <w:color w:val="000000"/>
                <w:sz w:val="20"/>
                <w:szCs w:val="20"/>
              </w:rPr>
              <w:t>pt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wyłączeniem dni ustawowo wolnych od pracy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3B27EDA" w14:textId="37AE67A8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 podać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1B92E69" w14:textId="77777777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8365B59" w14:textId="77777777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16D5" w14:paraId="1AA6550E" w14:textId="77777777" w:rsidTr="00205CB3">
        <w:trPr>
          <w:cantSplit/>
          <w:trHeight w:val="23"/>
        </w:trPr>
        <w:tc>
          <w:tcPr>
            <w:tcW w:w="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9F60D51" w14:textId="0096E41D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86000">
              <w:rPr>
                <w:sz w:val="20"/>
                <w:szCs w:val="20"/>
              </w:rPr>
              <w:t>8</w:t>
            </w:r>
          </w:p>
        </w:tc>
        <w:tc>
          <w:tcPr>
            <w:tcW w:w="6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F69D13D" w14:textId="5908DBD1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Gwarancja 10 letniego dostępu do części zamiennych 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98CF1D2" w14:textId="4317038D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 podać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F25C4E8" w14:textId="77777777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6FFB3EE" w14:textId="77777777" w:rsidR="00DB16D5" w:rsidRDefault="00DB16D5" w:rsidP="00DB16D5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F1F7B8D" w14:textId="77777777" w:rsidR="004C3365" w:rsidRDefault="004C3365">
      <w:pPr>
        <w:pStyle w:val="Nagwek8"/>
        <w:spacing w:before="0" w:after="0"/>
        <w:rPr>
          <w:i w:val="0"/>
          <w:iCs w:val="0"/>
        </w:rPr>
      </w:pPr>
    </w:p>
    <w:tbl>
      <w:tblPr>
        <w:tblW w:w="5224" w:type="pct"/>
        <w:tblInd w:w="-148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9"/>
        <w:gridCol w:w="7514"/>
        <w:gridCol w:w="2977"/>
        <w:gridCol w:w="1982"/>
        <w:gridCol w:w="2490"/>
      </w:tblGrid>
      <w:tr w:rsidR="009E4300" w14:paraId="03D5AD56" w14:textId="77777777" w:rsidTr="005E0D55">
        <w:trPr>
          <w:trHeight w:val="17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F00DE9" w14:textId="77777777" w:rsidR="00F65496" w:rsidRPr="005E0D55" w:rsidRDefault="00F65496" w:rsidP="00586000">
            <w:pPr>
              <w:suppressAutoHyphens w:val="0"/>
              <w:spacing w:after="0" w:line="240" w:lineRule="auto"/>
              <w:ind w:left="36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452971C" w14:textId="77777777" w:rsidR="00F65496" w:rsidRPr="005E0D55" w:rsidRDefault="00F654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Dostawa licencji i usługi związane z IT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7BE391" w14:textId="77777777" w:rsidR="00F65496" w:rsidRPr="005E0D55" w:rsidRDefault="00F6549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D5F5B6" w14:textId="77777777" w:rsidR="00F65496" w:rsidRDefault="00F65496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401E43" w14:textId="77777777" w:rsidR="00F65496" w:rsidRDefault="00F654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E4300" w14:paraId="57AA2B58" w14:textId="77777777" w:rsidTr="005E0D55">
        <w:trPr>
          <w:trHeight w:val="17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6A2D" w14:textId="7B71ADB8" w:rsidR="00F65496" w:rsidRPr="005E0D55" w:rsidRDefault="00586000" w:rsidP="0058600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0117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Migracja danych obrazowych systemu PACS oraz danych systemów RIS (</w:t>
            </w:r>
            <w:proofErr w:type="spellStart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prod</w:t>
            </w:r>
            <w:proofErr w:type="spellEnd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ALTERIS SA) na nowe środowisko serwerowe stanowiące przedmiot zamówienia 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806F" w14:textId="77777777" w:rsidR="00F65496" w:rsidRPr="005E0D55" w:rsidRDefault="00F6549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FB30" w14:textId="77777777" w:rsidR="00F65496" w:rsidRDefault="00F65496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4A9D" w14:textId="77777777" w:rsidR="00F65496" w:rsidRDefault="00F654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4300" w14:paraId="58B5DF9F" w14:textId="77777777" w:rsidTr="005E0D55">
        <w:trPr>
          <w:trHeight w:val="17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C5A8" w14:textId="6BE26B4E" w:rsidR="00F65496" w:rsidRPr="005E0D55" w:rsidRDefault="00586000" w:rsidP="0058600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8D14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Zamawiający wymaga przeprowadzenia migracji w godzinach wcześniej ustalonych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2A4F" w14:textId="77777777" w:rsidR="00F65496" w:rsidRPr="005E0D55" w:rsidRDefault="00F6549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DDB5" w14:textId="77777777" w:rsidR="00F65496" w:rsidRDefault="00F65496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4DC3" w14:textId="77777777" w:rsidR="00F65496" w:rsidRDefault="00F65496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4300" w14:paraId="44D7114A" w14:textId="77777777" w:rsidTr="005E0D55">
        <w:trPr>
          <w:trHeight w:val="17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AFED" w14:textId="5887AE9E" w:rsidR="00F65496" w:rsidRPr="005E0D55" w:rsidRDefault="00586000" w:rsidP="0058600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F6C8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Maksymalna przerwa serwisowa w działaniu systemów RIS/PACS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2EC5" w14:textId="2852CDCF" w:rsidR="00F65496" w:rsidRPr="005E0D55" w:rsidRDefault="005E0D55" w:rsidP="005E0D55">
            <w:pPr>
              <w:pStyle w:val="Akapitzlist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6  </w:t>
            </w:r>
            <w:r w:rsidR="00F65496"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2CC9" w14:textId="77777777" w:rsidR="00F65496" w:rsidRDefault="00F65496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E02F" w14:textId="77777777" w:rsidR="00F65496" w:rsidRDefault="00F65496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4300" w14:paraId="45E47741" w14:textId="77777777" w:rsidTr="005E0D55">
        <w:trPr>
          <w:trHeight w:val="17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0FCB" w14:textId="6842C76D" w:rsidR="00F65496" w:rsidRPr="005E0D55" w:rsidRDefault="00586000" w:rsidP="0058600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82F1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i instalacja licencji systemów RIS/PACS niezbędnych do integracji </w:t>
            </w:r>
            <w:r w:rsidRPr="005E0D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wszystkich </w:t>
            </w: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urządzeń  stanowiących przedmiot zamówienia. Wdrożenie i konfiguracja systemów RIS/PACS dla pracowni TK, MMG, RTG, USG, wraz z archiwizacją obrazów w systemie PACS. Integracja aparatu ramie C z systemem PACS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00C3" w14:textId="77777777" w:rsidR="00F65496" w:rsidRPr="005E0D55" w:rsidRDefault="00F6549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0EEF" w14:textId="77777777" w:rsidR="00F65496" w:rsidRDefault="00F65496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CC5B" w14:textId="77777777" w:rsidR="00F65496" w:rsidRDefault="00F654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4300" w14:paraId="1379D15C" w14:textId="77777777" w:rsidTr="005E0D55">
        <w:trPr>
          <w:trHeight w:val="17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DB4B" w14:textId="4DBB119F" w:rsidR="00F65496" w:rsidRPr="005E0D55" w:rsidRDefault="00586000" w:rsidP="0058600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AE8E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Integracja systemu </w:t>
            </w:r>
            <w:proofErr w:type="spellStart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Alteris</w:t>
            </w:r>
            <w:proofErr w:type="spellEnd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wg. protokołu HL7 z systemem HIS </w:t>
            </w:r>
            <w:proofErr w:type="spellStart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Kamsoft</w:t>
            </w:r>
            <w:proofErr w:type="spellEnd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celu umożliwienia realizacji zleceń elektronicznych z oddziałów (obsługa zlecenia dla każdej z pracowni ZDO) oraz odesłanie wyniku badania do systemu HIS </w:t>
            </w:r>
            <w:proofErr w:type="spellStart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Kamsoft</w:t>
            </w:r>
            <w:proofErr w:type="spellEnd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wraz z linkiem do przeglądarki obrazów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3D0D" w14:textId="77777777" w:rsidR="00F65496" w:rsidRPr="005E0D55" w:rsidRDefault="00F6549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EFCB" w14:textId="77777777" w:rsidR="00F65496" w:rsidRDefault="00F65496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10F1" w14:textId="77777777" w:rsidR="00F65496" w:rsidRDefault="00F65496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4300" w14:paraId="3D7495A1" w14:textId="77777777" w:rsidTr="005E0D55">
        <w:trPr>
          <w:trHeight w:val="17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67CD" w14:textId="1C9FD74E" w:rsidR="00F65496" w:rsidRPr="005E0D55" w:rsidRDefault="00586000" w:rsidP="0058600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F1DA" w14:textId="77777777" w:rsidR="00F65496" w:rsidRPr="005E0D55" w:rsidRDefault="00F6549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z w:val="20"/>
                <w:szCs w:val="20"/>
              </w:rPr>
              <w:t xml:space="preserve">System przeglądania obrazów zintegrowany z HIS </w:t>
            </w:r>
            <w:proofErr w:type="spellStart"/>
            <w:r w:rsidRPr="005E0D55">
              <w:rPr>
                <w:rFonts w:ascii="Times New Roman" w:hAnsi="Times New Roman"/>
                <w:sz w:val="20"/>
                <w:szCs w:val="20"/>
              </w:rPr>
              <w:t>Kamsoft</w:t>
            </w:r>
            <w:proofErr w:type="spellEnd"/>
            <w:r w:rsidRPr="005E0D55">
              <w:rPr>
                <w:rFonts w:ascii="Times New Roman" w:hAnsi="Times New Roman"/>
                <w:sz w:val="20"/>
                <w:szCs w:val="20"/>
              </w:rPr>
              <w:t xml:space="preserve"> w kontekście danego pacjenta.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EB86" w14:textId="77777777" w:rsidR="00F65496" w:rsidRPr="005E0D55" w:rsidRDefault="00F6549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769" w14:textId="77777777" w:rsidR="00F65496" w:rsidRDefault="00F65496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BF23" w14:textId="77777777" w:rsidR="00F65496" w:rsidRDefault="00F65496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4300" w14:paraId="7991AEDC" w14:textId="77777777" w:rsidTr="005E0D55">
        <w:trPr>
          <w:trHeight w:val="17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1B41" w14:textId="3B139D4F" w:rsidR="00F65496" w:rsidRPr="005E0D55" w:rsidRDefault="00586000" w:rsidP="0058600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5750" w14:textId="459109C6" w:rsidR="00F65496" w:rsidRPr="005E0D55" w:rsidRDefault="00F6549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z w:val="20"/>
                <w:szCs w:val="20"/>
              </w:rPr>
              <w:t xml:space="preserve">Nielimitowana licencyjnie ilość punktów dystrybucji obrazów – przeglądarka o parametrach określonych </w:t>
            </w:r>
            <w:r w:rsidR="007E4D15" w:rsidRPr="005E0D55">
              <w:rPr>
                <w:rFonts w:ascii="Times New Roman" w:hAnsi="Times New Roman"/>
                <w:sz w:val="20"/>
                <w:szCs w:val="20"/>
              </w:rPr>
              <w:t>wcześniej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9BF1" w14:textId="77777777" w:rsidR="00F65496" w:rsidRPr="005E0D55" w:rsidRDefault="00F6549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40A" w14:textId="6830C79F" w:rsidR="00F65496" w:rsidRDefault="00F65496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92E8" w14:textId="77777777" w:rsidR="00F65496" w:rsidRDefault="00F65496">
            <w:pPr>
              <w:jc w:val="center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4300" w14:paraId="03B09F7F" w14:textId="77777777" w:rsidTr="005E0D55">
        <w:trPr>
          <w:trHeight w:val="17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334B" w14:textId="5DF08377" w:rsidR="00F65496" w:rsidRPr="005E0D55" w:rsidRDefault="00586000" w:rsidP="0058600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AA60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- interfejs w języku min. polskim, angielskim,</w:t>
            </w:r>
          </w:p>
          <w:p w14:paraId="2FBEEE75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- miniaturki obrazów</w:t>
            </w:r>
          </w:p>
          <w:p w14:paraId="4ACEC037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- dowolna konfiguracja layoutu widoku obrazów</w:t>
            </w:r>
          </w:p>
          <w:p w14:paraId="78B0E348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- podstawowe operacje na obrazie</w:t>
            </w:r>
          </w:p>
          <w:p w14:paraId="350C312D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podgląd wartości </w:t>
            </w:r>
            <w:proofErr w:type="spellStart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TAGów</w:t>
            </w:r>
            <w:proofErr w:type="spellEnd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DICOM</w:t>
            </w:r>
          </w:p>
          <w:p w14:paraId="2FC7541B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- możliwość przypisywanie poszczególnych funkcji do klawiszy funkcyjnych myszki</w:t>
            </w:r>
          </w:p>
          <w:p w14:paraId="0CF25199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możliwość wykonywania pomiarów kątów metodą </w:t>
            </w:r>
            <w:proofErr w:type="spellStart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Cobba</w:t>
            </w:r>
            <w:proofErr w:type="spellEnd"/>
          </w:p>
          <w:p w14:paraId="4731207D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- możliwość mierzenia średniej gęstości obszaru w stosunku do zaznaczonego obszaru referencyjnego</w:t>
            </w:r>
          </w:p>
          <w:p w14:paraId="42B8474F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tryb </w:t>
            </w:r>
            <w:proofErr w:type="spellStart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cine</w:t>
            </w:r>
            <w:proofErr w:type="spellEnd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regulowaną prędkością odtwarzania</w:t>
            </w:r>
          </w:p>
          <w:p w14:paraId="32946AC1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- program nie wymaga instalacji, uruchamiany jest za pomocą przeglądarki internetowej</w:t>
            </w:r>
          </w:p>
          <w:p w14:paraId="02D04BC7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- możliwość wydruku otwartego obrazu na lokalnej drukarce</w:t>
            </w:r>
          </w:p>
          <w:p w14:paraId="0BF7C6B8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- możliwość przywrócenia obrazu do stanu bazowego (bez wprowadzenia modyfikacji)</w:t>
            </w:r>
          </w:p>
          <w:p w14:paraId="3B8F47E1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- oprogramowanie dokonuje przetwarzania obrazów diagnostycznych w zakresie:</w:t>
            </w:r>
          </w:p>
          <w:p w14:paraId="02C554B4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 funkcji </w:t>
            </w:r>
            <w:proofErr w:type="spellStart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postprocessingu</w:t>
            </w:r>
            <w:proofErr w:type="spellEnd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edytującego dane obrazowe (np. filtrowanie, rekonstrukcje wielopłaszczyznowe [MPR], rekonstrukcje wielowymiarowe [3D])</w:t>
            </w:r>
          </w:p>
          <w:p w14:paraId="674F3D01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2. zaawansowanych funkcji obliczeniowych (np. ocena </w:t>
            </w:r>
            <w:proofErr w:type="spellStart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stenozy</w:t>
            </w:r>
            <w:proofErr w:type="spellEnd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aorty, kalkulacja objętości komór, wskaźnik uwapnienia tętnic wieńcowych, automatyczne wskazanie (wykrycie) potencjalnych zmian.</w:t>
            </w:r>
          </w:p>
          <w:p w14:paraId="65E4315F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wsparcie systemów operacyjnych Windows oraz </w:t>
            </w:r>
            <w:proofErr w:type="spellStart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MacOS</w:t>
            </w:r>
            <w:proofErr w:type="spellEnd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EA77" w14:textId="77777777" w:rsidR="00F65496" w:rsidRPr="005E0D55" w:rsidRDefault="00F6549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D916" w14:textId="77777777" w:rsidR="00F65496" w:rsidRDefault="00F65496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CC3A" w14:textId="77777777" w:rsidR="00F65496" w:rsidRDefault="00F654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4300" w14:paraId="430703E9" w14:textId="77777777" w:rsidTr="005E0D55">
        <w:trPr>
          <w:trHeight w:val="17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829F" w14:textId="6EF05FFF" w:rsidR="00F65496" w:rsidRPr="005E0D55" w:rsidRDefault="00586000" w:rsidP="0058600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E7CA" w14:textId="77777777" w:rsidR="00F65496" w:rsidRPr="005E0D55" w:rsidRDefault="00F654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Aktualizacja systemu RIS do wersji obsługującej standard HL7 CDA wraz z wdrożeniem podpisów elektronicznych dla lekarzy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004B" w14:textId="77777777" w:rsidR="00F65496" w:rsidRPr="005E0D55" w:rsidRDefault="00F6549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1F85" w14:textId="77777777" w:rsidR="00F65496" w:rsidRDefault="00F65496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DA15" w14:textId="77777777" w:rsidR="00F65496" w:rsidRDefault="00F654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4300" w14:paraId="15144F43" w14:textId="77777777" w:rsidTr="005E0D55">
        <w:trPr>
          <w:trHeight w:val="542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E8E4" w14:textId="0442718D" w:rsidR="00F65496" w:rsidRPr="005E0D55" w:rsidRDefault="00586000" w:rsidP="0058600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7E92" w14:textId="77777777" w:rsidR="00F65496" w:rsidRPr="005E0D55" w:rsidRDefault="00F65496">
            <w:pPr>
              <w:rPr>
                <w:rFonts w:ascii="Times New Roman" w:hAnsi="Times New Roman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z w:val="20"/>
                <w:szCs w:val="20"/>
              </w:rPr>
              <w:t xml:space="preserve">Integracja systemu RIS z platformą P1 – obsługa e-skierowania i przekazanie informacji do rejestru zdarzeń medycznych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77BC" w14:textId="77777777" w:rsidR="00F65496" w:rsidRPr="005E0D55" w:rsidRDefault="00F6549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5931" w14:textId="77777777" w:rsidR="00F65496" w:rsidRDefault="00F65496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63DF" w14:textId="77777777" w:rsidR="00F65496" w:rsidRDefault="00F654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4300" w14:paraId="01B42849" w14:textId="77777777" w:rsidTr="005E0D55">
        <w:trPr>
          <w:trHeight w:val="17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6A5F" w14:textId="321C6F35" w:rsidR="00F65496" w:rsidRPr="005E0D55" w:rsidRDefault="00586000" w:rsidP="0058600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9EB8" w14:textId="2AFD1908" w:rsidR="00F65496" w:rsidRPr="005E0D55" w:rsidRDefault="00F65496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Rozbudowa systemu RIS </w:t>
            </w:r>
            <w:proofErr w:type="spellStart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Alteris</w:t>
            </w:r>
            <w:proofErr w:type="spellEnd"/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o moduł monitorowania dawki promieniowania – integracja </w:t>
            </w:r>
            <w:r w:rsidR="00293B62"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urządzaniami stanowiącymi przedmiot zamówienia. Generowanie raportów zgodnie z wymaganiami KCOR oraz wymaganiami audytów klinicznych.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DB5F" w14:textId="77777777" w:rsidR="00F65496" w:rsidRPr="005E0D55" w:rsidRDefault="00F6549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C640" w14:textId="77777777" w:rsidR="00F65496" w:rsidRDefault="00F65496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26BF" w14:textId="77777777" w:rsidR="00F65496" w:rsidRDefault="00F654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E4300" w14:paraId="70C59B91" w14:textId="77777777" w:rsidTr="005E0D55">
        <w:trPr>
          <w:trHeight w:val="17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2327" w14:textId="2CE14918" w:rsidR="00F65496" w:rsidRPr="005E0D55" w:rsidRDefault="00586000" w:rsidP="0058600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7693" w14:textId="77777777" w:rsidR="00F65496" w:rsidRPr="005E0D55" w:rsidRDefault="00F65496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Wdrożenie, konfiguracja, szkolenia i obsługi nowych modułów systemu min. 2 dni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A311" w14:textId="77777777" w:rsidR="00F65496" w:rsidRPr="005E0D55" w:rsidRDefault="00F6549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E0D5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AFD2" w14:textId="77777777" w:rsidR="00F65496" w:rsidRDefault="00F65496">
            <w:pPr>
              <w:jc w:val="right"/>
              <w:rPr>
                <w:rFonts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3AA" w14:textId="77777777" w:rsidR="00F65496" w:rsidRDefault="00F654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6BD91C9" w14:textId="77777777" w:rsidR="00F65496" w:rsidRPr="00F65496" w:rsidRDefault="00F65496" w:rsidP="00F65496"/>
    <w:sectPr w:rsidR="00F65496" w:rsidRPr="00F65496" w:rsidSect="005922A4">
      <w:footerReference w:type="even" r:id="rId8"/>
      <w:footerReference w:type="default" r:id="rId9"/>
      <w:footerReference w:type="first" r:id="rId10"/>
      <w:pgSz w:w="16838" w:h="11906" w:orient="landscape"/>
      <w:pgMar w:top="568" w:right="962" w:bottom="426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CC7E" w14:textId="77777777" w:rsidR="005D3BE5" w:rsidRDefault="005D3BE5">
      <w:pPr>
        <w:spacing w:after="0" w:line="240" w:lineRule="auto"/>
      </w:pPr>
      <w:r>
        <w:separator/>
      </w:r>
    </w:p>
  </w:endnote>
  <w:endnote w:type="continuationSeparator" w:id="0">
    <w:p w14:paraId="5312E8BB" w14:textId="77777777" w:rsidR="005D3BE5" w:rsidRDefault="005D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3C74" w14:textId="77777777" w:rsidR="004C3365" w:rsidRDefault="008A425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46A19264" wp14:editId="3F79E91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EFB3E7" w14:textId="77777777" w:rsidR="004C3365" w:rsidRDefault="008A4255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6A19264" id="Ramka1" o:spid="_x0000_s1026" style="position:absolute;margin-left:-50pt;margin-top:.05pt;width:1.2pt;height:1.2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EoSU2dQAAAABAQAADwAA&#10;AGRycy9kb3ducmV2LnhtbEyPQU/DMAyF70j8h8hI3FiyC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EoSU2d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42EFB3E7" w14:textId="77777777" w:rsidR="004C3365" w:rsidRDefault="008A4255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740D" w14:textId="77777777" w:rsidR="004C3365" w:rsidRDefault="004C33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9743" w14:textId="77777777" w:rsidR="004C3365" w:rsidRDefault="004C3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59AE" w14:textId="77777777" w:rsidR="005D3BE5" w:rsidRDefault="005D3BE5">
      <w:pPr>
        <w:spacing w:after="0" w:line="240" w:lineRule="auto"/>
      </w:pPr>
      <w:r>
        <w:separator/>
      </w:r>
    </w:p>
  </w:footnote>
  <w:footnote w:type="continuationSeparator" w:id="0">
    <w:p w14:paraId="0C35D0E8" w14:textId="77777777" w:rsidR="005D3BE5" w:rsidRDefault="005D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678E6"/>
    <w:multiLevelType w:val="hybridMultilevel"/>
    <w:tmpl w:val="AEE4E2BC"/>
    <w:lvl w:ilvl="0" w:tplc="8EDC30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929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9710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65"/>
    <w:rsid w:val="0000064B"/>
    <w:rsid w:val="00030F15"/>
    <w:rsid w:val="000C6E2F"/>
    <w:rsid w:val="000D0CB4"/>
    <w:rsid w:val="00107A3C"/>
    <w:rsid w:val="00153EDC"/>
    <w:rsid w:val="00173C84"/>
    <w:rsid w:val="001D0D11"/>
    <w:rsid w:val="002500D9"/>
    <w:rsid w:val="00275E71"/>
    <w:rsid w:val="00276CA3"/>
    <w:rsid w:val="00293B62"/>
    <w:rsid w:val="002972CD"/>
    <w:rsid w:val="00357C2E"/>
    <w:rsid w:val="00375AE6"/>
    <w:rsid w:val="00392168"/>
    <w:rsid w:val="003C2054"/>
    <w:rsid w:val="0041326A"/>
    <w:rsid w:val="004967A7"/>
    <w:rsid w:val="004C3365"/>
    <w:rsid w:val="004C5D95"/>
    <w:rsid w:val="004D3DCD"/>
    <w:rsid w:val="0050430E"/>
    <w:rsid w:val="00554805"/>
    <w:rsid w:val="0057646E"/>
    <w:rsid w:val="005821B4"/>
    <w:rsid w:val="00586000"/>
    <w:rsid w:val="005922A4"/>
    <w:rsid w:val="005C7D95"/>
    <w:rsid w:val="005D3BE5"/>
    <w:rsid w:val="005E0D55"/>
    <w:rsid w:val="006024FC"/>
    <w:rsid w:val="006A3A8A"/>
    <w:rsid w:val="00710AE2"/>
    <w:rsid w:val="00717A0E"/>
    <w:rsid w:val="00743023"/>
    <w:rsid w:val="00793FFB"/>
    <w:rsid w:val="007D3104"/>
    <w:rsid w:val="007E4D15"/>
    <w:rsid w:val="007F435F"/>
    <w:rsid w:val="008259E5"/>
    <w:rsid w:val="008A4255"/>
    <w:rsid w:val="008F3B23"/>
    <w:rsid w:val="009820E9"/>
    <w:rsid w:val="009C6F29"/>
    <w:rsid w:val="009E4300"/>
    <w:rsid w:val="00A57720"/>
    <w:rsid w:val="00A71286"/>
    <w:rsid w:val="00A85DF2"/>
    <w:rsid w:val="00A90E74"/>
    <w:rsid w:val="00AA327C"/>
    <w:rsid w:val="00AF130D"/>
    <w:rsid w:val="00B33039"/>
    <w:rsid w:val="00B7414F"/>
    <w:rsid w:val="00BE3B0D"/>
    <w:rsid w:val="00C03545"/>
    <w:rsid w:val="00CE563A"/>
    <w:rsid w:val="00D70868"/>
    <w:rsid w:val="00D967DB"/>
    <w:rsid w:val="00DB16D5"/>
    <w:rsid w:val="00DF0AE7"/>
    <w:rsid w:val="00E12B01"/>
    <w:rsid w:val="00E90C6E"/>
    <w:rsid w:val="00EC5A30"/>
    <w:rsid w:val="00F156E9"/>
    <w:rsid w:val="00F1664D"/>
    <w:rsid w:val="00F174E0"/>
    <w:rsid w:val="00F46B71"/>
    <w:rsid w:val="00F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362F"/>
  <w15:docId w15:val="{B8CDF31B-BD3B-44DC-9E88-3035D54C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859"/>
    <w:pPr>
      <w:spacing w:after="200" w:line="276" w:lineRule="auto"/>
    </w:pPr>
    <w:rPr>
      <w:rFonts w:eastAsia="Times New Roman" w:cs="Times New Roman"/>
      <w:sz w:val="22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308A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579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308A6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A03A1"/>
    <w:rPr>
      <w:rFonts w:ascii="Times New Roman" w:eastAsia="Times New Roman" w:hAnsi="Times New Roman" w:cs="Times New Roman"/>
      <w:szCs w:val="20"/>
    </w:rPr>
  </w:style>
  <w:style w:type="character" w:styleId="Numerstrony">
    <w:name w:val="page number"/>
    <w:basedOn w:val="Domylnaczcionkaakapitu"/>
    <w:qFormat/>
    <w:rsid w:val="004A03A1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A03A1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A03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omylny">
    <w:name w:val="Domyślny"/>
    <w:qFormat/>
    <w:rsid w:val="00660859"/>
    <w:pPr>
      <w:spacing w:after="200" w:line="276" w:lineRule="auto"/>
    </w:pPr>
    <w:rPr>
      <w:rFonts w:ascii="Times New Roman" w:eastAsia="SimSun" w:hAnsi="Times New Roman" w:cs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57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A03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8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B5F1-F979-4CFD-94D4-BE61ED4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1585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mbozynska</cp:lastModifiedBy>
  <cp:revision>42</cp:revision>
  <cp:lastPrinted>2023-05-11T14:40:00Z</cp:lastPrinted>
  <dcterms:created xsi:type="dcterms:W3CDTF">2023-05-07T19:53:00Z</dcterms:created>
  <dcterms:modified xsi:type="dcterms:W3CDTF">2023-05-24T12:35:00Z</dcterms:modified>
</cp:coreProperties>
</file>