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19" w:rsidRDefault="00644419" w:rsidP="00644419">
      <w:pPr>
        <w:spacing w:after="0" w:line="256" w:lineRule="auto"/>
        <w:rPr>
          <w:rFonts w:ascii="Times New Roman" w:hAnsi="Times New Roman" w:cs="Times New Roman"/>
          <w:b/>
        </w:rPr>
      </w:pPr>
    </w:p>
    <w:p w:rsidR="00644419" w:rsidRDefault="00644419" w:rsidP="00644419">
      <w:pPr>
        <w:spacing w:after="0" w:line="256" w:lineRule="auto"/>
        <w:rPr>
          <w:rFonts w:ascii="Times New Roman" w:hAnsi="Times New Roman" w:cs="Times New Roman"/>
          <w:b/>
        </w:rPr>
      </w:pPr>
    </w:p>
    <w:p w:rsidR="00644419" w:rsidRDefault="00644419" w:rsidP="00EB300B">
      <w:pPr>
        <w:spacing w:after="0" w:line="256" w:lineRule="auto"/>
        <w:jc w:val="center"/>
        <w:rPr>
          <w:rFonts w:ascii="Times New Roman" w:hAnsi="Times New Roman" w:cs="Times New Roman"/>
          <w:b/>
        </w:rPr>
      </w:pPr>
      <w:r>
        <w:rPr>
          <w:rFonts w:ascii="Times New Roman" w:hAnsi="Times New Roman" w:cs="Times New Roman"/>
          <w:b/>
        </w:rPr>
        <w:t>Dostosowanie do wymagań ochrony przeciwpożarowej oraz poprawa bezpieczeństwa pożarowego budynku Urzędu Skarbowego w Nowej Soli</w:t>
      </w:r>
    </w:p>
    <w:p w:rsidR="00644419" w:rsidRPr="00EB300B" w:rsidRDefault="00EB300B" w:rsidP="00EB300B">
      <w:pPr>
        <w:spacing w:after="0" w:line="256" w:lineRule="auto"/>
        <w:jc w:val="center"/>
        <w:rPr>
          <w:rFonts w:ascii="Times New Roman" w:hAnsi="Times New Roman" w:cs="Times New Roman"/>
          <w:b/>
          <w:color w:val="FF0000"/>
        </w:rPr>
      </w:pPr>
      <w:r>
        <w:rPr>
          <w:rFonts w:ascii="Times New Roman" w:hAnsi="Times New Roman" w:cs="Times New Roman"/>
          <w:b/>
          <w:color w:val="FF0000"/>
        </w:rPr>
        <w:t>(Modyfikacja z dnia 30.06.2020 r.)</w:t>
      </w:r>
    </w:p>
    <w:p w:rsidR="00644419" w:rsidRDefault="00644419" w:rsidP="00644419">
      <w:pPr>
        <w:spacing w:after="0" w:line="256" w:lineRule="auto"/>
        <w:rPr>
          <w:rFonts w:ascii="Times New Roman" w:hAnsi="Times New Roman" w:cs="Times New Roman"/>
          <w:b/>
        </w:rPr>
      </w:pPr>
    </w:p>
    <w:p w:rsidR="00644419" w:rsidRDefault="00644419" w:rsidP="00644419">
      <w:pPr>
        <w:spacing w:after="0" w:line="256" w:lineRule="auto"/>
        <w:rPr>
          <w:rFonts w:ascii="Times New Roman" w:hAnsi="Times New Roman" w:cs="Times New Roman"/>
          <w:b/>
        </w:rPr>
      </w:pPr>
      <w:r>
        <w:rPr>
          <w:rFonts w:ascii="Times New Roman" w:hAnsi="Times New Roman" w:cs="Times New Roman"/>
          <w:b/>
        </w:rPr>
        <w:t xml:space="preserve">KOD CPV: </w:t>
      </w:r>
    </w:p>
    <w:p w:rsidR="00F17991" w:rsidRDefault="00F17991" w:rsidP="00F17991">
      <w:pPr>
        <w:spacing w:after="0" w:line="256" w:lineRule="auto"/>
        <w:rPr>
          <w:rFonts w:ascii="Times New Roman" w:hAnsi="Times New Roman" w:cs="Times New Roman"/>
        </w:rPr>
      </w:pPr>
      <w:r>
        <w:rPr>
          <w:rFonts w:ascii="Times New Roman" w:hAnsi="Times New Roman" w:cs="Times New Roman"/>
          <w:b/>
        </w:rPr>
        <w:t>45000000-3</w:t>
      </w:r>
      <w:r>
        <w:rPr>
          <w:rFonts w:ascii="Times New Roman" w:hAnsi="Times New Roman" w:cs="Times New Roman"/>
        </w:rPr>
        <w:t xml:space="preserve"> Roboty budowlane</w:t>
      </w:r>
    </w:p>
    <w:p w:rsidR="00F17991" w:rsidRDefault="00F17991" w:rsidP="00644419">
      <w:pPr>
        <w:spacing w:after="0" w:line="256" w:lineRule="auto"/>
        <w:rPr>
          <w:rFonts w:ascii="Times New Roman" w:hAnsi="Times New Roman" w:cs="Times New Roman"/>
          <w:b/>
        </w:rPr>
      </w:pPr>
      <w:r>
        <w:rPr>
          <w:rFonts w:ascii="Times New Roman" w:hAnsi="Times New Roman" w:cs="Times New Roman"/>
          <w:b/>
        </w:rPr>
        <w:t xml:space="preserve">71220000-6 </w:t>
      </w:r>
      <w:r w:rsidRPr="00F17991">
        <w:rPr>
          <w:rFonts w:ascii="Times New Roman" w:hAnsi="Times New Roman" w:cs="Times New Roman"/>
        </w:rPr>
        <w:t>Usługi projektowania architektonicznego</w:t>
      </w:r>
    </w:p>
    <w:p w:rsidR="00F17991" w:rsidRDefault="00F17991" w:rsidP="00644419">
      <w:pPr>
        <w:spacing w:after="0" w:line="256" w:lineRule="auto"/>
        <w:rPr>
          <w:rFonts w:ascii="Times New Roman" w:hAnsi="Times New Roman" w:cs="Times New Roman"/>
          <w:b/>
        </w:rPr>
      </w:pPr>
      <w:r>
        <w:rPr>
          <w:rFonts w:ascii="Times New Roman" w:hAnsi="Times New Roman" w:cs="Times New Roman"/>
          <w:b/>
        </w:rPr>
        <w:t xml:space="preserve">71520000-9 </w:t>
      </w:r>
      <w:r w:rsidRPr="00F17991">
        <w:rPr>
          <w:rFonts w:ascii="Times New Roman" w:hAnsi="Times New Roman" w:cs="Times New Roman"/>
        </w:rPr>
        <w:t>Usługi nadzoru budowlanego</w:t>
      </w:r>
    </w:p>
    <w:p w:rsidR="00F17991" w:rsidRDefault="00F17991" w:rsidP="00644419">
      <w:pPr>
        <w:spacing w:after="0" w:line="256" w:lineRule="auto"/>
        <w:rPr>
          <w:rFonts w:ascii="Times New Roman" w:hAnsi="Times New Roman" w:cs="Times New Roman"/>
          <w:b/>
        </w:rPr>
      </w:pPr>
      <w:r>
        <w:rPr>
          <w:rFonts w:ascii="Times New Roman" w:hAnsi="Times New Roman" w:cs="Times New Roman"/>
          <w:b/>
        </w:rPr>
        <w:t xml:space="preserve">71320000-7 </w:t>
      </w:r>
      <w:r w:rsidRPr="00F17991">
        <w:rPr>
          <w:rFonts w:ascii="Times New Roman" w:hAnsi="Times New Roman" w:cs="Times New Roman"/>
        </w:rPr>
        <w:t>Usługi inżynieryjne w zakresie projektowania</w:t>
      </w:r>
    </w:p>
    <w:p w:rsidR="00644419" w:rsidRDefault="00644419" w:rsidP="00644419">
      <w:pPr>
        <w:spacing w:after="0" w:line="256" w:lineRule="auto"/>
        <w:rPr>
          <w:rFonts w:ascii="Times New Roman" w:hAnsi="Times New Roman" w:cs="Times New Roman"/>
        </w:rPr>
      </w:pPr>
      <w:r>
        <w:rPr>
          <w:rFonts w:ascii="Times New Roman" w:hAnsi="Times New Roman" w:cs="Times New Roman"/>
          <w:b/>
        </w:rPr>
        <w:t xml:space="preserve">31625000-3 </w:t>
      </w:r>
      <w:r>
        <w:rPr>
          <w:rFonts w:ascii="Times New Roman" w:hAnsi="Times New Roman" w:cs="Times New Roman"/>
        </w:rPr>
        <w:t>Alarmy przeciwpożarowe</w:t>
      </w:r>
    </w:p>
    <w:p w:rsidR="00644419" w:rsidRDefault="00644419" w:rsidP="00644419">
      <w:pPr>
        <w:spacing w:after="0" w:line="256" w:lineRule="auto"/>
        <w:rPr>
          <w:rFonts w:ascii="Times New Roman" w:hAnsi="Times New Roman" w:cs="Times New Roman"/>
        </w:rPr>
      </w:pPr>
      <w:r>
        <w:rPr>
          <w:rFonts w:ascii="Times New Roman" w:hAnsi="Times New Roman" w:cs="Times New Roman"/>
          <w:b/>
        </w:rPr>
        <w:t>45343000-0</w:t>
      </w:r>
      <w:r>
        <w:rPr>
          <w:rFonts w:ascii="Times New Roman" w:hAnsi="Times New Roman" w:cs="Times New Roman"/>
        </w:rPr>
        <w:t xml:space="preserve"> Roboty instalacyjne przeciwpożarowe</w:t>
      </w:r>
    </w:p>
    <w:p w:rsidR="00644419" w:rsidRDefault="00644419" w:rsidP="00644419">
      <w:pPr>
        <w:spacing w:after="0" w:line="256" w:lineRule="auto"/>
        <w:rPr>
          <w:rFonts w:ascii="Times New Roman" w:hAnsi="Times New Roman" w:cs="Times New Roman"/>
        </w:rPr>
      </w:pPr>
      <w:r>
        <w:rPr>
          <w:rFonts w:ascii="Times New Roman" w:hAnsi="Times New Roman" w:cs="Times New Roman"/>
          <w:b/>
        </w:rPr>
        <w:t>45310000-3</w:t>
      </w:r>
      <w:r>
        <w:rPr>
          <w:rFonts w:ascii="Times New Roman" w:hAnsi="Times New Roman" w:cs="Times New Roman"/>
        </w:rPr>
        <w:t xml:space="preserve"> Roboty instalacyjne elektryczne</w:t>
      </w:r>
    </w:p>
    <w:p w:rsidR="00644419" w:rsidRDefault="00644419" w:rsidP="00644419">
      <w:pPr>
        <w:spacing w:after="0" w:line="256" w:lineRule="auto"/>
        <w:rPr>
          <w:rFonts w:ascii="Times New Roman" w:hAnsi="Times New Roman" w:cs="Times New Roman"/>
        </w:rPr>
      </w:pPr>
      <w:r>
        <w:rPr>
          <w:rFonts w:ascii="Times New Roman" w:hAnsi="Times New Roman" w:cs="Times New Roman"/>
          <w:b/>
        </w:rPr>
        <w:t xml:space="preserve">45311000-0 </w:t>
      </w:r>
      <w:r>
        <w:rPr>
          <w:rFonts w:ascii="Times New Roman" w:hAnsi="Times New Roman" w:cs="Times New Roman"/>
        </w:rPr>
        <w:t>Roboty w zakresie okablowania oraz instalacji elektrycznych</w:t>
      </w:r>
    </w:p>
    <w:p w:rsidR="00644419" w:rsidRDefault="00644419" w:rsidP="00644419">
      <w:pPr>
        <w:spacing w:after="0" w:line="256" w:lineRule="auto"/>
        <w:rPr>
          <w:rFonts w:ascii="Times New Roman" w:hAnsi="Times New Roman" w:cs="Times New Roman"/>
        </w:rPr>
      </w:pPr>
      <w:r>
        <w:rPr>
          <w:rFonts w:ascii="Times New Roman" w:hAnsi="Times New Roman" w:cs="Times New Roman"/>
          <w:b/>
        </w:rPr>
        <w:t xml:space="preserve">45312100-8 </w:t>
      </w:r>
      <w:r>
        <w:rPr>
          <w:rFonts w:ascii="Times New Roman" w:hAnsi="Times New Roman" w:cs="Times New Roman"/>
        </w:rPr>
        <w:t>Instalowanie systemów alarmowych</w:t>
      </w:r>
    </w:p>
    <w:p w:rsidR="00644419" w:rsidRDefault="00644419" w:rsidP="00644419">
      <w:pPr>
        <w:rPr>
          <w:rFonts w:ascii="Times New Roman" w:hAnsi="Times New Roman" w:cs="Times New Roman"/>
          <w:b/>
        </w:rPr>
      </w:pPr>
    </w:p>
    <w:p w:rsidR="00644419" w:rsidRDefault="00644419" w:rsidP="00644419">
      <w:pPr>
        <w:rPr>
          <w:rFonts w:ascii="Times New Roman" w:hAnsi="Times New Roman" w:cs="Times New Roman"/>
          <w:b/>
        </w:rPr>
      </w:pPr>
      <w:r>
        <w:rPr>
          <w:rFonts w:ascii="Times New Roman" w:hAnsi="Times New Roman" w:cs="Times New Roman"/>
          <w:b/>
        </w:rPr>
        <w:t xml:space="preserve">OPIS PRZEDMIOTU ZAMÓWIENIA </w:t>
      </w:r>
    </w:p>
    <w:p w:rsidR="00271CDD" w:rsidRDefault="00271CDD" w:rsidP="00271CDD">
      <w:pPr>
        <w:pStyle w:val="Akapitzlist"/>
        <w:numPr>
          <w:ilvl w:val="0"/>
          <w:numId w:val="12"/>
        </w:numPr>
        <w:jc w:val="both"/>
        <w:rPr>
          <w:rFonts w:ascii="Times New Roman" w:hAnsi="Times New Roman" w:cs="Times New Roman"/>
        </w:rPr>
      </w:pPr>
      <w:r>
        <w:rPr>
          <w:rFonts w:ascii="Times New Roman" w:hAnsi="Times New Roman" w:cs="Times New Roman"/>
        </w:rPr>
        <w:t>Podstawowy p</w:t>
      </w:r>
      <w:r w:rsidR="00DC215D" w:rsidRPr="00DC215D">
        <w:rPr>
          <w:rFonts w:ascii="Times New Roman" w:hAnsi="Times New Roman" w:cs="Times New Roman"/>
        </w:rPr>
        <w:t xml:space="preserve">rzedmiot </w:t>
      </w:r>
      <w:r w:rsidR="00DC215D">
        <w:rPr>
          <w:rFonts w:ascii="Times New Roman" w:hAnsi="Times New Roman" w:cs="Times New Roman"/>
        </w:rPr>
        <w:t>za</w:t>
      </w:r>
      <w:r w:rsidR="00E648BF">
        <w:rPr>
          <w:rFonts w:ascii="Times New Roman" w:hAnsi="Times New Roman" w:cs="Times New Roman"/>
        </w:rPr>
        <w:t xml:space="preserve">mówienia </w:t>
      </w:r>
      <w:r w:rsidR="00CD7678">
        <w:rPr>
          <w:rFonts w:ascii="Times New Roman" w:hAnsi="Times New Roman" w:cs="Times New Roman"/>
        </w:rPr>
        <w:t>obejmuje zaprojektowanie  i wykonanie robót budowlanych polegających na dostosowaniu budynku Urzędu Skarbowego w Nowej Soli położonego przy ul. Stanisława Staszica 1 do obowiązując</w:t>
      </w:r>
      <w:r>
        <w:rPr>
          <w:rFonts w:ascii="Times New Roman" w:hAnsi="Times New Roman" w:cs="Times New Roman"/>
        </w:rPr>
        <w:t xml:space="preserve">ych przepisów przeciwpożarowych </w:t>
      </w:r>
      <w:r w:rsidR="00B06A16">
        <w:rPr>
          <w:rFonts w:ascii="Times New Roman" w:hAnsi="Times New Roman" w:cs="Times New Roman"/>
        </w:rPr>
        <w:t>polegających m.in. na:</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Wyposażeni</w:t>
      </w:r>
      <w:r w:rsidR="00B06A16">
        <w:rPr>
          <w:rFonts w:ascii="Times New Roman" w:hAnsi="Times New Roman" w:cs="Times New Roman"/>
        </w:rPr>
        <w:t>u</w:t>
      </w:r>
      <w:r w:rsidRPr="00271CDD">
        <w:rPr>
          <w:rFonts w:ascii="Times New Roman" w:hAnsi="Times New Roman" w:cs="Times New Roman"/>
        </w:rPr>
        <w:t xml:space="preserve"> drzwi VI piętra w samozamykacz</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Zamknięc</w:t>
      </w:r>
      <w:r w:rsidR="00B06A16">
        <w:rPr>
          <w:rFonts w:ascii="Times New Roman" w:hAnsi="Times New Roman" w:cs="Times New Roman"/>
        </w:rPr>
        <w:t>iu</w:t>
      </w:r>
      <w:r w:rsidRPr="00271CDD">
        <w:rPr>
          <w:rFonts w:ascii="Times New Roman" w:hAnsi="Times New Roman" w:cs="Times New Roman"/>
        </w:rPr>
        <w:t xml:space="preserve"> ewakuacyjnej klatki schodowej części wysokiej drzwiami klasy EI30</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Wyposażen</w:t>
      </w:r>
      <w:r w:rsidR="00B06A16">
        <w:rPr>
          <w:rFonts w:ascii="Times New Roman" w:hAnsi="Times New Roman" w:cs="Times New Roman"/>
        </w:rPr>
        <w:t>iu</w:t>
      </w:r>
      <w:r w:rsidRPr="00271CDD">
        <w:rPr>
          <w:rFonts w:ascii="Times New Roman" w:hAnsi="Times New Roman" w:cs="Times New Roman"/>
        </w:rPr>
        <w:t xml:space="preserve"> drzwi do zespołów socjalnych w części wysokiej w samozamykacze i uszczelki dymoszczelne</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Zamknięci</w:t>
      </w:r>
      <w:r w:rsidR="00B06A16">
        <w:rPr>
          <w:rFonts w:ascii="Times New Roman" w:hAnsi="Times New Roman" w:cs="Times New Roman"/>
        </w:rPr>
        <w:t>u</w:t>
      </w:r>
      <w:r w:rsidRPr="00271CDD">
        <w:rPr>
          <w:rFonts w:ascii="Times New Roman" w:hAnsi="Times New Roman" w:cs="Times New Roman"/>
        </w:rPr>
        <w:t xml:space="preserve"> piwnic w parterze drzwiami klasy EI 60</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Zamknięci</w:t>
      </w:r>
      <w:r w:rsidR="00B06A16">
        <w:rPr>
          <w:rFonts w:ascii="Times New Roman" w:hAnsi="Times New Roman" w:cs="Times New Roman"/>
        </w:rPr>
        <w:t>u</w:t>
      </w:r>
      <w:r w:rsidRPr="00271CDD">
        <w:rPr>
          <w:rFonts w:ascii="Times New Roman" w:hAnsi="Times New Roman" w:cs="Times New Roman"/>
        </w:rPr>
        <w:t xml:space="preserve"> w pełni klatki schodowej K1 drzwiami w klasie EI30 odporności ogniowej</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Wykonani</w:t>
      </w:r>
      <w:r w:rsidR="00B06A16">
        <w:rPr>
          <w:rFonts w:ascii="Times New Roman" w:hAnsi="Times New Roman" w:cs="Times New Roman"/>
        </w:rPr>
        <w:t>u</w:t>
      </w:r>
      <w:r w:rsidRPr="00271CDD">
        <w:rPr>
          <w:rFonts w:ascii="Times New Roman" w:hAnsi="Times New Roman" w:cs="Times New Roman"/>
        </w:rPr>
        <w:t xml:space="preserve"> przepustów przeciwpożarowych w miejscu przejścia instalacji klasy EI120</w:t>
      </w:r>
      <w:r w:rsidRPr="00271CDD">
        <w:rPr>
          <w:rFonts w:ascii="Times New Roman" w:hAnsi="Times New Roman" w:cs="Times New Roman"/>
        </w:rPr>
        <w:br/>
        <w:t>(w ścianach) i EI60 (w stropach) pomieszczenia hydroforni oraz do pomieszczenia garażowego i piwnic</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Wykon</w:t>
      </w:r>
      <w:r w:rsidR="00B06A16">
        <w:rPr>
          <w:rFonts w:ascii="Times New Roman" w:hAnsi="Times New Roman" w:cs="Times New Roman"/>
        </w:rPr>
        <w:t xml:space="preserve">aniu </w:t>
      </w:r>
      <w:r w:rsidRPr="00271CDD">
        <w:rPr>
          <w:rFonts w:ascii="Times New Roman" w:hAnsi="Times New Roman" w:cs="Times New Roman"/>
        </w:rPr>
        <w:t>przepust</w:t>
      </w:r>
      <w:r w:rsidR="00B06A16">
        <w:rPr>
          <w:rFonts w:ascii="Times New Roman" w:hAnsi="Times New Roman" w:cs="Times New Roman"/>
        </w:rPr>
        <w:t>ów</w:t>
      </w:r>
      <w:r w:rsidRPr="00271CDD">
        <w:rPr>
          <w:rFonts w:ascii="Times New Roman" w:hAnsi="Times New Roman" w:cs="Times New Roman"/>
        </w:rPr>
        <w:t xml:space="preserve"> przeciwpożarow</w:t>
      </w:r>
      <w:r w:rsidR="00B06A16">
        <w:rPr>
          <w:rFonts w:ascii="Times New Roman" w:hAnsi="Times New Roman" w:cs="Times New Roman"/>
        </w:rPr>
        <w:t xml:space="preserve">ych </w:t>
      </w:r>
      <w:r w:rsidRPr="00271CDD">
        <w:rPr>
          <w:rFonts w:ascii="Times New Roman" w:hAnsi="Times New Roman" w:cs="Times New Roman"/>
        </w:rPr>
        <w:t>w miejscu przejść instalacji przez otwory o średnicy powyżej 4,0 cm w klasie EI60 odporności ogniowej w pomieszczeniach zamkniętych (klatka schodowa, droga pozioma od klatki na parterze do wyjścia na zewnątrz)</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Zabezpiecz</w:t>
      </w:r>
      <w:r w:rsidR="00B06A16">
        <w:rPr>
          <w:rFonts w:ascii="Times New Roman" w:hAnsi="Times New Roman" w:cs="Times New Roman"/>
        </w:rPr>
        <w:t>eniu</w:t>
      </w:r>
      <w:r w:rsidRPr="00271CDD">
        <w:rPr>
          <w:rFonts w:ascii="Times New Roman" w:hAnsi="Times New Roman" w:cs="Times New Roman"/>
        </w:rPr>
        <w:t xml:space="preserve"> odcin</w:t>
      </w:r>
      <w:r w:rsidR="00B06A16">
        <w:rPr>
          <w:rFonts w:ascii="Times New Roman" w:hAnsi="Times New Roman" w:cs="Times New Roman"/>
        </w:rPr>
        <w:t>ka</w:t>
      </w:r>
      <w:r w:rsidRPr="00271CDD">
        <w:rPr>
          <w:rFonts w:ascii="Times New Roman" w:hAnsi="Times New Roman" w:cs="Times New Roman"/>
        </w:rPr>
        <w:t xml:space="preserve"> poziomej drogi ewakuacyjnej z klatki schodowej K1 do wyjścia na zewnątrz budynku tj. ścianami w klasie odporności ogniowej EI60 a otwory w tej ścianie zabezpieczone drzwiami w klasie EI30</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Wykona</w:t>
      </w:r>
      <w:r w:rsidR="00B06A16">
        <w:rPr>
          <w:rFonts w:ascii="Times New Roman" w:hAnsi="Times New Roman" w:cs="Times New Roman"/>
        </w:rPr>
        <w:t>niu</w:t>
      </w:r>
      <w:r w:rsidRPr="00271CDD">
        <w:rPr>
          <w:rFonts w:ascii="Times New Roman" w:hAnsi="Times New Roman" w:cs="Times New Roman"/>
        </w:rPr>
        <w:t xml:space="preserve"> wyjście z budynku łącznikiem od klatki schodowej K1 do wyjścia na zewnątrz</w:t>
      </w:r>
      <w:r w:rsidRPr="00271CDD">
        <w:rPr>
          <w:rFonts w:ascii="Times New Roman" w:hAnsi="Times New Roman" w:cs="Times New Roman"/>
        </w:rPr>
        <w:br/>
        <w:t>o szerokości 1,2 m ze skrzydłem min. 0,9 m lub bezpośrednio na zewnątrz z poziomu parteru części wysokiej</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Oddzieleni</w:t>
      </w:r>
      <w:r w:rsidR="00B06A16">
        <w:rPr>
          <w:rFonts w:ascii="Times New Roman" w:hAnsi="Times New Roman" w:cs="Times New Roman"/>
        </w:rPr>
        <w:t>u</w:t>
      </w:r>
      <w:r w:rsidRPr="00271CDD">
        <w:rPr>
          <w:rFonts w:ascii="Times New Roman" w:hAnsi="Times New Roman" w:cs="Times New Roman"/>
        </w:rPr>
        <w:t xml:space="preserve"> holów windy od ewakuacyjnej klatki schodowej w części wysokiej ruchomymi kurtynami dymowymi uruchamianymi przez system sygnalizacji pożaru. Kurtyna ta w pozycji otwartej winna mieć dolną krawędź  na wysokości 1,9 m od poziomu posadzki</w:t>
      </w:r>
    </w:p>
    <w:p w:rsidR="00271CDD" w:rsidRDefault="00B06A16"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Wymi</w:t>
      </w:r>
      <w:r>
        <w:rPr>
          <w:rFonts w:ascii="Times New Roman" w:hAnsi="Times New Roman" w:cs="Times New Roman"/>
        </w:rPr>
        <w:t>a</w:t>
      </w:r>
      <w:r w:rsidRPr="00271CDD">
        <w:rPr>
          <w:rFonts w:ascii="Times New Roman" w:hAnsi="Times New Roman" w:cs="Times New Roman"/>
        </w:rPr>
        <w:t>n</w:t>
      </w:r>
      <w:r>
        <w:rPr>
          <w:rFonts w:ascii="Times New Roman" w:hAnsi="Times New Roman" w:cs="Times New Roman"/>
        </w:rPr>
        <w:t>ie</w:t>
      </w:r>
      <w:r w:rsidR="00271CDD" w:rsidRPr="00271CDD">
        <w:rPr>
          <w:rFonts w:ascii="Times New Roman" w:hAnsi="Times New Roman" w:cs="Times New Roman"/>
        </w:rPr>
        <w:t xml:space="preserve"> istniejąc</w:t>
      </w:r>
      <w:r>
        <w:rPr>
          <w:rFonts w:ascii="Times New Roman" w:hAnsi="Times New Roman" w:cs="Times New Roman"/>
        </w:rPr>
        <w:t>ej</w:t>
      </w:r>
      <w:r w:rsidR="00271CDD" w:rsidRPr="00271CDD">
        <w:rPr>
          <w:rFonts w:ascii="Times New Roman" w:hAnsi="Times New Roman" w:cs="Times New Roman"/>
        </w:rPr>
        <w:t xml:space="preserve"> instalacj</w:t>
      </w:r>
      <w:r>
        <w:rPr>
          <w:rFonts w:ascii="Times New Roman" w:hAnsi="Times New Roman" w:cs="Times New Roman"/>
        </w:rPr>
        <w:t>i</w:t>
      </w:r>
      <w:r w:rsidR="00271CDD" w:rsidRPr="00271CDD">
        <w:rPr>
          <w:rFonts w:ascii="Times New Roman" w:hAnsi="Times New Roman" w:cs="Times New Roman"/>
        </w:rPr>
        <w:t xml:space="preserve"> hydrantow</w:t>
      </w:r>
      <w:r>
        <w:rPr>
          <w:rFonts w:ascii="Times New Roman" w:hAnsi="Times New Roman" w:cs="Times New Roman"/>
        </w:rPr>
        <w:t xml:space="preserve">ej </w:t>
      </w:r>
      <w:r w:rsidR="00271CDD" w:rsidRPr="00271CDD">
        <w:rPr>
          <w:rFonts w:ascii="Times New Roman" w:hAnsi="Times New Roman" w:cs="Times New Roman"/>
        </w:rPr>
        <w:t>znajdującą się na poziomie piwnicy wykonan</w:t>
      </w:r>
      <w:r>
        <w:rPr>
          <w:rFonts w:ascii="Times New Roman" w:hAnsi="Times New Roman" w:cs="Times New Roman"/>
        </w:rPr>
        <w:t>ej</w:t>
      </w:r>
      <w:r w:rsidR="00271CDD" w:rsidRPr="00271CDD">
        <w:rPr>
          <w:rFonts w:ascii="Times New Roman" w:hAnsi="Times New Roman" w:cs="Times New Roman"/>
        </w:rPr>
        <w:t xml:space="preserve"> z rur PCV na rury stalowe (do</w:t>
      </w:r>
      <w:r w:rsidR="00271CDD">
        <w:rPr>
          <w:rFonts w:ascii="Times New Roman" w:hAnsi="Times New Roman" w:cs="Times New Roman"/>
        </w:rPr>
        <w:t>datkowe wymaganie Zamawiającego)</w:t>
      </w:r>
    </w:p>
    <w:p w:rsidR="00271CDD" w:rsidRP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Wyposażeni</w:t>
      </w:r>
      <w:r w:rsidR="00B06A16">
        <w:rPr>
          <w:rFonts w:ascii="Times New Roman" w:hAnsi="Times New Roman" w:cs="Times New Roman"/>
        </w:rPr>
        <w:t>u</w:t>
      </w:r>
      <w:r w:rsidRPr="00271CDD">
        <w:rPr>
          <w:rFonts w:ascii="Times New Roman" w:hAnsi="Times New Roman" w:cs="Times New Roman"/>
        </w:rPr>
        <w:t xml:space="preserve"> budynku w instalację wodociągową przeciwpożarową (hydranty 25 i zawory hydrantowe 52)</w:t>
      </w:r>
      <w:r w:rsidR="00B06A16">
        <w:rPr>
          <w:rFonts w:ascii="Times New Roman" w:hAnsi="Times New Roman" w:cs="Times New Roman"/>
        </w:rPr>
        <w:t>, w szczególności</w:t>
      </w:r>
    </w:p>
    <w:p w:rsidR="00271CDD" w:rsidRPr="0003192D" w:rsidRDefault="00271CDD" w:rsidP="00271CDD">
      <w:pPr>
        <w:pStyle w:val="Akapitzlist"/>
        <w:numPr>
          <w:ilvl w:val="0"/>
          <w:numId w:val="16"/>
        </w:numPr>
        <w:jc w:val="both"/>
        <w:rPr>
          <w:rFonts w:ascii="Times New Roman" w:hAnsi="Times New Roman" w:cs="Times New Roman"/>
        </w:rPr>
      </w:pPr>
      <w:r w:rsidRPr="0003192D">
        <w:rPr>
          <w:rFonts w:ascii="Times New Roman" w:hAnsi="Times New Roman" w:cs="Times New Roman"/>
        </w:rPr>
        <w:t>Wyposaż</w:t>
      </w:r>
      <w:r w:rsidR="00B06A16">
        <w:rPr>
          <w:rFonts w:ascii="Times New Roman" w:hAnsi="Times New Roman" w:cs="Times New Roman"/>
        </w:rPr>
        <w:t>eniu</w:t>
      </w:r>
      <w:r w:rsidRPr="0003192D">
        <w:rPr>
          <w:rFonts w:ascii="Times New Roman" w:hAnsi="Times New Roman" w:cs="Times New Roman"/>
        </w:rPr>
        <w:t xml:space="preserve"> hydrant</w:t>
      </w:r>
      <w:r w:rsidR="00B06A16">
        <w:rPr>
          <w:rFonts w:ascii="Times New Roman" w:hAnsi="Times New Roman" w:cs="Times New Roman"/>
        </w:rPr>
        <w:t>ów D</w:t>
      </w:r>
      <w:r w:rsidRPr="0003192D">
        <w:rPr>
          <w:rFonts w:ascii="Times New Roman" w:hAnsi="Times New Roman" w:cs="Times New Roman"/>
        </w:rPr>
        <w:t>25 w węże półsztywne</w:t>
      </w:r>
    </w:p>
    <w:p w:rsidR="00271CDD" w:rsidRPr="0003192D" w:rsidRDefault="00271CDD" w:rsidP="00271CDD">
      <w:pPr>
        <w:pStyle w:val="Akapitzlist"/>
        <w:numPr>
          <w:ilvl w:val="0"/>
          <w:numId w:val="16"/>
        </w:numPr>
        <w:jc w:val="both"/>
        <w:rPr>
          <w:rFonts w:ascii="Times New Roman" w:hAnsi="Times New Roman" w:cs="Times New Roman"/>
        </w:rPr>
      </w:pPr>
      <w:r w:rsidRPr="0003192D">
        <w:rPr>
          <w:rFonts w:ascii="Times New Roman" w:hAnsi="Times New Roman" w:cs="Times New Roman"/>
        </w:rPr>
        <w:lastRenderedPageBreak/>
        <w:t>Zainstalowa</w:t>
      </w:r>
      <w:r w:rsidR="00B06A16">
        <w:rPr>
          <w:rFonts w:ascii="Times New Roman" w:hAnsi="Times New Roman" w:cs="Times New Roman"/>
        </w:rPr>
        <w:t>niu</w:t>
      </w:r>
      <w:r w:rsidRPr="0003192D">
        <w:rPr>
          <w:rFonts w:ascii="Times New Roman" w:hAnsi="Times New Roman" w:cs="Times New Roman"/>
        </w:rPr>
        <w:t xml:space="preserve"> hydrant</w:t>
      </w:r>
      <w:r w:rsidR="00B06A16">
        <w:rPr>
          <w:rFonts w:ascii="Times New Roman" w:hAnsi="Times New Roman" w:cs="Times New Roman"/>
        </w:rPr>
        <w:t>ów</w:t>
      </w:r>
      <w:r w:rsidRPr="0003192D">
        <w:rPr>
          <w:rFonts w:ascii="Times New Roman" w:hAnsi="Times New Roman" w:cs="Times New Roman"/>
        </w:rPr>
        <w:t xml:space="preserve"> D25 z wężem półsztywnym w piwnicy i na parterze (maszynownia wind)</w:t>
      </w:r>
    </w:p>
    <w:p w:rsidR="00271CDD" w:rsidRPr="0003192D" w:rsidRDefault="00271CDD" w:rsidP="00271CDD">
      <w:pPr>
        <w:pStyle w:val="Akapitzlist"/>
        <w:numPr>
          <w:ilvl w:val="0"/>
          <w:numId w:val="16"/>
        </w:numPr>
        <w:jc w:val="both"/>
        <w:rPr>
          <w:rFonts w:ascii="Times New Roman" w:hAnsi="Times New Roman" w:cs="Times New Roman"/>
        </w:rPr>
      </w:pPr>
      <w:r w:rsidRPr="0003192D">
        <w:rPr>
          <w:rFonts w:ascii="Times New Roman" w:hAnsi="Times New Roman" w:cs="Times New Roman"/>
        </w:rPr>
        <w:t>Zainstalowa</w:t>
      </w:r>
      <w:r w:rsidR="00B06A16">
        <w:rPr>
          <w:rFonts w:ascii="Times New Roman" w:hAnsi="Times New Roman" w:cs="Times New Roman"/>
        </w:rPr>
        <w:t>niu</w:t>
      </w:r>
      <w:r w:rsidRPr="0003192D">
        <w:rPr>
          <w:rFonts w:ascii="Times New Roman" w:hAnsi="Times New Roman" w:cs="Times New Roman"/>
        </w:rPr>
        <w:t xml:space="preserve"> po dwa zawory hydrantowe D52 w poziomie piwnic oraz na kondygnacjach na wysokości powyżej 25 m</w:t>
      </w:r>
    </w:p>
    <w:p w:rsidR="00271CDD" w:rsidRDefault="00271CDD" w:rsidP="00271CDD">
      <w:pPr>
        <w:pStyle w:val="Akapitzlist"/>
        <w:numPr>
          <w:ilvl w:val="0"/>
          <w:numId w:val="16"/>
        </w:numPr>
        <w:jc w:val="both"/>
        <w:rPr>
          <w:rFonts w:ascii="Times New Roman" w:hAnsi="Times New Roman" w:cs="Times New Roman"/>
        </w:rPr>
      </w:pPr>
      <w:r w:rsidRPr="0003192D">
        <w:rPr>
          <w:rFonts w:ascii="Times New Roman" w:hAnsi="Times New Roman" w:cs="Times New Roman"/>
        </w:rPr>
        <w:t>Zlokalizowa</w:t>
      </w:r>
      <w:r w:rsidR="00B06A16">
        <w:rPr>
          <w:rFonts w:ascii="Times New Roman" w:hAnsi="Times New Roman" w:cs="Times New Roman"/>
        </w:rPr>
        <w:t>niu</w:t>
      </w:r>
      <w:r w:rsidRPr="0003192D">
        <w:rPr>
          <w:rFonts w:ascii="Times New Roman" w:hAnsi="Times New Roman" w:cs="Times New Roman"/>
        </w:rPr>
        <w:t xml:space="preserve"> w części wysokiej hydrant</w:t>
      </w:r>
      <w:r w:rsidR="00B06A16">
        <w:rPr>
          <w:rFonts w:ascii="Times New Roman" w:hAnsi="Times New Roman" w:cs="Times New Roman"/>
        </w:rPr>
        <w:t>ów</w:t>
      </w:r>
      <w:r w:rsidRPr="0003192D">
        <w:rPr>
          <w:rFonts w:ascii="Times New Roman" w:hAnsi="Times New Roman" w:cs="Times New Roman"/>
        </w:rPr>
        <w:t xml:space="preserve"> </w:t>
      </w:r>
      <w:r w:rsidR="00B06A16">
        <w:rPr>
          <w:rFonts w:ascii="Times New Roman" w:hAnsi="Times New Roman" w:cs="Times New Roman"/>
        </w:rPr>
        <w:t>wewnętrznych</w:t>
      </w:r>
      <w:r w:rsidRPr="0003192D">
        <w:rPr>
          <w:rFonts w:ascii="Times New Roman" w:hAnsi="Times New Roman" w:cs="Times New Roman"/>
        </w:rPr>
        <w:t xml:space="preserve"> wielkości DN25 poza obszarem klatki schodowej</w:t>
      </w:r>
    </w:p>
    <w:p w:rsidR="00271CDD" w:rsidRDefault="00271CDD" w:rsidP="00271CDD">
      <w:pPr>
        <w:pStyle w:val="Akapitzlist"/>
        <w:ind w:left="1080"/>
        <w:jc w:val="both"/>
        <w:rPr>
          <w:rFonts w:ascii="Times New Roman" w:hAnsi="Times New Roman" w:cs="Times New Roman"/>
        </w:rPr>
      </w:pPr>
      <w:r>
        <w:rPr>
          <w:rFonts w:ascii="Times New Roman" w:hAnsi="Times New Roman" w:cs="Times New Roman"/>
        </w:rPr>
        <w:t>Zamawiający wymaga aby instalacja hydrantowa prowadzona była natynkowo. Nowo poprowadzona instalację hydrantową należy obudować. (dodatkowe wymaganie Zamawiającego).</w:t>
      </w:r>
    </w:p>
    <w:p w:rsidR="00271CDD" w:rsidRP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Wykonani</w:t>
      </w:r>
      <w:r w:rsidR="00B06A16">
        <w:rPr>
          <w:rFonts w:ascii="Times New Roman" w:hAnsi="Times New Roman" w:cs="Times New Roman"/>
        </w:rPr>
        <w:t>u</w:t>
      </w:r>
      <w:r w:rsidRPr="00271CDD">
        <w:rPr>
          <w:rFonts w:ascii="Times New Roman" w:hAnsi="Times New Roman" w:cs="Times New Roman"/>
        </w:rPr>
        <w:t xml:space="preserve"> systemu oddymiającego budynku</w:t>
      </w:r>
      <w:r w:rsidR="00B06A16">
        <w:rPr>
          <w:rFonts w:ascii="Times New Roman" w:hAnsi="Times New Roman" w:cs="Times New Roman"/>
        </w:rPr>
        <w:t>, w szczególności</w:t>
      </w:r>
      <w:r w:rsidRPr="00271CDD">
        <w:rPr>
          <w:rFonts w:ascii="Times New Roman" w:hAnsi="Times New Roman" w:cs="Times New Roman"/>
        </w:rPr>
        <w:t>:</w:t>
      </w:r>
    </w:p>
    <w:p w:rsidR="00271CDD" w:rsidRDefault="00271CDD" w:rsidP="00271CDD">
      <w:pPr>
        <w:pStyle w:val="Akapitzlist"/>
        <w:numPr>
          <w:ilvl w:val="0"/>
          <w:numId w:val="16"/>
        </w:numPr>
        <w:jc w:val="both"/>
        <w:rPr>
          <w:rFonts w:ascii="Times New Roman" w:hAnsi="Times New Roman" w:cs="Times New Roman"/>
        </w:rPr>
      </w:pPr>
      <w:r>
        <w:rPr>
          <w:rFonts w:ascii="Times New Roman" w:hAnsi="Times New Roman" w:cs="Times New Roman"/>
        </w:rPr>
        <w:t>Zastosowani</w:t>
      </w:r>
      <w:r w:rsidR="00B06A16">
        <w:rPr>
          <w:rFonts w:ascii="Times New Roman" w:hAnsi="Times New Roman" w:cs="Times New Roman"/>
        </w:rPr>
        <w:t>u</w:t>
      </w:r>
      <w:r>
        <w:rPr>
          <w:rFonts w:ascii="Times New Roman" w:hAnsi="Times New Roman" w:cs="Times New Roman"/>
        </w:rPr>
        <w:t xml:space="preserve"> powierzchni czynnej urządzeń oddymiających o powierzchni czynnej równej 8% powierzchni przynależnej do klatki schodowej</w:t>
      </w:r>
    </w:p>
    <w:p w:rsidR="00271CDD" w:rsidRDefault="00271CDD" w:rsidP="00271CDD">
      <w:pPr>
        <w:pStyle w:val="Akapitzlist"/>
        <w:numPr>
          <w:ilvl w:val="0"/>
          <w:numId w:val="16"/>
        </w:numPr>
        <w:jc w:val="both"/>
        <w:rPr>
          <w:rFonts w:ascii="Times New Roman" w:hAnsi="Times New Roman" w:cs="Times New Roman"/>
        </w:rPr>
      </w:pPr>
      <w:r>
        <w:rPr>
          <w:rFonts w:ascii="Times New Roman" w:hAnsi="Times New Roman" w:cs="Times New Roman"/>
        </w:rPr>
        <w:t>Wykonaniu napowietrzenia instalacji do odprowadzania dymu z ewakuacyjnej klatki schodowej poprzez okna z poziomu parteru, otwierane automatycznie przez system sygnalizacji pożaru</w:t>
      </w:r>
    </w:p>
    <w:p w:rsidR="00271CDD" w:rsidRDefault="00271CDD" w:rsidP="00271CDD">
      <w:pPr>
        <w:pStyle w:val="Akapitzlist"/>
        <w:numPr>
          <w:ilvl w:val="0"/>
          <w:numId w:val="23"/>
        </w:numPr>
        <w:jc w:val="both"/>
        <w:rPr>
          <w:rFonts w:ascii="Times New Roman" w:hAnsi="Times New Roman" w:cs="Times New Roman"/>
        </w:rPr>
      </w:pPr>
      <w:r w:rsidRPr="00271CDD">
        <w:rPr>
          <w:rFonts w:ascii="Times New Roman" w:hAnsi="Times New Roman" w:cs="Times New Roman"/>
        </w:rPr>
        <w:t>Wyposażeni</w:t>
      </w:r>
      <w:r w:rsidR="00B06A16">
        <w:rPr>
          <w:rFonts w:ascii="Times New Roman" w:hAnsi="Times New Roman" w:cs="Times New Roman"/>
        </w:rPr>
        <w:t>u</w:t>
      </w:r>
      <w:r w:rsidRPr="00271CDD">
        <w:rPr>
          <w:rFonts w:ascii="Times New Roman" w:hAnsi="Times New Roman" w:cs="Times New Roman"/>
        </w:rPr>
        <w:t xml:space="preserve"> systemu sygnalizacji pożaru w sygnalizatory akustyczno – głosowe pozwalające na informowanie osób o zagrożeniu przemiennym sygnałem akustycznym i komunikatem słownym. Wyposażenie w te urządzenia poziomych dróg ewakuacyjnych</w:t>
      </w:r>
    </w:p>
    <w:p w:rsidR="00B32B75" w:rsidRDefault="00B32B75" w:rsidP="00B32B75">
      <w:pPr>
        <w:pStyle w:val="Akapitzlist"/>
        <w:numPr>
          <w:ilvl w:val="0"/>
          <w:numId w:val="23"/>
        </w:numPr>
        <w:jc w:val="both"/>
        <w:rPr>
          <w:rFonts w:ascii="Times New Roman" w:hAnsi="Times New Roman" w:cs="Times New Roman"/>
        </w:rPr>
      </w:pPr>
      <w:r>
        <w:rPr>
          <w:rFonts w:ascii="Times New Roman" w:hAnsi="Times New Roman" w:cs="Times New Roman"/>
        </w:rPr>
        <w:t>Demontaż starych elementów systemu przeciwpożarowego, które nie będą użytkowane. Przywrócenie estetyki pomieszczeń po zdemontowanych elementach przeciwpożarowych tj. zamurowanie, pomalowanie itp.</w:t>
      </w:r>
    </w:p>
    <w:p w:rsidR="00847B53" w:rsidRPr="00E13685" w:rsidRDefault="00847B53" w:rsidP="00847B53">
      <w:pPr>
        <w:pStyle w:val="Akapitzlist"/>
        <w:numPr>
          <w:ilvl w:val="0"/>
          <w:numId w:val="23"/>
        </w:numPr>
        <w:spacing w:after="0"/>
        <w:jc w:val="both"/>
        <w:rPr>
          <w:rFonts w:ascii="Times New Roman" w:hAnsi="Times New Roman" w:cs="Times New Roman"/>
          <w:color w:val="70AD47" w:themeColor="accent6"/>
        </w:rPr>
      </w:pPr>
      <w:r w:rsidRPr="00E13685">
        <w:rPr>
          <w:rFonts w:ascii="Times New Roman" w:hAnsi="Times New Roman" w:cs="Times New Roman"/>
          <w:color w:val="70AD47" w:themeColor="accent6"/>
        </w:rPr>
        <w:t>zaprojektowanie w miejsce drzwi, które wskazano w PFU jako do wyposażenia w uszczelki pęczniejące i samozamykacze, nowych drzwi o zgodnej z przepisami przeciwpożarowymi ognioodporności</w:t>
      </w:r>
      <w:r>
        <w:rPr>
          <w:rFonts w:ascii="Times New Roman" w:hAnsi="Times New Roman" w:cs="Times New Roman"/>
          <w:color w:val="70AD47" w:themeColor="accent6"/>
        </w:rPr>
        <w:t xml:space="preserve"> (dodatkowe wymaganie Zamawiającego)</w:t>
      </w:r>
      <w:r w:rsidRPr="00E13685">
        <w:rPr>
          <w:rFonts w:ascii="Times New Roman" w:hAnsi="Times New Roman" w:cs="Times New Roman"/>
          <w:color w:val="70AD47" w:themeColor="accent6"/>
        </w:rPr>
        <w:t xml:space="preserve">. </w:t>
      </w:r>
      <w:bookmarkStart w:id="0" w:name="_GoBack"/>
      <w:bookmarkEnd w:id="0"/>
    </w:p>
    <w:p w:rsidR="00847B53" w:rsidRPr="00847B53" w:rsidRDefault="00847B53" w:rsidP="00847B53">
      <w:pPr>
        <w:pStyle w:val="Standard"/>
        <w:numPr>
          <w:ilvl w:val="0"/>
          <w:numId w:val="23"/>
        </w:numPr>
        <w:jc w:val="both"/>
        <w:rPr>
          <w:rFonts w:ascii="Times New Roman" w:hAnsi="Times New Roman" w:cs="Times New Roman"/>
          <w:color w:val="70AD47" w:themeColor="accent6"/>
          <w:sz w:val="22"/>
          <w:szCs w:val="22"/>
        </w:rPr>
      </w:pPr>
      <w:r w:rsidRPr="00E13685">
        <w:rPr>
          <w:rFonts w:ascii="Times New Roman" w:hAnsi="Times New Roman" w:cs="Times New Roman"/>
          <w:color w:val="70AD47" w:themeColor="accent6"/>
          <w:sz w:val="22"/>
          <w:szCs w:val="22"/>
        </w:rPr>
        <w:t xml:space="preserve">Wyposażenie w zamek rewersyjny drzwi ewakuacyjnych na poziomie parteru umożliwiający ich zakluczenie a jednocześnie zapewniający ich automatyczne otwarcie w przypadku zadziałania systemu </w:t>
      </w:r>
      <w:r w:rsidRPr="00847B53">
        <w:rPr>
          <w:rFonts w:ascii="Times New Roman" w:hAnsi="Times New Roman" w:cs="Times New Roman"/>
          <w:color w:val="70AD47" w:themeColor="accent6"/>
          <w:sz w:val="22"/>
          <w:szCs w:val="22"/>
        </w:rPr>
        <w:t>przeciwpożarowego</w:t>
      </w:r>
      <w:r w:rsidRPr="00847B53">
        <w:rPr>
          <w:rFonts w:ascii="Times New Roman" w:hAnsi="Times New Roman" w:cs="Times New Roman"/>
          <w:color w:val="70AD47" w:themeColor="accent6"/>
          <w:sz w:val="22"/>
          <w:szCs w:val="22"/>
        </w:rPr>
        <w:t xml:space="preserve"> </w:t>
      </w:r>
      <w:r w:rsidRPr="00847B53">
        <w:rPr>
          <w:rFonts w:ascii="Times New Roman" w:hAnsi="Times New Roman" w:cs="Times New Roman"/>
          <w:color w:val="70AD47" w:themeColor="accent6"/>
          <w:sz w:val="22"/>
          <w:szCs w:val="22"/>
        </w:rPr>
        <w:t>(dodatkowe wymaganie Zamawiającego).</w:t>
      </w:r>
    </w:p>
    <w:p w:rsidR="00847B53" w:rsidRPr="00E13685" w:rsidRDefault="00847B53" w:rsidP="00847B53">
      <w:pPr>
        <w:pStyle w:val="Akapitzlist"/>
        <w:numPr>
          <w:ilvl w:val="0"/>
          <w:numId w:val="23"/>
        </w:numPr>
        <w:spacing w:after="0"/>
        <w:jc w:val="both"/>
        <w:rPr>
          <w:rFonts w:ascii="Times New Roman" w:hAnsi="Times New Roman" w:cs="Times New Roman"/>
          <w:color w:val="70AD47" w:themeColor="accent6"/>
        </w:rPr>
      </w:pPr>
      <w:r w:rsidRPr="00847B53">
        <w:rPr>
          <w:rFonts w:ascii="Times New Roman" w:hAnsi="Times New Roman" w:cs="Times New Roman"/>
          <w:color w:val="70AD47" w:themeColor="accent6"/>
        </w:rPr>
        <w:t>Zamawiający wymaga aby drzwi do toalet, które nie spełniają</w:t>
      </w:r>
      <w:r w:rsidRPr="00E13685">
        <w:rPr>
          <w:rFonts w:ascii="Times New Roman" w:hAnsi="Times New Roman" w:cs="Times New Roman"/>
          <w:color w:val="70AD47" w:themeColor="accent6"/>
        </w:rPr>
        <w:t xml:space="preserve"> wymagań w zakresie ochrony przeciwpożarowej zostały wymienione na nowe</w:t>
      </w:r>
      <w:r>
        <w:rPr>
          <w:rFonts w:ascii="Times New Roman" w:hAnsi="Times New Roman" w:cs="Times New Roman"/>
          <w:color w:val="70AD47" w:themeColor="accent6"/>
        </w:rPr>
        <w:t xml:space="preserve"> </w:t>
      </w:r>
      <w:r>
        <w:rPr>
          <w:rFonts w:ascii="Times New Roman" w:hAnsi="Times New Roman" w:cs="Times New Roman"/>
          <w:color w:val="70AD47" w:themeColor="accent6"/>
        </w:rPr>
        <w:t>(dodatkowe wymaganie Zamawiającego)</w:t>
      </w:r>
      <w:r w:rsidRPr="00E13685">
        <w:rPr>
          <w:rFonts w:ascii="Times New Roman" w:hAnsi="Times New Roman" w:cs="Times New Roman"/>
          <w:color w:val="70AD47" w:themeColor="accent6"/>
        </w:rPr>
        <w:t>.</w:t>
      </w:r>
    </w:p>
    <w:p w:rsidR="00847B53" w:rsidRPr="00E13685" w:rsidRDefault="00847B53" w:rsidP="00847B53">
      <w:pPr>
        <w:pStyle w:val="Akapitzlist"/>
        <w:numPr>
          <w:ilvl w:val="0"/>
          <w:numId w:val="23"/>
        </w:numPr>
        <w:spacing w:after="0"/>
        <w:jc w:val="both"/>
        <w:rPr>
          <w:rFonts w:ascii="Times New Roman" w:hAnsi="Times New Roman" w:cs="Times New Roman"/>
          <w:color w:val="70AD47" w:themeColor="accent6"/>
        </w:rPr>
      </w:pPr>
      <w:r w:rsidRPr="00E13685">
        <w:rPr>
          <w:rFonts w:ascii="Times New Roman" w:hAnsi="Times New Roman" w:cs="Times New Roman"/>
          <w:color w:val="70AD47" w:themeColor="accent6"/>
        </w:rPr>
        <w:t xml:space="preserve">Zamawiający wymaga aby istniejące drzwi stanowiące przegrodę pomiędzy klatką schodową a długimi korytarzami w części biurowej, które nie spełniają wymagań ochrony przeciwpożarowej zostały wymienione na nowe. Dodatkowo Zamawiający wymaga </w:t>
      </w:r>
      <w:r>
        <w:rPr>
          <w:rFonts w:ascii="Times New Roman" w:hAnsi="Times New Roman" w:cs="Times New Roman"/>
          <w:color w:val="70AD47" w:themeColor="accent6"/>
        </w:rPr>
        <w:t>aby drzwi te zostały wyposażone</w:t>
      </w:r>
      <w:r>
        <w:rPr>
          <w:rFonts w:ascii="Times New Roman" w:hAnsi="Times New Roman" w:cs="Times New Roman"/>
          <w:color w:val="70AD47" w:themeColor="accent6"/>
        </w:rPr>
        <w:br/>
      </w:r>
      <w:r w:rsidRPr="00E13685">
        <w:rPr>
          <w:rFonts w:ascii="Times New Roman" w:hAnsi="Times New Roman" w:cs="Times New Roman"/>
          <w:color w:val="70AD47" w:themeColor="accent6"/>
        </w:rPr>
        <w:t>w elektrotrzymacz wraz z instalacją elektryczną tak aby pozostały w  pozycji otwartej, a w przypa</w:t>
      </w:r>
      <w:r>
        <w:rPr>
          <w:rFonts w:ascii="Times New Roman" w:hAnsi="Times New Roman" w:cs="Times New Roman"/>
          <w:color w:val="70AD47" w:themeColor="accent6"/>
        </w:rPr>
        <w:t xml:space="preserve">dku pożaru zostały zwolnione </w:t>
      </w:r>
      <w:r>
        <w:rPr>
          <w:rFonts w:ascii="Times New Roman" w:hAnsi="Times New Roman" w:cs="Times New Roman"/>
          <w:color w:val="70AD47" w:themeColor="accent6"/>
        </w:rPr>
        <w:t>(dodatkowe wymaganie Zamawiającego)</w:t>
      </w:r>
      <w:r w:rsidRPr="00E13685">
        <w:rPr>
          <w:rFonts w:ascii="Times New Roman" w:hAnsi="Times New Roman" w:cs="Times New Roman"/>
          <w:color w:val="70AD47" w:themeColor="accent6"/>
        </w:rPr>
        <w:t>.</w:t>
      </w:r>
    </w:p>
    <w:p w:rsidR="00847B53" w:rsidRPr="00B32B75" w:rsidRDefault="00847B53" w:rsidP="00B32B75">
      <w:pPr>
        <w:pStyle w:val="Akapitzlist"/>
        <w:numPr>
          <w:ilvl w:val="0"/>
          <w:numId w:val="23"/>
        </w:numPr>
        <w:jc w:val="both"/>
        <w:rPr>
          <w:rFonts w:ascii="Times New Roman" w:hAnsi="Times New Roman" w:cs="Times New Roman"/>
        </w:rPr>
      </w:pPr>
    </w:p>
    <w:p w:rsidR="00271CDD" w:rsidRPr="00271CDD" w:rsidRDefault="00271CDD" w:rsidP="00271CDD">
      <w:pPr>
        <w:pStyle w:val="Akapitzlist"/>
        <w:ind w:left="1080"/>
        <w:jc w:val="both"/>
        <w:rPr>
          <w:rFonts w:ascii="Times New Roman" w:hAnsi="Times New Roman" w:cs="Times New Roman"/>
        </w:rPr>
      </w:pPr>
    </w:p>
    <w:p w:rsidR="00271CDD" w:rsidRDefault="00CD1EEA" w:rsidP="00271CDD">
      <w:pPr>
        <w:pStyle w:val="Akapitzlist"/>
        <w:numPr>
          <w:ilvl w:val="0"/>
          <w:numId w:val="12"/>
        </w:numPr>
        <w:jc w:val="both"/>
        <w:rPr>
          <w:rFonts w:ascii="Times New Roman" w:hAnsi="Times New Roman" w:cs="Times New Roman"/>
        </w:rPr>
      </w:pPr>
      <w:r>
        <w:rPr>
          <w:rFonts w:ascii="Times New Roman" w:hAnsi="Times New Roman" w:cs="Times New Roman"/>
        </w:rPr>
        <w:t xml:space="preserve">Zamawiający zamierza skorzystać z prawa opcji. Dopuszcza się możliwość zwiększenia zamówienia podstawowego o </w:t>
      </w:r>
      <w:r w:rsidR="00271CDD">
        <w:rPr>
          <w:rFonts w:ascii="Times New Roman" w:hAnsi="Times New Roman" w:cs="Times New Roman"/>
        </w:rPr>
        <w:t xml:space="preserve">zaprojektowanie  i wykonanie robót budowlanych </w:t>
      </w:r>
      <w:r>
        <w:rPr>
          <w:rFonts w:ascii="Times New Roman" w:hAnsi="Times New Roman" w:cs="Times New Roman"/>
        </w:rPr>
        <w:t>w zakresie:</w:t>
      </w:r>
    </w:p>
    <w:p w:rsidR="00271CDD" w:rsidRDefault="00271CDD" w:rsidP="00271CDD">
      <w:pPr>
        <w:pStyle w:val="Akapitzlist"/>
        <w:numPr>
          <w:ilvl w:val="0"/>
          <w:numId w:val="24"/>
        </w:numPr>
        <w:jc w:val="both"/>
        <w:rPr>
          <w:rFonts w:ascii="Times New Roman" w:hAnsi="Times New Roman" w:cs="Times New Roman"/>
        </w:rPr>
      </w:pPr>
      <w:r>
        <w:rPr>
          <w:rFonts w:ascii="Times New Roman" w:hAnsi="Times New Roman" w:cs="Times New Roman"/>
        </w:rPr>
        <w:t>Wyposażeni</w:t>
      </w:r>
      <w:r w:rsidR="00CD1EEA">
        <w:rPr>
          <w:rFonts w:ascii="Times New Roman" w:hAnsi="Times New Roman" w:cs="Times New Roman"/>
        </w:rPr>
        <w:t>a</w:t>
      </w:r>
      <w:r>
        <w:rPr>
          <w:rFonts w:ascii="Times New Roman" w:hAnsi="Times New Roman" w:cs="Times New Roman"/>
        </w:rPr>
        <w:t xml:space="preserve"> dróg ewakuacyjnych w system monitorin</w:t>
      </w:r>
      <w:r w:rsidR="00847B53">
        <w:rPr>
          <w:rFonts w:ascii="Times New Roman" w:hAnsi="Times New Roman" w:cs="Times New Roman"/>
        </w:rPr>
        <w:t>gu wizyjnego z podglądem obrazu</w:t>
      </w:r>
      <w:r w:rsidR="00847B53">
        <w:rPr>
          <w:rFonts w:ascii="Times New Roman" w:hAnsi="Times New Roman" w:cs="Times New Roman"/>
        </w:rPr>
        <w:br/>
      </w:r>
      <w:r>
        <w:rPr>
          <w:rFonts w:ascii="Times New Roman" w:hAnsi="Times New Roman" w:cs="Times New Roman"/>
        </w:rPr>
        <w:t>w pomieszczeniu pracownika ochrony fizycznej</w:t>
      </w:r>
    </w:p>
    <w:p w:rsidR="00CD1EEA" w:rsidRDefault="00271CDD" w:rsidP="00CD1EEA">
      <w:pPr>
        <w:pStyle w:val="Akapitzlist"/>
        <w:numPr>
          <w:ilvl w:val="0"/>
          <w:numId w:val="24"/>
        </w:numPr>
        <w:jc w:val="both"/>
        <w:rPr>
          <w:rFonts w:ascii="Times New Roman" w:hAnsi="Times New Roman" w:cs="Times New Roman"/>
        </w:rPr>
      </w:pPr>
      <w:r>
        <w:rPr>
          <w:rFonts w:ascii="Times New Roman" w:hAnsi="Times New Roman" w:cs="Times New Roman"/>
        </w:rPr>
        <w:t>Wyposażeni</w:t>
      </w:r>
      <w:r w:rsidR="00CD1EEA">
        <w:rPr>
          <w:rFonts w:ascii="Times New Roman" w:hAnsi="Times New Roman" w:cs="Times New Roman"/>
        </w:rPr>
        <w:t>a</w:t>
      </w:r>
      <w:r>
        <w:rPr>
          <w:rFonts w:ascii="Times New Roman" w:hAnsi="Times New Roman" w:cs="Times New Roman"/>
        </w:rPr>
        <w:t xml:space="preserve"> dróg ewakuacyjnych (poziom</w:t>
      </w:r>
      <w:r w:rsidR="00B06A16">
        <w:rPr>
          <w:rFonts w:ascii="Times New Roman" w:hAnsi="Times New Roman" w:cs="Times New Roman"/>
        </w:rPr>
        <w:t>ych i pionowych</w:t>
      </w:r>
      <w:r>
        <w:rPr>
          <w:rFonts w:ascii="Times New Roman" w:hAnsi="Times New Roman" w:cs="Times New Roman"/>
        </w:rPr>
        <w:t xml:space="preserve">) w awaryjne </w:t>
      </w:r>
      <w:r w:rsidR="00847B53">
        <w:rPr>
          <w:rFonts w:ascii="Times New Roman" w:hAnsi="Times New Roman" w:cs="Times New Roman"/>
        </w:rPr>
        <w:t>oświetlenie ewakuacyjne</w:t>
      </w:r>
      <w:r w:rsidR="00847B53">
        <w:rPr>
          <w:rFonts w:ascii="Times New Roman" w:hAnsi="Times New Roman" w:cs="Times New Roman"/>
        </w:rPr>
        <w:br/>
      </w:r>
      <w:r>
        <w:rPr>
          <w:rFonts w:ascii="Times New Roman" w:hAnsi="Times New Roman" w:cs="Times New Roman"/>
        </w:rPr>
        <w:t>o zwiększonym natężeniu światła do 5lx</w:t>
      </w:r>
    </w:p>
    <w:p w:rsidR="00CD1EEA" w:rsidRDefault="00CD1EEA" w:rsidP="00CD1EEA">
      <w:pPr>
        <w:pStyle w:val="Akapitzlist"/>
        <w:jc w:val="both"/>
        <w:rPr>
          <w:rFonts w:ascii="Times New Roman" w:hAnsi="Times New Roman" w:cs="Times New Roman"/>
        </w:rPr>
      </w:pPr>
      <w:r>
        <w:rPr>
          <w:rFonts w:ascii="Times New Roman" w:hAnsi="Times New Roman" w:cs="Times New Roman"/>
        </w:rPr>
        <w:t>Warunkiem uruchomienia zamówienia objętego opcja jest złożen</w:t>
      </w:r>
      <w:r w:rsidR="00847B53">
        <w:rPr>
          <w:rFonts w:ascii="Times New Roman" w:hAnsi="Times New Roman" w:cs="Times New Roman"/>
        </w:rPr>
        <w:t>ie przez Zamawiającego zlecenia</w:t>
      </w:r>
      <w:r w:rsidR="00847B53">
        <w:rPr>
          <w:rFonts w:ascii="Times New Roman" w:hAnsi="Times New Roman" w:cs="Times New Roman"/>
        </w:rPr>
        <w:br/>
      </w:r>
      <w:r>
        <w:rPr>
          <w:rFonts w:ascii="Times New Roman" w:hAnsi="Times New Roman" w:cs="Times New Roman"/>
        </w:rPr>
        <w:t>w formie pisemnej (określającego w szczególności zakres zamówienia oraz dokładna datę realizacji) przy czym Wykonawca zobowiązany jest do jego wykonania.</w:t>
      </w:r>
    </w:p>
    <w:p w:rsidR="00CD1EEA" w:rsidRDefault="00CD1EEA" w:rsidP="00CD1EEA">
      <w:pPr>
        <w:pStyle w:val="Akapitzlist"/>
        <w:jc w:val="both"/>
        <w:rPr>
          <w:rFonts w:ascii="Times New Roman" w:hAnsi="Times New Roman" w:cs="Times New Roman"/>
        </w:rPr>
      </w:pPr>
      <w:r>
        <w:rPr>
          <w:rFonts w:ascii="Times New Roman" w:hAnsi="Times New Roman" w:cs="Times New Roman"/>
        </w:rPr>
        <w:t xml:space="preserve">Opcja ma charakter fakultatywny, co oznacza, iż w razie nieskorzystania przez Zamawiającego z prawa opcji, Wykonawcy nie przysługuje roszczenie o wykonanie tego zakresu zamówienia. Brak złożenia przez Zmawiającego pisemnego zlecenia powoduje, że Wykonawca zwolniony jest z wykonania zamówienia </w:t>
      </w:r>
      <w:r w:rsidR="003036D8">
        <w:rPr>
          <w:rFonts w:ascii="Times New Roman" w:hAnsi="Times New Roman" w:cs="Times New Roman"/>
        </w:rPr>
        <w:t>opcjonalnego.</w:t>
      </w:r>
    </w:p>
    <w:p w:rsidR="003036D8" w:rsidRPr="00CD1EEA" w:rsidRDefault="003036D8" w:rsidP="00CD1EEA">
      <w:pPr>
        <w:pStyle w:val="Akapitzlist"/>
        <w:jc w:val="both"/>
        <w:rPr>
          <w:rFonts w:ascii="Times New Roman" w:hAnsi="Times New Roman" w:cs="Times New Roman"/>
        </w:rPr>
      </w:pPr>
      <w:r>
        <w:rPr>
          <w:rFonts w:ascii="Times New Roman" w:hAnsi="Times New Roman" w:cs="Times New Roman"/>
        </w:rPr>
        <w:lastRenderedPageBreak/>
        <w:t>Podstawą do ustalenia wynagrodzenia Wykonawcy za roboty zlecone w ramach opcji, będą stawki jednostkowe wskazane w tym zakresie w formularzu ofertowo – cenowym.</w:t>
      </w:r>
    </w:p>
    <w:p w:rsidR="00271CDD" w:rsidRPr="00271CDD" w:rsidRDefault="00271CDD" w:rsidP="00271CDD">
      <w:pPr>
        <w:pStyle w:val="Akapitzlist"/>
        <w:numPr>
          <w:ilvl w:val="0"/>
          <w:numId w:val="12"/>
        </w:numPr>
        <w:jc w:val="both"/>
        <w:rPr>
          <w:rFonts w:ascii="Times New Roman" w:hAnsi="Times New Roman" w:cs="Times New Roman"/>
        </w:rPr>
      </w:pPr>
      <w:r>
        <w:rPr>
          <w:rFonts w:ascii="Times New Roman" w:hAnsi="Times New Roman" w:cs="Times New Roman"/>
        </w:rPr>
        <w:t>Przedmiot zamówienia składa się z następujących etapów:</w:t>
      </w:r>
    </w:p>
    <w:p w:rsidR="004112AF" w:rsidRPr="00B03A56" w:rsidRDefault="00CD7678" w:rsidP="004112AF">
      <w:pPr>
        <w:pStyle w:val="Akapitzlist"/>
        <w:numPr>
          <w:ilvl w:val="0"/>
          <w:numId w:val="13"/>
        </w:numPr>
        <w:jc w:val="both"/>
        <w:rPr>
          <w:rFonts w:ascii="Times New Roman" w:hAnsi="Times New Roman" w:cs="Times New Roman"/>
          <w:b/>
          <w:i/>
        </w:rPr>
      </w:pPr>
      <w:r w:rsidRPr="00B03A56">
        <w:rPr>
          <w:rFonts w:ascii="Times New Roman" w:hAnsi="Times New Roman" w:cs="Times New Roman"/>
          <w:b/>
          <w:i/>
        </w:rPr>
        <w:t>Etap I</w:t>
      </w:r>
      <w:r w:rsidR="00B03A56" w:rsidRPr="00B03A56">
        <w:rPr>
          <w:rFonts w:ascii="Times New Roman" w:hAnsi="Times New Roman" w:cs="Times New Roman"/>
          <w:b/>
          <w:i/>
        </w:rPr>
        <w:t xml:space="preserve"> – sporządzenie dokumentacji projektowo - kosztorysowej</w:t>
      </w:r>
    </w:p>
    <w:p w:rsidR="004112AF" w:rsidRPr="004112AF" w:rsidRDefault="00E96C59" w:rsidP="004112AF">
      <w:pPr>
        <w:pStyle w:val="Akapitzlist"/>
        <w:numPr>
          <w:ilvl w:val="0"/>
          <w:numId w:val="17"/>
        </w:numPr>
        <w:jc w:val="both"/>
        <w:rPr>
          <w:rFonts w:ascii="Times New Roman" w:hAnsi="Times New Roman" w:cs="Times New Roman"/>
        </w:rPr>
      </w:pPr>
      <w:r w:rsidRPr="004112AF">
        <w:rPr>
          <w:rFonts w:ascii="Times New Roman" w:hAnsi="Times New Roman" w:cs="Times New Roman"/>
        </w:rPr>
        <w:t xml:space="preserve">Sporządzenie </w:t>
      </w:r>
      <w:r w:rsidR="00B03A56">
        <w:rPr>
          <w:rFonts w:ascii="Times New Roman" w:hAnsi="Times New Roman" w:cs="Times New Roman"/>
        </w:rPr>
        <w:t>p</w:t>
      </w:r>
      <w:r w:rsidRPr="004112AF">
        <w:rPr>
          <w:rFonts w:ascii="Times New Roman" w:hAnsi="Times New Roman" w:cs="Times New Roman"/>
        </w:rPr>
        <w:t>rojektu wykonawczego w zakresie dostosowania budynku Urzędu Skarbowego w Nowej Soli do obowiązujących przepisów przeciwpożarowych</w:t>
      </w:r>
      <w:r w:rsidR="004112AF" w:rsidRPr="004112AF">
        <w:rPr>
          <w:rFonts w:ascii="Times New Roman" w:hAnsi="Times New Roman" w:cs="Times New Roman"/>
        </w:rPr>
        <w:t xml:space="preserve"> z uwzględnieniem:</w:t>
      </w:r>
    </w:p>
    <w:p w:rsidR="00B03A56" w:rsidRDefault="00B03A56" w:rsidP="004112AF">
      <w:pPr>
        <w:pStyle w:val="Akapitzlist"/>
        <w:numPr>
          <w:ilvl w:val="0"/>
          <w:numId w:val="16"/>
        </w:numPr>
        <w:jc w:val="both"/>
        <w:rPr>
          <w:rFonts w:ascii="Times New Roman" w:hAnsi="Times New Roman" w:cs="Times New Roman"/>
        </w:rPr>
      </w:pPr>
      <w:r>
        <w:rPr>
          <w:rFonts w:ascii="Times New Roman" w:hAnsi="Times New Roman" w:cs="Times New Roman"/>
        </w:rPr>
        <w:t>Programu funkcjonalno – użytkowym dostosowania budynku Urzędu Skarbowego w Nowej Soli przy ul. Stanisława Staszica 1 do obowiązujących przepisów przeciwpożarowych</w:t>
      </w:r>
    </w:p>
    <w:p w:rsidR="00E96C59" w:rsidRDefault="004112AF" w:rsidP="004112AF">
      <w:pPr>
        <w:pStyle w:val="Akapitzlist"/>
        <w:numPr>
          <w:ilvl w:val="0"/>
          <w:numId w:val="16"/>
        </w:numPr>
        <w:jc w:val="both"/>
        <w:rPr>
          <w:rFonts w:ascii="Times New Roman" w:hAnsi="Times New Roman" w:cs="Times New Roman"/>
        </w:rPr>
      </w:pPr>
      <w:r>
        <w:rPr>
          <w:rFonts w:ascii="Times New Roman" w:hAnsi="Times New Roman" w:cs="Times New Roman"/>
        </w:rPr>
        <w:t>Ekspertyzy techniczno pożarowo – budowalnej Nr 2017/08-02 pt.: „Rozwiązania zamienne dla poprawy warunków ochrony przeciwpożarowej w budynku Urzędu Skarbowego w Nowej Soli”</w:t>
      </w:r>
    </w:p>
    <w:p w:rsidR="004112AF" w:rsidRDefault="004112AF" w:rsidP="004112AF">
      <w:pPr>
        <w:pStyle w:val="Akapitzlist"/>
        <w:numPr>
          <w:ilvl w:val="0"/>
          <w:numId w:val="16"/>
        </w:numPr>
        <w:jc w:val="both"/>
        <w:rPr>
          <w:rFonts w:ascii="Times New Roman" w:hAnsi="Times New Roman" w:cs="Times New Roman"/>
        </w:rPr>
      </w:pPr>
      <w:r>
        <w:rPr>
          <w:rFonts w:ascii="Times New Roman" w:hAnsi="Times New Roman" w:cs="Times New Roman"/>
        </w:rPr>
        <w:t>Postanowienia Nr 146/2017 Lubuskiego Komendanta Wojewódzkiego Państwowej Straży Pożarnej w Gorzowie Wlkp. z dnia 18.10.2017 r.</w:t>
      </w:r>
    </w:p>
    <w:p w:rsidR="004112AF" w:rsidRDefault="004112AF" w:rsidP="004112AF">
      <w:pPr>
        <w:pStyle w:val="Akapitzlist"/>
        <w:numPr>
          <w:ilvl w:val="0"/>
          <w:numId w:val="16"/>
        </w:numPr>
        <w:jc w:val="both"/>
        <w:rPr>
          <w:rFonts w:ascii="Times New Roman" w:hAnsi="Times New Roman" w:cs="Times New Roman"/>
        </w:rPr>
      </w:pPr>
      <w:r>
        <w:rPr>
          <w:rFonts w:ascii="Times New Roman" w:hAnsi="Times New Roman" w:cs="Times New Roman"/>
        </w:rPr>
        <w:t>Rozporządzenia Ministra Infrastruktury z dnia 12.04.2020 r. w sprawie warunków technicznych jakim powinny odpowiadać budynki i ich usytuowanie (tj. Dz. U. 2019 poz. 1065).</w:t>
      </w:r>
    </w:p>
    <w:p w:rsidR="004112AF" w:rsidRDefault="004112AF" w:rsidP="004112AF">
      <w:pPr>
        <w:pStyle w:val="Akapitzlist"/>
        <w:numPr>
          <w:ilvl w:val="0"/>
          <w:numId w:val="16"/>
        </w:numPr>
        <w:jc w:val="both"/>
        <w:rPr>
          <w:rFonts w:ascii="Times New Roman" w:hAnsi="Times New Roman" w:cs="Times New Roman"/>
        </w:rPr>
      </w:pPr>
      <w:r>
        <w:rPr>
          <w:rFonts w:ascii="Times New Roman" w:hAnsi="Times New Roman" w:cs="Times New Roman"/>
        </w:rPr>
        <w:t>Rozporządzenia Ministra Spraw Wewnętrznych i Administracji z dnia 7 czerwca 2010 r. w sprawie ochrony przeciwpożarowej budynków i innych obiektów budowlanych i terenów (tj. Dz. U. z 2010 Nr. 109 poz. 719 z późn. zm.)</w:t>
      </w:r>
    </w:p>
    <w:p w:rsidR="004112AF" w:rsidRDefault="009F5FC8" w:rsidP="004112AF">
      <w:pPr>
        <w:pStyle w:val="Akapitzlist"/>
        <w:numPr>
          <w:ilvl w:val="0"/>
          <w:numId w:val="16"/>
        </w:numPr>
        <w:jc w:val="both"/>
        <w:rPr>
          <w:rFonts w:ascii="Times New Roman" w:hAnsi="Times New Roman" w:cs="Times New Roman"/>
        </w:rPr>
      </w:pPr>
      <w:r>
        <w:rPr>
          <w:rFonts w:ascii="Times New Roman" w:hAnsi="Times New Roman" w:cs="Times New Roman"/>
        </w:rPr>
        <w:t xml:space="preserve">Prac budowlanych </w:t>
      </w:r>
      <w:r w:rsidR="00B66AEB" w:rsidRPr="001C5AE5">
        <w:rPr>
          <w:rFonts w:ascii="Times New Roman" w:hAnsi="Times New Roman" w:cs="Times New Roman"/>
        </w:rPr>
        <w:t>nazwanych</w:t>
      </w:r>
      <w:r w:rsidR="001C5AE5">
        <w:rPr>
          <w:rFonts w:ascii="Times New Roman" w:hAnsi="Times New Roman" w:cs="Times New Roman"/>
        </w:rPr>
        <w:t xml:space="preserve"> przez Zamawiającego</w:t>
      </w:r>
      <w:r>
        <w:rPr>
          <w:rFonts w:ascii="Times New Roman" w:hAnsi="Times New Roman" w:cs="Times New Roman"/>
        </w:rPr>
        <w:t xml:space="preserve"> </w:t>
      </w:r>
      <w:r w:rsidR="00BC66C9">
        <w:rPr>
          <w:rFonts w:ascii="Times New Roman" w:hAnsi="Times New Roman" w:cs="Times New Roman"/>
        </w:rPr>
        <w:t>dodatkowy</w:t>
      </w:r>
      <w:r w:rsidR="001C5AE5">
        <w:rPr>
          <w:rFonts w:ascii="Times New Roman" w:hAnsi="Times New Roman" w:cs="Times New Roman"/>
        </w:rPr>
        <w:t>mi</w:t>
      </w:r>
      <w:r w:rsidR="00BC66C9">
        <w:rPr>
          <w:rFonts w:ascii="Times New Roman" w:hAnsi="Times New Roman" w:cs="Times New Roman"/>
        </w:rPr>
        <w:t xml:space="preserve"> wymagania</w:t>
      </w:r>
      <w:r w:rsidR="001C5AE5">
        <w:rPr>
          <w:rFonts w:ascii="Times New Roman" w:hAnsi="Times New Roman" w:cs="Times New Roman"/>
        </w:rPr>
        <w:t>mi</w:t>
      </w:r>
      <w:r w:rsidR="00BC66C9">
        <w:rPr>
          <w:rFonts w:ascii="Times New Roman" w:hAnsi="Times New Roman" w:cs="Times New Roman"/>
        </w:rPr>
        <w:t xml:space="preserve"> Zamawiającego</w:t>
      </w:r>
      <w:r>
        <w:rPr>
          <w:rFonts w:ascii="Times New Roman" w:hAnsi="Times New Roman" w:cs="Times New Roman"/>
        </w:rPr>
        <w:t>, które są konieczne do wykonania celem zapewnienia bezpieczeństwa pożarowego budynku i osób w nich się znajdujących</w:t>
      </w:r>
      <w:r w:rsidR="00BC66C9">
        <w:rPr>
          <w:rFonts w:ascii="Times New Roman" w:hAnsi="Times New Roman" w:cs="Times New Roman"/>
        </w:rPr>
        <w:t xml:space="preserve"> </w:t>
      </w:r>
    </w:p>
    <w:p w:rsidR="00BE0A20" w:rsidRDefault="00BE0A20" w:rsidP="00BE0A20">
      <w:pPr>
        <w:pStyle w:val="Akapitzlist"/>
        <w:numPr>
          <w:ilvl w:val="0"/>
          <w:numId w:val="17"/>
        </w:numPr>
        <w:jc w:val="both"/>
        <w:rPr>
          <w:rFonts w:ascii="Times New Roman" w:hAnsi="Times New Roman" w:cs="Times New Roman"/>
        </w:rPr>
      </w:pPr>
      <w:r>
        <w:rPr>
          <w:rFonts w:ascii="Times New Roman" w:hAnsi="Times New Roman" w:cs="Times New Roman"/>
        </w:rPr>
        <w:t>Dokumentację projektową oraz późniejsze roboty budowlane należy podzielić na następujące części:</w:t>
      </w:r>
    </w:p>
    <w:p w:rsidR="00271CDD" w:rsidRDefault="00271CDD" w:rsidP="00271CDD">
      <w:pPr>
        <w:pStyle w:val="Akapitzlist"/>
        <w:numPr>
          <w:ilvl w:val="0"/>
          <w:numId w:val="25"/>
        </w:numPr>
        <w:jc w:val="both"/>
        <w:rPr>
          <w:rFonts w:ascii="Times New Roman" w:hAnsi="Times New Roman" w:cs="Times New Roman"/>
          <w:b/>
        </w:rPr>
      </w:pPr>
      <w:r>
        <w:rPr>
          <w:rFonts w:ascii="Times New Roman" w:hAnsi="Times New Roman" w:cs="Times New Roman"/>
          <w:b/>
        </w:rPr>
        <w:t>Dla zamówienia podstawowego</w:t>
      </w:r>
    </w:p>
    <w:p w:rsidR="00BE0A20" w:rsidRDefault="00BE0A20" w:rsidP="00BE0A20">
      <w:pPr>
        <w:pStyle w:val="Akapitzlist"/>
        <w:ind w:left="1080"/>
        <w:jc w:val="both"/>
        <w:rPr>
          <w:rFonts w:ascii="Times New Roman" w:hAnsi="Times New Roman" w:cs="Times New Roman"/>
          <w:b/>
        </w:rPr>
      </w:pPr>
      <w:r w:rsidRPr="00BE0A20">
        <w:rPr>
          <w:rFonts w:ascii="Times New Roman" w:hAnsi="Times New Roman" w:cs="Times New Roman"/>
          <w:b/>
        </w:rPr>
        <w:t>Część I</w:t>
      </w:r>
      <w:r>
        <w:rPr>
          <w:rFonts w:ascii="Times New Roman" w:hAnsi="Times New Roman" w:cs="Times New Roman"/>
          <w:b/>
        </w:rPr>
        <w:t>:</w:t>
      </w:r>
    </w:p>
    <w:p w:rsidR="00BE0A20" w:rsidRPr="00B52036" w:rsidRDefault="00BE0A20" w:rsidP="00BE0A20">
      <w:pPr>
        <w:pStyle w:val="Akapitzlist"/>
        <w:numPr>
          <w:ilvl w:val="0"/>
          <w:numId w:val="16"/>
        </w:numPr>
        <w:jc w:val="both"/>
        <w:rPr>
          <w:rFonts w:ascii="Times New Roman" w:hAnsi="Times New Roman" w:cs="Times New Roman"/>
        </w:rPr>
      </w:pPr>
      <w:r w:rsidRPr="00B52036">
        <w:rPr>
          <w:rFonts w:ascii="Times New Roman" w:hAnsi="Times New Roman" w:cs="Times New Roman"/>
        </w:rPr>
        <w:t>Wyposażenie drzwi VI piętra w samozamykacz</w:t>
      </w:r>
    </w:p>
    <w:p w:rsidR="00BE0A20" w:rsidRPr="00B52036" w:rsidRDefault="00BE0A20" w:rsidP="00BE0A20">
      <w:pPr>
        <w:pStyle w:val="Akapitzlist"/>
        <w:numPr>
          <w:ilvl w:val="0"/>
          <w:numId w:val="16"/>
        </w:numPr>
        <w:jc w:val="both"/>
        <w:rPr>
          <w:rFonts w:ascii="Times New Roman" w:hAnsi="Times New Roman" w:cs="Times New Roman"/>
        </w:rPr>
      </w:pPr>
      <w:r w:rsidRPr="00B52036">
        <w:rPr>
          <w:rFonts w:ascii="Times New Roman" w:hAnsi="Times New Roman" w:cs="Times New Roman"/>
        </w:rPr>
        <w:t>Zamknięcie ewakuacyjnej klatki schodowej części wysokiej drzwiami klasy EI30</w:t>
      </w:r>
    </w:p>
    <w:p w:rsidR="00BE0A20" w:rsidRPr="00B52036" w:rsidRDefault="00BE0A20" w:rsidP="00BE0A20">
      <w:pPr>
        <w:pStyle w:val="Akapitzlist"/>
        <w:numPr>
          <w:ilvl w:val="0"/>
          <w:numId w:val="16"/>
        </w:numPr>
        <w:jc w:val="both"/>
        <w:rPr>
          <w:rFonts w:ascii="Times New Roman" w:hAnsi="Times New Roman" w:cs="Times New Roman"/>
        </w:rPr>
      </w:pPr>
      <w:r w:rsidRPr="00B52036">
        <w:rPr>
          <w:rFonts w:ascii="Times New Roman" w:hAnsi="Times New Roman" w:cs="Times New Roman"/>
        </w:rPr>
        <w:t>Wyposażenie drzwi do zespołów socjalnych w części wysokiej w samozamykacze i uszczelki dymoszczelne</w:t>
      </w:r>
    </w:p>
    <w:p w:rsidR="00BE0A20" w:rsidRPr="00B52036" w:rsidRDefault="00E84E29" w:rsidP="00BE0A20">
      <w:pPr>
        <w:pStyle w:val="Akapitzlist"/>
        <w:numPr>
          <w:ilvl w:val="0"/>
          <w:numId w:val="16"/>
        </w:numPr>
        <w:jc w:val="both"/>
        <w:rPr>
          <w:rFonts w:ascii="Times New Roman" w:hAnsi="Times New Roman" w:cs="Times New Roman"/>
        </w:rPr>
      </w:pPr>
      <w:r w:rsidRPr="00B52036">
        <w:rPr>
          <w:rFonts w:ascii="Times New Roman" w:hAnsi="Times New Roman" w:cs="Times New Roman"/>
        </w:rPr>
        <w:t>Zamknięcie piwnic w parterze drzwiami klasy EI 60</w:t>
      </w:r>
    </w:p>
    <w:p w:rsidR="00E84E29" w:rsidRPr="00B52036" w:rsidRDefault="00B52036" w:rsidP="00BE0A20">
      <w:pPr>
        <w:pStyle w:val="Akapitzlist"/>
        <w:numPr>
          <w:ilvl w:val="0"/>
          <w:numId w:val="16"/>
        </w:numPr>
        <w:jc w:val="both"/>
        <w:rPr>
          <w:rFonts w:ascii="Times New Roman" w:hAnsi="Times New Roman" w:cs="Times New Roman"/>
        </w:rPr>
      </w:pPr>
      <w:r w:rsidRPr="00B52036">
        <w:rPr>
          <w:rFonts w:ascii="Times New Roman" w:hAnsi="Times New Roman" w:cs="Times New Roman"/>
        </w:rPr>
        <w:t>Zamknięcie w pełni klatki schodowej K1 drzwiami w klasie EI30 odporności ogniowej</w:t>
      </w:r>
    </w:p>
    <w:p w:rsidR="00B52036" w:rsidRPr="00B52036" w:rsidRDefault="00B52036" w:rsidP="00BE0A20">
      <w:pPr>
        <w:pStyle w:val="Akapitzlist"/>
        <w:numPr>
          <w:ilvl w:val="0"/>
          <w:numId w:val="16"/>
        </w:numPr>
        <w:jc w:val="both"/>
        <w:rPr>
          <w:rFonts w:ascii="Times New Roman" w:hAnsi="Times New Roman" w:cs="Times New Roman"/>
        </w:rPr>
      </w:pPr>
      <w:r w:rsidRPr="00B52036">
        <w:rPr>
          <w:rFonts w:ascii="Times New Roman" w:hAnsi="Times New Roman" w:cs="Times New Roman"/>
        </w:rPr>
        <w:t>Wykonanie przepustów przeciwpożarowych w miejscu p</w:t>
      </w:r>
      <w:r w:rsidR="00531751">
        <w:rPr>
          <w:rFonts w:ascii="Times New Roman" w:hAnsi="Times New Roman" w:cs="Times New Roman"/>
        </w:rPr>
        <w:t>rzejścia instalacji klasy EI120</w:t>
      </w:r>
      <w:r w:rsidR="00531751">
        <w:rPr>
          <w:rFonts w:ascii="Times New Roman" w:hAnsi="Times New Roman" w:cs="Times New Roman"/>
        </w:rPr>
        <w:br/>
      </w:r>
      <w:r w:rsidRPr="00B52036">
        <w:rPr>
          <w:rFonts w:ascii="Times New Roman" w:hAnsi="Times New Roman" w:cs="Times New Roman"/>
        </w:rPr>
        <w:t>(w ścianach) i EI60 (w stropach) pomieszczenia hydroforni oraz do pomieszczenia garażowego i piwnic</w:t>
      </w:r>
    </w:p>
    <w:p w:rsidR="00B52036" w:rsidRPr="00B52036" w:rsidRDefault="00B06A16" w:rsidP="00BE0A20">
      <w:pPr>
        <w:pStyle w:val="Akapitzlist"/>
        <w:numPr>
          <w:ilvl w:val="0"/>
          <w:numId w:val="16"/>
        </w:numPr>
        <w:jc w:val="both"/>
        <w:rPr>
          <w:rFonts w:ascii="Times New Roman" w:hAnsi="Times New Roman" w:cs="Times New Roman"/>
        </w:rPr>
      </w:pPr>
      <w:r>
        <w:rPr>
          <w:rFonts w:ascii="Times New Roman" w:hAnsi="Times New Roman" w:cs="Times New Roman"/>
        </w:rPr>
        <w:t>Wykonanie</w:t>
      </w:r>
      <w:r w:rsidR="00B52036" w:rsidRPr="00B52036">
        <w:rPr>
          <w:rFonts w:ascii="Times New Roman" w:hAnsi="Times New Roman" w:cs="Times New Roman"/>
        </w:rPr>
        <w:t xml:space="preserve"> </w:t>
      </w:r>
      <w:r>
        <w:rPr>
          <w:rFonts w:ascii="Times New Roman" w:hAnsi="Times New Roman" w:cs="Times New Roman"/>
        </w:rPr>
        <w:t>przepustów</w:t>
      </w:r>
      <w:r w:rsidR="00B52036" w:rsidRPr="00B52036">
        <w:rPr>
          <w:rFonts w:ascii="Times New Roman" w:hAnsi="Times New Roman" w:cs="Times New Roman"/>
        </w:rPr>
        <w:t xml:space="preserve"> </w:t>
      </w:r>
      <w:r>
        <w:rPr>
          <w:rFonts w:ascii="Times New Roman" w:hAnsi="Times New Roman" w:cs="Times New Roman"/>
        </w:rPr>
        <w:t>przeciwpożarowych</w:t>
      </w:r>
      <w:r w:rsidR="00B52036" w:rsidRPr="00B52036">
        <w:rPr>
          <w:rFonts w:ascii="Times New Roman" w:hAnsi="Times New Roman" w:cs="Times New Roman"/>
        </w:rPr>
        <w:t xml:space="preserve"> w miejscu przejść instalacji przez otwory o średnicy powyżej 4,0 cm w klasie EI60 odporności ogniowej w pomieszczeniach zamkniętych (klatka schodowa, droga pozioma od klatki na parterze do wyjścia na zewnątrz)</w:t>
      </w:r>
    </w:p>
    <w:p w:rsidR="00B52036" w:rsidRPr="00B52036" w:rsidRDefault="00B52036" w:rsidP="00BE0A20">
      <w:pPr>
        <w:pStyle w:val="Akapitzlist"/>
        <w:numPr>
          <w:ilvl w:val="0"/>
          <w:numId w:val="16"/>
        </w:numPr>
        <w:jc w:val="both"/>
        <w:rPr>
          <w:rFonts w:ascii="Times New Roman" w:hAnsi="Times New Roman" w:cs="Times New Roman"/>
        </w:rPr>
      </w:pPr>
      <w:r w:rsidRPr="00B52036">
        <w:rPr>
          <w:rFonts w:ascii="Times New Roman" w:hAnsi="Times New Roman" w:cs="Times New Roman"/>
        </w:rPr>
        <w:t>Z</w:t>
      </w:r>
      <w:r w:rsidR="00B06A16">
        <w:rPr>
          <w:rFonts w:ascii="Times New Roman" w:hAnsi="Times New Roman" w:cs="Times New Roman"/>
        </w:rPr>
        <w:t>abezpieczenie</w:t>
      </w:r>
      <w:r w:rsidRPr="00B52036">
        <w:rPr>
          <w:rFonts w:ascii="Times New Roman" w:hAnsi="Times New Roman" w:cs="Times New Roman"/>
        </w:rPr>
        <w:t xml:space="preserve"> </w:t>
      </w:r>
      <w:r w:rsidR="00B06A16">
        <w:rPr>
          <w:rFonts w:ascii="Times New Roman" w:hAnsi="Times New Roman" w:cs="Times New Roman"/>
        </w:rPr>
        <w:t>odcin</w:t>
      </w:r>
      <w:r w:rsidRPr="00B52036">
        <w:rPr>
          <w:rFonts w:ascii="Times New Roman" w:hAnsi="Times New Roman" w:cs="Times New Roman"/>
        </w:rPr>
        <w:t>k</w:t>
      </w:r>
      <w:r w:rsidR="00B06A16">
        <w:rPr>
          <w:rFonts w:ascii="Times New Roman" w:hAnsi="Times New Roman" w:cs="Times New Roman"/>
        </w:rPr>
        <w:t>a</w:t>
      </w:r>
      <w:r w:rsidRPr="00B52036">
        <w:rPr>
          <w:rFonts w:ascii="Times New Roman" w:hAnsi="Times New Roman" w:cs="Times New Roman"/>
        </w:rPr>
        <w:t xml:space="preserve"> poziomej drogi ewakuacyjnej z klatki schodowej K1 do wyjścia na zewnątrz budynku tj. ścianami w klasie odporności ogniowej EI60 a otwory w tej ścianie zabezpieczone drzwiami w klasie EI30</w:t>
      </w:r>
    </w:p>
    <w:p w:rsidR="00B52036" w:rsidRDefault="00B52036" w:rsidP="00BE0A20">
      <w:pPr>
        <w:pStyle w:val="Akapitzlist"/>
        <w:numPr>
          <w:ilvl w:val="0"/>
          <w:numId w:val="16"/>
        </w:numPr>
        <w:jc w:val="both"/>
        <w:rPr>
          <w:rFonts w:ascii="Times New Roman" w:hAnsi="Times New Roman" w:cs="Times New Roman"/>
        </w:rPr>
      </w:pPr>
      <w:r w:rsidRPr="00B52036">
        <w:rPr>
          <w:rFonts w:ascii="Times New Roman" w:hAnsi="Times New Roman" w:cs="Times New Roman"/>
        </w:rPr>
        <w:t>Wykona</w:t>
      </w:r>
      <w:r w:rsidR="00B06A16">
        <w:rPr>
          <w:rFonts w:ascii="Times New Roman" w:hAnsi="Times New Roman" w:cs="Times New Roman"/>
        </w:rPr>
        <w:t>nie</w:t>
      </w:r>
      <w:r w:rsidRPr="00B52036">
        <w:rPr>
          <w:rFonts w:ascii="Times New Roman" w:hAnsi="Times New Roman" w:cs="Times New Roman"/>
        </w:rPr>
        <w:t xml:space="preserve"> wyjście z budynku łącznikiem od klatki scho</w:t>
      </w:r>
      <w:r w:rsidR="00531751">
        <w:rPr>
          <w:rFonts w:ascii="Times New Roman" w:hAnsi="Times New Roman" w:cs="Times New Roman"/>
        </w:rPr>
        <w:t>dowej K1 do wyjścia na zewnątrz</w:t>
      </w:r>
      <w:r w:rsidR="00531751">
        <w:rPr>
          <w:rFonts w:ascii="Times New Roman" w:hAnsi="Times New Roman" w:cs="Times New Roman"/>
        </w:rPr>
        <w:br/>
      </w:r>
      <w:r w:rsidRPr="00B52036">
        <w:rPr>
          <w:rFonts w:ascii="Times New Roman" w:hAnsi="Times New Roman" w:cs="Times New Roman"/>
        </w:rPr>
        <w:t>o szerokości 1,2 m ze skrzydłem min. 0,9 m lub bezpośrednio na zewnątrz z poziomu parteru części wysokiej</w:t>
      </w:r>
    </w:p>
    <w:p w:rsidR="008A74C6" w:rsidRDefault="008A74C6" w:rsidP="00BE0A20">
      <w:pPr>
        <w:pStyle w:val="Akapitzlist"/>
        <w:numPr>
          <w:ilvl w:val="0"/>
          <w:numId w:val="16"/>
        </w:numPr>
        <w:jc w:val="both"/>
        <w:rPr>
          <w:rFonts w:ascii="Times New Roman" w:hAnsi="Times New Roman" w:cs="Times New Roman"/>
        </w:rPr>
      </w:pPr>
      <w:r>
        <w:rPr>
          <w:rFonts w:ascii="Times New Roman" w:hAnsi="Times New Roman" w:cs="Times New Roman"/>
        </w:rPr>
        <w:t>Oddzielenie holów windy od ewakuacyjnej klatki schodowej w części wysokiej ruchomymi kurtynami dymowymi uruchamianymi przez system sygnalizacji pożaru. Kurtyna ta w pozycji otwartej winna mieć dolną krawędź  na wysokości 1,9 m od poziomu posadzki</w:t>
      </w:r>
    </w:p>
    <w:p w:rsidR="009E6220" w:rsidRPr="00E13685" w:rsidRDefault="009E6220" w:rsidP="00E13685">
      <w:pPr>
        <w:pStyle w:val="Akapitzlist"/>
        <w:spacing w:after="0"/>
        <w:ind w:left="1440"/>
        <w:jc w:val="both"/>
        <w:rPr>
          <w:rFonts w:ascii="Times New Roman" w:hAnsi="Times New Roman" w:cs="Times New Roman"/>
          <w:color w:val="70AD47" w:themeColor="accent6"/>
        </w:rPr>
      </w:pPr>
      <w:r w:rsidRPr="00E13685">
        <w:rPr>
          <w:rFonts w:ascii="Times New Roman" w:hAnsi="Times New Roman" w:cs="Times New Roman"/>
          <w:color w:val="70AD47" w:themeColor="accent6"/>
        </w:rPr>
        <w:t>Dodatkowe wymagania Zamawiającego:</w:t>
      </w:r>
    </w:p>
    <w:p w:rsidR="009E6220" w:rsidRPr="00E13685" w:rsidRDefault="009E6220" w:rsidP="00E13685">
      <w:pPr>
        <w:pStyle w:val="Akapitzlist"/>
        <w:numPr>
          <w:ilvl w:val="0"/>
          <w:numId w:val="28"/>
        </w:numPr>
        <w:spacing w:after="0"/>
        <w:jc w:val="both"/>
        <w:rPr>
          <w:rFonts w:ascii="Times New Roman" w:hAnsi="Times New Roman" w:cs="Times New Roman"/>
          <w:color w:val="70AD47" w:themeColor="accent6"/>
        </w:rPr>
      </w:pPr>
      <w:r w:rsidRPr="00E13685">
        <w:rPr>
          <w:rFonts w:ascii="Times New Roman" w:hAnsi="Times New Roman" w:cs="Times New Roman"/>
          <w:color w:val="70AD47" w:themeColor="accent6"/>
        </w:rPr>
        <w:lastRenderedPageBreak/>
        <w:t xml:space="preserve">zaprojektowanie w miejsce drzwi, które wskazano w PFU jako do wyposażenia w uszczelki pęczniejące i samozamykacze, nowych drzwi o zgodnej z przepisami przeciwpożarowymi ognioodporności. </w:t>
      </w:r>
    </w:p>
    <w:p w:rsidR="009E6220" w:rsidRPr="00E13685" w:rsidRDefault="009E6220" w:rsidP="00E13685">
      <w:pPr>
        <w:pStyle w:val="Standard"/>
        <w:numPr>
          <w:ilvl w:val="0"/>
          <w:numId w:val="28"/>
        </w:numPr>
        <w:jc w:val="both"/>
        <w:rPr>
          <w:rFonts w:ascii="Times New Roman" w:hAnsi="Times New Roman" w:cs="Times New Roman"/>
          <w:color w:val="70AD47" w:themeColor="accent6"/>
          <w:sz w:val="22"/>
          <w:szCs w:val="22"/>
        </w:rPr>
      </w:pPr>
      <w:r w:rsidRPr="00E13685">
        <w:rPr>
          <w:rFonts w:ascii="Times New Roman" w:hAnsi="Times New Roman" w:cs="Times New Roman"/>
          <w:color w:val="70AD47" w:themeColor="accent6"/>
          <w:sz w:val="22"/>
          <w:szCs w:val="22"/>
        </w:rPr>
        <w:t>Wyposażenie w zamek rewersyjny drzwi ewakuacyjnych na poziomie parteru umożliwiający ich zakluczenie a jednocześnie zapewniający ich automatyczne otwarcie w przypadku zadziałania systemu przeciwpożarowego?</w:t>
      </w:r>
    </w:p>
    <w:p w:rsidR="00E13685" w:rsidRPr="00E13685" w:rsidRDefault="00E13685" w:rsidP="00E13685">
      <w:pPr>
        <w:pStyle w:val="Akapitzlist"/>
        <w:numPr>
          <w:ilvl w:val="0"/>
          <w:numId w:val="28"/>
        </w:numPr>
        <w:spacing w:after="0"/>
        <w:jc w:val="both"/>
        <w:rPr>
          <w:rFonts w:ascii="Times New Roman" w:hAnsi="Times New Roman" w:cs="Times New Roman"/>
          <w:color w:val="70AD47" w:themeColor="accent6"/>
        </w:rPr>
      </w:pPr>
      <w:r w:rsidRPr="00E13685">
        <w:rPr>
          <w:rFonts w:ascii="Times New Roman" w:hAnsi="Times New Roman" w:cs="Times New Roman"/>
          <w:color w:val="70AD47" w:themeColor="accent6"/>
        </w:rPr>
        <w:t>Zamawiający wymaga aby drzwi do toalet, które nie spełniają wymagań w zakresie ochrony przeciwpożarowej zostały wymienione na nowe.</w:t>
      </w:r>
    </w:p>
    <w:p w:rsidR="009E6220" w:rsidRPr="00E13685" w:rsidRDefault="009E6220" w:rsidP="00E13685">
      <w:pPr>
        <w:pStyle w:val="Akapitzlist"/>
        <w:numPr>
          <w:ilvl w:val="0"/>
          <w:numId w:val="28"/>
        </w:numPr>
        <w:spacing w:after="0"/>
        <w:jc w:val="both"/>
        <w:rPr>
          <w:rFonts w:ascii="Times New Roman" w:hAnsi="Times New Roman" w:cs="Times New Roman"/>
          <w:color w:val="70AD47" w:themeColor="accent6"/>
        </w:rPr>
      </w:pPr>
      <w:r w:rsidRPr="00E13685">
        <w:rPr>
          <w:rFonts w:ascii="Times New Roman" w:hAnsi="Times New Roman" w:cs="Times New Roman"/>
          <w:color w:val="70AD47" w:themeColor="accent6"/>
        </w:rPr>
        <w:t>Zamawiający wymaga aby istniejące drzwi stanowiące przegrodę pomiędzy klatką schodową a długimi korytarzami w części biurowej, które nie spełniają wymagań ochrony przeciwpożarowej zostały wymienione na nowe. Dodatkowo Zamawiający wymaga aby drzwi te zostały wyposażone w elekt</w:t>
      </w:r>
      <w:r w:rsidR="00E13685" w:rsidRPr="00E13685">
        <w:rPr>
          <w:rFonts w:ascii="Times New Roman" w:hAnsi="Times New Roman" w:cs="Times New Roman"/>
          <w:color w:val="70AD47" w:themeColor="accent6"/>
        </w:rPr>
        <w:t>rot</w:t>
      </w:r>
      <w:r w:rsidRPr="00E13685">
        <w:rPr>
          <w:rFonts w:ascii="Times New Roman" w:hAnsi="Times New Roman" w:cs="Times New Roman"/>
          <w:color w:val="70AD47" w:themeColor="accent6"/>
        </w:rPr>
        <w:t>rzymacz wraz z instalacją elektryczną tak aby pozostały w  pozycji otwartej, a w przypadku pożaru zostały zwolnione.</w:t>
      </w:r>
    </w:p>
    <w:p w:rsidR="009E6220" w:rsidRPr="00E13685" w:rsidRDefault="009E6220" w:rsidP="00E13685">
      <w:pPr>
        <w:pStyle w:val="Akapitzlist"/>
        <w:ind w:left="2160"/>
        <w:rPr>
          <w:rFonts w:ascii="Times New Roman" w:hAnsi="Times New Roman" w:cs="Times New Roman"/>
          <w:sz w:val="24"/>
          <w:szCs w:val="24"/>
        </w:rPr>
      </w:pPr>
    </w:p>
    <w:p w:rsidR="00B52036" w:rsidRPr="0003192D" w:rsidRDefault="00B52036" w:rsidP="0003192D">
      <w:pPr>
        <w:pStyle w:val="Akapitzlist"/>
        <w:ind w:left="1440"/>
        <w:jc w:val="both"/>
        <w:rPr>
          <w:rFonts w:ascii="Times New Roman" w:hAnsi="Times New Roman" w:cs="Times New Roman"/>
        </w:rPr>
      </w:pPr>
    </w:p>
    <w:p w:rsidR="0003192D" w:rsidRDefault="00BE0A20" w:rsidP="0003192D">
      <w:pPr>
        <w:pStyle w:val="Akapitzlist"/>
        <w:ind w:left="1080"/>
        <w:jc w:val="both"/>
        <w:rPr>
          <w:rFonts w:ascii="Times New Roman" w:hAnsi="Times New Roman" w:cs="Times New Roman"/>
          <w:b/>
        </w:rPr>
      </w:pPr>
      <w:r w:rsidRPr="00B52036">
        <w:rPr>
          <w:rFonts w:ascii="Times New Roman" w:hAnsi="Times New Roman" w:cs="Times New Roman"/>
          <w:b/>
        </w:rPr>
        <w:t>Część II</w:t>
      </w:r>
    </w:p>
    <w:p w:rsidR="00B06A16" w:rsidRPr="00271CDD" w:rsidRDefault="00B06A16" w:rsidP="00B06A16">
      <w:pPr>
        <w:pStyle w:val="Akapitzlist"/>
        <w:jc w:val="both"/>
        <w:rPr>
          <w:rFonts w:ascii="Times New Roman" w:hAnsi="Times New Roman" w:cs="Times New Roman"/>
        </w:rPr>
      </w:pPr>
      <w:r w:rsidRPr="00271CDD">
        <w:rPr>
          <w:rFonts w:ascii="Times New Roman" w:hAnsi="Times New Roman" w:cs="Times New Roman"/>
        </w:rPr>
        <w:t>Wyposażeni</w:t>
      </w:r>
      <w:r>
        <w:rPr>
          <w:rFonts w:ascii="Times New Roman" w:hAnsi="Times New Roman" w:cs="Times New Roman"/>
        </w:rPr>
        <w:t>u</w:t>
      </w:r>
      <w:r w:rsidRPr="00271CDD">
        <w:rPr>
          <w:rFonts w:ascii="Times New Roman" w:hAnsi="Times New Roman" w:cs="Times New Roman"/>
        </w:rPr>
        <w:t xml:space="preserve"> budynku w instalację wodociągową przeciwpożarową (hydranty 25 i zawory hydrantowe 52)</w:t>
      </w:r>
      <w:r>
        <w:rPr>
          <w:rFonts w:ascii="Times New Roman" w:hAnsi="Times New Roman" w:cs="Times New Roman"/>
        </w:rPr>
        <w:t>, w szczególności</w:t>
      </w:r>
    </w:p>
    <w:p w:rsidR="00B06A16" w:rsidRPr="0003192D" w:rsidRDefault="00B06A16" w:rsidP="00B06A16">
      <w:pPr>
        <w:pStyle w:val="Akapitzlist"/>
        <w:numPr>
          <w:ilvl w:val="0"/>
          <w:numId w:val="16"/>
        </w:numPr>
        <w:jc w:val="both"/>
        <w:rPr>
          <w:rFonts w:ascii="Times New Roman" w:hAnsi="Times New Roman" w:cs="Times New Roman"/>
        </w:rPr>
      </w:pPr>
      <w:r w:rsidRPr="0003192D">
        <w:rPr>
          <w:rFonts w:ascii="Times New Roman" w:hAnsi="Times New Roman" w:cs="Times New Roman"/>
        </w:rPr>
        <w:t>Wyposaż</w:t>
      </w:r>
      <w:r>
        <w:rPr>
          <w:rFonts w:ascii="Times New Roman" w:hAnsi="Times New Roman" w:cs="Times New Roman"/>
        </w:rPr>
        <w:t>eniu</w:t>
      </w:r>
      <w:r w:rsidRPr="0003192D">
        <w:rPr>
          <w:rFonts w:ascii="Times New Roman" w:hAnsi="Times New Roman" w:cs="Times New Roman"/>
        </w:rPr>
        <w:t xml:space="preserve"> hydrant</w:t>
      </w:r>
      <w:r>
        <w:rPr>
          <w:rFonts w:ascii="Times New Roman" w:hAnsi="Times New Roman" w:cs="Times New Roman"/>
        </w:rPr>
        <w:t>ów D</w:t>
      </w:r>
      <w:r w:rsidRPr="0003192D">
        <w:rPr>
          <w:rFonts w:ascii="Times New Roman" w:hAnsi="Times New Roman" w:cs="Times New Roman"/>
        </w:rPr>
        <w:t>25 w węże półsztywne</w:t>
      </w:r>
    </w:p>
    <w:p w:rsidR="00B06A16" w:rsidRPr="0003192D" w:rsidRDefault="00B06A16" w:rsidP="00B06A16">
      <w:pPr>
        <w:pStyle w:val="Akapitzlist"/>
        <w:numPr>
          <w:ilvl w:val="0"/>
          <w:numId w:val="16"/>
        </w:numPr>
        <w:jc w:val="both"/>
        <w:rPr>
          <w:rFonts w:ascii="Times New Roman" w:hAnsi="Times New Roman" w:cs="Times New Roman"/>
        </w:rPr>
      </w:pPr>
      <w:r w:rsidRPr="0003192D">
        <w:rPr>
          <w:rFonts w:ascii="Times New Roman" w:hAnsi="Times New Roman" w:cs="Times New Roman"/>
        </w:rPr>
        <w:t>Zainstalowa</w:t>
      </w:r>
      <w:r>
        <w:rPr>
          <w:rFonts w:ascii="Times New Roman" w:hAnsi="Times New Roman" w:cs="Times New Roman"/>
        </w:rPr>
        <w:t>niu</w:t>
      </w:r>
      <w:r w:rsidRPr="0003192D">
        <w:rPr>
          <w:rFonts w:ascii="Times New Roman" w:hAnsi="Times New Roman" w:cs="Times New Roman"/>
        </w:rPr>
        <w:t xml:space="preserve"> hydrant</w:t>
      </w:r>
      <w:r>
        <w:rPr>
          <w:rFonts w:ascii="Times New Roman" w:hAnsi="Times New Roman" w:cs="Times New Roman"/>
        </w:rPr>
        <w:t>ów</w:t>
      </w:r>
      <w:r w:rsidRPr="0003192D">
        <w:rPr>
          <w:rFonts w:ascii="Times New Roman" w:hAnsi="Times New Roman" w:cs="Times New Roman"/>
        </w:rPr>
        <w:t xml:space="preserve"> D25 z wężem półsztywnym w piwnicy i na parterze (maszynownia wind)</w:t>
      </w:r>
    </w:p>
    <w:p w:rsidR="00B06A16" w:rsidRPr="0003192D" w:rsidRDefault="00B06A16" w:rsidP="00B06A16">
      <w:pPr>
        <w:pStyle w:val="Akapitzlist"/>
        <w:numPr>
          <w:ilvl w:val="0"/>
          <w:numId w:val="16"/>
        </w:numPr>
        <w:jc w:val="both"/>
        <w:rPr>
          <w:rFonts w:ascii="Times New Roman" w:hAnsi="Times New Roman" w:cs="Times New Roman"/>
        </w:rPr>
      </w:pPr>
      <w:r w:rsidRPr="0003192D">
        <w:rPr>
          <w:rFonts w:ascii="Times New Roman" w:hAnsi="Times New Roman" w:cs="Times New Roman"/>
        </w:rPr>
        <w:t>Zainstalowa</w:t>
      </w:r>
      <w:r>
        <w:rPr>
          <w:rFonts w:ascii="Times New Roman" w:hAnsi="Times New Roman" w:cs="Times New Roman"/>
        </w:rPr>
        <w:t>niu</w:t>
      </w:r>
      <w:r w:rsidRPr="0003192D">
        <w:rPr>
          <w:rFonts w:ascii="Times New Roman" w:hAnsi="Times New Roman" w:cs="Times New Roman"/>
        </w:rPr>
        <w:t xml:space="preserve"> po dwa zawory hydrantowe D52 w poziomie piwnic oraz na kondygnacjach na wysokości powyżej 25 m</w:t>
      </w:r>
    </w:p>
    <w:p w:rsidR="00B06A16" w:rsidRDefault="00B06A16" w:rsidP="00B06A16">
      <w:pPr>
        <w:pStyle w:val="Akapitzlist"/>
        <w:numPr>
          <w:ilvl w:val="0"/>
          <w:numId w:val="16"/>
        </w:numPr>
        <w:jc w:val="both"/>
        <w:rPr>
          <w:rFonts w:ascii="Times New Roman" w:hAnsi="Times New Roman" w:cs="Times New Roman"/>
        </w:rPr>
      </w:pPr>
      <w:r w:rsidRPr="0003192D">
        <w:rPr>
          <w:rFonts w:ascii="Times New Roman" w:hAnsi="Times New Roman" w:cs="Times New Roman"/>
        </w:rPr>
        <w:t>Zlokalizowa</w:t>
      </w:r>
      <w:r>
        <w:rPr>
          <w:rFonts w:ascii="Times New Roman" w:hAnsi="Times New Roman" w:cs="Times New Roman"/>
        </w:rPr>
        <w:t>niu</w:t>
      </w:r>
      <w:r w:rsidRPr="0003192D">
        <w:rPr>
          <w:rFonts w:ascii="Times New Roman" w:hAnsi="Times New Roman" w:cs="Times New Roman"/>
        </w:rPr>
        <w:t xml:space="preserve"> w części wysokiej hydrant</w:t>
      </w:r>
      <w:r>
        <w:rPr>
          <w:rFonts w:ascii="Times New Roman" w:hAnsi="Times New Roman" w:cs="Times New Roman"/>
        </w:rPr>
        <w:t>ów</w:t>
      </w:r>
      <w:r w:rsidRPr="0003192D">
        <w:rPr>
          <w:rFonts w:ascii="Times New Roman" w:hAnsi="Times New Roman" w:cs="Times New Roman"/>
        </w:rPr>
        <w:t xml:space="preserve"> </w:t>
      </w:r>
      <w:r>
        <w:rPr>
          <w:rFonts w:ascii="Times New Roman" w:hAnsi="Times New Roman" w:cs="Times New Roman"/>
        </w:rPr>
        <w:t>wewnętrznych</w:t>
      </w:r>
      <w:r w:rsidRPr="0003192D">
        <w:rPr>
          <w:rFonts w:ascii="Times New Roman" w:hAnsi="Times New Roman" w:cs="Times New Roman"/>
        </w:rPr>
        <w:t xml:space="preserve"> wielkości DN25 poza obszarem klatki schodowej</w:t>
      </w:r>
    </w:p>
    <w:p w:rsidR="00B06A16" w:rsidRDefault="00B06A16" w:rsidP="00B06A16">
      <w:pPr>
        <w:pStyle w:val="Akapitzlist"/>
        <w:ind w:left="1080"/>
        <w:jc w:val="both"/>
        <w:rPr>
          <w:rFonts w:ascii="Times New Roman" w:hAnsi="Times New Roman" w:cs="Times New Roman"/>
        </w:rPr>
      </w:pPr>
      <w:r>
        <w:rPr>
          <w:rFonts w:ascii="Times New Roman" w:hAnsi="Times New Roman" w:cs="Times New Roman"/>
        </w:rPr>
        <w:t>Zamawiający wymaga aby instalacja hydrantowa prowadzona była natynkowo. Nowo poprowadzona instalację hydrantową należy obudować. (dodatkowe wymaganie Zamawiającego).</w:t>
      </w:r>
    </w:p>
    <w:p w:rsidR="00B66AEB" w:rsidRDefault="00B66AEB" w:rsidP="00B66AEB">
      <w:pPr>
        <w:pStyle w:val="Akapitzlist"/>
        <w:numPr>
          <w:ilvl w:val="0"/>
          <w:numId w:val="16"/>
        </w:numPr>
        <w:jc w:val="both"/>
        <w:rPr>
          <w:rFonts w:ascii="Times New Roman" w:hAnsi="Times New Roman" w:cs="Times New Roman"/>
        </w:rPr>
      </w:pPr>
      <w:r>
        <w:rPr>
          <w:rFonts w:ascii="Times New Roman" w:hAnsi="Times New Roman" w:cs="Times New Roman"/>
        </w:rPr>
        <w:t>Wymianie istniejącej instalacji hydrantowej znajdującej się na poziomie piwnicy wykonanej z rur PCV na rury stalowe (dodatkowe wymaganie Zamawiającego)</w:t>
      </w:r>
    </w:p>
    <w:p w:rsidR="00271CDD" w:rsidRDefault="00271CDD" w:rsidP="00271CDD">
      <w:pPr>
        <w:pStyle w:val="Akapitzlist"/>
        <w:ind w:left="1080"/>
        <w:jc w:val="both"/>
        <w:rPr>
          <w:rFonts w:ascii="Times New Roman" w:hAnsi="Times New Roman" w:cs="Times New Roman"/>
        </w:rPr>
      </w:pPr>
    </w:p>
    <w:p w:rsidR="0003192D" w:rsidRPr="0003192D" w:rsidRDefault="00271CDD" w:rsidP="0003192D">
      <w:pPr>
        <w:pStyle w:val="Akapitzlist"/>
        <w:ind w:left="1080"/>
        <w:jc w:val="both"/>
        <w:rPr>
          <w:rFonts w:ascii="Times New Roman" w:hAnsi="Times New Roman" w:cs="Times New Roman"/>
          <w:b/>
        </w:rPr>
      </w:pPr>
      <w:r>
        <w:rPr>
          <w:rFonts w:ascii="Times New Roman" w:hAnsi="Times New Roman" w:cs="Times New Roman"/>
          <w:b/>
        </w:rPr>
        <w:t>Część III</w:t>
      </w:r>
    </w:p>
    <w:p w:rsidR="0003192D" w:rsidRDefault="008A74C6" w:rsidP="0003192D">
      <w:pPr>
        <w:pStyle w:val="Akapitzlist"/>
        <w:ind w:left="1080"/>
        <w:jc w:val="both"/>
        <w:rPr>
          <w:rFonts w:ascii="Times New Roman" w:hAnsi="Times New Roman" w:cs="Times New Roman"/>
        </w:rPr>
      </w:pPr>
      <w:r>
        <w:rPr>
          <w:rFonts w:ascii="Times New Roman" w:hAnsi="Times New Roman" w:cs="Times New Roman"/>
        </w:rPr>
        <w:t>Wykonanie systemu oddymiającego</w:t>
      </w:r>
      <w:r w:rsidR="0003192D">
        <w:rPr>
          <w:rFonts w:ascii="Times New Roman" w:hAnsi="Times New Roman" w:cs="Times New Roman"/>
        </w:rPr>
        <w:t xml:space="preserve"> budynku</w:t>
      </w:r>
      <w:r w:rsidR="00B06A16">
        <w:rPr>
          <w:rFonts w:ascii="Times New Roman" w:hAnsi="Times New Roman" w:cs="Times New Roman"/>
        </w:rPr>
        <w:t>, w szczególności</w:t>
      </w:r>
      <w:r w:rsidR="0003192D">
        <w:rPr>
          <w:rFonts w:ascii="Times New Roman" w:hAnsi="Times New Roman" w:cs="Times New Roman"/>
        </w:rPr>
        <w:t>:</w:t>
      </w:r>
    </w:p>
    <w:p w:rsidR="008A74C6" w:rsidRDefault="008A74C6" w:rsidP="0003192D">
      <w:pPr>
        <w:pStyle w:val="Akapitzlist"/>
        <w:numPr>
          <w:ilvl w:val="0"/>
          <w:numId w:val="16"/>
        </w:numPr>
        <w:jc w:val="both"/>
        <w:rPr>
          <w:rFonts w:ascii="Times New Roman" w:hAnsi="Times New Roman" w:cs="Times New Roman"/>
        </w:rPr>
      </w:pPr>
      <w:r>
        <w:rPr>
          <w:rFonts w:ascii="Times New Roman" w:hAnsi="Times New Roman" w:cs="Times New Roman"/>
        </w:rPr>
        <w:t xml:space="preserve"> </w:t>
      </w:r>
      <w:r w:rsidR="0003192D">
        <w:rPr>
          <w:rFonts w:ascii="Times New Roman" w:hAnsi="Times New Roman" w:cs="Times New Roman"/>
        </w:rPr>
        <w:t xml:space="preserve">Zastosowanie </w:t>
      </w:r>
      <w:r>
        <w:rPr>
          <w:rFonts w:ascii="Times New Roman" w:hAnsi="Times New Roman" w:cs="Times New Roman"/>
        </w:rPr>
        <w:t>powierzchni czynnej urządzeń oddymiających o powierzchni czynnej równej 8% powierzchni przynależnej do klatki schodowej</w:t>
      </w:r>
    </w:p>
    <w:p w:rsidR="008A74C6" w:rsidRDefault="008A74C6" w:rsidP="008A74C6">
      <w:pPr>
        <w:pStyle w:val="Akapitzlist"/>
        <w:numPr>
          <w:ilvl w:val="0"/>
          <w:numId w:val="16"/>
        </w:numPr>
        <w:jc w:val="both"/>
        <w:rPr>
          <w:rFonts w:ascii="Times New Roman" w:hAnsi="Times New Roman" w:cs="Times New Roman"/>
        </w:rPr>
      </w:pPr>
      <w:r>
        <w:rPr>
          <w:rFonts w:ascii="Times New Roman" w:hAnsi="Times New Roman" w:cs="Times New Roman"/>
        </w:rPr>
        <w:t>Wykonani</w:t>
      </w:r>
      <w:r w:rsidR="00B06A16">
        <w:rPr>
          <w:rFonts w:ascii="Times New Roman" w:hAnsi="Times New Roman" w:cs="Times New Roman"/>
        </w:rPr>
        <w:t>e</w:t>
      </w:r>
      <w:r>
        <w:rPr>
          <w:rFonts w:ascii="Times New Roman" w:hAnsi="Times New Roman" w:cs="Times New Roman"/>
        </w:rPr>
        <w:t xml:space="preserve"> napowietrzenia instalacji do odprowadzania dymu z ewakuacyjnej klatki schodowej poprzez okna z poziomu parteru, otwierane automatycznie przez system sygnalizacji pożaru</w:t>
      </w:r>
    </w:p>
    <w:p w:rsidR="00370F6F" w:rsidRDefault="00370F6F" w:rsidP="0003192D">
      <w:pPr>
        <w:spacing w:after="0"/>
        <w:ind w:left="1077"/>
        <w:jc w:val="both"/>
        <w:rPr>
          <w:rFonts w:ascii="Times New Roman" w:hAnsi="Times New Roman" w:cs="Times New Roman"/>
          <w:b/>
        </w:rPr>
      </w:pPr>
    </w:p>
    <w:p w:rsidR="0003192D" w:rsidRPr="0003192D" w:rsidRDefault="0003192D" w:rsidP="0003192D">
      <w:pPr>
        <w:spacing w:after="0"/>
        <w:ind w:left="1077"/>
        <w:jc w:val="both"/>
        <w:rPr>
          <w:rFonts w:ascii="Times New Roman" w:hAnsi="Times New Roman" w:cs="Times New Roman"/>
          <w:b/>
        </w:rPr>
      </w:pPr>
      <w:r w:rsidRPr="0003192D">
        <w:rPr>
          <w:rFonts w:ascii="Times New Roman" w:hAnsi="Times New Roman" w:cs="Times New Roman"/>
          <w:b/>
        </w:rPr>
        <w:t xml:space="preserve">Część </w:t>
      </w:r>
      <w:r w:rsidR="00271CDD">
        <w:rPr>
          <w:rFonts w:ascii="Times New Roman" w:hAnsi="Times New Roman" w:cs="Times New Roman"/>
          <w:b/>
        </w:rPr>
        <w:t>I</w:t>
      </w:r>
      <w:r w:rsidRPr="0003192D">
        <w:rPr>
          <w:rFonts w:ascii="Times New Roman" w:hAnsi="Times New Roman" w:cs="Times New Roman"/>
          <w:b/>
        </w:rPr>
        <w:t>V</w:t>
      </w:r>
    </w:p>
    <w:p w:rsidR="008A74C6" w:rsidRDefault="008A74C6" w:rsidP="0003192D">
      <w:pPr>
        <w:spacing w:after="0"/>
        <w:ind w:left="1077"/>
        <w:jc w:val="both"/>
        <w:rPr>
          <w:rFonts w:ascii="Times New Roman" w:hAnsi="Times New Roman" w:cs="Times New Roman"/>
        </w:rPr>
      </w:pPr>
      <w:r>
        <w:rPr>
          <w:rFonts w:ascii="Times New Roman" w:hAnsi="Times New Roman" w:cs="Times New Roman"/>
        </w:rPr>
        <w:t>Wyposażenie systemu sygnalizacji pożaru w sygnalizatory akustyczno – głosowe pozwalające na informowanie osób o zagrożeniu przemiennym sygnałem akusty</w:t>
      </w:r>
      <w:r w:rsidR="0003192D">
        <w:rPr>
          <w:rFonts w:ascii="Times New Roman" w:hAnsi="Times New Roman" w:cs="Times New Roman"/>
        </w:rPr>
        <w:t>cznym i komunikatem słownym. Wyposażenie w te urządzenia poziomych dróg ewakuacyjnych</w:t>
      </w:r>
    </w:p>
    <w:p w:rsidR="009C3D2D" w:rsidRDefault="009C3D2D" w:rsidP="0003192D">
      <w:pPr>
        <w:spacing w:after="0"/>
        <w:ind w:left="1077"/>
        <w:jc w:val="both"/>
        <w:rPr>
          <w:rFonts w:ascii="Times New Roman" w:hAnsi="Times New Roman" w:cs="Times New Roman"/>
        </w:rPr>
      </w:pPr>
    </w:p>
    <w:p w:rsidR="00B66AEB" w:rsidRDefault="00271CDD" w:rsidP="00271CDD">
      <w:pPr>
        <w:pStyle w:val="Akapitzlist"/>
        <w:numPr>
          <w:ilvl w:val="0"/>
          <w:numId w:val="25"/>
        </w:numPr>
        <w:jc w:val="both"/>
        <w:rPr>
          <w:rFonts w:ascii="Times New Roman" w:hAnsi="Times New Roman" w:cs="Times New Roman"/>
          <w:b/>
        </w:rPr>
      </w:pPr>
      <w:r w:rsidRPr="00271CDD">
        <w:rPr>
          <w:rFonts w:ascii="Times New Roman" w:hAnsi="Times New Roman" w:cs="Times New Roman"/>
          <w:b/>
        </w:rPr>
        <w:t>Dla zamówienia w prawie opcji</w:t>
      </w:r>
    </w:p>
    <w:p w:rsidR="00271CDD" w:rsidRPr="00B66AEB" w:rsidRDefault="00271CDD" w:rsidP="00B66AEB">
      <w:pPr>
        <w:pStyle w:val="Akapitzlist"/>
        <w:ind w:left="1080"/>
        <w:jc w:val="both"/>
        <w:rPr>
          <w:rFonts w:ascii="Times New Roman" w:hAnsi="Times New Roman" w:cs="Times New Roman"/>
          <w:b/>
        </w:rPr>
      </w:pPr>
      <w:r w:rsidRPr="00B66AEB">
        <w:rPr>
          <w:rFonts w:ascii="Times New Roman" w:hAnsi="Times New Roman" w:cs="Times New Roman"/>
          <w:b/>
        </w:rPr>
        <w:t>Część I</w:t>
      </w:r>
    </w:p>
    <w:p w:rsidR="00271CDD" w:rsidRDefault="00271CDD" w:rsidP="00B66AEB">
      <w:pPr>
        <w:pStyle w:val="Akapitzlist"/>
        <w:ind w:left="1080"/>
        <w:jc w:val="both"/>
        <w:rPr>
          <w:rFonts w:ascii="Times New Roman" w:hAnsi="Times New Roman" w:cs="Times New Roman"/>
        </w:rPr>
      </w:pPr>
      <w:r>
        <w:rPr>
          <w:rFonts w:ascii="Times New Roman" w:hAnsi="Times New Roman" w:cs="Times New Roman"/>
        </w:rPr>
        <w:lastRenderedPageBreak/>
        <w:t>Wyposażenie dróg ewakuacyjnych (poziome i pionowe) w awaryjne oświetlenie ewakuacyjne o zwiększonym natężeniu światła do 5lx.</w:t>
      </w:r>
    </w:p>
    <w:p w:rsidR="00271CDD" w:rsidRPr="0003192D" w:rsidRDefault="00271CDD" w:rsidP="00B66AEB">
      <w:pPr>
        <w:pStyle w:val="Akapitzlist"/>
        <w:ind w:left="1080"/>
        <w:jc w:val="both"/>
        <w:rPr>
          <w:rFonts w:ascii="Times New Roman" w:hAnsi="Times New Roman" w:cs="Times New Roman"/>
          <w:b/>
        </w:rPr>
      </w:pPr>
      <w:r w:rsidRPr="0003192D">
        <w:rPr>
          <w:rFonts w:ascii="Times New Roman" w:hAnsi="Times New Roman" w:cs="Times New Roman"/>
          <w:b/>
        </w:rPr>
        <w:t xml:space="preserve">Część </w:t>
      </w:r>
      <w:r>
        <w:rPr>
          <w:rFonts w:ascii="Times New Roman" w:hAnsi="Times New Roman" w:cs="Times New Roman"/>
          <w:b/>
        </w:rPr>
        <w:t>I</w:t>
      </w:r>
      <w:r w:rsidRPr="0003192D">
        <w:rPr>
          <w:rFonts w:ascii="Times New Roman" w:hAnsi="Times New Roman" w:cs="Times New Roman"/>
          <w:b/>
        </w:rPr>
        <w:t>I</w:t>
      </w:r>
    </w:p>
    <w:p w:rsidR="00271CDD" w:rsidRDefault="00271CDD" w:rsidP="00B66AEB">
      <w:pPr>
        <w:pStyle w:val="Akapitzlist"/>
        <w:ind w:left="1080"/>
        <w:jc w:val="both"/>
        <w:rPr>
          <w:rFonts w:ascii="Times New Roman" w:hAnsi="Times New Roman" w:cs="Times New Roman"/>
        </w:rPr>
      </w:pPr>
      <w:r>
        <w:rPr>
          <w:rFonts w:ascii="Times New Roman" w:hAnsi="Times New Roman" w:cs="Times New Roman"/>
        </w:rPr>
        <w:t>Wyposażenie dróg ewakuacyjnych w system monitoringu wizyjnego z podglądem obrazu w pomieszczeniu pracownika ochrony fizycznej</w:t>
      </w:r>
    </w:p>
    <w:p w:rsidR="00271CDD" w:rsidRDefault="00271CDD" w:rsidP="00271CDD">
      <w:pPr>
        <w:pStyle w:val="Akapitzlist"/>
        <w:ind w:left="1440"/>
        <w:jc w:val="both"/>
        <w:rPr>
          <w:rFonts w:ascii="Times New Roman" w:hAnsi="Times New Roman" w:cs="Times New Roman"/>
        </w:rPr>
      </w:pPr>
    </w:p>
    <w:p w:rsidR="00BE0A20" w:rsidRPr="00BE0A20" w:rsidRDefault="00BE0A20" w:rsidP="00BE0A20">
      <w:pPr>
        <w:jc w:val="both"/>
        <w:rPr>
          <w:rFonts w:ascii="Times New Roman" w:hAnsi="Times New Roman" w:cs="Times New Roman"/>
        </w:rPr>
      </w:pPr>
      <w:r>
        <w:rPr>
          <w:rFonts w:ascii="Times New Roman" w:hAnsi="Times New Roman" w:cs="Times New Roman"/>
        </w:rPr>
        <w:tab/>
        <w:t xml:space="preserve">Każda z części będzie wymagała odrębnego opracowania przedmiaru i kosztorysu, która będzie odrębnie </w:t>
      </w:r>
      <w:r>
        <w:rPr>
          <w:rFonts w:ascii="Times New Roman" w:hAnsi="Times New Roman" w:cs="Times New Roman"/>
        </w:rPr>
        <w:tab/>
        <w:t>fakturowana.</w:t>
      </w:r>
    </w:p>
    <w:p w:rsidR="00417D2B" w:rsidRDefault="00417D2B" w:rsidP="00043348">
      <w:pPr>
        <w:pStyle w:val="Akapitzlist"/>
        <w:numPr>
          <w:ilvl w:val="0"/>
          <w:numId w:val="17"/>
        </w:numPr>
        <w:jc w:val="both"/>
        <w:rPr>
          <w:rFonts w:ascii="Times New Roman" w:hAnsi="Times New Roman" w:cs="Times New Roman"/>
        </w:rPr>
      </w:pPr>
      <w:r>
        <w:rPr>
          <w:rFonts w:ascii="Times New Roman" w:hAnsi="Times New Roman" w:cs="Times New Roman"/>
        </w:rPr>
        <w:t>Wymagania dotyczące dokumentacji projektowej:</w:t>
      </w:r>
    </w:p>
    <w:p w:rsidR="00417D2B" w:rsidRDefault="00417D2B" w:rsidP="00417D2B">
      <w:pPr>
        <w:pStyle w:val="Akapitzlist"/>
        <w:numPr>
          <w:ilvl w:val="0"/>
          <w:numId w:val="16"/>
        </w:numPr>
        <w:jc w:val="both"/>
        <w:rPr>
          <w:rFonts w:ascii="Times New Roman" w:hAnsi="Times New Roman" w:cs="Times New Roman"/>
        </w:rPr>
      </w:pPr>
      <w:r>
        <w:rPr>
          <w:rFonts w:ascii="Times New Roman" w:hAnsi="Times New Roman" w:cs="Times New Roman"/>
        </w:rPr>
        <w:t>Uzyskanie niezbędnych do celów projektowych warunków i/lub opinii</w:t>
      </w:r>
      <w:r w:rsidR="00B06A16">
        <w:rPr>
          <w:rFonts w:ascii="Times New Roman" w:hAnsi="Times New Roman" w:cs="Times New Roman"/>
        </w:rPr>
        <w:t xml:space="preserve"> i/lub dokuemntów</w:t>
      </w:r>
      <w:r>
        <w:rPr>
          <w:rFonts w:ascii="Times New Roman" w:hAnsi="Times New Roman" w:cs="Times New Roman"/>
        </w:rPr>
        <w:t>, w tym uzgodnień rzeczoznawców m.in. w zakresie przeciwpożarowym, sanitarnych i BHP, ewentualnie zgody na odstępstwo od przepisów techniczno – budowlanych od Komendanta Wojewódzkiego Straży Pożarnej w przypadku, gdyby uzyskane postanowienie w sprawie odstępstw było niewystarczalne,</w:t>
      </w:r>
    </w:p>
    <w:p w:rsidR="00417D2B" w:rsidRDefault="00B06A16" w:rsidP="00417D2B">
      <w:pPr>
        <w:pStyle w:val="Akapitzlist"/>
        <w:numPr>
          <w:ilvl w:val="0"/>
          <w:numId w:val="16"/>
        </w:numPr>
        <w:jc w:val="both"/>
        <w:rPr>
          <w:rFonts w:ascii="Times New Roman" w:hAnsi="Times New Roman" w:cs="Times New Roman"/>
        </w:rPr>
      </w:pPr>
      <w:r>
        <w:rPr>
          <w:rFonts w:ascii="Times New Roman" w:hAnsi="Times New Roman" w:cs="Times New Roman"/>
        </w:rPr>
        <w:t>Uzgadnianie na bieżąco z Za</w:t>
      </w:r>
      <w:r w:rsidR="00417D2B">
        <w:rPr>
          <w:rFonts w:ascii="Times New Roman" w:hAnsi="Times New Roman" w:cs="Times New Roman"/>
        </w:rPr>
        <w:t>mawiającym, w trakcie opracowania dokumentacji projektowej, proponowanych rozwiązań technicznych i materiałowych.</w:t>
      </w:r>
    </w:p>
    <w:p w:rsidR="00417D2B" w:rsidRDefault="00417D2B" w:rsidP="00417D2B">
      <w:pPr>
        <w:pStyle w:val="Akapitzlist"/>
        <w:numPr>
          <w:ilvl w:val="0"/>
          <w:numId w:val="16"/>
        </w:numPr>
        <w:jc w:val="both"/>
        <w:rPr>
          <w:rFonts w:ascii="Times New Roman" w:hAnsi="Times New Roman" w:cs="Times New Roman"/>
        </w:rPr>
      </w:pPr>
      <w:r>
        <w:rPr>
          <w:rFonts w:ascii="Times New Roman" w:hAnsi="Times New Roman" w:cs="Times New Roman"/>
        </w:rPr>
        <w:t>Sporządzenie przedmiarów robót i kosztorysów</w:t>
      </w:r>
    </w:p>
    <w:p w:rsidR="00417D2B" w:rsidRDefault="00417D2B" w:rsidP="00417D2B">
      <w:pPr>
        <w:pStyle w:val="Akapitzlist"/>
        <w:numPr>
          <w:ilvl w:val="0"/>
          <w:numId w:val="16"/>
        </w:numPr>
        <w:jc w:val="both"/>
        <w:rPr>
          <w:rFonts w:ascii="Times New Roman" w:hAnsi="Times New Roman" w:cs="Times New Roman"/>
        </w:rPr>
      </w:pPr>
      <w:r>
        <w:rPr>
          <w:rFonts w:ascii="Times New Roman" w:hAnsi="Times New Roman" w:cs="Times New Roman"/>
        </w:rPr>
        <w:t>Sporządzenie harmonogramu prac w porozumieniu z Zamawiającym oraz bieżące uzgadnianie planu i harmonogramu prac w obiekcie z Zmawiającym</w:t>
      </w:r>
    </w:p>
    <w:p w:rsidR="00417D2B" w:rsidRDefault="003B7AFD" w:rsidP="00417D2B">
      <w:pPr>
        <w:pStyle w:val="Akapitzlist"/>
        <w:numPr>
          <w:ilvl w:val="0"/>
          <w:numId w:val="16"/>
        </w:numPr>
        <w:jc w:val="both"/>
        <w:rPr>
          <w:rFonts w:ascii="Times New Roman" w:hAnsi="Times New Roman" w:cs="Times New Roman"/>
        </w:rPr>
      </w:pPr>
      <w:r>
        <w:rPr>
          <w:rFonts w:ascii="Times New Roman" w:hAnsi="Times New Roman" w:cs="Times New Roman"/>
        </w:rPr>
        <w:t>Sporządzenie</w:t>
      </w:r>
      <w:r w:rsidR="00417D2B">
        <w:rPr>
          <w:rFonts w:ascii="Times New Roman" w:hAnsi="Times New Roman" w:cs="Times New Roman"/>
        </w:rPr>
        <w:t xml:space="preserve"> Szczegółowych Specyfikacji Technicznych Wykonania i Odbioru Robót Budowlanych dla wszystkich branż robót związanych z </w:t>
      </w:r>
      <w:r>
        <w:rPr>
          <w:rFonts w:ascii="Times New Roman" w:hAnsi="Times New Roman" w:cs="Times New Roman"/>
        </w:rPr>
        <w:t>wyszczególnionym zakresem</w:t>
      </w:r>
    </w:p>
    <w:p w:rsidR="003B7AFD" w:rsidRDefault="003B7AFD" w:rsidP="00417D2B">
      <w:pPr>
        <w:pStyle w:val="Akapitzlist"/>
        <w:numPr>
          <w:ilvl w:val="0"/>
          <w:numId w:val="16"/>
        </w:numPr>
        <w:jc w:val="both"/>
        <w:rPr>
          <w:rFonts w:ascii="Times New Roman" w:hAnsi="Times New Roman" w:cs="Times New Roman"/>
        </w:rPr>
      </w:pPr>
      <w:r>
        <w:rPr>
          <w:rFonts w:ascii="Times New Roman" w:hAnsi="Times New Roman" w:cs="Times New Roman"/>
        </w:rPr>
        <w:t>Sporządzenie Informacji dotyczącej Bezpieczeństwa i Ochrony Zdrowia</w:t>
      </w:r>
    </w:p>
    <w:p w:rsidR="003B7AFD" w:rsidRDefault="003B7AFD" w:rsidP="00417D2B">
      <w:pPr>
        <w:pStyle w:val="Akapitzlist"/>
        <w:numPr>
          <w:ilvl w:val="0"/>
          <w:numId w:val="16"/>
        </w:numPr>
        <w:jc w:val="both"/>
        <w:rPr>
          <w:rFonts w:ascii="Times New Roman" w:hAnsi="Times New Roman" w:cs="Times New Roman"/>
        </w:rPr>
      </w:pPr>
      <w:r>
        <w:rPr>
          <w:rFonts w:ascii="Times New Roman" w:hAnsi="Times New Roman" w:cs="Times New Roman"/>
        </w:rPr>
        <w:t xml:space="preserve">Sporządzenie scenariusza rozwoju zdarzeń w czasie pożaru zawierającego organizację oraz warunki ewakuacji osób z budynku wraz z podziałem budynku na strefy przeciwpożarowe dla całego budynku </w:t>
      </w:r>
    </w:p>
    <w:p w:rsidR="00287312" w:rsidRPr="00287312" w:rsidRDefault="003B7AFD" w:rsidP="00287312">
      <w:pPr>
        <w:pStyle w:val="Akapitzlist"/>
        <w:numPr>
          <w:ilvl w:val="0"/>
          <w:numId w:val="16"/>
        </w:numPr>
        <w:jc w:val="both"/>
        <w:rPr>
          <w:rFonts w:ascii="Times New Roman" w:hAnsi="Times New Roman" w:cs="Times New Roman"/>
        </w:rPr>
      </w:pPr>
      <w:r>
        <w:rPr>
          <w:rFonts w:ascii="Times New Roman" w:hAnsi="Times New Roman" w:cs="Times New Roman"/>
        </w:rPr>
        <w:t>Uzyskanie w imieniu Zamawiającego wszelkich niezbędnych uzgodnień wymaganych do otrzymania pozwole</w:t>
      </w:r>
      <w:r w:rsidR="00BC66C9">
        <w:rPr>
          <w:rFonts w:ascii="Times New Roman" w:hAnsi="Times New Roman" w:cs="Times New Roman"/>
        </w:rPr>
        <w:t>nia na budowę i złożenie wniosku</w:t>
      </w:r>
      <w:r>
        <w:rPr>
          <w:rFonts w:ascii="Times New Roman" w:hAnsi="Times New Roman" w:cs="Times New Roman"/>
        </w:rPr>
        <w:t xml:space="preserve"> o pozwolenie na budowę w imieniu Zamawiającego, jeżeli będzie to wymagane przepisami prawa, w innym wypadku wystarczy zgłoszenie robót budowlanych</w:t>
      </w:r>
    </w:p>
    <w:p w:rsidR="003B7AFD" w:rsidRDefault="003B7AFD" w:rsidP="00043348">
      <w:pPr>
        <w:pStyle w:val="Akapitzlist"/>
        <w:numPr>
          <w:ilvl w:val="0"/>
          <w:numId w:val="17"/>
        </w:numPr>
        <w:jc w:val="both"/>
        <w:rPr>
          <w:rFonts w:ascii="Times New Roman" w:hAnsi="Times New Roman" w:cs="Times New Roman"/>
        </w:rPr>
      </w:pPr>
      <w:r>
        <w:rPr>
          <w:rFonts w:ascii="Times New Roman" w:hAnsi="Times New Roman" w:cs="Times New Roman"/>
        </w:rPr>
        <w:t>Zamawiający będzie Wymagał od Wykonawcy złożenia oświadczenia, że jego projekt nie narusza praw autorskich i zależnych praw autorskich osób trzecich.</w:t>
      </w:r>
    </w:p>
    <w:p w:rsidR="003B7AFD" w:rsidRPr="00370F6F" w:rsidRDefault="003B7AFD" w:rsidP="00043348">
      <w:pPr>
        <w:pStyle w:val="Akapitzlist"/>
        <w:numPr>
          <w:ilvl w:val="0"/>
          <w:numId w:val="17"/>
        </w:numPr>
        <w:jc w:val="both"/>
        <w:rPr>
          <w:rFonts w:ascii="Times New Roman" w:hAnsi="Times New Roman" w:cs="Times New Roman"/>
        </w:rPr>
      </w:pPr>
      <w:r>
        <w:rPr>
          <w:rFonts w:ascii="Times New Roman" w:hAnsi="Times New Roman" w:cs="Times New Roman"/>
        </w:rPr>
        <w:t>Dokumentację projektową należy przekazać Zamawiającemu w wersji papierowej oraz elektronicznej dla każdej części odrębnie, w ilościach ujętych poniżej</w:t>
      </w:r>
      <w:r w:rsidR="009C3D2D">
        <w:rPr>
          <w:rFonts w:ascii="Times New Roman" w:hAnsi="Times New Roman" w:cs="Times New Roman"/>
        </w:rPr>
        <w:t xml:space="preserve"> </w:t>
      </w:r>
      <w:r w:rsidR="009C3D2D" w:rsidRPr="00370F6F">
        <w:rPr>
          <w:rFonts w:ascii="Times New Roman" w:hAnsi="Times New Roman" w:cs="Times New Roman"/>
        </w:rPr>
        <w:t xml:space="preserve">(podane ilości nie obejmują liczby egzemplarzy potrzebnych do uzyskania pozwolenia na budowę lub </w:t>
      </w:r>
      <w:r w:rsidR="00370F6F" w:rsidRPr="00370F6F">
        <w:rPr>
          <w:rFonts w:ascii="Times New Roman" w:hAnsi="Times New Roman" w:cs="Times New Roman"/>
        </w:rPr>
        <w:t xml:space="preserve">dokonania </w:t>
      </w:r>
      <w:r w:rsidR="009C3D2D" w:rsidRPr="00370F6F">
        <w:rPr>
          <w:rFonts w:ascii="Times New Roman" w:hAnsi="Times New Roman" w:cs="Times New Roman"/>
        </w:rPr>
        <w:t>zgłoszenia robót)</w:t>
      </w:r>
      <w:r w:rsidRPr="00370F6F">
        <w:rPr>
          <w:rFonts w:ascii="Times New Roman" w:hAnsi="Times New Roman" w:cs="Times New Roman"/>
        </w:rPr>
        <w:t>:</w:t>
      </w:r>
    </w:p>
    <w:p w:rsidR="003B7AFD" w:rsidRDefault="00BE0A20" w:rsidP="003B7AFD">
      <w:pPr>
        <w:pStyle w:val="Akapitzlist"/>
        <w:numPr>
          <w:ilvl w:val="0"/>
          <w:numId w:val="16"/>
        </w:numPr>
        <w:jc w:val="both"/>
        <w:rPr>
          <w:rFonts w:ascii="Times New Roman" w:hAnsi="Times New Roman" w:cs="Times New Roman"/>
        </w:rPr>
      </w:pPr>
      <w:r>
        <w:rPr>
          <w:rFonts w:ascii="Times New Roman" w:hAnsi="Times New Roman" w:cs="Times New Roman"/>
        </w:rPr>
        <w:t xml:space="preserve">Wersje papierowe: </w:t>
      </w:r>
    </w:p>
    <w:p w:rsidR="00BE0A20" w:rsidRDefault="00BE0A20" w:rsidP="00BE0A20">
      <w:pPr>
        <w:pStyle w:val="Akapitzlist"/>
        <w:numPr>
          <w:ilvl w:val="0"/>
          <w:numId w:val="19"/>
        </w:numPr>
        <w:jc w:val="both"/>
        <w:rPr>
          <w:rFonts w:ascii="Times New Roman" w:hAnsi="Times New Roman" w:cs="Times New Roman"/>
        </w:rPr>
      </w:pPr>
      <w:r>
        <w:rPr>
          <w:rFonts w:ascii="Times New Roman" w:hAnsi="Times New Roman" w:cs="Times New Roman"/>
        </w:rPr>
        <w:t>Projekty wykonawcze – 3 egzemplarze</w:t>
      </w:r>
    </w:p>
    <w:p w:rsidR="00BE0A20" w:rsidRDefault="00BE0A20" w:rsidP="00BE0A20">
      <w:pPr>
        <w:pStyle w:val="Akapitzlist"/>
        <w:numPr>
          <w:ilvl w:val="0"/>
          <w:numId w:val="19"/>
        </w:numPr>
        <w:jc w:val="both"/>
        <w:rPr>
          <w:rFonts w:ascii="Times New Roman" w:hAnsi="Times New Roman" w:cs="Times New Roman"/>
        </w:rPr>
      </w:pPr>
      <w:r>
        <w:rPr>
          <w:rFonts w:ascii="Times New Roman" w:hAnsi="Times New Roman" w:cs="Times New Roman"/>
        </w:rPr>
        <w:t>Specyfikacje Techniczne Wykonania i Odbioru Robót – 2 egzemplarze,</w:t>
      </w:r>
    </w:p>
    <w:p w:rsidR="00BE0A20" w:rsidRDefault="00BE0A20" w:rsidP="00BE0A20">
      <w:pPr>
        <w:pStyle w:val="Akapitzlist"/>
        <w:numPr>
          <w:ilvl w:val="0"/>
          <w:numId w:val="19"/>
        </w:numPr>
        <w:jc w:val="both"/>
        <w:rPr>
          <w:rFonts w:ascii="Times New Roman" w:hAnsi="Times New Roman" w:cs="Times New Roman"/>
        </w:rPr>
      </w:pPr>
      <w:r>
        <w:rPr>
          <w:rFonts w:ascii="Times New Roman" w:hAnsi="Times New Roman" w:cs="Times New Roman"/>
        </w:rPr>
        <w:t>Przedmiary i kosztorysy – 2 egzemplarze</w:t>
      </w:r>
    </w:p>
    <w:p w:rsidR="00BE0A20" w:rsidRDefault="00BE0A20" w:rsidP="00BE0A20">
      <w:pPr>
        <w:pStyle w:val="Akapitzlist"/>
        <w:numPr>
          <w:ilvl w:val="0"/>
          <w:numId w:val="19"/>
        </w:numPr>
        <w:jc w:val="both"/>
        <w:rPr>
          <w:rFonts w:ascii="Times New Roman" w:hAnsi="Times New Roman" w:cs="Times New Roman"/>
        </w:rPr>
      </w:pPr>
      <w:r>
        <w:rPr>
          <w:rFonts w:ascii="Times New Roman" w:hAnsi="Times New Roman" w:cs="Times New Roman"/>
        </w:rPr>
        <w:t>Pozostałe opracowania , ekspertyzy, opinie i harmonogramy – 2 egzemplarze</w:t>
      </w:r>
    </w:p>
    <w:p w:rsidR="00BE0A20" w:rsidRDefault="00BE0A20" w:rsidP="003B7AFD">
      <w:pPr>
        <w:pStyle w:val="Akapitzlist"/>
        <w:numPr>
          <w:ilvl w:val="0"/>
          <w:numId w:val="16"/>
        </w:numPr>
        <w:jc w:val="both"/>
        <w:rPr>
          <w:rFonts w:ascii="Times New Roman" w:hAnsi="Times New Roman" w:cs="Times New Roman"/>
        </w:rPr>
      </w:pPr>
      <w:r>
        <w:rPr>
          <w:rFonts w:ascii="Times New Roman" w:hAnsi="Times New Roman" w:cs="Times New Roman"/>
        </w:rPr>
        <w:t>Wersje elektronicznie (na płycie CD lub innym nośniku danych)</w:t>
      </w:r>
    </w:p>
    <w:p w:rsidR="00BE0A20" w:rsidRDefault="00BE0A20" w:rsidP="00BE0A20">
      <w:pPr>
        <w:pStyle w:val="Akapitzlist"/>
        <w:numPr>
          <w:ilvl w:val="0"/>
          <w:numId w:val="19"/>
        </w:numPr>
        <w:jc w:val="both"/>
        <w:rPr>
          <w:rFonts w:ascii="Times New Roman" w:hAnsi="Times New Roman" w:cs="Times New Roman"/>
        </w:rPr>
      </w:pPr>
      <w:r>
        <w:rPr>
          <w:rFonts w:ascii="Times New Roman" w:hAnsi="Times New Roman" w:cs="Times New Roman"/>
        </w:rPr>
        <w:t>Projekty wykonawcze wielobranżowe – część opisowa w formacie *.doc o *.pdf</w:t>
      </w:r>
    </w:p>
    <w:p w:rsidR="00BE0A20" w:rsidRDefault="00BE0A20" w:rsidP="00BE0A20">
      <w:pPr>
        <w:pStyle w:val="Akapitzlist"/>
        <w:numPr>
          <w:ilvl w:val="0"/>
          <w:numId w:val="19"/>
        </w:numPr>
        <w:jc w:val="both"/>
        <w:rPr>
          <w:rFonts w:ascii="Times New Roman" w:hAnsi="Times New Roman" w:cs="Times New Roman"/>
        </w:rPr>
      </w:pPr>
      <w:r>
        <w:rPr>
          <w:rFonts w:ascii="Times New Roman" w:hAnsi="Times New Roman" w:cs="Times New Roman"/>
        </w:rPr>
        <w:t>Specyfikacje techniczne Wykonania i Odbioru Robót – w formacie *.doc i *.pdf</w:t>
      </w:r>
    </w:p>
    <w:p w:rsidR="00BE0A20" w:rsidRDefault="00BE0A20" w:rsidP="00BE0A20">
      <w:pPr>
        <w:pStyle w:val="Akapitzlist"/>
        <w:numPr>
          <w:ilvl w:val="0"/>
          <w:numId w:val="19"/>
        </w:numPr>
        <w:jc w:val="both"/>
        <w:rPr>
          <w:rFonts w:ascii="Times New Roman" w:hAnsi="Times New Roman" w:cs="Times New Roman"/>
        </w:rPr>
      </w:pPr>
      <w:r>
        <w:rPr>
          <w:rFonts w:ascii="Times New Roman" w:hAnsi="Times New Roman" w:cs="Times New Roman"/>
        </w:rPr>
        <w:t>Schematy, plany i rysunki w formacie *.pdf i *.dwg</w:t>
      </w:r>
    </w:p>
    <w:p w:rsidR="00BE0A20" w:rsidRDefault="00BE0A20" w:rsidP="00BE0A20">
      <w:pPr>
        <w:pStyle w:val="Akapitzlist"/>
        <w:numPr>
          <w:ilvl w:val="0"/>
          <w:numId w:val="19"/>
        </w:numPr>
        <w:jc w:val="both"/>
        <w:rPr>
          <w:rFonts w:ascii="Times New Roman" w:hAnsi="Times New Roman" w:cs="Times New Roman"/>
        </w:rPr>
      </w:pPr>
      <w:r>
        <w:rPr>
          <w:rFonts w:ascii="Times New Roman" w:hAnsi="Times New Roman" w:cs="Times New Roman"/>
        </w:rPr>
        <w:t>Przedmiary i kosztorysy w formacie *.ath i *.pdf</w:t>
      </w:r>
    </w:p>
    <w:p w:rsidR="00B03A56" w:rsidRDefault="00C21558" w:rsidP="00043348">
      <w:pPr>
        <w:pStyle w:val="Akapitzlist"/>
        <w:numPr>
          <w:ilvl w:val="0"/>
          <w:numId w:val="17"/>
        </w:numPr>
        <w:jc w:val="both"/>
        <w:rPr>
          <w:rFonts w:ascii="Times New Roman" w:hAnsi="Times New Roman" w:cs="Times New Roman"/>
        </w:rPr>
      </w:pPr>
      <w:r w:rsidRPr="00E54EC8">
        <w:rPr>
          <w:rFonts w:ascii="Times New Roman" w:hAnsi="Times New Roman" w:cs="Times New Roman"/>
        </w:rPr>
        <w:lastRenderedPageBreak/>
        <w:t>Zamawiający udostępni Wykonawcy inwentaryzacje budowlaną z opisem technicznym dla budynku Urzędu Skarbowego w Nowej Soli opracowanej przez rzeczoznawcę budowlanego Bogusława Pabierowskiego w dniu 19.09.2017 r. (pliki w formacie pdf. i .dwg)</w:t>
      </w:r>
      <w:r w:rsidR="00186EAC">
        <w:rPr>
          <w:rFonts w:ascii="Times New Roman" w:hAnsi="Times New Roman" w:cs="Times New Roman"/>
        </w:rPr>
        <w:t>.</w:t>
      </w:r>
    </w:p>
    <w:p w:rsidR="00B06A16" w:rsidRDefault="00B06A16" w:rsidP="00043348">
      <w:pPr>
        <w:pStyle w:val="Akapitzlist"/>
        <w:numPr>
          <w:ilvl w:val="0"/>
          <w:numId w:val="17"/>
        </w:numPr>
        <w:jc w:val="both"/>
        <w:rPr>
          <w:rFonts w:ascii="Times New Roman" w:hAnsi="Times New Roman" w:cs="Times New Roman"/>
        </w:rPr>
      </w:pPr>
      <w:r>
        <w:rPr>
          <w:rFonts w:ascii="Times New Roman" w:hAnsi="Times New Roman" w:cs="Times New Roman"/>
        </w:rPr>
        <w:t>Sprawowanie nadzoru autorskiego w trakcie realizacji robót budowlanych na podstawie sporządzonej dokumentacji projektowej.</w:t>
      </w:r>
    </w:p>
    <w:p w:rsidR="00E84E29" w:rsidRDefault="00E84E29" w:rsidP="00E84E29">
      <w:pPr>
        <w:pStyle w:val="Akapitzlist"/>
        <w:ind w:left="1080"/>
        <w:jc w:val="both"/>
        <w:rPr>
          <w:rFonts w:ascii="Times New Roman" w:hAnsi="Times New Roman" w:cs="Times New Roman"/>
        </w:rPr>
      </w:pPr>
    </w:p>
    <w:p w:rsidR="00E84E29" w:rsidRDefault="00E84E29" w:rsidP="00E84E29">
      <w:pPr>
        <w:pStyle w:val="Akapitzlist"/>
        <w:ind w:left="1080"/>
        <w:jc w:val="both"/>
        <w:rPr>
          <w:rFonts w:ascii="Times New Roman" w:hAnsi="Times New Roman" w:cs="Times New Roman"/>
        </w:rPr>
      </w:pPr>
    </w:p>
    <w:p w:rsidR="00E84E29" w:rsidRPr="00E54EC8" w:rsidRDefault="00E84E29" w:rsidP="00E84E29">
      <w:pPr>
        <w:pStyle w:val="Akapitzlist"/>
        <w:ind w:left="1080"/>
        <w:jc w:val="both"/>
        <w:rPr>
          <w:rFonts w:ascii="Times New Roman" w:hAnsi="Times New Roman" w:cs="Times New Roman"/>
        </w:rPr>
      </w:pPr>
    </w:p>
    <w:p w:rsidR="00CD7678" w:rsidRPr="00B03A56" w:rsidRDefault="00CD7678" w:rsidP="004112AF">
      <w:pPr>
        <w:pStyle w:val="Akapitzlist"/>
        <w:numPr>
          <w:ilvl w:val="0"/>
          <w:numId w:val="13"/>
        </w:numPr>
        <w:jc w:val="both"/>
        <w:rPr>
          <w:rFonts w:ascii="Times New Roman" w:hAnsi="Times New Roman" w:cs="Times New Roman"/>
          <w:b/>
          <w:i/>
        </w:rPr>
      </w:pPr>
      <w:r w:rsidRPr="00B03A56">
        <w:rPr>
          <w:rFonts w:ascii="Times New Roman" w:hAnsi="Times New Roman" w:cs="Times New Roman"/>
          <w:b/>
          <w:i/>
        </w:rPr>
        <w:t>Etap II</w:t>
      </w:r>
      <w:r w:rsidR="00B03A56" w:rsidRPr="00B03A56">
        <w:rPr>
          <w:rFonts w:ascii="Times New Roman" w:hAnsi="Times New Roman" w:cs="Times New Roman"/>
          <w:b/>
          <w:i/>
        </w:rPr>
        <w:t xml:space="preserve"> – realizacji robót budowlanych</w:t>
      </w:r>
    </w:p>
    <w:p w:rsidR="007D1D78" w:rsidRDefault="00E96C59" w:rsidP="004112AF">
      <w:pPr>
        <w:pStyle w:val="Akapitzlist"/>
        <w:jc w:val="both"/>
        <w:rPr>
          <w:rFonts w:ascii="Times New Roman" w:hAnsi="Times New Roman" w:cs="Times New Roman"/>
        </w:rPr>
      </w:pPr>
      <w:r>
        <w:rPr>
          <w:rFonts w:ascii="Times New Roman" w:hAnsi="Times New Roman" w:cs="Times New Roman"/>
        </w:rPr>
        <w:t xml:space="preserve">Wykonanie robót budowlanych, które dostosują budynek Urzędu Skarbowego w Nowej Soli do obowiązujących przepisów technicznych w zakresie ochrony przeciwpożarowej </w:t>
      </w:r>
      <w:r w:rsidR="007D1D78">
        <w:rPr>
          <w:rFonts w:ascii="Times New Roman" w:hAnsi="Times New Roman" w:cs="Times New Roman"/>
        </w:rPr>
        <w:t xml:space="preserve">na podstawie sporządzonej dokumentacji </w:t>
      </w:r>
      <w:r w:rsidR="00BC66C9">
        <w:rPr>
          <w:rFonts w:ascii="Times New Roman" w:hAnsi="Times New Roman" w:cs="Times New Roman"/>
        </w:rPr>
        <w:t>wykonawczej</w:t>
      </w:r>
      <w:r w:rsidR="007D1D78">
        <w:rPr>
          <w:rFonts w:ascii="Times New Roman" w:hAnsi="Times New Roman" w:cs="Times New Roman"/>
        </w:rPr>
        <w:t>.</w:t>
      </w:r>
    </w:p>
    <w:p w:rsidR="007D1D78" w:rsidRDefault="00E84E29" w:rsidP="004112AF">
      <w:pPr>
        <w:pStyle w:val="Akapitzlist"/>
        <w:jc w:val="both"/>
        <w:rPr>
          <w:rFonts w:ascii="Times New Roman" w:hAnsi="Times New Roman" w:cs="Times New Roman"/>
        </w:rPr>
      </w:pPr>
      <w:r>
        <w:rPr>
          <w:rFonts w:ascii="Times New Roman" w:hAnsi="Times New Roman" w:cs="Times New Roman"/>
        </w:rPr>
        <w:t>Wymagania dotyczące robót budowlanych:</w:t>
      </w:r>
    </w:p>
    <w:p w:rsidR="00E84E29" w:rsidRDefault="00644419" w:rsidP="00E84E29">
      <w:pPr>
        <w:pStyle w:val="Akapitzlist"/>
        <w:numPr>
          <w:ilvl w:val="0"/>
          <w:numId w:val="21"/>
        </w:numPr>
        <w:jc w:val="both"/>
        <w:rPr>
          <w:rFonts w:ascii="Times New Roman" w:hAnsi="Times New Roman" w:cs="Times New Roman"/>
        </w:rPr>
      </w:pPr>
      <w:r>
        <w:rPr>
          <w:rFonts w:ascii="Times New Roman" w:hAnsi="Times New Roman" w:cs="Times New Roman"/>
        </w:rPr>
        <w:t>Wykonawca jest zobowiązany do wykonania wszystkich prac w sposób najmniej ingerujący</w:t>
      </w:r>
      <w:r>
        <w:rPr>
          <w:rFonts w:ascii="Times New Roman" w:hAnsi="Times New Roman" w:cs="Times New Roman"/>
        </w:rPr>
        <w:br/>
        <w:t>w elementy wykończenia budynku. W przypadku konieczności naruszenia tych elementów Wykonawca zobowiązany jest do ich naprawy w ramach wykonania przedmiotowego zamówienia, bez dodatkowego wynagrodzenia. Zamawiający nie będzie ponosił odpowiedzialności za ewentualne szkody wyrządzone przez Wykonawcę podczas realizacji przedmiotu zamówienia.</w:t>
      </w:r>
    </w:p>
    <w:p w:rsidR="00E84E2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Prace i roboty, w ramach niniejszego zamówienia, zostaną wykonane z wykorzystaniem fabrycznie nowych materiałów i urządzeń będących w dyspozycji Wykonawcy (Zamawiający nie dostarczy żadnych materiałów ani urządzeń), przy użyciu będących w dyspozycji Wykonawcy narzędzi i urządzeń technicznych.</w:t>
      </w:r>
    </w:p>
    <w:p w:rsidR="00E84E2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Przed rozpoczęciem robót, Wykonawca przedstawi Zamawiającemu do zatwierdzenia wnioski materiałowe wraz z deklaracjami zgodności, certyfikatami zgodności z odpowiednimi normami</w:t>
      </w:r>
      <w:r w:rsidRPr="00E84E29">
        <w:rPr>
          <w:rFonts w:ascii="Times New Roman" w:hAnsi="Times New Roman" w:cs="Times New Roman"/>
        </w:rPr>
        <w:br/>
        <w:t>i aprobatami technicznymi itp. dotyczące zastosowanych urządzeń w niniejszym zamówieniu. Kserokopie certyfikatów, aprobat technicznych, deklaracji zgodności itp. muszą być potwierdzone za zgodność z oryginałem i podpisane przez kierownika budowy. Po zatwierdzeniu wniosków materiałowych przez Inspektora Nadzoru Inwestorskiego Wykonawca będzie mógł rozpocząć prace montażowe.</w:t>
      </w:r>
    </w:p>
    <w:p w:rsidR="00E84E29" w:rsidRPr="00E84E2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Na każde życzenie Inspektora Nadzoru lub upoważnionego przedstawiciela Zmawiającego zostaną Im okazane materiały używane na aktualnym wówczas etapie wykonywania zamówienia oraz przedstawione zostaną informacje dotyczące producenta, właściwości materiały, typu, gatunku. Wyżej wymienione osoby będą sprawdzały jakość wykonania robót i wbudowanych wyrobów budowlanych, a w szczególności będą zapobiegały stosowaniu wyrobów budowlanych wadliwych i niedopuszczonych do stosowania w budownictwie. Zapis ten nie zwalnia Wykonawcy od odpowiedzialności za zastosowane wyroby, materiały urządzenia techniczne oraz za jakość wykonanych robót.</w:t>
      </w:r>
    </w:p>
    <w:p w:rsidR="00E84E29" w:rsidRPr="00E84E2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Wykonawca będzie odpowiadał za zbieranie oraz za usuwanie z terenu budowy – w sposób zgodny z obowiązującymi przepisami – odpadów, które powstaną w trakcie wykonywania zamówienia. Wykonawca poniesie koszty ww. zbierania i usuwania odpadów i na każde żądanie Zamawiającego przedstawi dokumenty potwierdzające ich unieszkodliwienie.</w:t>
      </w:r>
    </w:p>
    <w:p w:rsidR="00E84E29" w:rsidRPr="00E84E29" w:rsidRDefault="00E84E2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Wykonawca na własny koszt zutylizuje wszystkie zdemontowane elementy systemu sygnalizacji pożaru.</w:t>
      </w:r>
    </w:p>
    <w:p w:rsidR="00E84E29" w:rsidRPr="00E84E2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Wykonawca wykona dokumentację fotograficzną realizowanych robót w formie papierowej i zbiorczą w formie elektronicznej z jej opisem, obrazującej stan przed i po wykonaniu robót.</w:t>
      </w:r>
    </w:p>
    <w:p w:rsidR="00E84E29" w:rsidRPr="00E84E2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 xml:space="preserve">Wykonawca najpóźniej w dniu zgłoszenia gotowości odbiorowej dostarczy Zamawiającemu dokumentacje powykonawczą zawierającą w szczególności: karty materiałowe, certyfikaty, świadectwa, aprobaty techniczne i deklaracje zgodności dla użytych materiałów zatwierdzone przez </w:t>
      </w:r>
      <w:r w:rsidRPr="00E84E29">
        <w:rPr>
          <w:rFonts w:ascii="Times New Roman" w:hAnsi="Times New Roman" w:cs="Times New Roman"/>
        </w:rPr>
        <w:lastRenderedPageBreak/>
        <w:t>Inspektora Nadzoru inwestorskiego oraz płytę CD zawierającą dokumentację fotograficzną realizacji robót, o której mowa w pkt. 10 opisu przedmiotu zamówienia.</w:t>
      </w:r>
    </w:p>
    <w:p w:rsidR="00E84E29" w:rsidRPr="00E84E2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 xml:space="preserve">Po wykonaniu robót  Wykonawca wykona wszystkie obowiązujące przepisami badania i pomiary zgodnie z obowiązującymi przepisami. Wyniki z przeprowadzonych pomiarów należy przekazać Zmawiającemu najpóźniej w dniu zgłoszenia gotowości odbiorowej. </w:t>
      </w:r>
    </w:p>
    <w:p w:rsidR="00E84E29" w:rsidRPr="00E84E2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Wykonawca przed złożeniem oferty może dokonać wizji lokalnej obiektu, w którym mają być wykonane roboty budowlane. W tym celu należy skontaktować się z wskazanymi pracownikami Działu Zarządzania i Administrowania Nieruchomościami Izby Administracji Skarbowej</w:t>
      </w:r>
      <w:r w:rsidRPr="00E84E29">
        <w:rPr>
          <w:rFonts w:ascii="Times New Roman" w:hAnsi="Times New Roman" w:cs="Times New Roman"/>
        </w:rPr>
        <w:br/>
        <w:t>w Zielonej Górze.</w:t>
      </w:r>
    </w:p>
    <w:p w:rsidR="00644419" w:rsidRDefault="00644419" w:rsidP="00E84E29">
      <w:pPr>
        <w:pStyle w:val="Akapitzlist"/>
        <w:numPr>
          <w:ilvl w:val="0"/>
          <w:numId w:val="21"/>
        </w:numPr>
        <w:jc w:val="both"/>
        <w:rPr>
          <w:rFonts w:ascii="Times New Roman" w:hAnsi="Times New Roman" w:cs="Times New Roman"/>
        </w:rPr>
      </w:pPr>
      <w:r w:rsidRPr="00E84E29">
        <w:rPr>
          <w:rFonts w:ascii="Times New Roman" w:hAnsi="Times New Roman" w:cs="Times New Roman"/>
        </w:rPr>
        <w:t>Roboty budowlane prowadzone będą w obiekcie czynnym.  Wykonawca jest zobowiązany prowadzić powyższe prace w sposób umożliwiający pracę jednostki i innych użytkowników obiektu, w tym zapewnić bezpieczny i niezakłócony dostęp stron. Zamawiający wymaga aby prace o dużym natężeniu hałasu były wykonywane po godzinach pracy lub w soboty.</w:t>
      </w:r>
    </w:p>
    <w:p w:rsidR="00287312" w:rsidRDefault="00287312" w:rsidP="00E84E29">
      <w:pPr>
        <w:pStyle w:val="Akapitzlist"/>
        <w:numPr>
          <w:ilvl w:val="0"/>
          <w:numId w:val="21"/>
        </w:numPr>
        <w:jc w:val="both"/>
        <w:rPr>
          <w:rFonts w:ascii="Times New Roman" w:hAnsi="Times New Roman" w:cs="Times New Roman"/>
        </w:rPr>
      </w:pPr>
      <w:r>
        <w:rPr>
          <w:rFonts w:ascii="Times New Roman" w:hAnsi="Times New Roman" w:cs="Times New Roman"/>
        </w:rPr>
        <w:t>Zawiadomienie właściwego organu o zakończeniu robót budowlanych i uzyskanie decyzji o pozwoleniu na użytkowanie, o ile jest to wymagane przepisami prawa</w:t>
      </w:r>
    </w:p>
    <w:p w:rsidR="00531751" w:rsidRPr="00531751" w:rsidRDefault="00531751" w:rsidP="00531751">
      <w:pPr>
        <w:pStyle w:val="Akapitzlist"/>
        <w:numPr>
          <w:ilvl w:val="0"/>
          <w:numId w:val="21"/>
        </w:numPr>
        <w:jc w:val="both"/>
        <w:rPr>
          <w:rFonts w:ascii="Times New Roman" w:hAnsi="Times New Roman" w:cs="Times New Roman"/>
        </w:rPr>
      </w:pPr>
      <w:r>
        <w:rPr>
          <w:rFonts w:ascii="Times New Roman" w:hAnsi="Times New Roman" w:cs="Times New Roman"/>
        </w:rPr>
        <w:t>Wykonawca w okresie gwarancji na zamontowane urządzenia zobowiązany będzie do przeprowadzania bezpłatnego serwisu i przeglądów tych elementów zgodnie z zaleceniami producenta</w:t>
      </w:r>
    </w:p>
    <w:p w:rsidR="00644419" w:rsidRDefault="00644419" w:rsidP="00644419">
      <w:pPr>
        <w:spacing w:after="0"/>
        <w:jc w:val="both"/>
        <w:rPr>
          <w:rFonts w:ascii="Times New Roman" w:hAnsi="Times New Roman" w:cs="Times New Roman"/>
        </w:rPr>
      </w:pPr>
    </w:p>
    <w:p w:rsidR="00644419" w:rsidRDefault="00644419" w:rsidP="00644419">
      <w:pPr>
        <w:rPr>
          <w:rFonts w:ascii="Times New Roman" w:hAnsi="Times New Roman" w:cs="Times New Roman"/>
        </w:rPr>
      </w:pPr>
      <w:r>
        <w:rPr>
          <w:rFonts w:ascii="Times New Roman" w:hAnsi="Times New Roman" w:cs="Times New Roman"/>
        </w:rPr>
        <w:t>Załączniki:</w:t>
      </w:r>
    </w:p>
    <w:p w:rsidR="00644419" w:rsidRDefault="00644419" w:rsidP="00644419">
      <w:pPr>
        <w:rPr>
          <w:rFonts w:ascii="Times New Roman" w:hAnsi="Times New Roman" w:cs="Times New Roman"/>
        </w:rPr>
      </w:pPr>
      <w:r>
        <w:rPr>
          <w:rFonts w:ascii="Times New Roman" w:hAnsi="Times New Roman" w:cs="Times New Roman"/>
        </w:rPr>
        <w:t xml:space="preserve">Załącznik Nr 1 – </w:t>
      </w:r>
      <w:r w:rsidR="00BC66C9">
        <w:rPr>
          <w:rFonts w:ascii="Times New Roman" w:hAnsi="Times New Roman" w:cs="Times New Roman"/>
        </w:rPr>
        <w:t>Program Funkcjonalno – Użytkowy dostosowania budynku Urzędu Skarbowego w Nowej Soli przy ul. Stanisława Staszica 1 do obowiązujących przepisów przeciwpożarowych</w:t>
      </w:r>
    </w:p>
    <w:p w:rsidR="00F4697F" w:rsidRDefault="00F4697F" w:rsidP="00644419">
      <w:pPr>
        <w:rPr>
          <w:rFonts w:ascii="Times New Roman" w:hAnsi="Times New Roman" w:cs="Times New Roman"/>
        </w:rPr>
      </w:pPr>
      <w:r>
        <w:rPr>
          <w:rFonts w:ascii="Times New Roman" w:hAnsi="Times New Roman" w:cs="Times New Roman"/>
        </w:rPr>
        <w:t>Załącznik Nr 2 – Inwentaryzacja budowlana z opisem technicznym dla budynku Urzędu Skarbowego w Nowej Solu przy ul. Staszica 1</w:t>
      </w:r>
    </w:p>
    <w:p w:rsidR="00644419" w:rsidRDefault="00F4697F" w:rsidP="00644419">
      <w:pPr>
        <w:rPr>
          <w:rFonts w:ascii="Times New Roman" w:hAnsi="Times New Roman" w:cs="Times New Roman"/>
        </w:rPr>
      </w:pPr>
      <w:r>
        <w:rPr>
          <w:rFonts w:ascii="Times New Roman" w:hAnsi="Times New Roman" w:cs="Times New Roman"/>
        </w:rPr>
        <w:t>Załącznik Nr 3</w:t>
      </w:r>
      <w:r w:rsidR="00644419">
        <w:rPr>
          <w:rFonts w:ascii="Times New Roman" w:hAnsi="Times New Roman" w:cs="Times New Roman"/>
        </w:rPr>
        <w:t xml:space="preserve"> – </w:t>
      </w:r>
      <w:r w:rsidR="00BC66C9">
        <w:rPr>
          <w:rFonts w:ascii="Times New Roman" w:hAnsi="Times New Roman" w:cs="Times New Roman"/>
        </w:rPr>
        <w:t>Ekspertyza Techniczna pożarowo – budowlana nt.: „ Rozwiązania zamienne dla poprawy warunków ochrony przeciwpożarowej w budynku Urzędu Skarbowego w Nowej Soli ul. Staszica 1</w:t>
      </w:r>
    </w:p>
    <w:p w:rsidR="00644419" w:rsidRDefault="00644419" w:rsidP="00644419">
      <w:pPr>
        <w:rPr>
          <w:rFonts w:ascii="Times New Roman" w:hAnsi="Times New Roman" w:cs="Times New Roman"/>
        </w:rPr>
      </w:pPr>
      <w:r>
        <w:rPr>
          <w:rFonts w:ascii="Times New Roman" w:hAnsi="Times New Roman" w:cs="Times New Roman"/>
        </w:rPr>
        <w:t xml:space="preserve">Załącznik Nr 4 – Postanowienie Nr </w:t>
      </w:r>
      <w:r w:rsidR="00BC66C9">
        <w:rPr>
          <w:rFonts w:ascii="Times New Roman" w:hAnsi="Times New Roman" w:cs="Times New Roman"/>
        </w:rPr>
        <w:t xml:space="preserve">146/2017 Lubuskiego komendanta Wojewódzkiego Państwowej </w:t>
      </w:r>
      <w:r w:rsidR="00402925">
        <w:rPr>
          <w:rFonts w:ascii="Times New Roman" w:hAnsi="Times New Roman" w:cs="Times New Roman"/>
        </w:rPr>
        <w:t>Straży</w:t>
      </w:r>
      <w:r w:rsidR="00BC66C9">
        <w:rPr>
          <w:rFonts w:ascii="Times New Roman" w:hAnsi="Times New Roman" w:cs="Times New Roman"/>
        </w:rPr>
        <w:t xml:space="preserve"> Pożarnej w Gorzowie Wlkp. z dnia 18 października 2017 r.</w:t>
      </w:r>
    </w:p>
    <w:p w:rsidR="008624E0" w:rsidRDefault="008624E0"/>
    <w:sectPr w:rsidR="008624E0" w:rsidSect="00356221">
      <w:pgSz w:w="12240" w:h="15840"/>
      <w:pgMar w:top="1486" w:right="979" w:bottom="1486" w:left="1397"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C6" w:rsidRDefault="008A74C6" w:rsidP="008A74C6">
      <w:pPr>
        <w:spacing w:after="0" w:line="240" w:lineRule="auto"/>
      </w:pPr>
      <w:r>
        <w:separator/>
      </w:r>
    </w:p>
  </w:endnote>
  <w:endnote w:type="continuationSeparator" w:id="0">
    <w:p w:rsidR="008A74C6" w:rsidRDefault="008A74C6" w:rsidP="008A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C6" w:rsidRDefault="008A74C6" w:rsidP="008A74C6">
      <w:pPr>
        <w:spacing w:after="0" w:line="240" w:lineRule="auto"/>
      </w:pPr>
      <w:r>
        <w:separator/>
      </w:r>
    </w:p>
  </w:footnote>
  <w:footnote w:type="continuationSeparator" w:id="0">
    <w:p w:rsidR="008A74C6" w:rsidRDefault="008A74C6" w:rsidP="008A7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359"/>
    <w:multiLevelType w:val="hybridMultilevel"/>
    <w:tmpl w:val="CC489934"/>
    <w:lvl w:ilvl="0" w:tplc="8438C1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FC4DCC"/>
    <w:multiLevelType w:val="hybridMultilevel"/>
    <w:tmpl w:val="AD82F70A"/>
    <w:lvl w:ilvl="0" w:tplc="AEF8CDE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9AD5C7E"/>
    <w:multiLevelType w:val="hybridMultilevel"/>
    <w:tmpl w:val="228E23FA"/>
    <w:lvl w:ilvl="0" w:tplc="8438C1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1E2719"/>
    <w:multiLevelType w:val="hybridMultilevel"/>
    <w:tmpl w:val="434E7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3F5E1D"/>
    <w:multiLevelType w:val="hybridMultilevel"/>
    <w:tmpl w:val="48AA16A0"/>
    <w:lvl w:ilvl="0" w:tplc="6BFC34E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F8C717B"/>
    <w:multiLevelType w:val="hybridMultilevel"/>
    <w:tmpl w:val="8B140D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162E7A"/>
    <w:multiLevelType w:val="hybridMultilevel"/>
    <w:tmpl w:val="52E48B0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6E96056"/>
    <w:multiLevelType w:val="hybridMultilevel"/>
    <w:tmpl w:val="DD047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44244"/>
    <w:multiLevelType w:val="hybridMultilevel"/>
    <w:tmpl w:val="9A10D254"/>
    <w:lvl w:ilvl="0" w:tplc="7540B3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550588"/>
    <w:multiLevelType w:val="hybridMultilevel"/>
    <w:tmpl w:val="A2D8D0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801BAF"/>
    <w:multiLevelType w:val="hybridMultilevel"/>
    <w:tmpl w:val="9E220F6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BC82028"/>
    <w:multiLevelType w:val="hybridMultilevel"/>
    <w:tmpl w:val="B5AACDEC"/>
    <w:lvl w:ilvl="0" w:tplc="8438C1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39F66E9"/>
    <w:multiLevelType w:val="hybridMultilevel"/>
    <w:tmpl w:val="A2D8D0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3E00EB"/>
    <w:multiLevelType w:val="hybridMultilevel"/>
    <w:tmpl w:val="8B140D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6F162E"/>
    <w:multiLevelType w:val="hybridMultilevel"/>
    <w:tmpl w:val="EDB255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64C45"/>
    <w:multiLevelType w:val="hybridMultilevel"/>
    <w:tmpl w:val="7BAE1F2A"/>
    <w:lvl w:ilvl="0" w:tplc="8438C1C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56C75695"/>
    <w:multiLevelType w:val="hybridMultilevel"/>
    <w:tmpl w:val="D2208EF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5E7457F4"/>
    <w:multiLevelType w:val="hybridMultilevel"/>
    <w:tmpl w:val="DC485176"/>
    <w:lvl w:ilvl="0" w:tplc="AEF8CDE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62B17462"/>
    <w:multiLevelType w:val="hybridMultilevel"/>
    <w:tmpl w:val="29AAE794"/>
    <w:lvl w:ilvl="0" w:tplc="8438C1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3BB504B"/>
    <w:multiLevelType w:val="hybridMultilevel"/>
    <w:tmpl w:val="DD443820"/>
    <w:lvl w:ilvl="0" w:tplc="8438C1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4F569E7"/>
    <w:multiLevelType w:val="hybridMultilevel"/>
    <w:tmpl w:val="DD047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495CCF"/>
    <w:multiLevelType w:val="hybridMultilevel"/>
    <w:tmpl w:val="67C44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A248CA"/>
    <w:multiLevelType w:val="hybridMultilevel"/>
    <w:tmpl w:val="48AA16A0"/>
    <w:lvl w:ilvl="0" w:tplc="6BFC34E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A6C0016"/>
    <w:multiLevelType w:val="hybridMultilevel"/>
    <w:tmpl w:val="D02222F4"/>
    <w:lvl w:ilvl="0" w:tplc="04150013">
      <w:start w:val="1"/>
      <w:numFmt w:val="upperRoman"/>
      <w:lvlText w:val="%1."/>
      <w:lvlJc w:val="righ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B544FCA"/>
    <w:multiLevelType w:val="hybridMultilevel"/>
    <w:tmpl w:val="F53EFD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 w:numId="12">
    <w:abstractNumId w:val="8"/>
  </w:num>
  <w:num w:numId="13">
    <w:abstractNumId w:val="14"/>
  </w:num>
  <w:num w:numId="14">
    <w:abstractNumId w:val="19"/>
  </w:num>
  <w:num w:numId="15">
    <w:abstractNumId w:val="11"/>
  </w:num>
  <w:num w:numId="16">
    <w:abstractNumId w:val="0"/>
  </w:num>
  <w:num w:numId="17">
    <w:abstractNumId w:val="13"/>
  </w:num>
  <w:num w:numId="18">
    <w:abstractNumId w:val="6"/>
  </w:num>
  <w:num w:numId="19">
    <w:abstractNumId w:val="10"/>
  </w:num>
  <w:num w:numId="20">
    <w:abstractNumId w:val="24"/>
  </w:num>
  <w:num w:numId="21">
    <w:abstractNumId w:val="5"/>
  </w:num>
  <w:num w:numId="22">
    <w:abstractNumId w:val="18"/>
  </w:num>
  <w:num w:numId="23">
    <w:abstractNumId w:val="20"/>
  </w:num>
  <w:num w:numId="24">
    <w:abstractNumId w:val="7"/>
  </w:num>
  <w:num w:numId="25">
    <w:abstractNumId w:val="23"/>
  </w:num>
  <w:num w:numId="26">
    <w:abstractNumId w:val="21"/>
  </w:num>
  <w:num w:numId="27">
    <w:abstractNumId w:val="2"/>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9"/>
    <w:rsid w:val="0003192D"/>
    <w:rsid w:val="00186EAC"/>
    <w:rsid w:val="001C5AE5"/>
    <w:rsid w:val="00256DAE"/>
    <w:rsid w:val="00271CDD"/>
    <w:rsid w:val="00287312"/>
    <w:rsid w:val="003036D8"/>
    <w:rsid w:val="00356221"/>
    <w:rsid w:val="00370F6F"/>
    <w:rsid w:val="003B7AFD"/>
    <w:rsid w:val="00402925"/>
    <w:rsid w:val="004112AF"/>
    <w:rsid w:val="00417D2B"/>
    <w:rsid w:val="004B1F63"/>
    <w:rsid w:val="00531751"/>
    <w:rsid w:val="00584F04"/>
    <w:rsid w:val="00644419"/>
    <w:rsid w:val="007D1D78"/>
    <w:rsid w:val="00847B53"/>
    <w:rsid w:val="008624E0"/>
    <w:rsid w:val="008A74C6"/>
    <w:rsid w:val="0097447A"/>
    <w:rsid w:val="009C3D2D"/>
    <w:rsid w:val="009E6220"/>
    <w:rsid w:val="009F3D07"/>
    <w:rsid w:val="009F5FC8"/>
    <w:rsid w:val="00A55740"/>
    <w:rsid w:val="00A716BE"/>
    <w:rsid w:val="00A76424"/>
    <w:rsid w:val="00AC7C6F"/>
    <w:rsid w:val="00B03A56"/>
    <w:rsid w:val="00B06A16"/>
    <w:rsid w:val="00B32B75"/>
    <w:rsid w:val="00B52036"/>
    <w:rsid w:val="00B66AEB"/>
    <w:rsid w:val="00BC66C9"/>
    <w:rsid w:val="00BE0A20"/>
    <w:rsid w:val="00C21558"/>
    <w:rsid w:val="00C37B4B"/>
    <w:rsid w:val="00CB6135"/>
    <w:rsid w:val="00CD1EEA"/>
    <w:rsid w:val="00CD7678"/>
    <w:rsid w:val="00D223CC"/>
    <w:rsid w:val="00D64A4E"/>
    <w:rsid w:val="00DC215D"/>
    <w:rsid w:val="00E13685"/>
    <w:rsid w:val="00E54EC8"/>
    <w:rsid w:val="00E648BF"/>
    <w:rsid w:val="00E84E29"/>
    <w:rsid w:val="00E96C59"/>
    <w:rsid w:val="00EB300B"/>
    <w:rsid w:val="00F17991"/>
    <w:rsid w:val="00F46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CF6E0-792E-4E0D-BCF2-D0BF001B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419"/>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4419"/>
    <w:pPr>
      <w:ind w:left="720"/>
      <w:contextualSpacing/>
    </w:pPr>
  </w:style>
  <w:style w:type="character" w:customStyle="1" w:styleId="Teksttreci2">
    <w:name w:val="Tekst treści (2)_"/>
    <w:basedOn w:val="Domylnaczcionkaakapitu"/>
    <w:link w:val="Teksttreci20"/>
    <w:locked/>
    <w:rsid w:val="00644419"/>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644419"/>
    <w:pPr>
      <w:widowControl w:val="0"/>
      <w:shd w:val="clear" w:color="auto" w:fill="FFFFFF"/>
      <w:spacing w:after="0" w:line="274" w:lineRule="exact"/>
      <w:ind w:hanging="1480"/>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186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EA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A74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4C6"/>
    <w:rPr>
      <w:sz w:val="20"/>
      <w:szCs w:val="20"/>
    </w:rPr>
  </w:style>
  <w:style w:type="character" w:styleId="Odwoanieprzypisukocowego">
    <w:name w:val="endnote reference"/>
    <w:basedOn w:val="Domylnaczcionkaakapitu"/>
    <w:uiPriority w:val="99"/>
    <w:semiHidden/>
    <w:unhideWhenUsed/>
    <w:rsid w:val="008A74C6"/>
    <w:rPr>
      <w:vertAlign w:val="superscript"/>
    </w:rPr>
  </w:style>
  <w:style w:type="paragraph" w:customStyle="1" w:styleId="Standard">
    <w:name w:val="Standard"/>
    <w:rsid w:val="009E6220"/>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2806</Words>
  <Characters>16836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Marciniak Wioleta</dc:creator>
  <cp:keywords/>
  <dc:description/>
  <cp:lastModifiedBy>Marciniak Wioleta</cp:lastModifiedBy>
  <cp:revision>3</cp:revision>
  <cp:lastPrinted>2020-06-29T12:24:00Z</cp:lastPrinted>
  <dcterms:created xsi:type="dcterms:W3CDTF">2020-06-29T13:01:00Z</dcterms:created>
  <dcterms:modified xsi:type="dcterms:W3CDTF">2020-06-29T13:05:00Z</dcterms:modified>
</cp:coreProperties>
</file>