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B4F" w:rsidRDefault="00232B4F" w:rsidP="00DC7837">
      <w:pPr>
        <w:pBdr>
          <w:bottom w:val="single" w:sz="12" w:space="1" w:color="auto"/>
        </w:pBdr>
        <w:tabs>
          <w:tab w:val="center" w:pos="4920"/>
          <w:tab w:val="right" w:pos="9841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postępowania: 3411.25.2023.PZD</w:t>
      </w:r>
    </w:p>
    <w:p w:rsidR="00232B4F" w:rsidRDefault="00232B4F" w:rsidP="00DC7837">
      <w:pPr>
        <w:pStyle w:val="NormalnyWeb"/>
        <w:ind w:left="5664"/>
        <w:jc w:val="right"/>
        <w:rPr>
          <w:rStyle w:val="Pogrubienie"/>
        </w:rPr>
      </w:pPr>
      <w:r>
        <w:t>Nowa Sól, dnia 24.01.2024 r.</w:t>
      </w:r>
    </w:p>
    <w:p w:rsidR="00232B4F" w:rsidRDefault="00232B4F" w:rsidP="00DC7837">
      <w:pPr>
        <w:pStyle w:val="NormalnyWeb"/>
        <w:jc w:val="center"/>
        <w:rPr>
          <w:rStyle w:val="Pogrubienie"/>
          <w:b/>
          <w:bCs/>
        </w:rPr>
      </w:pPr>
    </w:p>
    <w:p w:rsidR="00232B4F" w:rsidRDefault="00232B4F" w:rsidP="00DC7837">
      <w:pPr>
        <w:pStyle w:val="NormalnyWeb"/>
        <w:jc w:val="center"/>
        <w:rPr>
          <w:rStyle w:val="Pogrubienie"/>
          <w:b/>
          <w:bCs/>
          <w:sz w:val="40"/>
          <w:szCs w:val="40"/>
        </w:rPr>
      </w:pPr>
      <w:r>
        <w:rPr>
          <w:rStyle w:val="Pogrubienie"/>
          <w:b/>
          <w:bCs/>
          <w:sz w:val="40"/>
          <w:szCs w:val="40"/>
        </w:rPr>
        <w:t>Odpowiedź na zapytanie</w:t>
      </w:r>
    </w:p>
    <w:p w:rsidR="00232B4F" w:rsidRDefault="00232B4F" w:rsidP="00DC7837">
      <w:pPr>
        <w:pStyle w:val="NormalnyWeb"/>
        <w:jc w:val="center"/>
      </w:pPr>
    </w:p>
    <w:p w:rsidR="00232B4F" w:rsidRPr="00BE0A64" w:rsidRDefault="00232B4F" w:rsidP="00DC7837">
      <w:pPr>
        <w:spacing w:before="100" w:beforeAutospacing="1" w:after="100" w:afterAutospacing="1" w:line="240" w:lineRule="auto"/>
        <w:ind w:left="1416" w:hanging="1416"/>
        <w:jc w:val="both"/>
        <w:rPr>
          <w:rFonts w:ascii="Times New Roman" w:hAnsi="Times New Roman"/>
          <w:b/>
          <w:sz w:val="28"/>
          <w:szCs w:val="28"/>
        </w:rPr>
      </w:pPr>
      <w:r w:rsidRPr="00BE0A64">
        <w:rPr>
          <w:rFonts w:ascii="Times New Roman" w:hAnsi="Times New Roman"/>
          <w:b/>
          <w:sz w:val="28"/>
          <w:szCs w:val="28"/>
          <w:lang w:eastAsia="pl-PL"/>
        </w:rPr>
        <w:t>dotyczy:</w:t>
      </w:r>
      <w:r w:rsidRPr="00BE0A64">
        <w:rPr>
          <w:rFonts w:ascii="Times New Roman" w:hAnsi="Times New Roman"/>
          <w:b/>
          <w:sz w:val="28"/>
          <w:szCs w:val="28"/>
          <w:lang w:eastAsia="pl-PL"/>
        </w:rPr>
        <w:tab/>
        <w:t xml:space="preserve">wykonania zadania pn.: </w:t>
      </w:r>
      <w:r w:rsidRPr="00BE0A64">
        <w:rPr>
          <w:rFonts w:ascii="Times New Roman" w:hAnsi="Times New Roman"/>
          <w:b/>
          <w:sz w:val="28"/>
          <w:szCs w:val="28"/>
        </w:rPr>
        <w:t>„Rozbudowa skrzyżowania ul. Zielonogórskiej, Chrobrego, Grobla, Okrężnej i Nowszej wraz z ich przebudową w m. Nowa Sól". Zadanie realizowane w ramach Rządowego Funduszu Rozwoju Dróg</w:t>
      </w:r>
    </w:p>
    <w:p w:rsidR="00232B4F" w:rsidRDefault="00232B4F" w:rsidP="00DC7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232B4F" w:rsidRDefault="00232B4F" w:rsidP="00DC7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232B4F" w:rsidRPr="00DC7837" w:rsidRDefault="00232B4F" w:rsidP="00DC7837">
      <w:pPr>
        <w:pStyle w:val="NormalnyWeb"/>
        <w:jc w:val="both"/>
        <w:rPr>
          <w:sz w:val="22"/>
          <w:szCs w:val="22"/>
        </w:rPr>
      </w:pPr>
      <w:r w:rsidRPr="00D32967">
        <w:t>Zamawiający, Powiat Nowosolski w odpowiedzi na wniesione zapytania informuje co następuje:</w:t>
      </w:r>
    </w:p>
    <w:p w:rsidR="00232B4F" w:rsidRPr="00DC7837" w:rsidRDefault="00232B4F" w:rsidP="00FF7D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C7837">
        <w:rPr>
          <w:rFonts w:ascii="Times New Roman" w:hAnsi="Times New Roman"/>
        </w:rPr>
        <w:t xml:space="preserve">Zamawiający w udostępnionym w dniu 26.01.2024 r. załączniku nr 3 do SWZ tj. projekcie Umowy wskazał w §5 termin wykonania zamówienia określony konkretna datą: </w:t>
      </w:r>
      <w:r w:rsidRPr="00DC7837">
        <w:rPr>
          <w:rFonts w:ascii="Times New Roman" w:hAnsi="Times New Roman"/>
          <w:b/>
          <w:bCs/>
          <w:i/>
          <w:iCs/>
        </w:rPr>
        <w:t xml:space="preserve">„Wykonawca zobowiązuje się wykonać przedmiot umowy w terminie do dnia 30 listopada 2026 roku. </w:t>
      </w:r>
      <w:r w:rsidRPr="00DC7837">
        <w:rPr>
          <w:rFonts w:ascii="Times New Roman" w:hAnsi="Times New Roman"/>
        </w:rPr>
        <w:t>Zgodnie z art. 436 ust. 1 ustawy PZP, planowany termin zakończenia usługi, dostawy lub robót budowlanych oraz, w razie potrzeby, planowane terminy wykonania poszczególnych części usługi, dostawy lub roboty budowlanej, określa się w dniach, tygodniach, miesiącach lub latach. Jedyną przesłanką dla określenia tych terminów w konkretnej dacie, jak w tym przypadku, jest uzasadniona obiektywna przyczyna, której Zamawiający nie określił w SWZ. W związku z tym, w oparciu o art. 426 PZP wnosimy o zmianę terminu realizacji zamówienia i określenie go jako ilość miesięcy od dnia podpisania umowy. W przeciwnym przypadku wnosimy o określenie uzasadnionej, obiektywnej przyczyny dla określenia terminu wykonania w konkretnej dacie oraz stosowną zmianę SWZ w tym zakresie.</w:t>
      </w:r>
    </w:p>
    <w:p w:rsidR="00232B4F" w:rsidRPr="00DC7837" w:rsidRDefault="00232B4F" w:rsidP="00F117DC">
      <w:pPr>
        <w:spacing w:after="0" w:line="240" w:lineRule="auto"/>
        <w:jc w:val="both"/>
        <w:rPr>
          <w:rFonts w:ascii="Times New Roman" w:hAnsi="Times New Roman"/>
        </w:rPr>
      </w:pPr>
    </w:p>
    <w:p w:rsidR="00232B4F" w:rsidRPr="00DC7837" w:rsidRDefault="00232B4F" w:rsidP="007936DC">
      <w:pPr>
        <w:ind w:left="360"/>
        <w:jc w:val="both"/>
        <w:rPr>
          <w:rFonts w:ascii="Times New Roman" w:hAnsi="Times New Roman"/>
          <w:i/>
          <w:color w:val="FF0000"/>
        </w:rPr>
      </w:pPr>
      <w:r w:rsidRPr="00DC7837">
        <w:rPr>
          <w:rFonts w:ascii="Times New Roman" w:hAnsi="Times New Roman"/>
          <w:i/>
          <w:color w:val="FF0000"/>
        </w:rPr>
        <w:t>Odp. Zamawiający  wymaga by przedmiot umowy został zrealizowany w terminie: 30 miesięcy od daty zawarcia umowy.</w:t>
      </w:r>
    </w:p>
    <w:p w:rsidR="00232B4F" w:rsidRPr="00DC7837" w:rsidRDefault="00232B4F" w:rsidP="00F117DC">
      <w:pPr>
        <w:ind w:left="360"/>
        <w:jc w:val="both"/>
        <w:rPr>
          <w:rFonts w:ascii="Times New Roman" w:hAnsi="Times New Roman"/>
          <w:i/>
          <w:color w:val="FF0000"/>
        </w:rPr>
      </w:pPr>
    </w:p>
    <w:p w:rsidR="00232B4F" w:rsidRPr="00DC7837" w:rsidRDefault="00232B4F" w:rsidP="00F117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B4F" w:rsidRPr="00DC7837" w:rsidRDefault="00232B4F" w:rsidP="00FF7DBA">
      <w:pPr>
        <w:spacing w:after="0" w:line="240" w:lineRule="auto"/>
        <w:ind w:left="1068"/>
        <w:jc w:val="both"/>
        <w:rPr>
          <w:rFonts w:ascii="Times New Roman" w:hAnsi="Times New Roman"/>
          <w:b/>
        </w:rPr>
      </w:pPr>
    </w:p>
    <w:p w:rsidR="00232B4F" w:rsidRPr="00DC7837" w:rsidRDefault="00232B4F" w:rsidP="00FF7D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C7837">
        <w:rPr>
          <w:rFonts w:ascii="Times New Roman" w:hAnsi="Times New Roman"/>
          <w:bCs/>
        </w:rPr>
        <w:t xml:space="preserve">Zamawiający w udostępnionym w dniu 26.01.2024 r. załączniku nr 3 do SWZ tj. projekcie Umowy wskazał w </w:t>
      </w:r>
      <w:bookmarkStart w:id="0" w:name="_Hlk157432496"/>
      <w:r w:rsidRPr="00DC7837">
        <w:rPr>
          <w:rFonts w:ascii="Times New Roman" w:hAnsi="Times New Roman"/>
          <w:bCs/>
        </w:rPr>
        <w:t xml:space="preserve">§12 ust. 6 </w:t>
      </w:r>
      <w:bookmarkEnd w:id="0"/>
      <w:r w:rsidRPr="00DC7837">
        <w:rPr>
          <w:rFonts w:ascii="Times New Roman" w:hAnsi="Times New Roman"/>
          <w:bCs/>
        </w:rPr>
        <w:t>termin- 14 dni roboczych od daty otrzymania powiadomienia o osiągnieciu gotowości do ich odbioru, na przystąpienie do procedury odbioru końcowego. W jakim terminie Zamawiający zakończy tę procedurę i wystawi Protokół Odbioru Końcowego? Jest to istotne z punktu widzenia płatności.</w:t>
      </w:r>
    </w:p>
    <w:p w:rsidR="00232B4F" w:rsidRPr="00DC7837" w:rsidRDefault="00232B4F" w:rsidP="00F117DC">
      <w:pPr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232B4F" w:rsidRPr="00DC7837" w:rsidRDefault="00232B4F" w:rsidP="00F117DC">
      <w:pPr>
        <w:ind w:left="360"/>
        <w:jc w:val="both"/>
        <w:rPr>
          <w:rFonts w:ascii="Times New Roman" w:hAnsi="Times New Roman"/>
          <w:i/>
          <w:color w:val="FF0000"/>
        </w:rPr>
      </w:pPr>
      <w:r w:rsidRPr="00DC7837">
        <w:rPr>
          <w:rFonts w:ascii="Times New Roman" w:hAnsi="Times New Roman"/>
          <w:i/>
          <w:color w:val="FF0000"/>
        </w:rPr>
        <w:t>Odp. Zamawiający  zakończy czynności odbioru końcowego</w:t>
      </w:r>
      <w:r w:rsidRPr="00DC7837" w:rsidDel="007D23E0">
        <w:rPr>
          <w:rFonts w:ascii="Times New Roman" w:hAnsi="Times New Roman"/>
          <w:i/>
          <w:color w:val="FF0000"/>
        </w:rPr>
        <w:t xml:space="preserve"> </w:t>
      </w:r>
      <w:r w:rsidRPr="00DC7837">
        <w:rPr>
          <w:rFonts w:ascii="Times New Roman" w:hAnsi="Times New Roman"/>
          <w:i/>
          <w:color w:val="FF0000"/>
        </w:rPr>
        <w:t>7 dni od dostarczenia przez Wykonawcę kompletu dokumentacji powykonawczej</w:t>
      </w:r>
    </w:p>
    <w:p w:rsidR="00232B4F" w:rsidRPr="00DC7837" w:rsidRDefault="00232B4F" w:rsidP="00F117DC">
      <w:pPr>
        <w:spacing w:after="0" w:line="240" w:lineRule="auto"/>
        <w:ind w:left="708"/>
        <w:jc w:val="both"/>
        <w:rPr>
          <w:rFonts w:ascii="Times New Roman" w:hAnsi="Times New Roman"/>
          <w:bCs/>
        </w:rPr>
      </w:pPr>
    </w:p>
    <w:p w:rsidR="00232B4F" w:rsidRPr="00DC7837" w:rsidRDefault="00232B4F" w:rsidP="009903F9">
      <w:pPr>
        <w:rPr>
          <w:rFonts w:ascii="Times New Roman" w:hAnsi="Times New Roman"/>
          <w:bCs/>
        </w:rPr>
      </w:pPr>
    </w:p>
    <w:p w:rsidR="00232B4F" w:rsidRPr="00DC7837" w:rsidRDefault="00232B4F" w:rsidP="009903F9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i/>
          <w:iCs/>
        </w:rPr>
      </w:pPr>
      <w:r w:rsidRPr="00DC7837">
        <w:rPr>
          <w:rFonts w:ascii="Times New Roman" w:hAnsi="Times New Roman"/>
          <w:bCs/>
        </w:rPr>
        <w:t xml:space="preserve">Projekt Umowy §13 ust. 6: </w:t>
      </w:r>
      <w:r w:rsidRPr="00DC7837">
        <w:rPr>
          <w:rFonts w:ascii="Times New Roman" w:hAnsi="Times New Roman"/>
          <w:b/>
          <w:i/>
          <w:iCs/>
        </w:rPr>
        <w:t>„</w:t>
      </w:r>
      <w:bookmarkStart w:id="1" w:name="_Hlk157432651"/>
      <w:r w:rsidRPr="00DC7837">
        <w:rPr>
          <w:rFonts w:ascii="Times New Roman" w:hAnsi="Times New Roman"/>
          <w:b/>
          <w:i/>
          <w:iCs/>
        </w:rPr>
        <w:t xml:space="preserve">W okresie gwarancji wykonawca zobowiązuje się do bezpłatnego usunięcia wady w terminie do 7 dni od dnia zgłoszenia, a jeżeli nie będzie to możliwe technicznie w terminie uzgodnionym przez strony. </w:t>
      </w:r>
      <w:bookmarkStart w:id="2" w:name="_Hlk157432679"/>
      <w:bookmarkEnd w:id="1"/>
      <w:r w:rsidRPr="00DC7837">
        <w:rPr>
          <w:rFonts w:ascii="Times New Roman" w:hAnsi="Times New Roman"/>
          <w:b/>
          <w:i/>
          <w:iCs/>
        </w:rPr>
        <w:t xml:space="preserve">Jeżeli strony nie uzgodnią terminu usunięcia wady, zamawiający jednostronnie wyznacza termin, w którym wykonawca zobowiązany jest usunąć wadę.” </w:t>
      </w:r>
      <w:bookmarkEnd w:id="2"/>
      <w:r w:rsidRPr="00DC7837">
        <w:rPr>
          <w:rFonts w:ascii="Times New Roman" w:hAnsi="Times New Roman"/>
          <w:bCs/>
        </w:rPr>
        <w:t>Wnosimy o zmianę w/w zapisu na formę: „</w:t>
      </w:r>
      <w:r w:rsidRPr="00DC7837">
        <w:rPr>
          <w:rFonts w:ascii="Times New Roman" w:hAnsi="Times New Roman"/>
          <w:bCs/>
          <w:i/>
          <w:iCs/>
        </w:rPr>
        <w:t xml:space="preserve">W okresie gwarancji wykonawca zobowiązuje się do bezpłatnego </w:t>
      </w:r>
      <w:r w:rsidRPr="00DC7837">
        <w:rPr>
          <w:rFonts w:ascii="Times New Roman" w:hAnsi="Times New Roman"/>
          <w:bCs/>
          <w:i/>
          <w:iCs/>
          <w:u w:val="single"/>
        </w:rPr>
        <w:t>przystąpienia</w:t>
      </w:r>
      <w:r w:rsidRPr="00DC7837">
        <w:rPr>
          <w:rFonts w:ascii="Times New Roman" w:hAnsi="Times New Roman"/>
          <w:bCs/>
          <w:i/>
          <w:iCs/>
        </w:rPr>
        <w:t xml:space="preserve"> do usunięcia wady w terminie do 7 dni od dnia zgłoszenia, a jeżeli nie będzie to możliwe technicznie w terminie uzgodnionym przez strony. Jeżeli strony nie uzgodnią terminu usunięcia wady, zamawiający jednostronnie wyznacza termin, w którym wykonawca zobowiązany jest usunąć wadę.”</w:t>
      </w:r>
    </w:p>
    <w:p w:rsidR="00232B4F" w:rsidRPr="00DC7837" w:rsidRDefault="00232B4F" w:rsidP="00B06D4C">
      <w:pPr>
        <w:spacing w:line="240" w:lineRule="auto"/>
        <w:ind w:left="708"/>
        <w:jc w:val="both"/>
        <w:rPr>
          <w:rFonts w:ascii="Times New Roman" w:hAnsi="Times New Roman"/>
          <w:bCs/>
          <w:i/>
          <w:iCs/>
        </w:rPr>
      </w:pPr>
    </w:p>
    <w:p w:rsidR="00232B4F" w:rsidRPr="00DC7837" w:rsidRDefault="00232B4F" w:rsidP="00B06D4C">
      <w:pPr>
        <w:ind w:left="360"/>
        <w:jc w:val="both"/>
        <w:rPr>
          <w:rFonts w:ascii="Times New Roman" w:hAnsi="Times New Roman"/>
          <w:i/>
          <w:color w:val="FF0000"/>
        </w:rPr>
      </w:pPr>
      <w:r w:rsidRPr="00DC7837">
        <w:rPr>
          <w:rFonts w:ascii="Times New Roman" w:hAnsi="Times New Roman"/>
          <w:i/>
          <w:color w:val="FF0000"/>
        </w:rPr>
        <w:t>Odp. Zamawiający  podtrzymuje zapisy Projektu Umowy.</w:t>
      </w:r>
    </w:p>
    <w:p w:rsidR="00232B4F" w:rsidRPr="00DC7837" w:rsidRDefault="00232B4F" w:rsidP="00B06D4C">
      <w:pPr>
        <w:spacing w:line="240" w:lineRule="auto"/>
        <w:ind w:left="708"/>
        <w:jc w:val="both"/>
        <w:rPr>
          <w:rFonts w:ascii="Times New Roman" w:hAnsi="Times New Roman"/>
          <w:b/>
          <w:i/>
          <w:iCs/>
        </w:rPr>
      </w:pPr>
    </w:p>
    <w:p w:rsidR="00232B4F" w:rsidRPr="00DC7837" w:rsidRDefault="00232B4F" w:rsidP="00800217">
      <w:pPr>
        <w:rPr>
          <w:rFonts w:ascii="Times New Roman" w:hAnsi="Times New Roman"/>
          <w:b/>
          <w:i/>
          <w:iCs/>
        </w:rPr>
      </w:pPr>
    </w:p>
    <w:p w:rsidR="00232B4F" w:rsidRDefault="00232B4F" w:rsidP="009903F9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Cs/>
        </w:rPr>
      </w:pPr>
      <w:r w:rsidRPr="00DC7837">
        <w:rPr>
          <w:rFonts w:ascii="Times New Roman" w:hAnsi="Times New Roman"/>
          <w:bCs/>
        </w:rPr>
        <w:t xml:space="preserve">W nawiązaniu do odp. nr 9 z dnia 29.01.2024 r. wnosimy o uzupełnienie dokumentacji przetargowej </w:t>
      </w:r>
      <w:r w:rsidRPr="00DC7837">
        <w:rPr>
          <w:rFonts w:ascii="Times New Roman" w:hAnsi="Times New Roman"/>
          <w:bCs/>
        </w:rPr>
        <w:br/>
        <w:t xml:space="preserve">o opinię konserwatora zabytków, o której mowa w odpowiedzi udzielonej przez Zamawiającego. </w:t>
      </w:r>
    </w:p>
    <w:p w:rsidR="00232B4F" w:rsidRDefault="00232B4F" w:rsidP="00873B3E">
      <w:pPr>
        <w:spacing w:line="240" w:lineRule="auto"/>
        <w:ind w:left="708"/>
        <w:jc w:val="both"/>
        <w:rPr>
          <w:rFonts w:ascii="Times New Roman" w:hAnsi="Times New Roman"/>
          <w:bCs/>
        </w:rPr>
      </w:pPr>
    </w:p>
    <w:p w:rsidR="00232B4F" w:rsidRPr="00DC7837" w:rsidRDefault="00232B4F" w:rsidP="00873B3E">
      <w:pPr>
        <w:ind w:left="360"/>
        <w:jc w:val="both"/>
        <w:rPr>
          <w:rFonts w:ascii="Times New Roman" w:hAnsi="Times New Roman"/>
          <w:bCs/>
          <w:i/>
          <w:color w:val="FF0000"/>
        </w:rPr>
      </w:pPr>
      <w:r w:rsidRPr="00DC7837">
        <w:rPr>
          <w:rFonts w:ascii="Times New Roman" w:hAnsi="Times New Roman"/>
          <w:i/>
          <w:color w:val="FF0000"/>
        </w:rPr>
        <w:t xml:space="preserve">Odp. Zamawiający  informuje, że </w:t>
      </w:r>
      <w:r w:rsidRPr="00DC7837">
        <w:rPr>
          <w:rFonts w:ascii="Times New Roman" w:hAnsi="Times New Roman"/>
          <w:bCs/>
          <w:i/>
          <w:color w:val="FF0000"/>
        </w:rPr>
        <w:t>w</w:t>
      </w:r>
      <w:r w:rsidRPr="00DC7837">
        <w:rPr>
          <w:rFonts w:ascii="Times New Roman" w:hAnsi="Times New Roman"/>
          <w:i/>
          <w:color w:val="FF0000"/>
          <w:lang w:eastAsia="pl-PL"/>
        </w:rPr>
        <w:t xml:space="preserve"> ustawowym terminie Konserwator Zabytków nie zajął stanowiska; zgodnie z zapisami specustawy traktuje się to jako brak zastrzeżeń</w:t>
      </w:r>
      <w:r w:rsidRPr="00DC7837">
        <w:rPr>
          <w:rFonts w:ascii="Times New Roman" w:hAnsi="Times New Roman"/>
          <w:bCs/>
          <w:i/>
          <w:color w:val="FF0000"/>
        </w:rPr>
        <w:t xml:space="preserve">. </w:t>
      </w:r>
      <w:r w:rsidRPr="00DC7837">
        <w:rPr>
          <w:rFonts w:ascii="Times New Roman" w:hAnsi="Times New Roman"/>
          <w:i/>
          <w:color w:val="FF0000"/>
          <w:lang w:eastAsia="pl-PL"/>
        </w:rPr>
        <w:t>Wydano jednak opinię po terminie, w której jest mowa o zapewnieniu badań archeologicznych w obszarze zespołu zabytkowego.</w:t>
      </w:r>
      <w:r w:rsidRPr="00DC7837">
        <w:rPr>
          <w:rFonts w:ascii="Times New Roman" w:hAnsi="Times New Roman"/>
          <w:bCs/>
          <w:i/>
          <w:color w:val="FF0000"/>
        </w:rPr>
        <w:t xml:space="preserve"> </w:t>
      </w:r>
      <w:r w:rsidRPr="00DC7837">
        <w:rPr>
          <w:rFonts w:ascii="Times New Roman" w:hAnsi="Times New Roman"/>
          <w:i/>
          <w:color w:val="FF0000"/>
          <w:lang w:eastAsia="pl-PL"/>
        </w:rPr>
        <w:t xml:space="preserve">Obszar ten obejmuje teren od wysokości projektowanego wlotu ul. Okrężnej w kierunku południowym łącznie z odcinkiem ul. Zielonogórskiej po południowej stronie tego wlotu. </w:t>
      </w:r>
    </w:p>
    <w:p w:rsidR="00232B4F" w:rsidRDefault="00232B4F" w:rsidP="00873B3E">
      <w:pPr>
        <w:spacing w:line="240" w:lineRule="auto"/>
        <w:ind w:left="708"/>
        <w:jc w:val="both"/>
        <w:rPr>
          <w:rFonts w:ascii="Times New Roman" w:hAnsi="Times New Roman"/>
          <w:bCs/>
        </w:rPr>
      </w:pPr>
    </w:p>
    <w:p w:rsidR="00232B4F" w:rsidRDefault="00232B4F" w:rsidP="00873B3E">
      <w:pPr>
        <w:spacing w:line="240" w:lineRule="auto"/>
        <w:ind w:left="708"/>
        <w:jc w:val="both"/>
        <w:rPr>
          <w:rFonts w:ascii="Times New Roman" w:hAnsi="Times New Roman"/>
          <w:bCs/>
        </w:rPr>
      </w:pPr>
    </w:p>
    <w:p w:rsidR="00232B4F" w:rsidRPr="00873B3E" w:rsidRDefault="00232B4F" w:rsidP="00873B3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Cs/>
        </w:rPr>
      </w:pPr>
      <w:r w:rsidRPr="00873B3E">
        <w:rPr>
          <w:rFonts w:ascii="Times New Roman" w:hAnsi="Times New Roman"/>
        </w:rPr>
        <w:t>Wykonawca zwraca się do Zamawiającego z wnioskiem o zmianę zapisów projektu umowy na:</w:t>
      </w:r>
    </w:p>
    <w:p w:rsidR="00232B4F" w:rsidRPr="00873B3E" w:rsidRDefault="00232B4F" w:rsidP="00873B3E">
      <w:pPr>
        <w:jc w:val="center"/>
        <w:rPr>
          <w:rFonts w:ascii="Times New Roman" w:hAnsi="Times New Roman"/>
        </w:rPr>
      </w:pPr>
      <w:r w:rsidRPr="00873B3E">
        <w:rPr>
          <w:rFonts w:ascii="Times New Roman" w:hAnsi="Times New Roman"/>
        </w:rPr>
        <w:t>§ 15 KARY UMOWNE I ODSZKODOWANIE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1. Wykonawca ponosi odpowiedzialność za niewykonanie lub nienależyte wykonanie zobowiązań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umownych w formie kary umownej, w następujących przypadkach i wysokościach: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a) za zwłokę w wykonaniu przedmiotu umowy nieprzekraczającą 7 dni w stosunku do terminu określonego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w § 5 umowy, w wysokości 0,1% wynagrodzenia umownego brutto określonego w Formularzu kosztorysu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ofertowego stanowiącego załącznik do niniejszej umowy, za każdy dzień zwłoki,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b) za zwłokę w wykonaniu przedmiotu umowy przekraczającą 7 dni w stosunku do terminu określonego w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§ 5 umowy, w wysokości 0,2% wynagrodzenia umownego brutto określonego w Formularzu kosztorysu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ofertowego stanowiącego załącznik do niniejszej umowy, za każdy dzień zwłoki,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c) za zwłokę w usunięciu wad stwierdzonych przy odbiorze lub w okresie gwarancji i rękojmi, w wysokości</w:t>
      </w:r>
      <w:r>
        <w:rPr>
          <w:rFonts w:ascii="Times New Roman" w:hAnsi="Times New Roman"/>
        </w:rPr>
        <w:t xml:space="preserve"> </w:t>
      </w:r>
      <w:r w:rsidRPr="00873B3E">
        <w:rPr>
          <w:rFonts w:ascii="Times New Roman" w:hAnsi="Times New Roman"/>
        </w:rPr>
        <w:t>0,1% wynagrodzenia umownego brutto określonego w Formularzu kosztorysu ofertowego stanowiącego</w:t>
      </w:r>
      <w:r>
        <w:rPr>
          <w:rFonts w:ascii="Times New Roman" w:hAnsi="Times New Roman"/>
        </w:rPr>
        <w:t xml:space="preserve"> </w:t>
      </w:r>
      <w:r w:rsidRPr="00873B3E">
        <w:rPr>
          <w:rFonts w:ascii="Times New Roman" w:hAnsi="Times New Roman"/>
        </w:rPr>
        <w:t>załącznik do niniejszej umowy, za każdy dzień zwłoki, licząc od upływu terminu wyznaczonego na ich</w:t>
      </w:r>
      <w:r>
        <w:rPr>
          <w:rFonts w:ascii="Times New Roman" w:hAnsi="Times New Roman"/>
        </w:rPr>
        <w:t xml:space="preserve"> </w:t>
      </w:r>
      <w:r w:rsidRPr="00873B3E">
        <w:rPr>
          <w:rFonts w:ascii="Times New Roman" w:hAnsi="Times New Roman"/>
        </w:rPr>
        <w:t>usunięcie,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d) za wprowadzenie na plac budowy podwykonawcy, który nie został zgłoszony zamawiającemu zgodnie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z postanowieniami § 10, w wysokości 5.000 zł za każdy stwierdzony przypadek,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e) w przypadku braku zapłaty wynagrodzenia należnego podwykonawcom lub dalszym podwykonawcom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w wysokości 2% wynagrodzenia brutto przewidzianego w umowie o podwykonawstwo dla tego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podwykonawcy lub dalszego podwykonawcy, którego brak zapłaty dotyczy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f) w przypadku nieterminowej zapłaty wynagrodzenia należnego podwykonawcom lub dalszym</w:t>
      </w:r>
      <w:r>
        <w:rPr>
          <w:rFonts w:ascii="Times New Roman" w:hAnsi="Times New Roman"/>
        </w:rPr>
        <w:t xml:space="preserve"> </w:t>
      </w:r>
      <w:r w:rsidRPr="00873B3E">
        <w:rPr>
          <w:rFonts w:ascii="Times New Roman" w:hAnsi="Times New Roman"/>
        </w:rPr>
        <w:t>podwykonawcom w wysokości 0,1 % nieterminowo zapłaconego wynagrodzenia umownego brutto</w:t>
      </w:r>
      <w:r>
        <w:rPr>
          <w:rFonts w:ascii="Times New Roman" w:hAnsi="Times New Roman"/>
        </w:rPr>
        <w:t xml:space="preserve"> </w:t>
      </w:r>
      <w:r w:rsidRPr="00873B3E">
        <w:rPr>
          <w:rFonts w:ascii="Times New Roman" w:hAnsi="Times New Roman"/>
        </w:rPr>
        <w:t>należnego podwykonawcom lub dalszym podwykonawcom za każdy dzień opóźnienia,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g) w przypadku nieprzedłożenia zamawiającemu do zaakceptowania projektu umowy o podwykonawstwo,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której przedmiotem są roboty budowlane, lub projektu jej zmiany w wysokości 5.000 zł za każdy</w:t>
      </w:r>
      <w:r>
        <w:rPr>
          <w:rFonts w:ascii="Times New Roman" w:hAnsi="Times New Roman"/>
        </w:rPr>
        <w:t xml:space="preserve"> </w:t>
      </w:r>
      <w:r w:rsidRPr="00873B3E">
        <w:rPr>
          <w:rFonts w:ascii="Times New Roman" w:hAnsi="Times New Roman"/>
        </w:rPr>
        <w:t>stwierdzony przypadek,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h) w przypadku nieprzedłożenia poświadczonej za zgodność z oryginałem kopii umowy o</w:t>
      </w:r>
      <w:r>
        <w:rPr>
          <w:rFonts w:ascii="Times New Roman" w:hAnsi="Times New Roman"/>
        </w:rPr>
        <w:t xml:space="preserve"> </w:t>
      </w:r>
      <w:r w:rsidRPr="00873B3E">
        <w:rPr>
          <w:rFonts w:ascii="Times New Roman" w:hAnsi="Times New Roman"/>
        </w:rPr>
        <w:t>podwykonawstwo lub jej zmiany w wysokości 5.000 zł za każdy stwierdzony przypadek,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i) w przypadku braku zmiany umowy o podwykonawstwo w zakresie terminu zapłaty, jeżeli termin ten jest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dłuższy niż 30 dni od dnia doręczenia wykonawcy, podwykonawcy lub dalszemu podwykonawcy faktury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lub rachunku, potwierdzających wykonanie zleconej podwykonawcy lub dalszemu podwykonawcy</w:t>
      </w:r>
      <w:r>
        <w:rPr>
          <w:rFonts w:ascii="Times New Roman" w:hAnsi="Times New Roman"/>
        </w:rPr>
        <w:t xml:space="preserve"> </w:t>
      </w:r>
      <w:r w:rsidRPr="00873B3E">
        <w:rPr>
          <w:rFonts w:ascii="Times New Roman" w:hAnsi="Times New Roman"/>
        </w:rPr>
        <w:t>dostawy, usługi lub roboty budowlanej, w wysokości 250 zł za każdy dzień opóźnienia w stosunku do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terminu wyznaczonego przez zamawiającego na dokonanie zmiany umowy w zakresie terminu zapłaty,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j) za odstąpienie od umowy z przyczyn leżących po stronie wykonawcy w wysokości 10 % wynagrodzenia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umownego brutto określonego w Formularzu kosztorysu ofertowego stanowiącego załącznik do niniejszej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umowy.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2. Zamawiający zapłaci wykonawcy karę umowną za odstąpienie od umowy z przyczyn leżących po stronie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zamawiającego w wysokości 10% wynagrodzenia umownego brutto określonego w Formularzu kosztorysu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ofertowego stanowiącego załącznik do niniejszej umowy.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3. Strony zobowiązane są do zapłaty kary umownej w terminie 14 dni od dnia otrzymania noty</w:t>
      </w:r>
      <w:r>
        <w:rPr>
          <w:rFonts w:ascii="Times New Roman" w:hAnsi="Times New Roman"/>
        </w:rPr>
        <w:t xml:space="preserve"> </w:t>
      </w:r>
      <w:r w:rsidRPr="00873B3E">
        <w:rPr>
          <w:rFonts w:ascii="Times New Roman" w:hAnsi="Times New Roman"/>
        </w:rPr>
        <w:t>obciążeniowej. W przypadku uchybienia przez wykonawcę temu terminowi, zamawiający ma prawo</w:t>
      </w:r>
      <w:r>
        <w:rPr>
          <w:rFonts w:ascii="Times New Roman" w:hAnsi="Times New Roman"/>
        </w:rPr>
        <w:t xml:space="preserve"> </w:t>
      </w:r>
      <w:r w:rsidRPr="00873B3E">
        <w:rPr>
          <w:rFonts w:ascii="Times New Roman" w:hAnsi="Times New Roman"/>
        </w:rPr>
        <w:t>potrącić kwotę wynikającą z noty obciążeniowej z wynagrodzenia wykonawcy, na co wykonawca wyraża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zgodę.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4. Strony zastrzegają sobie prawo dochodzenia odszkodowania uzupełniającego jeśli powstała szkoda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przewyższy wysokość kar umownych, w szczególności wykonawca zapłaci zamawiającemu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odszkodowanie uzupełniające w przypadku utraty dofinansowania uzyskanemu przez zamawiającego na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wykonanie przedmiotu umowy z przyczyn leżących po stronie wykonawcy.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5. Z tytułu niespełnienia przez wykonawcę lub podwykonawcę wymogu zatrudnienia na podstawie umowy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o pracę osób wykonujących wskazane § 3 w ust. 1 czynności zamawiający przewiduje sankcję w postaci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obowiązku zapłaty przez wykonawcę kary umownej w wysokości określonej w § 15 ust. 1 lit. h Niezłożenie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przez wykonawcę w wyznaczonym przez zamawiającego terminie żądanych przez zamawiającego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dowodów w celu potwierdzenia spełnienia przez wykonawcę lub podwykonawcę wymogu zatrudnienia na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podstawie umowy o pracę traktowane będzie jako niespełnienie przez wykonawcę lub podwykonawcę</w:t>
      </w:r>
    </w:p>
    <w:p w:rsidR="00232B4F" w:rsidRDefault="00232B4F" w:rsidP="00873B3E">
      <w:pPr>
        <w:jc w:val="both"/>
        <w:rPr>
          <w:rFonts w:ascii="Times New Roman" w:hAnsi="Times New Roman"/>
        </w:rPr>
      </w:pPr>
      <w:r w:rsidRPr="00873B3E">
        <w:rPr>
          <w:rFonts w:ascii="Times New Roman" w:hAnsi="Times New Roman"/>
        </w:rPr>
        <w:t>wymogu zatrudnienia na podstawie umowy o pracę osób wykonujących wskazane w § 3 ust. 1 czynności.</w:t>
      </w:r>
    </w:p>
    <w:p w:rsidR="00232B4F" w:rsidRPr="00873B3E" w:rsidRDefault="00232B4F" w:rsidP="00873B3E">
      <w:pPr>
        <w:jc w:val="both"/>
        <w:rPr>
          <w:rFonts w:ascii="Times New Roman" w:hAnsi="Times New Roman"/>
        </w:rPr>
      </w:pPr>
    </w:p>
    <w:p w:rsidR="00232B4F" w:rsidRPr="00DC7837" w:rsidRDefault="00232B4F" w:rsidP="00873B3E">
      <w:pPr>
        <w:ind w:left="360"/>
        <w:jc w:val="both"/>
        <w:rPr>
          <w:rFonts w:ascii="Times New Roman" w:hAnsi="Times New Roman"/>
          <w:i/>
          <w:color w:val="FF0000"/>
        </w:rPr>
      </w:pPr>
      <w:r w:rsidRPr="00DC7837">
        <w:rPr>
          <w:rFonts w:ascii="Times New Roman" w:hAnsi="Times New Roman"/>
          <w:i/>
          <w:color w:val="FF0000"/>
        </w:rPr>
        <w:t>Odp. Zamawiający  podtrzymuje zapisy Projektu Umowy.</w:t>
      </w:r>
    </w:p>
    <w:p w:rsidR="00232B4F" w:rsidRPr="00873B3E" w:rsidRDefault="00232B4F">
      <w:pPr>
        <w:rPr>
          <w:rFonts w:ascii="Times New Roman" w:hAnsi="Times New Roman"/>
        </w:rPr>
      </w:pPr>
    </w:p>
    <w:sectPr w:rsidR="00232B4F" w:rsidRPr="00873B3E" w:rsidSect="0012256C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B4F" w:rsidRDefault="00232B4F" w:rsidP="0090390D">
      <w:pPr>
        <w:spacing w:after="0" w:line="240" w:lineRule="auto"/>
        <w:ind w:left="0"/>
        <w:contextualSpacing w:val="0"/>
      </w:pPr>
      <w:r>
        <w:separator/>
      </w:r>
    </w:p>
  </w:endnote>
  <w:endnote w:type="continuationSeparator" w:id="0">
    <w:p w:rsidR="00232B4F" w:rsidRDefault="00232B4F" w:rsidP="0090390D">
      <w:pPr>
        <w:spacing w:after="0" w:line="240" w:lineRule="auto"/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B4F" w:rsidRDefault="00232B4F" w:rsidP="0090390D">
      <w:pPr>
        <w:spacing w:after="0" w:line="240" w:lineRule="auto"/>
        <w:ind w:left="0"/>
        <w:contextualSpacing w:val="0"/>
      </w:pPr>
      <w:r>
        <w:separator/>
      </w:r>
    </w:p>
  </w:footnote>
  <w:footnote w:type="continuationSeparator" w:id="0">
    <w:p w:rsidR="00232B4F" w:rsidRDefault="00232B4F" w:rsidP="0090390D">
      <w:pPr>
        <w:spacing w:after="0" w:line="240" w:lineRule="auto"/>
        <w:ind w:left="0"/>
        <w:contextualSpacing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9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53A253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500E0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0DDB42A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179B394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1EA40B7"/>
    <w:multiLevelType w:val="hybridMultilevel"/>
    <w:tmpl w:val="FFFFFFFF"/>
    <w:lvl w:ilvl="0" w:tplc="B1AA7B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3745CB6"/>
    <w:multiLevelType w:val="hybridMultilevel"/>
    <w:tmpl w:val="FFFFFFFF"/>
    <w:lvl w:ilvl="0" w:tplc="5EB4A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771175"/>
    <w:multiLevelType w:val="hybridMultilevel"/>
    <w:tmpl w:val="FFFFFFFF"/>
    <w:lvl w:ilvl="0" w:tplc="923C9CB6">
      <w:start w:val="1"/>
      <w:numFmt w:val="lowerLetter"/>
      <w:lvlText w:val="%1)"/>
      <w:lvlJc w:val="left"/>
      <w:pPr>
        <w:tabs>
          <w:tab w:val="num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left="851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8389C9E">
      <w:start w:val="1"/>
      <w:numFmt w:val="lowerLetter"/>
      <w:lvlText w:val="%2."/>
      <w:lvlJc w:val="left"/>
      <w:pPr>
        <w:tabs>
          <w:tab w:val="left" w:pos="709"/>
          <w:tab w:val="left" w:pos="1134"/>
          <w:tab w:val="num" w:pos="159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left="1739" w:hanging="4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51A0464">
      <w:start w:val="1"/>
      <w:numFmt w:val="lowerRoman"/>
      <w:lvlText w:val="%3."/>
      <w:lvlJc w:val="left"/>
      <w:pPr>
        <w:tabs>
          <w:tab w:val="left" w:pos="709"/>
          <w:tab w:val="left" w:pos="1134"/>
          <w:tab w:val="left" w:pos="1701"/>
          <w:tab w:val="num" w:pos="228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left="2426" w:hanging="3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CA6C2CA">
      <w:start w:val="1"/>
      <w:numFmt w:val="decimal"/>
      <w:suff w:val="nothing"/>
      <w:lvlText w:val="%4."/>
      <w:lvlJc w:val="left"/>
      <w:pPr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left="2987" w:hanging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06D874">
      <w:start w:val="1"/>
      <w:numFmt w:val="lowerLetter"/>
      <w:lvlText w:val="%5."/>
      <w:lvlJc w:val="left"/>
      <w:pPr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num" w:pos="3757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left="3899" w:hanging="4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114CDB0">
      <w:start w:val="1"/>
      <w:numFmt w:val="lowerRoman"/>
      <w:lvlText w:val="%6."/>
      <w:lvlJc w:val="left"/>
      <w:pPr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num" w:pos="44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left="4611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F6A480">
      <w:start w:val="1"/>
      <w:numFmt w:val="decimal"/>
      <w:lvlText w:val="%7."/>
      <w:lvlJc w:val="left"/>
      <w:pPr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num" w:pos="5123"/>
          <w:tab w:val="left" w:pos="5670"/>
          <w:tab w:val="left" w:pos="6237"/>
          <w:tab w:val="left" w:pos="6804"/>
          <w:tab w:val="left" w:pos="7371"/>
          <w:tab w:val="left" w:pos="7938"/>
        </w:tabs>
        <w:ind w:left="5265" w:hanging="3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C508656">
      <w:start w:val="1"/>
      <w:numFmt w:val="lowerLetter"/>
      <w:lvlText w:val="%8."/>
      <w:lvlJc w:val="left"/>
      <w:pPr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num" w:pos="5917"/>
          <w:tab w:val="left" w:pos="6237"/>
          <w:tab w:val="left" w:pos="6804"/>
          <w:tab w:val="left" w:pos="7371"/>
          <w:tab w:val="left" w:pos="7938"/>
        </w:tabs>
        <w:ind w:left="6059" w:hanging="4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A449D6A">
      <w:start w:val="1"/>
      <w:numFmt w:val="lowerRoman"/>
      <w:lvlText w:val="%9."/>
      <w:lvlJc w:val="left"/>
      <w:pPr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num" w:pos="6629"/>
          <w:tab w:val="left" w:pos="6804"/>
          <w:tab w:val="left" w:pos="7371"/>
          <w:tab w:val="left" w:pos="7938"/>
        </w:tabs>
        <w:ind w:left="6771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1315B45"/>
    <w:multiLevelType w:val="hybridMultilevel"/>
    <w:tmpl w:val="FFFFFFFF"/>
    <w:lvl w:ilvl="0" w:tplc="DD0C91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1F12CD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 w15:restartNumberingAfterBreak="0">
    <w:nsid w:val="3248414A"/>
    <w:multiLevelType w:val="multilevel"/>
    <w:tmpl w:val="FFFFFFFF"/>
    <w:styleLink w:val="WWNum7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380251A4"/>
    <w:multiLevelType w:val="hybridMultilevel"/>
    <w:tmpl w:val="FFFFFFFF"/>
    <w:lvl w:ilvl="0" w:tplc="FDB8307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AD23CF9"/>
    <w:multiLevelType w:val="hybridMultilevel"/>
    <w:tmpl w:val="FFFFFFFF"/>
    <w:lvl w:ilvl="0" w:tplc="36549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764B10"/>
    <w:multiLevelType w:val="hybridMultilevel"/>
    <w:tmpl w:val="FFFFFFFF"/>
    <w:lvl w:ilvl="0" w:tplc="E73ECF76">
      <w:start w:val="1"/>
      <w:numFmt w:val="lowerLetter"/>
      <w:lvlText w:val="%1)"/>
      <w:lvlJc w:val="left"/>
      <w:pPr>
        <w:ind w:left="1713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5" w15:restartNumberingAfterBreak="0">
    <w:nsid w:val="463B786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C45F0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3B05F4E"/>
    <w:multiLevelType w:val="hybridMultilevel"/>
    <w:tmpl w:val="FFFFFFFF"/>
    <w:lvl w:ilvl="0" w:tplc="06B461C0">
      <w:start w:val="1"/>
      <w:numFmt w:val="lowerLetter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8" w15:restartNumberingAfterBreak="0">
    <w:nsid w:val="5CA27B22"/>
    <w:multiLevelType w:val="hybridMultilevel"/>
    <w:tmpl w:val="FFFFFFFF"/>
    <w:lvl w:ilvl="0" w:tplc="98F6860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7318D382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 w:hint="default"/>
      </w:rPr>
    </w:lvl>
    <w:lvl w:ilvl="2" w:tplc="C4266B48">
      <w:start w:val="1"/>
      <w:numFmt w:val="lowerLetter"/>
      <w:lvlText w:val="%3)"/>
      <w:lvlJc w:val="left"/>
      <w:pPr>
        <w:ind w:left="12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64B0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B3E3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10B40F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DA7ECA"/>
    <w:multiLevelType w:val="hybridMultilevel"/>
    <w:tmpl w:val="FFFFFFFF"/>
    <w:lvl w:ilvl="0" w:tplc="45986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C768E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7224F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68CE6D09"/>
    <w:multiLevelType w:val="hybridMultilevel"/>
    <w:tmpl w:val="FFFFFFFF"/>
    <w:lvl w:ilvl="0" w:tplc="36549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82485E"/>
    <w:multiLevelType w:val="hybridMultilevel"/>
    <w:tmpl w:val="FFFFFFFF"/>
    <w:lvl w:ilvl="0" w:tplc="7DD859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8A721F"/>
    <w:multiLevelType w:val="hybridMultilevel"/>
    <w:tmpl w:val="FFFFFFFF"/>
    <w:lvl w:ilvl="0" w:tplc="E73ECF76">
      <w:start w:val="1"/>
      <w:numFmt w:val="lowerLetter"/>
      <w:lvlText w:val="%1)"/>
      <w:lvlJc w:val="left"/>
      <w:pPr>
        <w:ind w:left="1713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8" w15:restartNumberingAfterBreak="0">
    <w:nsid w:val="6EB30900"/>
    <w:multiLevelType w:val="hybridMultilevel"/>
    <w:tmpl w:val="FFFFFFFF"/>
    <w:lvl w:ilvl="0" w:tplc="936C1D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956C3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0" w15:restartNumberingAfterBreak="0">
    <w:nsid w:val="74B171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5D0777"/>
    <w:multiLevelType w:val="hybridMultilevel"/>
    <w:tmpl w:val="FFFFFFFF"/>
    <w:lvl w:ilvl="0" w:tplc="939442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1F5EA014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EB43C8"/>
    <w:multiLevelType w:val="hybridMultilevel"/>
    <w:tmpl w:val="FFFFFFFF"/>
    <w:lvl w:ilvl="0" w:tplc="5FBE5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899895760">
    <w:abstractNumId w:val="25"/>
  </w:num>
  <w:num w:numId="2" w16cid:durableId="1009988517">
    <w:abstractNumId w:val="39"/>
  </w:num>
  <w:num w:numId="3" w16cid:durableId="1819103652">
    <w:abstractNumId w:val="14"/>
  </w:num>
  <w:num w:numId="4" w16cid:durableId="1387726001">
    <w:abstractNumId w:val="29"/>
  </w:num>
  <w:num w:numId="5" w16cid:durableId="889192606">
    <w:abstractNumId w:val="37"/>
  </w:num>
  <w:num w:numId="6" w16cid:durableId="1346517249">
    <w:abstractNumId w:val="30"/>
  </w:num>
  <w:num w:numId="7" w16cid:durableId="134958399">
    <w:abstractNumId w:val="24"/>
  </w:num>
  <w:num w:numId="8" w16cid:durableId="850140919">
    <w:abstractNumId w:val="36"/>
  </w:num>
  <w:num w:numId="9" w16cid:durableId="827018244">
    <w:abstractNumId w:val="34"/>
  </w:num>
  <w:num w:numId="10" w16cid:durableId="26374069">
    <w:abstractNumId w:val="20"/>
  </w:num>
  <w:num w:numId="11" w16cid:durableId="1031568824">
    <w:abstractNumId w:val="15"/>
  </w:num>
  <w:num w:numId="12" w16cid:durableId="1115442782">
    <w:abstractNumId w:val="17"/>
  </w:num>
  <w:num w:numId="13" w16cid:durableId="5872710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3844412">
    <w:abstractNumId w:val="35"/>
  </w:num>
  <w:num w:numId="15" w16cid:durableId="1861622645">
    <w:abstractNumId w:val="28"/>
  </w:num>
  <w:num w:numId="16" w16cid:durableId="343824443">
    <w:abstractNumId w:val="13"/>
  </w:num>
  <w:num w:numId="17" w16cid:durableId="194077080">
    <w:abstractNumId w:val="10"/>
  </w:num>
  <w:num w:numId="18" w16cid:durableId="1219323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3482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982706">
    <w:abstractNumId w:val="16"/>
  </w:num>
  <w:num w:numId="21" w16cid:durableId="1845438593">
    <w:abstractNumId w:val="42"/>
  </w:num>
  <w:num w:numId="22" w16cid:durableId="3294512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4262973">
    <w:abstractNumId w:val="32"/>
  </w:num>
  <w:num w:numId="24" w16cid:durableId="2114744297">
    <w:abstractNumId w:val="19"/>
  </w:num>
  <w:num w:numId="25" w16cid:durableId="114906435">
    <w:abstractNumId w:val="18"/>
  </w:num>
  <w:num w:numId="26" w16cid:durableId="844981244">
    <w:abstractNumId w:val="21"/>
  </w:num>
  <w:num w:numId="27" w16cid:durableId="310064314">
    <w:abstractNumId w:val="26"/>
  </w:num>
  <w:num w:numId="28" w16cid:durableId="1739576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7021003">
    <w:abstractNumId w:val="12"/>
  </w:num>
  <w:num w:numId="30" w16cid:durableId="593515312">
    <w:abstractNumId w:val="23"/>
  </w:num>
  <w:num w:numId="31" w16cid:durableId="580067641">
    <w:abstractNumId w:val="27"/>
  </w:num>
  <w:num w:numId="32" w16cid:durableId="1346325693">
    <w:abstractNumId w:val="22"/>
  </w:num>
  <w:num w:numId="33" w16cid:durableId="1016731231">
    <w:abstractNumId w:val="11"/>
  </w:num>
  <w:num w:numId="34" w16cid:durableId="2072070728">
    <w:abstractNumId w:val="41"/>
  </w:num>
  <w:num w:numId="35" w16cid:durableId="1641377823">
    <w:abstractNumId w:val="8"/>
  </w:num>
  <w:num w:numId="36" w16cid:durableId="681514780">
    <w:abstractNumId w:val="3"/>
  </w:num>
  <w:num w:numId="37" w16cid:durableId="1278175017">
    <w:abstractNumId w:val="2"/>
  </w:num>
  <w:num w:numId="38" w16cid:durableId="1723553223">
    <w:abstractNumId w:val="1"/>
  </w:num>
  <w:num w:numId="39" w16cid:durableId="57673913">
    <w:abstractNumId w:val="0"/>
  </w:num>
  <w:num w:numId="40" w16cid:durableId="1577469226">
    <w:abstractNumId w:val="9"/>
  </w:num>
  <w:num w:numId="41" w16cid:durableId="586232605">
    <w:abstractNumId w:val="7"/>
  </w:num>
  <w:num w:numId="42" w16cid:durableId="493109380">
    <w:abstractNumId w:val="6"/>
  </w:num>
  <w:num w:numId="43" w16cid:durableId="1503397412">
    <w:abstractNumId w:val="5"/>
  </w:num>
  <w:num w:numId="44" w16cid:durableId="867839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42B78"/>
    <w:rsid w:val="0000325B"/>
    <w:rsid w:val="00005C06"/>
    <w:rsid w:val="00015C3F"/>
    <w:rsid w:val="0003011E"/>
    <w:rsid w:val="00030929"/>
    <w:rsid w:val="00047266"/>
    <w:rsid w:val="0005327F"/>
    <w:rsid w:val="00057592"/>
    <w:rsid w:val="00063074"/>
    <w:rsid w:val="00063175"/>
    <w:rsid w:val="00067D10"/>
    <w:rsid w:val="00073DE7"/>
    <w:rsid w:val="00082BD3"/>
    <w:rsid w:val="000864B6"/>
    <w:rsid w:val="00086838"/>
    <w:rsid w:val="000B26B5"/>
    <w:rsid w:val="000B45E1"/>
    <w:rsid w:val="000B4CA7"/>
    <w:rsid w:val="000B582B"/>
    <w:rsid w:val="000C1EA2"/>
    <w:rsid w:val="000C5AA3"/>
    <w:rsid w:val="000E15CC"/>
    <w:rsid w:val="000E19ED"/>
    <w:rsid w:val="000E364C"/>
    <w:rsid w:val="00112E6A"/>
    <w:rsid w:val="0012256C"/>
    <w:rsid w:val="00124FAC"/>
    <w:rsid w:val="001549D8"/>
    <w:rsid w:val="001559E1"/>
    <w:rsid w:val="001609D0"/>
    <w:rsid w:val="00170D2C"/>
    <w:rsid w:val="0017276E"/>
    <w:rsid w:val="00185D07"/>
    <w:rsid w:val="00191E33"/>
    <w:rsid w:val="001A1640"/>
    <w:rsid w:val="001A29AA"/>
    <w:rsid w:val="001A3958"/>
    <w:rsid w:val="001A472D"/>
    <w:rsid w:val="001B118A"/>
    <w:rsid w:val="001B2473"/>
    <w:rsid w:val="001B2AA0"/>
    <w:rsid w:val="001C4633"/>
    <w:rsid w:val="001D2EA0"/>
    <w:rsid w:val="001E6639"/>
    <w:rsid w:val="001F37D5"/>
    <w:rsid w:val="00202D2C"/>
    <w:rsid w:val="0020313D"/>
    <w:rsid w:val="00207E85"/>
    <w:rsid w:val="002202B1"/>
    <w:rsid w:val="00221158"/>
    <w:rsid w:val="002222DC"/>
    <w:rsid w:val="00224261"/>
    <w:rsid w:val="00231B7A"/>
    <w:rsid w:val="00232B4F"/>
    <w:rsid w:val="00243B0F"/>
    <w:rsid w:val="00253CD4"/>
    <w:rsid w:val="00255034"/>
    <w:rsid w:val="002B18B7"/>
    <w:rsid w:val="002C1C55"/>
    <w:rsid w:val="002C45BA"/>
    <w:rsid w:val="002D3A87"/>
    <w:rsid w:val="002D6744"/>
    <w:rsid w:val="002E2DE2"/>
    <w:rsid w:val="002E39E6"/>
    <w:rsid w:val="002E5B58"/>
    <w:rsid w:val="002E7AEB"/>
    <w:rsid w:val="002F55B8"/>
    <w:rsid w:val="003055F4"/>
    <w:rsid w:val="003154D9"/>
    <w:rsid w:val="00326585"/>
    <w:rsid w:val="00330FA7"/>
    <w:rsid w:val="00334457"/>
    <w:rsid w:val="00334523"/>
    <w:rsid w:val="00363F69"/>
    <w:rsid w:val="00371EBE"/>
    <w:rsid w:val="003806A5"/>
    <w:rsid w:val="00384B71"/>
    <w:rsid w:val="00391A72"/>
    <w:rsid w:val="00391C1C"/>
    <w:rsid w:val="003A3909"/>
    <w:rsid w:val="003A3F08"/>
    <w:rsid w:val="003A5B96"/>
    <w:rsid w:val="003A7F0C"/>
    <w:rsid w:val="003B4C0E"/>
    <w:rsid w:val="003B554E"/>
    <w:rsid w:val="003B6421"/>
    <w:rsid w:val="003C5927"/>
    <w:rsid w:val="003C5A15"/>
    <w:rsid w:val="003D226C"/>
    <w:rsid w:val="003E2F74"/>
    <w:rsid w:val="003E467A"/>
    <w:rsid w:val="003F0E61"/>
    <w:rsid w:val="003F547D"/>
    <w:rsid w:val="003F6580"/>
    <w:rsid w:val="003F79E6"/>
    <w:rsid w:val="004025FB"/>
    <w:rsid w:val="00403063"/>
    <w:rsid w:val="0042582C"/>
    <w:rsid w:val="00435548"/>
    <w:rsid w:val="00437C56"/>
    <w:rsid w:val="00445861"/>
    <w:rsid w:val="00446CAE"/>
    <w:rsid w:val="00446D09"/>
    <w:rsid w:val="00466F4E"/>
    <w:rsid w:val="0049175C"/>
    <w:rsid w:val="004A211D"/>
    <w:rsid w:val="004A42E5"/>
    <w:rsid w:val="004C53D5"/>
    <w:rsid w:val="004F45B5"/>
    <w:rsid w:val="00511320"/>
    <w:rsid w:val="0051552E"/>
    <w:rsid w:val="00540973"/>
    <w:rsid w:val="00542691"/>
    <w:rsid w:val="00553A00"/>
    <w:rsid w:val="00554EB1"/>
    <w:rsid w:val="005675E3"/>
    <w:rsid w:val="005731B4"/>
    <w:rsid w:val="00573DC6"/>
    <w:rsid w:val="00580ADC"/>
    <w:rsid w:val="00590323"/>
    <w:rsid w:val="005912A9"/>
    <w:rsid w:val="005B0B3D"/>
    <w:rsid w:val="005B3947"/>
    <w:rsid w:val="005B6546"/>
    <w:rsid w:val="005C3B64"/>
    <w:rsid w:val="005C5A32"/>
    <w:rsid w:val="005D5FFF"/>
    <w:rsid w:val="005E1E5B"/>
    <w:rsid w:val="005E6826"/>
    <w:rsid w:val="005E7033"/>
    <w:rsid w:val="005E7FB0"/>
    <w:rsid w:val="005F289A"/>
    <w:rsid w:val="005F2C8C"/>
    <w:rsid w:val="005F4A30"/>
    <w:rsid w:val="00622747"/>
    <w:rsid w:val="00635A72"/>
    <w:rsid w:val="0065501F"/>
    <w:rsid w:val="00693CEB"/>
    <w:rsid w:val="00697CB1"/>
    <w:rsid w:val="006A7E6F"/>
    <w:rsid w:val="006B37E5"/>
    <w:rsid w:val="006B422D"/>
    <w:rsid w:val="006C2BAE"/>
    <w:rsid w:val="006D1048"/>
    <w:rsid w:val="006D28B4"/>
    <w:rsid w:val="006D3F73"/>
    <w:rsid w:val="006D5619"/>
    <w:rsid w:val="006E1E2B"/>
    <w:rsid w:val="006E4690"/>
    <w:rsid w:val="006E6F2C"/>
    <w:rsid w:val="006F2C5D"/>
    <w:rsid w:val="00706924"/>
    <w:rsid w:val="00706CCB"/>
    <w:rsid w:val="00721391"/>
    <w:rsid w:val="007367C5"/>
    <w:rsid w:val="00736A43"/>
    <w:rsid w:val="0074205A"/>
    <w:rsid w:val="0074561C"/>
    <w:rsid w:val="00747717"/>
    <w:rsid w:val="007530ED"/>
    <w:rsid w:val="007611E2"/>
    <w:rsid w:val="007749BA"/>
    <w:rsid w:val="00775ABE"/>
    <w:rsid w:val="007810A7"/>
    <w:rsid w:val="007827A9"/>
    <w:rsid w:val="00785C09"/>
    <w:rsid w:val="007936DC"/>
    <w:rsid w:val="007B6CC6"/>
    <w:rsid w:val="007B7C1B"/>
    <w:rsid w:val="007C38B6"/>
    <w:rsid w:val="007C3E7B"/>
    <w:rsid w:val="007C4A80"/>
    <w:rsid w:val="007C6C5D"/>
    <w:rsid w:val="007D08C0"/>
    <w:rsid w:val="007D23E0"/>
    <w:rsid w:val="007D6427"/>
    <w:rsid w:val="007D6E84"/>
    <w:rsid w:val="00800217"/>
    <w:rsid w:val="008014F7"/>
    <w:rsid w:val="008078AB"/>
    <w:rsid w:val="0083470E"/>
    <w:rsid w:val="008357A4"/>
    <w:rsid w:val="00850986"/>
    <w:rsid w:val="008525BC"/>
    <w:rsid w:val="00860C97"/>
    <w:rsid w:val="00873B3E"/>
    <w:rsid w:val="00876E90"/>
    <w:rsid w:val="00876F19"/>
    <w:rsid w:val="0088286B"/>
    <w:rsid w:val="008B2206"/>
    <w:rsid w:val="008C4537"/>
    <w:rsid w:val="008C605D"/>
    <w:rsid w:val="008D058F"/>
    <w:rsid w:val="008E352E"/>
    <w:rsid w:val="008E54E3"/>
    <w:rsid w:val="008F4A76"/>
    <w:rsid w:val="008F75D1"/>
    <w:rsid w:val="0090390D"/>
    <w:rsid w:val="00910096"/>
    <w:rsid w:val="00911260"/>
    <w:rsid w:val="0092269C"/>
    <w:rsid w:val="009279C3"/>
    <w:rsid w:val="00930A59"/>
    <w:rsid w:val="00932375"/>
    <w:rsid w:val="00935B84"/>
    <w:rsid w:val="00936C01"/>
    <w:rsid w:val="00942512"/>
    <w:rsid w:val="00942B78"/>
    <w:rsid w:val="0094721D"/>
    <w:rsid w:val="00966342"/>
    <w:rsid w:val="00966A76"/>
    <w:rsid w:val="00971131"/>
    <w:rsid w:val="00981C2B"/>
    <w:rsid w:val="00983327"/>
    <w:rsid w:val="009903F9"/>
    <w:rsid w:val="00993336"/>
    <w:rsid w:val="009A0CE3"/>
    <w:rsid w:val="009A7906"/>
    <w:rsid w:val="009A7FCB"/>
    <w:rsid w:val="009B4048"/>
    <w:rsid w:val="009B6398"/>
    <w:rsid w:val="009B6D3E"/>
    <w:rsid w:val="009C748B"/>
    <w:rsid w:val="009D543E"/>
    <w:rsid w:val="009F3E22"/>
    <w:rsid w:val="00A01066"/>
    <w:rsid w:val="00A053C9"/>
    <w:rsid w:val="00A05597"/>
    <w:rsid w:val="00A161BF"/>
    <w:rsid w:val="00A16C15"/>
    <w:rsid w:val="00A242FD"/>
    <w:rsid w:val="00A24A2A"/>
    <w:rsid w:val="00A31984"/>
    <w:rsid w:val="00A41AAB"/>
    <w:rsid w:val="00A44521"/>
    <w:rsid w:val="00A5400A"/>
    <w:rsid w:val="00A60997"/>
    <w:rsid w:val="00A70294"/>
    <w:rsid w:val="00A83022"/>
    <w:rsid w:val="00A83D26"/>
    <w:rsid w:val="00A8577D"/>
    <w:rsid w:val="00A858EB"/>
    <w:rsid w:val="00A9284F"/>
    <w:rsid w:val="00AA3DEB"/>
    <w:rsid w:val="00AB54C9"/>
    <w:rsid w:val="00AB79B1"/>
    <w:rsid w:val="00AC6969"/>
    <w:rsid w:val="00AD438A"/>
    <w:rsid w:val="00AE0DCA"/>
    <w:rsid w:val="00AF26B1"/>
    <w:rsid w:val="00B06D4C"/>
    <w:rsid w:val="00B11B8C"/>
    <w:rsid w:val="00B131AD"/>
    <w:rsid w:val="00B1574C"/>
    <w:rsid w:val="00B2673F"/>
    <w:rsid w:val="00B35152"/>
    <w:rsid w:val="00B427EC"/>
    <w:rsid w:val="00B57C4A"/>
    <w:rsid w:val="00B57F38"/>
    <w:rsid w:val="00B655D2"/>
    <w:rsid w:val="00B667BA"/>
    <w:rsid w:val="00B72081"/>
    <w:rsid w:val="00B8740A"/>
    <w:rsid w:val="00B9216B"/>
    <w:rsid w:val="00B93502"/>
    <w:rsid w:val="00B959C9"/>
    <w:rsid w:val="00BA6485"/>
    <w:rsid w:val="00BB1103"/>
    <w:rsid w:val="00BB50EC"/>
    <w:rsid w:val="00BD38E7"/>
    <w:rsid w:val="00BE0A64"/>
    <w:rsid w:val="00BE2E99"/>
    <w:rsid w:val="00BE4A2B"/>
    <w:rsid w:val="00BE735F"/>
    <w:rsid w:val="00BF318D"/>
    <w:rsid w:val="00BF5C41"/>
    <w:rsid w:val="00BF6E84"/>
    <w:rsid w:val="00C0304F"/>
    <w:rsid w:val="00C24B26"/>
    <w:rsid w:val="00C27D75"/>
    <w:rsid w:val="00C3124A"/>
    <w:rsid w:val="00C31D9D"/>
    <w:rsid w:val="00C43598"/>
    <w:rsid w:val="00C44068"/>
    <w:rsid w:val="00C509C7"/>
    <w:rsid w:val="00C5124E"/>
    <w:rsid w:val="00C514AD"/>
    <w:rsid w:val="00C51E85"/>
    <w:rsid w:val="00C84489"/>
    <w:rsid w:val="00C93CC3"/>
    <w:rsid w:val="00CA3DD5"/>
    <w:rsid w:val="00CA4A06"/>
    <w:rsid w:val="00CD5074"/>
    <w:rsid w:val="00CD7C3E"/>
    <w:rsid w:val="00CE5073"/>
    <w:rsid w:val="00CE764B"/>
    <w:rsid w:val="00CE7BD5"/>
    <w:rsid w:val="00CF378B"/>
    <w:rsid w:val="00CF7BC5"/>
    <w:rsid w:val="00D0401A"/>
    <w:rsid w:val="00D11261"/>
    <w:rsid w:val="00D119B5"/>
    <w:rsid w:val="00D1422D"/>
    <w:rsid w:val="00D157EF"/>
    <w:rsid w:val="00D170F2"/>
    <w:rsid w:val="00D23F49"/>
    <w:rsid w:val="00D2551F"/>
    <w:rsid w:val="00D32967"/>
    <w:rsid w:val="00D50881"/>
    <w:rsid w:val="00D52F31"/>
    <w:rsid w:val="00D71769"/>
    <w:rsid w:val="00D80FD1"/>
    <w:rsid w:val="00D8385A"/>
    <w:rsid w:val="00DA788A"/>
    <w:rsid w:val="00DA7D56"/>
    <w:rsid w:val="00DB768A"/>
    <w:rsid w:val="00DC7837"/>
    <w:rsid w:val="00DC795D"/>
    <w:rsid w:val="00DE5BCD"/>
    <w:rsid w:val="00DF49C5"/>
    <w:rsid w:val="00E144CB"/>
    <w:rsid w:val="00E24E12"/>
    <w:rsid w:val="00E26949"/>
    <w:rsid w:val="00E45DF0"/>
    <w:rsid w:val="00E526A4"/>
    <w:rsid w:val="00E73269"/>
    <w:rsid w:val="00E77F17"/>
    <w:rsid w:val="00E95A62"/>
    <w:rsid w:val="00E96E1E"/>
    <w:rsid w:val="00EA440B"/>
    <w:rsid w:val="00EA63BF"/>
    <w:rsid w:val="00EB088E"/>
    <w:rsid w:val="00EB2376"/>
    <w:rsid w:val="00EB4FD8"/>
    <w:rsid w:val="00EB5B2A"/>
    <w:rsid w:val="00EB6F27"/>
    <w:rsid w:val="00ED6864"/>
    <w:rsid w:val="00ED7DBA"/>
    <w:rsid w:val="00EE5584"/>
    <w:rsid w:val="00EF1D31"/>
    <w:rsid w:val="00F01A3E"/>
    <w:rsid w:val="00F032D3"/>
    <w:rsid w:val="00F04174"/>
    <w:rsid w:val="00F10984"/>
    <w:rsid w:val="00F117DC"/>
    <w:rsid w:val="00F121D3"/>
    <w:rsid w:val="00F123D7"/>
    <w:rsid w:val="00F13BC4"/>
    <w:rsid w:val="00F159BD"/>
    <w:rsid w:val="00F2005D"/>
    <w:rsid w:val="00F35F2F"/>
    <w:rsid w:val="00F36567"/>
    <w:rsid w:val="00F4030F"/>
    <w:rsid w:val="00F44732"/>
    <w:rsid w:val="00F45C58"/>
    <w:rsid w:val="00F45D18"/>
    <w:rsid w:val="00F55E9F"/>
    <w:rsid w:val="00F63A70"/>
    <w:rsid w:val="00F66770"/>
    <w:rsid w:val="00F75930"/>
    <w:rsid w:val="00F81532"/>
    <w:rsid w:val="00F815EA"/>
    <w:rsid w:val="00F84B5A"/>
    <w:rsid w:val="00F92F58"/>
    <w:rsid w:val="00F94E0A"/>
    <w:rsid w:val="00F977F2"/>
    <w:rsid w:val="00FA2728"/>
    <w:rsid w:val="00FA622E"/>
    <w:rsid w:val="00FA70CA"/>
    <w:rsid w:val="00FB3426"/>
    <w:rsid w:val="00FC4FB9"/>
    <w:rsid w:val="00FC56D5"/>
    <w:rsid w:val="00FD3FAD"/>
    <w:rsid w:val="00FF62AB"/>
    <w:rsid w:val="00FF645C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2B2F693-0AC4-4405-B124-B5CC9092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kapit z listą1,normalny tekst,zwykły tekst,List Paragraph1,BulletC,Obiekt,L1,Numerowanie,Akapit z listą5,Akapit z listą3,Akapit z listą31,Wypunktowanie,Normal2,Asia 2  Akapit z listą,tekst normalny,Nagłowek 3,Preambuła,Akapit z listą BS,Dot pt"/>
    <w:qFormat/>
    <w:rsid w:val="00942B78"/>
    <w:pPr>
      <w:ind w:left="720"/>
      <w:contextualSpacing/>
    </w:pPr>
    <w:rPr>
      <w:kern w:val="0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1260"/>
    <w:pPr>
      <w:keepNext/>
      <w:keepLines/>
      <w:spacing w:before="40" w:after="0"/>
      <w:ind w:left="0"/>
      <w:contextualSpacing w:val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11260"/>
    <w:rPr>
      <w:rFonts w:ascii="Calibri Light" w:hAnsi="Calibri Light"/>
      <w:color w:val="1F3763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90D"/>
    <w:pPr>
      <w:spacing w:after="0" w:line="240" w:lineRule="auto"/>
      <w:ind w:left="0"/>
      <w:contextualSpacing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390D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90390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912A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12A9"/>
    <w:pPr>
      <w:spacing w:line="240" w:lineRule="auto"/>
      <w:ind w:left="0"/>
      <w:contextualSpacing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12A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1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12A9"/>
    <w:rPr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2EA0"/>
    <w:pPr>
      <w:spacing w:after="0" w:line="240" w:lineRule="auto"/>
      <w:ind w:left="0"/>
      <w:contextualSpacing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D2EA0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1D2EA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Akapit z listą5 Znak,List Paragraph Znak,Normal Znak,Akapit z listą3 Znak,Akapit z listą31 Znak,Wypunktowanie Znak,Dot pt Z"/>
    <w:uiPriority w:val="99"/>
    <w:rsid w:val="00A01066"/>
  </w:style>
  <w:style w:type="character" w:styleId="Pogrubienie">
    <w:name w:val="Strong"/>
    <w:aliases w:val="Tekst treści (2) + 12 pt1"/>
    <w:basedOn w:val="Domylnaczcionkaakapitu"/>
    <w:uiPriority w:val="99"/>
    <w:qFormat/>
    <w:locked/>
    <w:rsid w:val="00DC7837"/>
    <w:rPr>
      <w:rFonts w:ascii="Times New Roman" w:hAnsi="Times New Roman" w:cs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pl-PL" w:eastAsia="pl-PL"/>
    </w:rPr>
  </w:style>
  <w:style w:type="paragraph" w:styleId="NormalnyWeb">
    <w:name w:val="Normal (Web)"/>
    <w:basedOn w:val="Normalny"/>
    <w:uiPriority w:val="99"/>
    <w:locked/>
    <w:rsid w:val="00DC7837"/>
    <w:pPr>
      <w:spacing w:before="100" w:beforeAutospacing="1" w:after="100" w:afterAutospacing="1" w:line="240" w:lineRule="auto"/>
      <w:ind w:left="0"/>
      <w:contextualSpacing w:val="0"/>
    </w:pPr>
    <w:rPr>
      <w:rFonts w:ascii="Times New Roman" w:hAnsi="Times New Roman"/>
      <w:sz w:val="24"/>
      <w:szCs w:val="24"/>
      <w:lang w:eastAsia="pl-PL"/>
    </w:rPr>
  </w:style>
  <w:style w:type="numbering" w:customStyle="1" w:styleId="WWNum71">
    <w:name w:val="WWNum71"/>
    <w:rsid w:val="004D51B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1145</Words>
  <Characters>6870</Characters>
  <Application>Microsoft Office Word</Application>
  <DocSecurity>0</DocSecurity>
  <Lines>57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5</cp:revision>
  <cp:lastPrinted>2022-06-23T09:14:00Z</cp:lastPrinted>
  <dcterms:created xsi:type="dcterms:W3CDTF">2024-01-31T13:42:00Z</dcterms:created>
  <dcterms:modified xsi:type="dcterms:W3CDTF">2024-02-01T12:53:00Z</dcterms:modified>
</cp:coreProperties>
</file>