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B25B8" w14:textId="2C276366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7C1FC3">
        <w:rPr>
          <w:rFonts w:ascii="Arial" w:eastAsia="Times New Roman" w:hAnsi="Arial" w:cs="Arial"/>
          <w:snapToGrid w:val="0"/>
          <w:lang w:eastAsia="pl-PL"/>
        </w:rPr>
        <w:t>0</w:t>
      </w:r>
      <w:r w:rsidR="00182B63">
        <w:rPr>
          <w:rFonts w:ascii="Arial" w:eastAsia="Times New Roman" w:hAnsi="Arial" w:cs="Arial"/>
          <w:snapToGrid w:val="0"/>
          <w:lang w:eastAsia="pl-PL"/>
        </w:rPr>
        <w:t>9</w:t>
      </w:r>
      <w:r w:rsidR="007C1FC3">
        <w:rPr>
          <w:rFonts w:ascii="Arial" w:eastAsia="Times New Roman" w:hAnsi="Arial" w:cs="Arial"/>
          <w:snapToGrid w:val="0"/>
          <w:lang w:eastAsia="pl-PL"/>
        </w:rPr>
        <w:t>.07.2024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29260F4B" w:rsidR="00332436" w:rsidRPr="00332436" w:rsidRDefault="00332436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32436">
        <w:rPr>
          <w:rFonts w:ascii="Arial" w:eastAsia="Times New Roman" w:hAnsi="Arial" w:cs="Arial"/>
          <w:b/>
          <w:snapToGrid w:val="0"/>
          <w:lang w:eastAsia="pl-PL"/>
        </w:rPr>
        <w:t>BZP.272.</w:t>
      </w:r>
      <w:r w:rsidR="007C1FC3">
        <w:rPr>
          <w:rFonts w:ascii="Arial" w:eastAsia="Times New Roman" w:hAnsi="Arial" w:cs="Arial"/>
          <w:b/>
          <w:snapToGrid w:val="0"/>
          <w:lang w:eastAsia="pl-PL"/>
        </w:rPr>
        <w:t>90.2024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5E0B2D2" w14:textId="5C050F9A" w:rsidR="007C1FC3" w:rsidRPr="007C1FC3" w:rsidRDefault="00332436" w:rsidP="007C1FC3">
      <w:pPr>
        <w:pStyle w:val="Tekstpodstawowy"/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bookmarkStart w:id="0" w:name="_Hlk132289835"/>
      <w:r w:rsidR="007C1FC3" w:rsidRPr="007C1FC3">
        <w:rPr>
          <w:rFonts w:ascii="Arial" w:eastAsia="Times New Roman" w:hAnsi="Arial" w:cs="Arial"/>
          <w:b/>
          <w:bCs/>
          <w:lang w:eastAsia="pl-PL"/>
        </w:rPr>
        <w:t>Budow</w:t>
      </w:r>
      <w:r w:rsidR="007C1FC3">
        <w:rPr>
          <w:rFonts w:ascii="Arial" w:eastAsia="Times New Roman" w:hAnsi="Arial" w:cs="Arial"/>
          <w:b/>
          <w:bCs/>
          <w:lang w:eastAsia="pl-PL"/>
        </w:rPr>
        <w:t>a</w:t>
      </w:r>
      <w:r w:rsidR="007C1FC3" w:rsidRPr="007C1FC3">
        <w:rPr>
          <w:rFonts w:ascii="Arial" w:eastAsia="Times New Roman" w:hAnsi="Arial" w:cs="Arial"/>
          <w:b/>
          <w:bCs/>
          <w:lang w:eastAsia="pl-PL"/>
        </w:rPr>
        <w:t xml:space="preserve"> hali sportowej z zadaszonym łącznikiem prowadzącym do budynku szkoły wraz niezbędną infrastrukturą i obsługą komunikacyjną przy Zespole Szkół                   w Wołominie, ul. Legionów 85.</w:t>
      </w:r>
    </w:p>
    <w:bookmarkEnd w:id="0"/>
    <w:p w14:paraId="2783C488" w14:textId="77777777" w:rsidR="00332436" w:rsidRDefault="00332436" w:rsidP="003324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</w:p>
    <w:p w14:paraId="3B6233BF" w14:textId="366AE840" w:rsidR="00CB7E30" w:rsidRPr="000349B1" w:rsidRDefault="00CB7E30" w:rsidP="004B4C39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0349B1">
        <w:rPr>
          <w:rFonts w:ascii="Arial" w:eastAsia="Calibri" w:hAnsi="Arial" w:cs="Arial"/>
        </w:rPr>
        <w:t>a</w:t>
      </w:r>
      <w:r w:rsidRPr="000349B1">
        <w:rPr>
          <w:rFonts w:ascii="Arial" w:eastAsia="Calibri" w:hAnsi="Arial" w:cs="Arial"/>
        </w:rPr>
        <w:t xml:space="preserve">rt. </w:t>
      </w:r>
      <w:r w:rsidR="004B4C39" w:rsidRPr="000349B1">
        <w:rPr>
          <w:rFonts w:ascii="Arial" w:eastAsia="Calibri" w:hAnsi="Arial" w:cs="Arial"/>
        </w:rPr>
        <w:t>284</w:t>
      </w:r>
      <w:r w:rsidRPr="000349B1">
        <w:rPr>
          <w:rFonts w:ascii="Arial" w:eastAsia="Calibri" w:hAnsi="Arial" w:cs="Arial"/>
        </w:rPr>
        <w:t xml:space="preserve"> ust. 2 ustawy z 11 września 2019 r</w:t>
      </w:r>
      <w:r w:rsidR="00B70DDD" w:rsidRPr="000349B1">
        <w:rPr>
          <w:rFonts w:ascii="Arial" w:eastAsia="Calibri" w:hAnsi="Arial" w:cs="Arial"/>
        </w:rPr>
        <w:t xml:space="preserve">. – </w:t>
      </w:r>
      <w:r w:rsidRPr="000349B1">
        <w:rPr>
          <w:rFonts w:ascii="Arial" w:eastAsia="Calibri" w:hAnsi="Arial" w:cs="Arial"/>
        </w:rPr>
        <w:t xml:space="preserve">Prawo zamówień publicznych </w:t>
      </w:r>
      <w:r w:rsidR="00FA7825">
        <w:rPr>
          <w:rFonts w:ascii="Arial" w:eastAsia="Calibri" w:hAnsi="Arial" w:cs="Arial"/>
        </w:rPr>
        <w:t>(</w:t>
      </w:r>
      <w:proofErr w:type="spellStart"/>
      <w:r w:rsidR="00FA7825">
        <w:rPr>
          <w:rFonts w:ascii="Arial" w:eastAsia="Calibri" w:hAnsi="Arial" w:cs="Arial"/>
        </w:rPr>
        <w:t>t.j</w:t>
      </w:r>
      <w:proofErr w:type="spellEnd"/>
      <w:r w:rsidR="00FA7825">
        <w:rPr>
          <w:rFonts w:ascii="Arial" w:eastAsia="Calibri" w:hAnsi="Arial" w:cs="Arial"/>
        </w:rPr>
        <w:t>.: Dz.U. z 202</w:t>
      </w:r>
      <w:r w:rsidR="007C1FC3">
        <w:rPr>
          <w:rFonts w:ascii="Arial" w:eastAsia="Calibri" w:hAnsi="Arial" w:cs="Arial"/>
        </w:rPr>
        <w:t>3</w:t>
      </w:r>
      <w:r w:rsidR="00FA7825">
        <w:rPr>
          <w:rFonts w:ascii="Arial" w:eastAsia="Calibri" w:hAnsi="Arial" w:cs="Arial"/>
        </w:rPr>
        <w:t xml:space="preserve"> r., poz.</w:t>
      </w:r>
      <w:r w:rsidR="00332436">
        <w:rPr>
          <w:rFonts w:ascii="Arial" w:eastAsia="Calibri" w:hAnsi="Arial" w:cs="Arial"/>
        </w:rPr>
        <w:t xml:space="preserve"> </w:t>
      </w:r>
      <w:r w:rsidR="00FA7825">
        <w:rPr>
          <w:rFonts w:ascii="Arial" w:eastAsia="Calibri" w:hAnsi="Arial" w:cs="Arial"/>
        </w:rPr>
        <w:t>1</w:t>
      </w:r>
      <w:r w:rsidR="007C1FC3">
        <w:rPr>
          <w:rFonts w:ascii="Arial" w:eastAsia="Calibri" w:hAnsi="Arial" w:cs="Arial"/>
        </w:rPr>
        <w:t>605</w:t>
      </w:r>
      <w:r w:rsidR="00746E87">
        <w:rPr>
          <w:rFonts w:ascii="Arial" w:eastAsia="Calibri" w:hAnsi="Arial" w:cs="Arial"/>
        </w:rPr>
        <w:t xml:space="preserve"> z </w:t>
      </w:r>
      <w:proofErr w:type="spellStart"/>
      <w:r w:rsidR="00746E87">
        <w:rPr>
          <w:rFonts w:ascii="Arial" w:eastAsia="Calibri" w:hAnsi="Arial" w:cs="Arial"/>
        </w:rPr>
        <w:t>późn</w:t>
      </w:r>
      <w:proofErr w:type="spellEnd"/>
      <w:r w:rsidR="00746E87">
        <w:rPr>
          <w:rFonts w:ascii="Arial" w:eastAsia="Calibri" w:hAnsi="Arial" w:cs="Arial"/>
        </w:rPr>
        <w:t>. zm.</w:t>
      </w:r>
      <w:r w:rsidR="00FA7825">
        <w:rPr>
          <w:rFonts w:ascii="Arial" w:eastAsia="Calibri" w:hAnsi="Arial" w:cs="Arial"/>
        </w:rPr>
        <w:t>)</w:t>
      </w:r>
      <w:r w:rsidRPr="000349B1">
        <w:rPr>
          <w:rFonts w:ascii="Arial" w:eastAsia="Calibri" w:hAnsi="Arial" w:cs="Arial"/>
        </w:rPr>
        <w:t xml:space="preserve"> – dalej</w:t>
      </w:r>
      <w:r w:rsidR="00B70DDD" w:rsidRPr="000349B1">
        <w:rPr>
          <w:rFonts w:ascii="Arial" w:eastAsia="Calibri" w:hAnsi="Arial" w:cs="Arial"/>
        </w:rPr>
        <w:t>:</w:t>
      </w:r>
      <w:r w:rsidRPr="000349B1">
        <w:rPr>
          <w:rFonts w:ascii="Arial" w:eastAsia="Calibri" w:hAnsi="Arial" w:cs="Arial"/>
        </w:rPr>
        <w:t xml:space="preserve"> ustawa </w:t>
      </w:r>
      <w:proofErr w:type="spellStart"/>
      <w:r w:rsidRPr="000349B1">
        <w:rPr>
          <w:rFonts w:ascii="Arial" w:eastAsia="Calibri" w:hAnsi="Arial" w:cs="Arial"/>
        </w:rPr>
        <w:t>Pzp</w:t>
      </w:r>
      <w:proofErr w:type="spellEnd"/>
      <w:r w:rsidRPr="000349B1">
        <w:rPr>
          <w:rFonts w:ascii="Arial" w:eastAsia="Calibri" w:hAnsi="Arial" w:cs="Arial"/>
        </w:rPr>
        <w:t>, wykonawcy zwrócili się do zamawiającego z wni</w:t>
      </w:r>
      <w:r w:rsidR="004B4C39" w:rsidRPr="000349B1">
        <w:rPr>
          <w:rFonts w:ascii="Arial" w:eastAsia="Calibri" w:hAnsi="Arial" w:cs="Arial"/>
        </w:rPr>
        <w:t>oskiem o wyjaśnienie treści SWZ</w:t>
      </w:r>
      <w:r w:rsidRPr="000349B1">
        <w:rPr>
          <w:rFonts w:ascii="Arial" w:eastAsia="Calibri" w:hAnsi="Arial" w:cs="Arial"/>
        </w:rPr>
        <w:t>.</w:t>
      </w:r>
    </w:p>
    <w:p w14:paraId="41680D30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3F26E5" w14:textId="32A2B0CD" w:rsidR="004A22E8" w:rsidRPr="004A22E8" w:rsidRDefault="004A22E8" w:rsidP="004A22E8">
      <w:pPr>
        <w:jc w:val="both"/>
        <w:rPr>
          <w:rFonts w:ascii="Arial" w:hAnsi="Arial" w:cs="Arial"/>
        </w:rPr>
      </w:pPr>
      <w:r w:rsidRPr="004A22E8">
        <w:rPr>
          <w:rFonts w:ascii="Arial" w:hAnsi="Arial" w:cs="Arial"/>
        </w:rPr>
        <w:t>W</w:t>
      </w:r>
      <w:r w:rsidRPr="004A22E8">
        <w:rPr>
          <w:rFonts w:ascii="Arial" w:hAnsi="Arial" w:cs="Arial"/>
        </w:rPr>
        <w:t xml:space="preserve"> związku z toczącym się postepowaniem, zwracamy się do Zamawiającego z wnioskiem o wyjaśnienie rozbieżności zawartych w dokumentach do postępowania w zakresie:</w:t>
      </w:r>
    </w:p>
    <w:p w14:paraId="2B8663FB" w14:textId="01DBB5EE" w:rsidR="004A22E8" w:rsidRPr="004A22E8" w:rsidRDefault="004A22E8" w:rsidP="004A22E8">
      <w:pPr>
        <w:spacing w:before="120"/>
        <w:jc w:val="both"/>
        <w:rPr>
          <w:rFonts w:ascii="Arial" w:hAnsi="Arial" w:cs="Arial"/>
        </w:rPr>
      </w:pPr>
      <w:r w:rsidRPr="004A22E8">
        <w:rPr>
          <w:rFonts w:ascii="Arial" w:hAnsi="Arial" w:cs="Arial"/>
        </w:rPr>
        <w:t>1. materiału pokrycia dachu - W projekcie wykonawczym konstrukcji pokrycie dachu K-KZ-06 występuje blacha trapezowa T135/1,5 w projekcie architektury rys. P-1 pokrycie dachu jest z blachy trapezowej T150/1,25 cynkowana (min.250 g/m2). Prosimy o podanie które rozwiązanie jest prawidłowe</w:t>
      </w:r>
      <w:r>
        <w:rPr>
          <w:rFonts w:ascii="Arial" w:hAnsi="Arial" w:cs="Arial"/>
        </w:rPr>
        <w:t>.</w:t>
      </w:r>
    </w:p>
    <w:p w14:paraId="1528EC82" w14:textId="77777777" w:rsidR="004A22E8" w:rsidRDefault="004A22E8" w:rsidP="004A22E8">
      <w:p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Odpowiedź:</w:t>
      </w:r>
    </w:p>
    <w:p w14:paraId="39E156C7" w14:textId="3049AAC4" w:rsidR="004A22E8" w:rsidRPr="004A22E8" w:rsidRDefault="004A22E8" w:rsidP="004A22E8">
      <w:pPr>
        <w:jc w:val="both"/>
        <w:rPr>
          <w:rFonts w:ascii="Arial" w:eastAsia="Times New Roman" w:hAnsi="Arial" w:cs="Arial"/>
          <w:lang w:eastAsia="pl-PL"/>
        </w:rPr>
      </w:pPr>
      <w:r w:rsidRPr="004A22E8">
        <w:rPr>
          <w:rFonts w:ascii="Arial" w:eastAsia="Times New Roman" w:hAnsi="Arial" w:cs="Arial"/>
          <w:lang w:eastAsia="pl-PL"/>
        </w:rPr>
        <w:t>Należy zastosować blachę T150/1.25 zgodnie z przekrojem oraz przedmiarem robót. Poz1.7.1 </w:t>
      </w:r>
    </w:p>
    <w:p w14:paraId="14CAD322" w14:textId="77777777" w:rsidR="004A22E8" w:rsidRPr="004A22E8" w:rsidRDefault="004A22E8" w:rsidP="004A22E8">
      <w:pPr>
        <w:jc w:val="both"/>
        <w:rPr>
          <w:rFonts w:ascii="Arial" w:hAnsi="Arial" w:cs="Arial"/>
        </w:rPr>
      </w:pPr>
      <w:r w:rsidRPr="004A22E8">
        <w:rPr>
          <w:rFonts w:ascii="Arial" w:hAnsi="Arial" w:cs="Arial"/>
        </w:rPr>
        <w:t xml:space="preserve">2. włókien posadzki </w:t>
      </w:r>
      <w:proofErr w:type="spellStart"/>
      <w:r w:rsidRPr="004A22E8">
        <w:rPr>
          <w:rFonts w:ascii="Arial" w:hAnsi="Arial" w:cs="Arial"/>
        </w:rPr>
        <w:t>fibrobetonowej</w:t>
      </w:r>
      <w:proofErr w:type="spellEnd"/>
      <w:r w:rsidRPr="004A22E8">
        <w:rPr>
          <w:rFonts w:ascii="Arial" w:hAnsi="Arial" w:cs="Arial"/>
        </w:rPr>
        <w:t xml:space="preserve"> - prosimy o podanie parametrów włókien</w:t>
      </w:r>
    </w:p>
    <w:p w14:paraId="6A40E009" w14:textId="77777777" w:rsidR="004A22E8" w:rsidRDefault="004A22E8" w:rsidP="004A22E8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>Odpowiedź:</w:t>
      </w:r>
    </w:p>
    <w:p w14:paraId="441273BA" w14:textId="1FB47D8A" w:rsidR="004A22E8" w:rsidRPr="004A22E8" w:rsidRDefault="004A22E8" w:rsidP="004A22E8">
      <w:pPr>
        <w:pStyle w:val="NormalnyWeb"/>
        <w:jc w:val="both"/>
        <w:rPr>
          <w:rFonts w:ascii="Arial" w:hAnsi="Arial" w:cs="Arial"/>
          <w:noProof/>
        </w:rPr>
      </w:pPr>
      <w:r w:rsidRPr="004A22E8">
        <w:rPr>
          <w:rFonts w:ascii="Arial" w:hAnsi="Arial" w:cs="Arial"/>
        </w:rPr>
        <w:t>Parametry techniczne włókna</w:t>
      </w:r>
      <w:r w:rsidRPr="004A22E8">
        <w:rPr>
          <w:rFonts w:ascii="Arial" w:hAnsi="Arial" w:cs="Arial"/>
          <w:noProof/>
        </w:rPr>
        <w:t xml:space="preserve">: </w:t>
      </w:r>
    </w:p>
    <w:p w14:paraId="12EE7F23" w14:textId="77777777" w:rsidR="004A22E8" w:rsidRPr="004A22E8" w:rsidRDefault="004A22E8" w:rsidP="004A22E8">
      <w:pPr>
        <w:pStyle w:val="NormalnyWeb"/>
        <w:jc w:val="both"/>
        <w:rPr>
          <w:rFonts w:ascii="Arial" w:hAnsi="Arial" w:cs="Arial"/>
        </w:rPr>
      </w:pPr>
      <w:r w:rsidRPr="004A22E8">
        <w:rPr>
          <w:rFonts w:ascii="Arial" w:hAnsi="Arial" w:cs="Arial"/>
          <w:noProof/>
        </w:rPr>
        <w:drawing>
          <wp:inline distT="0" distB="0" distL="0" distR="0" wp14:anchorId="0E78AE05" wp14:editId="46B8A133">
            <wp:extent cx="5760720" cy="2340610"/>
            <wp:effectExtent l="0" t="0" r="11430" b="2540"/>
            <wp:docPr id="26566877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03003" w14:textId="77777777" w:rsidR="004A22E8" w:rsidRPr="004A22E8" w:rsidRDefault="004A22E8" w:rsidP="004A22E8">
      <w:pPr>
        <w:jc w:val="both"/>
        <w:rPr>
          <w:rFonts w:ascii="Arial" w:hAnsi="Arial" w:cs="Arial"/>
        </w:rPr>
      </w:pPr>
      <w:r w:rsidRPr="004A22E8">
        <w:rPr>
          <w:rFonts w:ascii="Arial" w:hAnsi="Arial" w:cs="Arial"/>
        </w:rPr>
        <w:lastRenderedPageBreak/>
        <w:t>3. opinii geotechnicznej - brak dokumentacji, prosimy o uzupełnienie</w:t>
      </w:r>
    </w:p>
    <w:p w14:paraId="0590AAA4" w14:textId="77777777" w:rsidR="004A22E8" w:rsidRDefault="004A22E8" w:rsidP="004A22E8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>Odpowiedź:</w:t>
      </w:r>
    </w:p>
    <w:p w14:paraId="508EDC2C" w14:textId="19EF1798" w:rsidR="004A22E8" w:rsidRPr="004A22E8" w:rsidRDefault="004A22E8" w:rsidP="004A22E8">
      <w:pPr>
        <w:pStyle w:val="NormalnyWeb"/>
        <w:jc w:val="both"/>
        <w:rPr>
          <w:rFonts w:ascii="Arial" w:hAnsi="Arial" w:cs="Arial"/>
        </w:rPr>
      </w:pPr>
      <w:r w:rsidRPr="004A22E8">
        <w:rPr>
          <w:rFonts w:ascii="Arial" w:hAnsi="Arial" w:cs="Arial"/>
        </w:rPr>
        <w:t xml:space="preserve">Dokumentacja geotechniczna została zamieszczona w dokumentach formalno-prawnych stanowiących załącznik do projektu budowlanego (str. 14) </w:t>
      </w:r>
    </w:p>
    <w:p w14:paraId="13A17235" w14:textId="77777777" w:rsidR="004A22E8" w:rsidRPr="004A22E8" w:rsidRDefault="004A22E8" w:rsidP="004A22E8">
      <w:pPr>
        <w:jc w:val="both"/>
        <w:rPr>
          <w:rFonts w:ascii="Arial" w:hAnsi="Arial" w:cs="Arial"/>
        </w:rPr>
      </w:pPr>
      <w:r w:rsidRPr="004A22E8">
        <w:rPr>
          <w:rFonts w:ascii="Arial" w:hAnsi="Arial" w:cs="Arial"/>
        </w:rPr>
        <w:t>4. zrzutu wody - czy Zamawiający, z uwagi na głębokie fundamentowanie, przewiduje pompowanie wody z wykopu? Jeżeli tak - prosimy o podanie miejsca zrzutu wody, czy miejsce jest uzgodnione z gestorami sieci? Czy Zamawiający posiada uzgodniony operat wodno-prawny? Jeżeli tak - prosimy o udostępnienie</w:t>
      </w:r>
    </w:p>
    <w:p w14:paraId="46B94BD1" w14:textId="77777777" w:rsidR="004A22E8" w:rsidRDefault="004A22E8" w:rsidP="004A22E8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>Odpowiedź:</w:t>
      </w:r>
    </w:p>
    <w:p w14:paraId="33A71626" w14:textId="0468E22B" w:rsidR="004A22E8" w:rsidRPr="004A22E8" w:rsidRDefault="004A22E8" w:rsidP="004A22E8">
      <w:pPr>
        <w:jc w:val="both"/>
        <w:rPr>
          <w:rFonts w:ascii="Arial" w:eastAsia="Times New Roman" w:hAnsi="Arial" w:cs="Arial"/>
          <w:lang w:eastAsia="pl-PL"/>
        </w:rPr>
      </w:pPr>
      <w:r w:rsidRPr="004A22E8">
        <w:rPr>
          <w:rFonts w:ascii="Arial" w:eastAsia="Times New Roman" w:hAnsi="Arial" w:cs="Arial"/>
          <w:lang w:eastAsia="pl-PL"/>
        </w:rPr>
        <w:t>W nawiązaniu do opinii geotechnicznej wykonanej na podstawie odwiertów w terenie - ustabilizowane źródło wód gruntowych występuje na głębokości 2.95 m - 3.20 m p.p.t. czyli poniżej strefy posadowienia obiektu i wykonywanych robót ziemnych . Trzeba wziąć pod uwagę ,że badania  wykonano w porze suchej. Istnieje prawdopodobieństwo podwyższenia się poziomu wód gruntowych  w okresach deszczowych.  Zatem należy wziąć pod uwagę w wycenie przedmiotu zamówienia możliwość poniesienia nakładów  na zabudowę tymczasowych rząpi i pompowanie wody lub nawet zabudowę igłofiltrów w celu obniżenia podwyższonego po deszczach  lustra wody. Przedmiotowe nakłady Wykonawca zobowiązany jest  skalkulować w kosztach ogólnych - tak samo jak organizację i wyposażenie placu budowy (zaplecze budowy, tymczasowe wygrodzenie i oznakowanie placu budowy, tymczasowe zabezpieczenia, lokalne utwardzenia dróg technicznych itp.)  O wielkości  środków przeznaczonych na czynności objęte kosztami ogólnymi firmy decyduje Wykonawca w ramach swojego doświadczenia oraz posiadanych możliwości technicznych.</w:t>
      </w:r>
    </w:p>
    <w:p w14:paraId="2C0980CE" w14:textId="77777777" w:rsidR="004A22E8" w:rsidRPr="004A22E8" w:rsidRDefault="004A22E8" w:rsidP="004A22E8">
      <w:pPr>
        <w:spacing w:before="120"/>
        <w:jc w:val="both"/>
        <w:rPr>
          <w:rFonts w:ascii="Arial" w:hAnsi="Arial" w:cs="Arial"/>
        </w:rPr>
      </w:pPr>
      <w:r w:rsidRPr="004A22E8">
        <w:rPr>
          <w:rFonts w:ascii="Arial" w:hAnsi="Arial" w:cs="Arial"/>
        </w:rPr>
        <w:t>5. projektu podbicia fundamentów istniejącego/istniejących budynków - brak niniejszego opracowania. Prosimy o udostępnienie</w:t>
      </w:r>
    </w:p>
    <w:p w14:paraId="50B44376" w14:textId="77777777" w:rsidR="004A22E8" w:rsidRDefault="004A22E8" w:rsidP="004A22E8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>Odpowiedź:</w:t>
      </w:r>
    </w:p>
    <w:p w14:paraId="039F1FE1" w14:textId="2E8CE57A" w:rsidR="004A22E8" w:rsidRPr="004A22E8" w:rsidRDefault="004A22E8" w:rsidP="004A22E8">
      <w:pPr>
        <w:pStyle w:val="NormalnyWeb"/>
        <w:jc w:val="both"/>
        <w:rPr>
          <w:rFonts w:ascii="Arial" w:hAnsi="Arial" w:cs="Arial"/>
        </w:rPr>
      </w:pPr>
      <w:r w:rsidRPr="004A22E8">
        <w:rPr>
          <w:rFonts w:ascii="Arial" w:hAnsi="Arial" w:cs="Arial"/>
        </w:rPr>
        <w:t xml:space="preserve">Odzwierciedleniem podbicia fundamentów jest przekrój B-B  oraz opis techniczny  str. 26 i 27 Projektu wykonawczego . </w:t>
      </w:r>
    </w:p>
    <w:p w14:paraId="0A96A154" w14:textId="77777777" w:rsidR="004A22E8" w:rsidRPr="004A22E8" w:rsidRDefault="004A22E8" w:rsidP="004A22E8">
      <w:pPr>
        <w:pStyle w:val="NormalnyWeb"/>
        <w:spacing w:before="0" w:beforeAutospacing="0" w:after="0" w:afterAutospacing="0"/>
        <w:jc w:val="both"/>
        <w:rPr>
          <w:rFonts w:ascii="Arial" w:hAnsi="Arial" w:cs="Arial"/>
          <w:u w:val="single"/>
        </w:rPr>
      </w:pPr>
      <w:r w:rsidRPr="004A22E8">
        <w:rPr>
          <w:rFonts w:ascii="Arial" w:hAnsi="Arial" w:cs="Arial"/>
          <w:u w:val="single"/>
        </w:rPr>
        <w:t xml:space="preserve">Informacja od Projektanta: </w:t>
      </w:r>
    </w:p>
    <w:p w14:paraId="4FB7DBE5" w14:textId="77777777" w:rsidR="004A22E8" w:rsidRPr="004A22E8" w:rsidRDefault="004A22E8" w:rsidP="004A22E8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4A22E8">
        <w:rPr>
          <w:rFonts w:ascii="Arial" w:hAnsi="Arial" w:cs="Arial"/>
        </w:rPr>
        <w:t xml:space="preserve">Roboty ziemne oraz posadowienie budynku Hali nie będą miały bezpośredniego oddziaływania na istniejący budynek szkoły. Zgodnie z dokumentacją archiwalną Istniejący budynek szkoły posadowiony jest na gł. 140 cm p.p.t </w:t>
      </w:r>
    </w:p>
    <w:p w14:paraId="5B7BCBDD" w14:textId="77777777" w:rsidR="004A22E8" w:rsidRPr="004A22E8" w:rsidRDefault="004A22E8" w:rsidP="004A22E8">
      <w:pPr>
        <w:pStyle w:val="NormalnyWeb"/>
        <w:jc w:val="both"/>
        <w:rPr>
          <w:rFonts w:ascii="Arial" w:hAnsi="Arial" w:cs="Arial"/>
        </w:rPr>
      </w:pPr>
      <w:r w:rsidRPr="004A22E8">
        <w:rPr>
          <w:rFonts w:ascii="Arial" w:hAnsi="Arial" w:cs="Arial"/>
        </w:rPr>
        <w:t xml:space="preserve">Posadowienie projektowanego łącznika może w niewielkim stopniu oddziaływać na stronę wschodnią budynku (strona zachodnia jest podpiwniczona). Z uwagi na niejednoznaczny poziom odniesienia Projektant przyjął bezpieczne rozwiązanie uwzględniające posadowienie istniejącego budynku szkoły ( od str. zachodniej ) na h=-100 cm .  </w:t>
      </w:r>
    </w:p>
    <w:p w14:paraId="3748B7CD" w14:textId="77777777" w:rsidR="004A22E8" w:rsidRPr="004A22E8" w:rsidRDefault="004A22E8" w:rsidP="004A22E8">
      <w:pPr>
        <w:jc w:val="both"/>
        <w:rPr>
          <w:rFonts w:ascii="Arial" w:hAnsi="Arial" w:cs="Arial"/>
        </w:rPr>
      </w:pPr>
      <w:r w:rsidRPr="004A22E8">
        <w:rPr>
          <w:rFonts w:ascii="Arial" w:hAnsi="Arial" w:cs="Arial"/>
        </w:rPr>
        <w:t>6. inwentaryzacji istniejących budynków ze szczególnym uwzględnieniem sposobu posadowienia - brak niniejszego opracowania. Prosimy o udostępnienie</w:t>
      </w:r>
    </w:p>
    <w:p w14:paraId="7FD1AC91" w14:textId="77777777" w:rsidR="004A22E8" w:rsidRDefault="004A22E8" w:rsidP="004A22E8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>Odpowiedź:</w:t>
      </w:r>
    </w:p>
    <w:p w14:paraId="7BBFF721" w14:textId="29D621E6" w:rsidR="004A22E8" w:rsidRPr="004A22E8" w:rsidRDefault="004A22E8" w:rsidP="004A22E8">
      <w:pPr>
        <w:pStyle w:val="NormalnyWeb"/>
        <w:jc w:val="both"/>
        <w:rPr>
          <w:rFonts w:ascii="Arial" w:hAnsi="Arial" w:cs="Arial"/>
        </w:rPr>
      </w:pPr>
      <w:r w:rsidRPr="004A22E8">
        <w:rPr>
          <w:rFonts w:ascii="Arial" w:hAnsi="Arial" w:cs="Arial"/>
        </w:rPr>
        <w:lastRenderedPageBreak/>
        <w:t xml:space="preserve">Udzielone przez projektanta wyjaśnienia określa sposób posadowienia istniejących budynków. Zamawiający nie posiada opracowania dot. konstrukcji istniejącego budynku w formie elektronicznej. </w:t>
      </w:r>
    </w:p>
    <w:p w14:paraId="45643A9D" w14:textId="32F59B5C" w:rsidR="009C28AE" w:rsidRPr="009C28AE" w:rsidRDefault="009C28AE" w:rsidP="009C28AE">
      <w:pPr>
        <w:spacing w:after="0"/>
        <w:jc w:val="both"/>
        <w:rPr>
          <w:rFonts w:ascii="Arial" w:hAnsi="Arial" w:cs="Arial"/>
          <w:lang w:eastAsia="pl-PL"/>
        </w:rPr>
      </w:pPr>
      <w:r w:rsidRPr="009C28AE">
        <w:rPr>
          <w:rFonts w:ascii="Arial" w:hAnsi="Arial" w:cs="Arial"/>
          <w:lang w:eastAsia="pl-PL"/>
        </w:rPr>
        <w:t>7.</w:t>
      </w:r>
      <w:r w:rsidRPr="009C28AE">
        <w:rPr>
          <w:rFonts w:ascii="Arial" w:hAnsi="Arial" w:cs="Arial"/>
          <w:lang w:eastAsia="pl-PL"/>
        </w:rPr>
        <w:t xml:space="preserve"> Czy Zamawiający może wytłumaczyć przedmiar z pozycji nr 92 dotyczący Dostawy i montażu stolarki fasadowej zewnętrznej w pełnym systemie (jest tam aż 1181m2)? Według obliczeń z projektu oraz zestawienia stolarki okiennej wychodzi że do montażu jest około 213 m2 fasad aluminiowych wraz z oknami aluminiowymi. Prosimy o informację z czego wynika tak wysoka ilość w przedmiarze u Zamawiającego. Czy jest to zwykła omyłka obliczeniowa ? Czy do są do montażu inne fasady nieujęte w projekcie ? </w:t>
      </w:r>
    </w:p>
    <w:p w14:paraId="31AA3B9F" w14:textId="77777777" w:rsidR="00DA07FF" w:rsidRDefault="00DA07FF" w:rsidP="009C28AE">
      <w:pPr>
        <w:spacing w:after="0" w:line="240" w:lineRule="auto"/>
        <w:jc w:val="both"/>
        <w:rPr>
          <w:rFonts w:eastAsia="Calibri"/>
        </w:rPr>
      </w:pPr>
    </w:p>
    <w:p w14:paraId="458FE04C" w14:textId="77777777" w:rsidR="009C28AE" w:rsidRDefault="009C28AE" w:rsidP="009C28AE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Odpowiedź:</w:t>
      </w:r>
    </w:p>
    <w:p w14:paraId="0076CBCB" w14:textId="1783527A" w:rsidR="009C28AE" w:rsidRDefault="009C28AE" w:rsidP="009C28AE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udostępnił skorygowany przedmiar.</w:t>
      </w:r>
    </w:p>
    <w:p w14:paraId="16821DFB" w14:textId="77777777" w:rsidR="00DA07FF" w:rsidRDefault="00DA07FF" w:rsidP="009C28AE">
      <w:pPr>
        <w:spacing w:after="0" w:line="240" w:lineRule="auto"/>
        <w:jc w:val="both"/>
        <w:rPr>
          <w:rFonts w:eastAsia="Calibri"/>
        </w:rPr>
      </w:pPr>
    </w:p>
    <w:p w14:paraId="55097397" w14:textId="77777777" w:rsidR="006B3DDC" w:rsidRDefault="006B3DDC" w:rsidP="00DA07FF">
      <w:pPr>
        <w:spacing w:after="0" w:line="240" w:lineRule="auto"/>
        <w:jc w:val="both"/>
        <w:rPr>
          <w:rFonts w:eastAsia="Calibri"/>
        </w:rPr>
      </w:pPr>
    </w:p>
    <w:p w14:paraId="51EAA50F" w14:textId="77777777" w:rsidR="00DA07FF" w:rsidRDefault="00DA07FF" w:rsidP="00DA07F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A7C5D5C" w14:textId="653BB9C5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1FF5334" w14:textId="66A456C0" w:rsidR="00B70DDD" w:rsidRPr="000349B1" w:rsidRDefault="00CB7E30" w:rsidP="006B3DDC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B70DDD" w:rsidRPr="000349B1" w:rsidSect="00DA07F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243EA"/>
    <w:multiLevelType w:val="hybridMultilevel"/>
    <w:tmpl w:val="D3D64B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09536">
    <w:abstractNumId w:val="1"/>
  </w:num>
  <w:num w:numId="2" w16cid:durableId="1325742573">
    <w:abstractNumId w:val="0"/>
  </w:num>
  <w:num w:numId="3" w16cid:durableId="645474471">
    <w:abstractNumId w:val="4"/>
  </w:num>
  <w:num w:numId="4" w16cid:durableId="705251598">
    <w:abstractNumId w:val="3"/>
  </w:num>
  <w:num w:numId="5" w16cid:durableId="563107349">
    <w:abstractNumId w:val="2"/>
  </w:num>
  <w:num w:numId="6" w16cid:durableId="8250489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05103E"/>
    <w:rsid w:val="00182B63"/>
    <w:rsid w:val="001A6E64"/>
    <w:rsid w:val="002A10CA"/>
    <w:rsid w:val="00314D04"/>
    <w:rsid w:val="00332436"/>
    <w:rsid w:val="003D603C"/>
    <w:rsid w:val="004756D0"/>
    <w:rsid w:val="004A22E8"/>
    <w:rsid w:val="004B4C39"/>
    <w:rsid w:val="005D4B76"/>
    <w:rsid w:val="005D4C04"/>
    <w:rsid w:val="00635B42"/>
    <w:rsid w:val="00642E03"/>
    <w:rsid w:val="00652394"/>
    <w:rsid w:val="006B3DDC"/>
    <w:rsid w:val="007031DF"/>
    <w:rsid w:val="00746E87"/>
    <w:rsid w:val="00751E92"/>
    <w:rsid w:val="007C1FC3"/>
    <w:rsid w:val="00820B53"/>
    <w:rsid w:val="008D2F1D"/>
    <w:rsid w:val="009766BC"/>
    <w:rsid w:val="009C28AE"/>
    <w:rsid w:val="00A64F47"/>
    <w:rsid w:val="00AD543C"/>
    <w:rsid w:val="00AE4CF8"/>
    <w:rsid w:val="00B70DDD"/>
    <w:rsid w:val="00CB7E30"/>
    <w:rsid w:val="00CF1844"/>
    <w:rsid w:val="00D50C3A"/>
    <w:rsid w:val="00DA07FF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1F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1FC3"/>
  </w:style>
  <w:style w:type="paragraph" w:styleId="NormalnyWeb">
    <w:name w:val="Normal (Web)"/>
    <w:basedOn w:val="Normalny"/>
    <w:uiPriority w:val="99"/>
    <w:semiHidden/>
    <w:unhideWhenUsed/>
    <w:rsid w:val="00A64F4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part1.tVQhvRQm.X42DJ0TS@poczta.onet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3</cp:revision>
  <cp:lastPrinted>2024-07-15T09:47:00Z</cp:lastPrinted>
  <dcterms:created xsi:type="dcterms:W3CDTF">2024-07-15T09:45:00Z</dcterms:created>
  <dcterms:modified xsi:type="dcterms:W3CDTF">2024-07-15T09:47:00Z</dcterms:modified>
</cp:coreProperties>
</file>