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9FAF" w14:textId="0067929B" w:rsidR="002F0524" w:rsidRPr="00721C2C" w:rsidRDefault="00721C2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Kobylnica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 w:rsidR="00AB00A1">
        <w:rPr>
          <w:rFonts w:ascii="Arial" w:hAnsi="Arial" w:cs="Arial"/>
          <w:sz w:val="22"/>
          <w:szCs w:val="22"/>
        </w:rPr>
        <w:t>2</w:t>
      </w:r>
      <w:r w:rsidR="006E4210">
        <w:rPr>
          <w:rFonts w:ascii="Arial" w:hAnsi="Arial" w:cs="Arial"/>
          <w:sz w:val="22"/>
          <w:szCs w:val="22"/>
        </w:rPr>
        <w:t>3</w:t>
      </w:r>
      <w:r w:rsidRPr="00721C2C">
        <w:rPr>
          <w:rFonts w:ascii="Arial" w:hAnsi="Arial" w:cs="Arial"/>
          <w:sz w:val="22"/>
          <w:szCs w:val="22"/>
        </w:rPr>
        <w:t>.</w:t>
      </w:r>
      <w:r w:rsidR="006E4210">
        <w:rPr>
          <w:rFonts w:ascii="Arial" w:hAnsi="Arial" w:cs="Arial"/>
          <w:sz w:val="22"/>
          <w:szCs w:val="22"/>
        </w:rPr>
        <w:t>06</w:t>
      </w:r>
      <w:r w:rsidRPr="00721C2C">
        <w:rPr>
          <w:rFonts w:ascii="Arial" w:hAnsi="Arial" w:cs="Arial"/>
          <w:sz w:val="22"/>
          <w:szCs w:val="22"/>
        </w:rPr>
        <w:t>.202</w:t>
      </w:r>
      <w:r w:rsidR="006E4210">
        <w:rPr>
          <w:rFonts w:ascii="Arial" w:hAnsi="Arial" w:cs="Arial"/>
          <w:sz w:val="22"/>
          <w:szCs w:val="22"/>
        </w:rPr>
        <w:t>2</w:t>
      </w:r>
      <w:r w:rsidRPr="00721C2C">
        <w:rPr>
          <w:rFonts w:ascii="Arial" w:hAnsi="Arial" w:cs="Arial"/>
          <w:sz w:val="22"/>
          <w:szCs w:val="22"/>
        </w:rPr>
        <w:t xml:space="preserve">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CA7F383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1235BE03" w14:textId="22891188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CUW-DOR.271.</w:t>
      </w:r>
      <w:r w:rsidR="00AB00A1">
        <w:rPr>
          <w:rFonts w:ascii="Arial" w:hAnsi="Arial" w:cs="Arial"/>
          <w:b/>
          <w:bCs/>
          <w:sz w:val="22"/>
          <w:szCs w:val="22"/>
        </w:rPr>
        <w:t>23</w:t>
      </w:r>
      <w:r w:rsidRPr="00721C2C">
        <w:rPr>
          <w:rFonts w:ascii="Arial" w:hAnsi="Arial" w:cs="Arial"/>
          <w:b/>
          <w:bCs/>
          <w:sz w:val="22"/>
          <w:szCs w:val="22"/>
        </w:rPr>
        <w:t>.202</w:t>
      </w:r>
      <w:r w:rsidR="006E4210">
        <w:rPr>
          <w:rFonts w:ascii="Arial" w:hAnsi="Arial" w:cs="Arial"/>
          <w:b/>
          <w:bCs/>
          <w:sz w:val="22"/>
          <w:szCs w:val="22"/>
        </w:rPr>
        <w:t>2</w:t>
      </w:r>
      <w:r w:rsidRPr="00721C2C">
        <w:rPr>
          <w:rFonts w:ascii="Arial" w:hAnsi="Arial" w:cs="Arial"/>
          <w:b/>
          <w:bCs/>
          <w:sz w:val="22"/>
          <w:szCs w:val="22"/>
        </w:rPr>
        <w:t>.OZ</w:t>
      </w:r>
    </w:p>
    <w:p w14:paraId="50D90F46" w14:textId="7986FFC2" w:rsidR="002F0524" w:rsidRPr="00721C2C" w:rsidRDefault="002F0524" w:rsidP="006E4210">
      <w:pPr>
        <w:spacing w:before="100" w:beforeAutospacing="1" w:after="100" w:afterAutospacing="1" w:line="276" w:lineRule="auto"/>
        <w:ind w:left="5245"/>
        <w:jc w:val="center"/>
        <w:rPr>
          <w:rFonts w:ascii="Arial" w:hAnsi="Arial" w:cs="Arial"/>
          <w:b/>
          <w:bCs/>
        </w:rPr>
      </w:pPr>
      <w:r w:rsidRPr="00721C2C">
        <w:rPr>
          <w:rFonts w:ascii="Arial" w:hAnsi="Arial" w:cs="Arial"/>
          <w:b/>
          <w:bCs/>
        </w:rPr>
        <w:t xml:space="preserve">Wykonawcy, którzy złożyli oferty </w:t>
      </w:r>
      <w:r w:rsidR="00721C2C">
        <w:rPr>
          <w:rFonts w:ascii="Arial" w:hAnsi="Arial" w:cs="Arial"/>
          <w:b/>
          <w:bCs/>
        </w:rPr>
        <w:br/>
      </w:r>
      <w:r w:rsidRPr="00721C2C">
        <w:rPr>
          <w:rFonts w:ascii="Arial" w:hAnsi="Arial" w:cs="Arial"/>
          <w:b/>
          <w:bCs/>
        </w:rPr>
        <w:t>w postępowaniu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0A6064C4" w:rsidR="002F0524" w:rsidRDefault="002F0524" w:rsidP="00AB00A1">
      <w:pPr>
        <w:spacing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 xml:space="preserve">podstawowym bez negocjacji (art. 275 pkt 1 ustawy </w:t>
      </w:r>
      <w:proofErr w:type="spellStart"/>
      <w:r w:rsidR="00721C2C" w:rsidRPr="00273131">
        <w:rPr>
          <w:rFonts w:ascii="Arial" w:hAnsi="Arial" w:cs="Arial"/>
          <w:sz w:val="22"/>
          <w:szCs w:val="22"/>
        </w:rPr>
        <w:t>Pzp</w:t>
      </w:r>
      <w:proofErr w:type="spellEnd"/>
      <w:r w:rsidR="00721C2C" w:rsidRPr="00273131">
        <w:rPr>
          <w:rFonts w:ascii="Arial" w:hAnsi="Arial" w:cs="Arial"/>
          <w:sz w:val="22"/>
          <w:szCs w:val="22"/>
        </w:rPr>
        <w:t>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</w:p>
    <w:p w14:paraId="075FA524" w14:textId="34ADDD44" w:rsidR="00AB00A1" w:rsidRPr="00AB00A1" w:rsidRDefault="00AB00A1" w:rsidP="00AB00A1">
      <w:pPr>
        <w:spacing w:line="276" w:lineRule="auto"/>
        <w:rPr>
          <w:rFonts w:ascii="Arial" w:eastAsia="Arial" w:hAnsi="Arial" w:cs="Arial"/>
          <w:bCs/>
          <w:color w:val="0070C0"/>
          <w:sz w:val="22"/>
          <w:szCs w:val="22"/>
        </w:rPr>
      </w:pPr>
      <w:r w:rsidRPr="00AB00A1">
        <w:rPr>
          <w:rFonts w:ascii="Arial" w:eastAsia="Arial" w:hAnsi="Arial" w:cs="Arial"/>
          <w:bCs/>
          <w:color w:val="0070C0"/>
          <w:sz w:val="22"/>
          <w:szCs w:val="22"/>
          <w:shd w:val="clear" w:color="auto" w:fill="FFFFFF"/>
          <w:lang w:eastAsia="pl-PL"/>
        </w:rPr>
        <w:t>„</w:t>
      </w:r>
      <w:r w:rsidRPr="00AB00A1">
        <w:rPr>
          <w:rFonts w:ascii="Arial" w:eastAsia="Arial" w:hAnsi="Arial" w:cs="Arial"/>
          <w:bCs/>
          <w:color w:val="0070C0"/>
          <w:sz w:val="22"/>
          <w:szCs w:val="22"/>
        </w:rPr>
        <w:t>Sprawowanie obowiązków inspektora nadzoru inwestorskiego nad wykonywaniem robót budowlanych (w tym usług remontowych) w latach 2022 - 2023 roku na rzecz Gminy Kobylnica w branży: ogólnobudowlanej i elektrycznej” (Zadania Nr 1 – Nr 2)</w:t>
      </w:r>
      <w:r>
        <w:rPr>
          <w:rFonts w:ascii="Arial" w:eastAsia="Arial" w:hAnsi="Arial" w:cs="Arial"/>
          <w:bCs/>
          <w:color w:val="0070C0"/>
          <w:sz w:val="22"/>
          <w:szCs w:val="22"/>
        </w:rPr>
        <w:t>.</w:t>
      </w:r>
    </w:p>
    <w:p w14:paraId="2F06616F" w14:textId="6109166A" w:rsidR="006E4210" w:rsidRPr="006E4210" w:rsidRDefault="006E4210" w:rsidP="00AB00A1">
      <w:p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A4F691F" w14:textId="056D14F1" w:rsidR="002F0524" w:rsidRPr="00273131" w:rsidRDefault="002F0524" w:rsidP="00AB00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="002445A3">
        <w:rPr>
          <w:rFonts w:ascii="Arial" w:hAnsi="Arial" w:cs="Arial"/>
          <w:bCs/>
          <w:sz w:val="22"/>
          <w:szCs w:val="22"/>
        </w:rPr>
        <w:t xml:space="preserve"> ze zm.</w:t>
      </w:r>
      <w:r w:rsidRPr="00273131">
        <w:rPr>
          <w:rFonts w:ascii="Arial" w:hAnsi="Arial" w:cs="Arial"/>
          <w:bCs/>
          <w:sz w:val="22"/>
          <w:szCs w:val="22"/>
        </w:rPr>
        <w:t>), Zamawiający zawiadamia równocześnie wszystkich Wykonawców o unieważnieniu postępowania o udzielenie zamówienia publicznego</w:t>
      </w:r>
      <w:r w:rsidR="002462A8">
        <w:rPr>
          <w:rFonts w:ascii="Arial" w:hAnsi="Arial" w:cs="Arial"/>
          <w:bCs/>
          <w:sz w:val="22"/>
          <w:szCs w:val="22"/>
        </w:rPr>
        <w:t xml:space="preserve"> w </w:t>
      </w:r>
      <w:r w:rsidR="002462A8">
        <w:rPr>
          <w:rFonts w:ascii="Arial" w:hAnsi="Arial" w:cs="Arial"/>
          <w:sz w:val="22"/>
          <w:szCs w:val="22"/>
        </w:rPr>
        <w:t>Zadaniu nr 1 oraz w Zadaniu nr 2</w:t>
      </w:r>
      <w:r w:rsidR="002462A8">
        <w:rPr>
          <w:rFonts w:ascii="Arial" w:hAnsi="Arial" w:cs="Arial"/>
          <w:sz w:val="22"/>
          <w:szCs w:val="22"/>
        </w:rPr>
        <w:t>.</w:t>
      </w:r>
    </w:p>
    <w:p w14:paraId="3380A886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7FCAADE6" w:rsidR="002F0524" w:rsidRPr="00273131" w:rsidRDefault="002F0524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Art. </w:t>
      </w:r>
      <w:r w:rsidR="00273131">
        <w:rPr>
          <w:rFonts w:ascii="Arial" w:hAnsi="Arial" w:cs="Arial"/>
          <w:sz w:val="22"/>
          <w:szCs w:val="22"/>
        </w:rPr>
        <w:t xml:space="preserve">255 pkt </w:t>
      </w:r>
      <w:r w:rsidR="00AB00A1">
        <w:rPr>
          <w:rFonts w:ascii="Arial" w:hAnsi="Arial" w:cs="Arial"/>
          <w:sz w:val="22"/>
          <w:szCs w:val="22"/>
        </w:rPr>
        <w:t>6</w:t>
      </w:r>
      <w:r w:rsidR="00273131">
        <w:rPr>
          <w:rFonts w:ascii="Arial" w:hAnsi="Arial" w:cs="Arial"/>
          <w:sz w:val="22"/>
          <w:szCs w:val="22"/>
        </w:rPr>
        <w:t xml:space="preserve"> ustawy</w:t>
      </w:r>
      <w:r w:rsidRPr="002731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 xml:space="preserve">- Zamawiający </w:t>
      </w:r>
      <w:r w:rsidR="00015C4E">
        <w:rPr>
          <w:rFonts w:ascii="Arial" w:hAnsi="Arial" w:cs="Arial"/>
          <w:sz w:val="22"/>
          <w:szCs w:val="22"/>
        </w:rPr>
        <w:t xml:space="preserve">unieważnia </w:t>
      </w:r>
      <w:r w:rsidR="009626F8">
        <w:rPr>
          <w:rFonts w:ascii="Arial" w:hAnsi="Arial" w:cs="Arial"/>
          <w:sz w:val="22"/>
          <w:szCs w:val="22"/>
        </w:rPr>
        <w:t>postępowanie</w:t>
      </w:r>
      <w:r w:rsidR="002462A8">
        <w:rPr>
          <w:rFonts w:ascii="Arial" w:hAnsi="Arial" w:cs="Arial"/>
          <w:sz w:val="22"/>
          <w:szCs w:val="22"/>
        </w:rPr>
        <w:t xml:space="preserve"> </w:t>
      </w:r>
      <w:r w:rsidR="009626F8">
        <w:rPr>
          <w:rFonts w:ascii="Arial" w:hAnsi="Arial" w:cs="Arial"/>
          <w:sz w:val="22"/>
          <w:szCs w:val="22"/>
        </w:rPr>
        <w:t xml:space="preserve">o udzielnie zamówienia publicznego, jeżeli </w:t>
      </w:r>
      <w:r w:rsidR="00B31CC1">
        <w:rPr>
          <w:rFonts w:ascii="Arial" w:hAnsi="Arial" w:cs="Arial"/>
          <w:sz w:val="22"/>
          <w:szCs w:val="22"/>
        </w:rPr>
        <w:t>postępowanie obarczone jest niemożliwą do usunięcia wadą uniemożliwiającą zawarcie niepodlegającej unieważnieniu umowy w sprawie zamówienia publicznego.</w:t>
      </w:r>
    </w:p>
    <w:p w14:paraId="1A9CFED7" w14:textId="4253FB47" w:rsidR="002F0524" w:rsidRDefault="002F0524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  <w:r w:rsidR="00015C4E">
        <w:rPr>
          <w:rFonts w:ascii="Arial" w:hAnsi="Arial" w:cs="Arial"/>
          <w:b/>
          <w:bCs/>
          <w:sz w:val="22"/>
          <w:szCs w:val="22"/>
        </w:rPr>
        <w:t xml:space="preserve"> </w:t>
      </w:r>
      <w:r w:rsidR="00B31CC1">
        <w:rPr>
          <w:rFonts w:ascii="Arial" w:hAnsi="Arial" w:cs="Arial"/>
          <w:b/>
          <w:bCs/>
          <w:sz w:val="22"/>
          <w:szCs w:val="22"/>
        </w:rPr>
        <w:t>Przyjęte</w:t>
      </w:r>
      <w:r w:rsidR="005A5724">
        <w:rPr>
          <w:rFonts w:ascii="Arial" w:hAnsi="Arial" w:cs="Arial"/>
          <w:b/>
          <w:bCs/>
          <w:sz w:val="22"/>
          <w:szCs w:val="22"/>
        </w:rPr>
        <w:t xml:space="preserve"> </w:t>
      </w:r>
      <w:r w:rsidR="00B31CC1">
        <w:rPr>
          <w:rFonts w:ascii="Arial" w:hAnsi="Arial" w:cs="Arial"/>
          <w:b/>
          <w:bCs/>
          <w:sz w:val="22"/>
          <w:szCs w:val="22"/>
        </w:rPr>
        <w:t>w post</w:t>
      </w:r>
      <w:r w:rsidR="00B06AD0">
        <w:rPr>
          <w:rFonts w:ascii="Arial" w:hAnsi="Arial" w:cs="Arial"/>
          <w:b/>
          <w:bCs/>
          <w:sz w:val="22"/>
          <w:szCs w:val="22"/>
        </w:rPr>
        <w:t>ę</w:t>
      </w:r>
      <w:r w:rsidR="00B31CC1">
        <w:rPr>
          <w:rFonts w:ascii="Arial" w:hAnsi="Arial" w:cs="Arial"/>
          <w:b/>
          <w:bCs/>
          <w:sz w:val="22"/>
          <w:szCs w:val="22"/>
        </w:rPr>
        <w:t xml:space="preserve">powaniu </w:t>
      </w:r>
      <w:r w:rsidR="00B06AD0">
        <w:rPr>
          <w:rFonts w:ascii="Arial" w:hAnsi="Arial" w:cs="Arial"/>
          <w:b/>
          <w:bCs/>
          <w:sz w:val="22"/>
          <w:szCs w:val="22"/>
        </w:rPr>
        <w:t>kryteri</w:t>
      </w:r>
      <w:r w:rsidR="000B16EA">
        <w:rPr>
          <w:rFonts w:ascii="Arial" w:hAnsi="Arial" w:cs="Arial"/>
          <w:b/>
          <w:bCs/>
          <w:sz w:val="22"/>
          <w:szCs w:val="22"/>
        </w:rPr>
        <w:t>um</w:t>
      </w:r>
      <w:r w:rsidR="00B06AD0">
        <w:rPr>
          <w:rFonts w:ascii="Arial" w:hAnsi="Arial" w:cs="Arial"/>
          <w:b/>
          <w:bCs/>
          <w:sz w:val="22"/>
          <w:szCs w:val="22"/>
        </w:rPr>
        <w:t xml:space="preserve"> oceny ofert </w:t>
      </w:r>
      <w:r w:rsidR="00B81993">
        <w:rPr>
          <w:rFonts w:ascii="Arial" w:hAnsi="Arial" w:cs="Arial"/>
          <w:b/>
          <w:bCs/>
          <w:sz w:val="22"/>
          <w:szCs w:val="22"/>
        </w:rPr>
        <w:t xml:space="preserve">wskazane </w:t>
      </w:r>
      <w:r w:rsidR="00724D00">
        <w:rPr>
          <w:rFonts w:ascii="Arial" w:hAnsi="Arial" w:cs="Arial"/>
          <w:b/>
          <w:bCs/>
          <w:sz w:val="22"/>
          <w:szCs w:val="22"/>
        </w:rPr>
        <w:br/>
      </w:r>
      <w:r w:rsidR="005A5724">
        <w:rPr>
          <w:rFonts w:ascii="Arial" w:hAnsi="Arial" w:cs="Arial"/>
          <w:b/>
          <w:bCs/>
          <w:sz w:val="22"/>
          <w:szCs w:val="22"/>
        </w:rPr>
        <w:t xml:space="preserve">w Rozdziale XVII </w:t>
      </w:r>
      <w:r w:rsidR="00AD00E8">
        <w:rPr>
          <w:rFonts w:ascii="Arial" w:hAnsi="Arial" w:cs="Arial"/>
          <w:b/>
          <w:bCs/>
          <w:sz w:val="22"/>
          <w:szCs w:val="22"/>
        </w:rPr>
        <w:t xml:space="preserve">ust. 5 pkt 2 </w:t>
      </w:r>
      <w:r w:rsidR="005A5724">
        <w:rPr>
          <w:rFonts w:ascii="Arial" w:hAnsi="Arial" w:cs="Arial"/>
          <w:b/>
          <w:bCs/>
          <w:sz w:val="22"/>
          <w:szCs w:val="22"/>
        </w:rPr>
        <w:t>SWZ</w:t>
      </w:r>
      <w:r w:rsidR="00AD00E8">
        <w:rPr>
          <w:rFonts w:ascii="Arial" w:hAnsi="Arial" w:cs="Arial"/>
          <w:b/>
          <w:bCs/>
          <w:sz w:val="22"/>
          <w:szCs w:val="22"/>
        </w:rPr>
        <w:t xml:space="preserve"> tj. </w:t>
      </w:r>
      <w:r w:rsidR="00AD00E8" w:rsidRPr="00AD00E8">
        <w:rPr>
          <w:rFonts w:ascii="Arial" w:eastAsia="Arial" w:hAnsi="Arial" w:cs="Arial"/>
          <w:b/>
          <w:bCs/>
          <w:iCs/>
          <w:sz w:val="22"/>
          <w:szCs w:val="22"/>
          <w:lang w:eastAsia="pl-PL"/>
        </w:rPr>
        <w:t xml:space="preserve">Częstotliwość pobytu na budowie </w:t>
      </w:r>
      <w:r w:rsidR="00AD00E8" w:rsidRPr="00AD00E8">
        <w:rPr>
          <w:rFonts w:ascii="Arial" w:eastAsia="Arial" w:hAnsi="Arial" w:cs="Arial"/>
          <w:b/>
          <w:bCs/>
          <w:sz w:val="22"/>
          <w:szCs w:val="22"/>
          <w:lang w:eastAsia="pl-PL"/>
        </w:rPr>
        <w:t>CP</w:t>
      </w:r>
      <w:r w:rsidR="000B16EA">
        <w:rPr>
          <w:rFonts w:ascii="Arial" w:eastAsia="Arial" w:hAnsi="Arial" w:cs="Arial"/>
          <w:b/>
          <w:bCs/>
          <w:sz w:val="22"/>
          <w:szCs w:val="22"/>
          <w:lang w:eastAsia="pl-PL"/>
        </w:rPr>
        <w:t>,</w:t>
      </w:r>
      <w:r w:rsidR="00AD00E8">
        <w:rPr>
          <w:rFonts w:ascii="Arial" w:hAnsi="Arial" w:cs="Arial"/>
          <w:b/>
          <w:bCs/>
          <w:sz w:val="22"/>
          <w:szCs w:val="22"/>
        </w:rPr>
        <w:t xml:space="preserve"> </w:t>
      </w:r>
      <w:r w:rsidR="002B44F4">
        <w:rPr>
          <w:rFonts w:ascii="Arial" w:hAnsi="Arial" w:cs="Arial"/>
          <w:b/>
          <w:bCs/>
          <w:sz w:val="22"/>
          <w:szCs w:val="22"/>
        </w:rPr>
        <w:br/>
      </w:r>
      <w:r w:rsidR="000B16EA">
        <w:rPr>
          <w:rFonts w:ascii="Arial" w:hAnsi="Arial" w:cs="Arial"/>
          <w:b/>
          <w:bCs/>
          <w:sz w:val="22"/>
          <w:szCs w:val="22"/>
        </w:rPr>
        <w:t>jest</w:t>
      </w:r>
      <w:r w:rsidR="005A5724">
        <w:rPr>
          <w:rFonts w:ascii="Arial" w:hAnsi="Arial" w:cs="Arial"/>
          <w:b/>
          <w:bCs/>
          <w:sz w:val="22"/>
          <w:szCs w:val="22"/>
        </w:rPr>
        <w:t xml:space="preserve"> </w:t>
      </w:r>
      <w:r w:rsidR="004A76CE">
        <w:rPr>
          <w:rFonts w:ascii="Arial" w:hAnsi="Arial" w:cs="Arial"/>
          <w:b/>
          <w:bCs/>
          <w:sz w:val="22"/>
          <w:szCs w:val="22"/>
        </w:rPr>
        <w:t xml:space="preserve">błędnie określone przez Zamawiającego w stosunku do </w:t>
      </w:r>
      <w:r w:rsidR="005A5724">
        <w:rPr>
          <w:rFonts w:ascii="Arial" w:hAnsi="Arial" w:cs="Arial"/>
          <w:b/>
          <w:bCs/>
          <w:sz w:val="22"/>
          <w:szCs w:val="22"/>
        </w:rPr>
        <w:t>przedmiotu zamówieni</w:t>
      </w:r>
      <w:r w:rsidR="004A76CE">
        <w:rPr>
          <w:rFonts w:ascii="Arial" w:hAnsi="Arial" w:cs="Arial"/>
          <w:b/>
          <w:bCs/>
          <w:sz w:val="22"/>
          <w:szCs w:val="22"/>
        </w:rPr>
        <w:t>a</w:t>
      </w:r>
      <w:r w:rsidR="00724D00">
        <w:rPr>
          <w:rFonts w:ascii="Arial" w:hAnsi="Arial" w:cs="Arial"/>
          <w:b/>
          <w:bCs/>
          <w:sz w:val="22"/>
          <w:szCs w:val="22"/>
        </w:rPr>
        <w:t xml:space="preserve">. </w:t>
      </w:r>
      <w:r w:rsidR="00724D00">
        <w:rPr>
          <w:rFonts w:ascii="Arial" w:hAnsi="Arial" w:cs="Arial"/>
          <w:b/>
          <w:bCs/>
          <w:sz w:val="22"/>
          <w:szCs w:val="22"/>
        </w:rPr>
        <w:br/>
        <w:t>W</w:t>
      </w:r>
      <w:r w:rsidR="004A76CE">
        <w:rPr>
          <w:rFonts w:ascii="Arial" w:hAnsi="Arial" w:cs="Arial"/>
          <w:b/>
          <w:bCs/>
          <w:sz w:val="22"/>
          <w:szCs w:val="22"/>
        </w:rPr>
        <w:t xml:space="preserve">skazanie minimalnych wymagań </w:t>
      </w:r>
      <w:r w:rsidR="00B81993">
        <w:rPr>
          <w:rFonts w:ascii="Arial" w:hAnsi="Arial" w:cs="Arial"/>
          <w:b/>
          <w:bCs/>
          <w:sz w:val="22"/>
          <w:szCs w:val="22"/>
        </w:rPr>
        <w:t xml:space="preserve">pobytu inspektora na </w:t>
      </w:r>
      <w:r w:rsidR="000B16EA">
        <w:rPr>
          <w:rFonts w:ascii="Arial" w:hAnsi="Arial" w:cs="Arial"/>
          <w:b/>
          <w:bCs/>
          <w:sz w:val="22"/>
          <w:szCs w:val="22"/>
        </w:rPr>
        <w:t>budowie jako min. 2 w jednym tygodniu</w:t>
      </w:r>
      <w:r w:rsidR="00724D00">
        <w:rPr>
          <w:rFonts w:ascii="Arial" w:hAnsi="Arial" w:cs="Arial"/>
          <w:b/>
          <w:bCs/>
          <w:sz w:val="22"/>
          <w:szCs w:val="22"/>
        </w:rPr>
        <w:t xml:space="preserve"> </w:t>
      </w:r>
      <w:r w:rsidR="00724D00" w:rsidRPr="00724D00">
        <w:rPr>
          <w:rFonts w:ascii="Arial" w:eastAsia="Arial" w:hAnsi="Arial" w:cs="Arial"/>
          <w:b/>
          <w:bCs/>
          <w:sz w:val="22"/>
          <w:szCs w:val="22"/>
          <w:lang w:eastAsia="pl-PL"/>
        </w:rPr>
        <w:t>w dni powszednie w godzinach pomiędzy 7:30 a 15:00</w:t>
      </w:r>
      <w:r w:rsidR="00724D00" w:rsidRPr="00724D00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 </w:t>
      </w:r>
      <w:r w:rsidR="002B44F4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zostało niewłaściwie przyjęte, z uwagi, na fakt, że kierownicy budowy podczas realizacji inwestycji wymagają, aby inspektor pozostawał </w:t>
      </w:r>
      <w:r w:rsidR="008C0D3B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do </w:t>
      </w:r>
      <w:r w:rsidR="002B44F4">
        <w:rPr>
          <w:rFonts w:ascii="Arial" w:eastAsia="Arial" w:hAnsi="Arial" w:cs="Arial"/>
          <w:b/>
          <w:bCs/>
          <w:sz w:val="22"/>
          <w:szCs w:val="22"/>
          <w:lang w:eastAsia="pl-PL"/>
        </w:rPr>
        <w:t>dyspozyc</w:t>
      </w:r>
      <w:r w:rsidR="008C0D3B">
        <w:rPr>
          <w:rFonts w:ascii="Arial" w:eastAsia="Arial" w:hAnsi="Arial" w:cs="Arial"/>
          <w:b/>
          <w:bCs/>
          <w:sz w:val="22"/>
          <w:szCs w:val="22"/>
          <w:lang w:eastAsia="pl-PL"/>
        </w:rPr>
        <w:t>ji</w:t>
      </w:r>
      <w:r w:rsidR="002B44F4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 poza wskazanymi przez Zamawiającego godzinami</w:t>
      </w:r>
      <w:r w:rsidR="008C0D3B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 pracy, co w konsekwencji powoduje</w:t>
      </w:r>
      <w:r w:rsidR="004070A1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 niemożność zawarcia umowy, która </w:t>
      </w:r>
      <w:r w:rsidR="002462A8">
        <w:rPr>
          <w:rFonts w:ascii="Arial" w:eastAsia="Arial" w:hAnsi="Arial" w:cs="Arial"/>
          <w:b/>
          <w:bCs/>
          <w:sz w:val="22"/>
          <w:szCs w:val="22"/>
          <w:lang w:eastAsia="pl-PL"/>
        </w:rPr>
        <w:t>dawałaby gwarancję</w:t>
      </w:r>
      <w:r w:rsidR="004070A1"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 </w:t>
      </w:r>
      <w:r w:rsidR="002462A8">
        <w:rPr>
          <w:rFonts w:ascii="Arial" w:eastAsia="Arial" w:hAnsi="Arial" w:cs="Arial"/>
          <w:b/>
          <w:bCs/>
          <w:sz w:val="22"/>
          <w:szCs w:val="22"/>
          <w:lang w:eastAsia="pl-PL"/>
        </w:rPr>
        <w:t>prawidłowego wykonania zamówienia publicznego.</w:t>
      </w:r>
    </w:p>
    <w:p w14:paraId="03F6026A" w14:textId="0FC75E00" w:rsidR="00B06AD0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E6DD008" w14:textId="05D2BF4B" w:rsidR="00B06AD0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1014172" w14:textId="77777777" w:rsidR="00B06AD0" w:rsidRPr="00273131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1DB9524" w14:textId="066B914D" w:rsidR="007512CD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Dyrektor Centrum</w:t>
      </w:r>
    </w:p>
    <w:p w14:paraId="67B1EEF1" w14:textId="2DA04FF4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Usług Wspólnych</w:t>
      </w:r>
    </w:p>
    <w:p w14:paraId="7A28104A" w14:textId="14D65EBB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W Kobylnicy</w:t>
      </w:r>
    </w:p>
    <w:sectPr w:rsidR="00931B66" w:rsidRPr="00E33A3E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E75"/>
    <w:multiLevelType w:val="hybridMultilevel"/>
    <w:tmpl w:val="E58A64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925DC2"/>
    <w:multiLevelType w:val="hybridMultilevel"/>
    <w:tmpl w:val="DE668B36"/>
    <w:lvl w:ilvl="0" w:tplc="9482B28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4738518">
    <w:abstractNumId w:val="1"/>
  </w:num>
  <w:num w:numId="2" w16cid:durableId="7393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D1"/>
    <w:rsid w:val="00015C4E"/>
    <w:rsid w:val="000B16EA"/>
    <w:rsid w:val="000C2D7B"/>
    <w:rsid w:val="00144AE4"/>
    <w:rsid w:val="001C4356"/>
    <w:rsid w:val="001E3E53"/>
    <w:rsid w:val="002445A3"/>
    <w:rsid w:val="002462A8"/>
    <w:rsid w:val="00273131"/>
    <w:rsid w:val="00283AE3"/>
    <w:rsid w:val="002B44F4"/>
    <w:rsid w:val="002F0524"/>
    <w:rsid w:val="00351FE9"/>
    <w:rsid w:val="003824D1"/>
    <w:rsid w:val="004070A1"/>
    <w:rsid w:val="00433BE5"/>
    <w:rsid w:val="00450B2C"/>
    <w:rsid w:val="00484225"/>
    <w:rsid w:val="004A1872"/>
    <w:rsid w:val="004A76CE"/>
    <w:rsid w:val="004D4ABB"/>
    <w:rsid w:val="0050384B"/>
    <w:rsid w:val="005A5724"/>
    <w:rsid w:val="006864F8"/>
    <w:rsid w:val="006E4210"/>
    <w:rsid w:val="00721C2C"/>
    <w:rsid w:val="00724D00"/>
    <w:rsid w:val="007461C3"/>
    <w:rsid w:val="007512CD"/>
    <w:rsid w:val="00781711"/>
    <w:rsid w:val="007D23CE"/>
    <w:rsid w:val="00820D96"/>
    <w:rsid w:val="008C0D3B"/>
    <w:rsid w:val="00931B66"/>
    <w:rsid w:val="009626F8"/>
    <w:rsid w:val="009A2475"/>
    <w:rsid w:val="00A422D1"/>
    <w:rsid w:val="00A67E32"/>
    <w:rsid w:val="00AB00A1"/>
    <w:rsid w:val="00AC0256"/>
    <w:rsid w:val="00AD00E8"/>
    <w:rsid w:val="00AF7A86"/>
    <w:rsid w:val="00B06AD0"/>
    <w:rsid w:val="00B31CC1"/>
    <w:rsid w:val="00B81993"/>
    <w:rsid w:val="00BF1523"/>
    <w:rsid w:val="00CC720D"/>
    <w:rsid w:val="00D834D9"/>
    <w:rsid w:val="00DC3C6D"/>
    <w:rsid w:val="00E33A3E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Katarzyna Pierzchalska</cp:lastModifiedBy>
  <cp:revision>9</cp:revision>
  <cp:lastPrinted>2022-06-03T09:21:00Z</cp:lastPrinted>
  <dcterms:created xsi:type="dcterms:W3CDTF">2021-01-18T09:31:00Z</dcterms:created>
  <dcterms:modified xsi:type="dcterms:W3CDTF">2022-06-23T09:45:00Z</dcterms:modified>
</cp:coreProperties>
</file>