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8FC7" w14:textId="77777777" w:rsidR="00900789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</w:t>
      </w:r>
    </w:p>
    <w:p w14:paraId="2C3CB935" w14:textId="61CADF4B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do zapytania ofertowego nr </w:t>
      </w:r>
      <w:r w:rsidR="00F46CB1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</w:t>
      </w:r>
      <w:r w:rsidR="00F46CB1">
        <w:rPr>
          <w:rFonts w:eastAsia="Times New Roman" w:cs="Times New Roman"/>
        </w:rPr>
        <w:t>4</w:t>
      </w:r>
    </w:p>
    <w:p w14:paraId="309A0005" w14:textId="77777777" w:rsidR="0011331C" w:rsidRPr="00CE2C31" w:rsidRDefault="0011331C" w:rsidP="0011331C">
      <w:pPr>
        <w:spacing w:line="360" w:lineRule="auto"/>
        <w:rPr>
          <w:rFonts w:cs="Times New Roman"/>
        </w:rPr>
      </w:pPr>
    </w:p>
    <w:p w14:paraId="1EFF8A86" w14:textId="77777777" w:rsidR="00900789" w:rsidRDefault="00900789" w:rsidP="00900789">
      <w:pPr>
        <w:jc w:val="center"/>
        <w:rPr>
          <w:rFonts w:ascii="Arial Black" w:hAnsi="Arial Black" w:cs="Arial"/>
          <w:sz w:val="28"/>
          <w:szCs w:val="28"/>
        </w:rPr>
      </w:pPr>
      <w:r w:rsidRPr="00900789">
        <w:rPr>
          <w:rFonts w:ascii="Arial Black" w:hAnsi="Arial Black" w:cs="Arial"/>
          <w:sz w:val="28"/>
          <w:szCs w:val="28"/>
        </w:rPr>
        <w:t>Opis przedmiotu zamówienia</w:t>
      </w:r>
    </w:p>
    <w:p w14:paraId="56F92D41" w14:textId="77777777" w:rsidR="00F46CB1" w:rsidRPr="0052780B" w:rsidRDefault="00F46CB1" w:rsidP="00F46CB1">
      <w:pPr>
        <w:pStyle w:val="Zwykytekst"/>
        <w:spacing w:before="120"/>
        <w:jc w:val="both"/>
        <w:outlineLvl w:val="0"/>
        <w:rPr>
          <w:rFonts w:ascii="Arial" w:hAnsi="Arial" w:cs="Arial"/>
          <w:b/>
          <w:spacing w:val="-1"/>
          <w:sz w:val="24"/>
          <w:szCs w:val="24"/>
        </w:rPr>
      </w:pPr>
      <w:r w:rsidRPr="0052780B">
        <w:rPr>
          <w:rFonts w:ascii="Arial" w:hAnsi="Arial" w:cs="Arial"/>
          <w:b/>
          <w:spacing w:val="-1"/>
          <w:sz w:val="24"/>
          <w:szCs w:val="24"/>
        </w:rPr>
        <w:t xml:space="preserve">Opracowanie dokumentacji projektowo-kosztorysowej w ramach zadania „Modernizacja oświetlenia na boisku ze sztuczną nawierzchnią” w Świnoujściu przy ul. Matejki 17A. </w:t>
      </w:r>
    </w:p>
    <w:p w14:paraId="3049F8EC" w14:textId="77777777" w:rsidR="00F46CB1" w:rsidRDefault="00F46CB1" w:rsidP="00F46CB1">
      <w:pPr>
        <w:jc w:val="center"/>
        <w:rPr>
          <w:b/>
          <w:color w:val="000000"/>
        </w:rPr>
      </w:pPr>
    </w:p>
    <w:p w14:paraId="20DF3533" w14:textId="77777777" w:rsidR="00F46CB1" w:rsidRDefault="00F46CB1" w:rsidP="00F46CB1">
      <w:pPr>
        <w:pStyle w:val="Zwykytekst"/>
        <w:numPr>
          <w:ilvl w:val="0"/>
          <w:numId w:val="25"/>
        </w:numPr>
        <w:tabs>
          <w:tab w:val="clear" w:pos="653"/>
        </w:tabs>
        <w:spacing w:after="120"/>
        <w:ind w:left="357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będąca przedmiotem umowy powinna obejmować swym zakresem wszystkie elementy, które umożliwią przeprowadzenie postępowania o udzielenie zamówienia publicznego na wykonanie robót budowlanych zgodnie z ustawą Prawo zamówień publicznych oraz realizację robót budowlanych.</w:t>
      </w:r>
    </w:p>
    <w:p w14:paraId="2E08B999" w14:textId="77777777" w:rsidR="00F46CB1" w:rsidRPr="006901DA" w:rsidRDefault="00F46CB1" w:rsidP="00F46CB1">
      <w:pPr>
        <w:pStyle w:val="Zwykytekst"/>
        <w:numPr>
          <w:ilvl w:val="0"/>
          <w:numId w:val="25"/>
        </w:numPr>
        <w:tabs>
          <w:tab w:val="clear" w:pos="653"/>
        </w:tabs>
        <w:spacing w:after="120"/>
        <w:ind w:left="357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obejmuje o</w:t>
      </w:r>
      <w:r w:rsidRPr="006901DA">
        <w:rPr>
          <w:rFonts w:ascii="Times New Roman" w:hAnsi="Times New Roman"/>
          <w:sz w:val="24"/>
          <w:szCs w:val="24"/>
        </w:rPr>
        <w:t xml:space="preserve">pracowanie </w:t>
      </w:r>
      <w:r>
        <w:rPr>
          <w:rFonts w:ascii="Times New Roman" w:hAnsi="Times New Roman"/>
          <w:sz w:val="24"/>
          <w:szCs w:val="24"/>
        </w:rPr>
        <w:t>P</w:t>
      </w:r>
      <w:r w:rsidRPr="006901DA">
        <w:rPr>
          <w:rFonts w:ascii="Times New Roman" w:hAnsi="Times New Roman"/>
          <w:sz w:val="24"/>
          <w:szCs w:val="24"/>
        </w:rPr>
        <w:t xml:space="preserve">rojektu </w:t>
      </w:r>
      <w:r>
        <w:rPr>
          <w:rFonts w:ascii="Times New Roman" w:hAnsi="Times New Roman"/>
          <w:sz w:val="24"/>
          <w:szCs w:val="24"/>
        </w:rPr>
        <w:t>B</w:t>
      </w:r>
      <w:r w:rsidRPr="006901DA">
        <w:rPr>
          <w:rFonts w:ascii="Times New Roman" w:hAnsi="Times New Roman"/>
          <w:sz w:val="24"/>
          <w:szCs w:val="24"/>
        </w:rPr>
        <w:t>udowlan</w:t>
      </w:r>
      <w:r>
        <w:rPr>
          <w:rFonts w:ascii="Times New Roman" w:hAnsi="Times New Roman"/>
          <w:sz w:val="24"/>
          <w:szCs w:val="24"/>
        </w:rPr>
        <w:t xml:space="preserve">ego w tym Projekt Zagospodarowania Terenu, Projekt </w:t>
      </w:r>
      <w:proofErr w:type="spellStart"/>
      <w:r>
        <w:rPr>
          <w:rFonts w:ascii="Times New Roman" w:hAnsi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Budowlany, Projekt techniczny (wykonawczy) </w:t>
      </w:r>
      <w:r w:rsidRPr="006901DA">
        <w:rPr>
          <w:rFonts w:ascii="Times New Roman" w:hAnsi="Times New Roman"/>
          <w:sz w:val="24"/>
          <w:szCs w:val="24"/>
        </w:rPr>
        <w:t xml:space="preserve">wraz z Przedmiarem </w:t>
      </w:r>
      <w:r>
        <w:rPr>
          <w:rFonts w:ascii="Times New Roman" w:hAnsi="Times New Roman"/>
          <w:sz w:val="24"/>
          <w:szCs w:val="24"/>
        </w:rPr>
        <w:t>R</w:t>
      </w:r>
      <w:r w:rsidRPr="006901DA">
        <w:rPr>
          <w:rFonts w:ascii="Times New Roman" w:hAnsi="Times New Roman"/>
          <w:sz w:val="24"/>
          <w:szCs w:val="24"/>
        </w:rPr>
        <w:t xml:space="preserve">obót, Specyfikacją </w:t>
      </w:r>
      <w:r>
        <w:rPr>
          <w:rFonts w:ascii="Times New Roman" w:hAnsi="Times New Roman"/>
          <w:sz w:val="24"/>
          <w:szCs w:val="24"/>
        </w:rPr>
        <w:t>Techniczną Wykonania i Odbioru R</w:t>
      </w:r>
      <w:r w:rsidRPr="006901DA">
        <w:rPr>
          <w:rFonts w:ascii="Times New Roman" w:hAnsi="Times New Roman"/>
          <w:sz w:val="24"/>
          <w:szCs w:val="24"/>
        </w:rPr>
        <w:t>obót, Kosztorysem Inwestorskim.</w:t>
      </w:r>
    </w:p>
    <w:p w14:paraId="1FC4F4C8" w14:textId="77777777" w:rsidR="00F46CB1" w:rsidRDefault="00F46CB1" w:rsidP="00F46CB1">
      <w:pPr>
        <w:pStyle w:val="Zwykytekst"/>
        <w:numPr>
          <w:ilvl w:val="0"/>
          <w:numId w:val="25"/>
        </w:numPr>
        <w:tabs>
          <w:tab w:val="clear" w:pos="653"/>
        </w:tabs>
        <w:spacing w:after="120"/>
        <w:ind w:left="357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6901DA">
        <w:rPr>
          <w:rFonts w:ascii="Times New Roman" w:hAnsi="Times New Roman"/>
          <w:sz w:val="24"/>
          <w:szCs w:val="24"/>
        </w:rPr>
        <w:t xml:space="preserve"> dotyczą</w:t>
      </w:r>
      <w:r>
        <w:rPr>
          <w:rFonts w:ascii="Times New Roman" w:hAnsi="Times New Roman"/>
          <w:sz w:val="24"/>
          <w:szCs w:val="24"/>
        </w:rPr>
        <w:t>ce obiektu objętego</w:t>
      </w:r>
      <w:r w:rsidRPr="006901DA">
        <w:rPr>
          <w:rFonts w:ascii="Times New Roman" w:hAnsi="Times New Roman"/>
          <w:sz w:val="24"/>
          <w:szCs w:val="24"/>
        </w:rPr>
        <w:t xml:space="preserve"> pracami projektowymi</w:t>
      </w:r>
      <w:r>
        <w:rPr>
          <w:rFonts w:ascii="Times New Roman" w:hAnsi="Times New Roman"/>
          <w:sz w:val="24"/>
          <w:szCs w:val="24"/>
        </w:rPr>
        <w:t xml:space="preserve"> (stan obecny) :</w:t>
      </w:r>
    </w:p>
    <w:tbl>
      <w:tblPr>
        <w:tblW w:w="9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781"/>
        <w:gridCol w:w="960"/>
        <w:gridCol w:w="2593"/>
        <w:gridCol w:w="182"/>
        <w:gridCol w:w="959"/>
        <w:gridCol w:w="960"/>
      </w:tblGrid>
      <w:tr w:rsidR="00F46CB1" w:rsidRPr="000D5422" w14:paraId="1343FCAA" w14:textId="77777777" w:rsidTr="00600D9B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8D3" w14:textId="77777777" w:rsidR="00F46CB1" w:rsidRPr="000D5422" w:rsidRDefault="00F46CB1" w:rsidP="00D57CC0">
            <w:pPr>
              <w:rPr>
                <w:rFonts w:ascii="Calibri" w:hAnsi="Calibri"/>
                <w:b/>
                <w:bCs/>
                <w:color w:val="000000"/>
              </w:rPr>
            </w:pPr>
            <w:r w:rsidRPr="000D5422">
              <w:rPr>
                <w:rFonts w:ascii="Calibri" w:hAnsi="Calibri"/>
                <w:b/>
                <w:bCs/>
                <w:color w:val="000000"/>
              </w:rPr>
              <w:t>Boisko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piłkarskie -</w:t>
            </w:r>
            <w:r w:rsidRPr="000D542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sztuczne                    </w:t>
            </w:r>
            <w:r w:rsidRPr="000D5422">
              <w:rPr>
                <w:rFonts w:ascii="Calibri" w:hAnsi="Calibri"/>
                <w:b/>
                <w:bCs/>
                <w:color w:val="000000"/>
              </w:rPr>
              <w:t>ul.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Matejki 17A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507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0073C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24C89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CFEDF09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8BF501C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51E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</w:tr>
      <w:tr w:rsidR="00F46CB1" w:rsidRPr="000D5422" w14:paraId="58FF25C5" w14:textId="77777777" w:rsidTr="00600D9B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B44A" w14:textId="77777777" w:rsidR="00F46CB1" w:rsidRPr="00CF1661" w:rsidRDefault="00F46CB1" w:rsidP="00D57C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661">
              <w:rPr>
                <w:rFonts w:ascii="Calibri" w:hAnsi="Calibri"/>
                <w:b/>
                <w:color w:val="000000"/>
              </w:rPr>
              <w:t>pomieszczenia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D00" w14:textId="77777777" w:rsidR="00F46CB1" w:rsidRPr="00CF1661" w:rsidRDefault="00F46CB1" w:rsidP="00D57C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661">
              <w:rPr>
                <w:rFonts w:ascii="Calibri" w:hAnsi="Calibri"/>
                <w:b/>
                <w:color w:val="000000"/>
              </w:rPr>
              <w:t>punkty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C34" w14:textId="77777777" w:rsidR="00F46CB1" w:rsidRPr="00CF1661" w:rsidRDefault="00F46CB1" w:rsidP="00D57CC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661">
              <w:rPr>
                <w:rFonts w:ascii="Calibri" w:hAnsi="Calibri"/>
                <w:b/>
                <w:color w:val="000000"/>
              </w:rPr>
              <w:t>moc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0C78" w14:textId="77777777" w:rsidR="00F46CB1" w:rsidRPr="00CF1661" w:rsidRDefault="00F46CB1" w:rsidP="00D57CC0">
            <w:pPr>
              <w:ind w:right="-1062"/>
              <w:jc w:val="center"/>
              <w:rPr>
                <w:rFonts w:ascii="Calibri" w:hAnsi="Calibri"/>
                <w:b/>
                <w:color w:val="000000"/>
              </w:rPr>
            </w:pPr>
            <w:r w:rsidRPr="00CF1661">
              <w:rPr>
                <w:rFonts w:ascii="Calibri" w:hAnsi="Calibri"/>
                <w:b/>
                <w:color w:val="000000"/>
              </w:rPr>
              <w:t>uwagi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E0633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200AB9E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51C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</w:tr>
      <w:tr w:rsidR="00F46CB1" w:rsidRPr="000D5422" w14:paraId="1C4E05F9" w14:textId="77777777" w:rsidTr="00600D9B">
        <w:trPr>
          <w:trHeight w:val="3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E77C" w14:textId="77777777" w:rsidR="00F46CB1" w:rsidRPr="000D5422" w:rsidRDefault="00F46CB1" w:rsidP="00D57C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Oświetlenie boiska – słupy i sieć energetyczna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4F9F" w14:textId="77777777" w:rsidR="00F46CB1" w:rsidRDefault="00F46CB1" w:rsidP="00D57C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 </w:t>
            </w:r>
          </w:p>
          <w:p w14:paraId="66BC5CDA" w14:textId="77777777" w:rsidR="00F46CB1" w:rsidRDefault="00F46CB1" w:rsidP="00D57CC0">
            <w:pPr>
              <w:jc w:val="center"/>
              <w:rPr>
                <w:rFonts w:ascii="Calibri" w:hAnsi="Calibri"/>
                <w:color w:val="000000"/>
              </w:rPr>
            </w:pPr>
          </w:p>
          <w:p w14:paraId="63430C15" w14:textId="77777777" w:rsidR="00F46CB1" w:rsidRPr="000D5422" w:rsidRDefault="00F46CB1" w:rsidP="00D57C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6942" w14:textId="77777777" w:rsidR="00F46CB1" w:rsidRDefault="00F46CB1" w:rsidP="00D57C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 W</w:t>
            </w:r>
          </w:p>
          <w:p w14:paraId="3559C478" w14:textId="77777777" w:rsidR="00F46CB1" w:rsidRDefault="00F46CB1" w:rsidP="00D57CC0">
            <w:pPr>
              <w:rPr>
                <w:rFonts w:ascii="Calibri" w:hAnsi="Calibri"/>
                <w:color w:val="000000"/>
              </w:rPr>
            </w:pPr>
          </w:p>
          <w:p w14:paraId="4FD311F9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W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56A40" w14:textId="77777777" w:rsidR="00F46CB1" w:rsidRDefault="00F46CB1" w:rsidP="00D57CC0">
            <w:pPr>
              <w:ind w:right="-1204" w:hanging="159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  <w:p w14:paraId="20AA0F90" w14:textId="77777777" w:rsidR="00F46CB1" w:rsidRPr="00FA531A" w:rsidRDefault="00F46CB1" w:rsidP="00D57C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Żarówki meta halogenowe 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3D9F6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56D7341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9FF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</w:tr>
      <w:tr w:rsidR="00F46CB1" w:rsidRPr="000D5422" w14:paraId="710206ED" w14:textId="77777777" w:rsidTr="00600D9B">
        <w:trPr>
          <w:trHeight w:val="3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ECFC" w14:textId="77777777" w:rsidR="00F46CB1" w:rsidRPr="004C3B09" w:rsidRDefault="00F46CB1" w:rsidP="00D57CC0">
            <w:pPr>
              <w:rPr>
                <w:rFonts w:ascii="Calibri" w:hAnsi="Calibri"/>
                <w:b/>
                <w:color w:val="000000"/>
              </w:rPr>
            </w:pPr>
            <w:r w:rsidRPr="004C3B09">
              <w:rPr>
                <w:rFonts w:ascii="Calibri" w:hAnsi="Calibri"/>
                <w:b/>
                <w:color w:val="000000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</w:rPr>
              <w:t xml:space="preserve">                             </w:t>
            </w:r>
            <w:r w:rsidRPr="004C3B09">
              <w:rPr>
                <w:rFonts w:ascii="Calibri" w:hAnsi="Calibri"/>
                <w:b/>
                <w:color w:val="000000"/>
              </w:rPr>
              <w:t>R a z e 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73FB" w14:textId="77777777" w:rsidR="00F46CB1" w:rsidRPr="004C3B09" w:rsidRDefault="00F46CB1" w:rsidP="00D57CC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EE1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  <w:r w:rsidRPr="000D542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699B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73E2B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1A8CFD1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063" w14:textId="77777777" w:rsidR="00F46CB1" w:rsidRPr="000D5422" w:rsidRDefault="00F46CB1" w:rsidP="00D57CC0">
            <w:pPr>
              <w:rPr>
                <w:rFonts w:ascii="Calibri" w:hAnsi="Calibri"/>
                <w:color w:val="000000"/>
              </w:rPr>
            </w:pPr>
          </w:p>
        </w:tc>
      </w:tr>
    </w:tbl>
    <w:p w14:paraId="75D09E71" w14:textId="6F2F71A6" w:rsidR="00F46CB1" w:rsidRDefault="00600D9B" w:rsidP="00600D9B">
      <w:pPr>
        <w:pStyle w:val="Zwykytekst"/>
        <w:spacing w:after="120"/>
        <w:ind w:left="357" w:firstLine="6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Boisko piłkarskie wykonane jest w wariancie płyty ze sztuczną nawierzchnią, słupy oświetleniowe posadowione są w bliskiej styczności z boiskiem za dwurzędowymi trybunami kibiców. Różnica poziomów to około 1 m. Teren wokół masztów wykonany jest z </w:t>
      </w:r>
      <w:proofErr w:type="spellStart"/>
      <w:r>
        <w:rPr>
          <w:rFonts w:ascii="Times New Roman" w:hAnsi="Times New Roman"/>
          <w:sz w:val="24"/>
          <w:szCs w:val="24"/>
        </w:rPr>
        <w:t>polbruku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5F5B4810" w14:textId="77777777" w:rsidR="00F46CB1" w:rsidRPr="00A20BC0" w:rsidRDefault="00F46CB1" w:rsidP="00F46CB1">
      <w:pPr>
        <w:pStyle w:val="Zwykytekst"/>
        <w:numPr>
          <w:ilvl w:val="0"/>
          <w:numId w:val="25"/>
        </w:numPr>
        <w:tabs>
          <w:tab w:val="clear" w:pos="653"/>
        </w:tabs>
        <w:spacing w:before="120"/>
        <w:ind w:left="357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dokumentacja ma mieć charakter budowlano-wykonawczy, przy czym: </w:t>
      </w:r>
    </w:p>
    <w:p w14:paraId="4BE8871F" w14:textId="77777777" w:rsidR="00F46CB1" w:rsidRDefault="00F46CB1" w:rsidP="00F46CB1">
      <w:pPr>
        <w:pStyle w:val="Zwykytekst"/>
        <w:numPr>
          <w:ilvl w:val="0"/>
          <w:numId w:val="26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cześć wykonawcza wraz z częścią budowlaną, przedmiarem robót, kosztorysem inwestorskim i specyfikacją techniczną wykonania i odbioru robót ma służyć przeprowadzeniu postępowania o udzielenie zamówienia publicznego oraz realizacji robót budowlanych. </w:t>
      </w:r>
    </w:p>
    <w:p w14:paraId="32948D06" w14:textId="77777777" w:rsidR="00F46CB1" w:rsidRDefault="00F46CB1" w:rsidP="00F46CB1">
      <w:pPr>
        <w:pStyle w:val="Zwykytekst"/>
        <w:numPr>
          <w:ilvl w:val="0"/>
          <w:numId w:val="26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uzyska wszelkie niezbędne warunki, zgody i decyzje oraz uzgodnienia w zakresie niezbędnym do wykonania projektu budowlanego. Po stronie zamawiającego jest zabezpieczenie mapy co celów projektowych terenu objętego przedmiotowym zadaniem.  Mapa dostarczona zostanie w dniu podpisania umowy.</w:t>
      </w:r>
    </w:p>
    <w:p w14:paraId="07F2F414" w14:textId="77777777" w:rsidR="00F46CB1" w:rsidRDefault="00F46CB1" w:rsidP="00F46CB1">
      <w:pPr>
        <w:pStyle w:val="Zwykytekst"/>
        <w:numPr>
          <w:ilvl w:val="0"/>
          <w:numId w:val="26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stronie zamawiającego jest uzyskanie pozwolenia na budowę.</w:t>
      </w:r>
    </w:p>
    <w:p w14:paraId="0E8A4F07" w14:textId="0A21FA89" w:rsidR="00F46CB1" w:rsidRDefault="00F46CB1" w:rsidP="00F46CB1">
      <w:pPr>
        <w:pStyle w:val="Zwykytekst"/>
        <w:numPr>
          <w:ilvl w:val="0"/>
          <w:numId w:val="26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600D9B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 xml:space="preserve">zgodnie z obowiązującymi przepisami pełnić będzie nadzór autorski. </w:t>
      </w:r>
    </w:p>
    <w:p w14:paraId="6B067603" w14:textId="77777777" w:rsidR="00F46CB1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 w:rsidRPr="001A0B0A">
        <w:rPr>
          <w:rFonts w:ascii="Times New Roman" w:hAnsi="Times New Roman"/>
          <w:b/>
          <w:sz w:val="24"/>
          <w:szCs w:val="24"/>
        </w:rPr>
        <w:lastRenderedPageBreak/>
        <w:t>Wymagania ogólne</w:t>
      </w:r>
      <w:r>
        <w:rPr>
          <w:rFonts w:ascii="Times New Roman" w:hAnsi="Times New Roman"/>
          <w:sz w:val="24"/>
          <w:szCs w:val="24"/>
        </w:rPr>
        <w:t xml:space="preserve">: zaprojektować kompleksową modernizację istniejącego oświetlenia </w:t>
      </w:r>
      <w:r w:rsidRPr="00156031">
        <w:rPr>
          <w:rFonts w:ascii="Times New Roman" w:hAnsi="Times New Roman"/>
          <w:spacing w:val="-1"/>
          <w:sz w:val="24"/>
          <w:szCs w:val="24"/>
          <w:lang w:eastAsia="ar-SA"/>
        </w:rPr>
        <w:t>na boisku piłkarskim o nawierzchni syntetycznej w Ośrodku Sportu i Rekreacji „Wyspiarz” w Świnoujściu.” Obiekt zlokalizowany jest przy ul. Matejki 17a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 w Świnoujściu</w:t>
      </w:r>
    </w:p>
    <w:p w14:paraId="71EA5350" w14:textId="77777777" w:rsidR="00F46CB1" w:rsidRDefault="00F46CB1" w:rsidP="00F46CB1">
      <w:pPr>
        <w:pStyle w:val="Zwykytekst"/>
        <w:numPr>
          <w:ilvl w:val="2"/>
          <w:numId w:val="27"/>
        </w:numPr>
        <w:spacing w:after="120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8F54C5">
        <w:rPr>
          <w:rFonts w:ascii="Times New Roman" w:hAnsi="Times New Roman"/>
          <w:spacing w:val="-1"/>
          <w:sz w:val="24"/>
          <w:szCs w:val="24"/>
          <w:u w:val="single"/>
          <w:lang w:eastAsia="ar-SA"/>
        </w:rPr>
        <w:t>Wymagania szczegółowe w zakresie rozwiązań budowlano – konstrukcyjnych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: </w:t>
      </w:r>
    </w:p>
    <w:p w14:paraId="458B1893" w14:textId="77777777" w:rsidR="00F46CB1" w:rsidRDefault="00F46CB1" w:rsidP="00F46CB1">
      <w:pPr>
        <w:pStyle w:val="Zwykytekst"/>
        <w:numPr>
          <w:ilvl w:val="0"/>
          <w:numId w:val="34"/>
        </w:numPr>
        <w:spacing w:after="120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spacing w:val="-1"/>
          <w:sz w:val="24"/>
          <w:szCs w:val="24"/>
          <w:lang w:eastAsia="ar-SA"/>
        </w:rPr>
        <w:t>zaprojektować wymianę istniejących słupów (masztów oświetleniowych) wraz z fundamentami.</w:t>
      </w:r>
    </w:p>
    <w:p w14:paraId="043AAAA1" w14:textId="77777777" w:rsidR="00F46CB1" w:rsidRDefault="00F46CB1" w:rsidP="00F46CB1">
      <w:pPr>
        <w:pStyle w:val="Zwykytekst"/>
        <w:numPr>
          <w:ilvl w:val="0"/>
          <w:numId w:val="34"/>
        </w:numPr>
        <w:spacing w:after="120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spacing w:val="-1"/>
          <w:sz w:val="24"/>
          <w:szCs w:val="24"/>
          <w:lang w:eastAsia="ar-SA"/>
        </w:rPr>
        <w:t>zaprojektować wymianę sieci elektrycznej (energetycznej) wraz z osprzętem (szafki zasilające jeśli będzie taka potrzeba)</w:t>
      </w:r>
    </w:p>
    <w:p w14:paraId="59B09331" w14:textId="77777777" w:rsidR="00F46CB1" w:rsidRDefault="00F46CB1" w:rsidP="00F46CB1">
      <w:pPr>
        <w:pStyle w:val="Zwykytekst"/>
        <w:numPr>
          <w:ilvl w:val="0"/>
          <w:numId w:val="34"/>
        </w:numPr>
        <w:spacing w:after="120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spacing w:val="-1"/>
          <w:sz w:val="24"/>
          <w:szCs w:val="24"/>
          <w:lang w:eastAsia="ar-SA"/>
        </w:rPr>
        <w:t>układ sterującą załączaniem oświetlenia boiska.</w:t>
      </w:r>
    </w:p>
    <w:p w14:paraId="660B9B2F" w14:textId="77777777" w:rsidR="00F46CB1" w:rsidRDefault="00F46CB1" w:rsidP="00F46CB1">
      <w:pPr>
        <w:pStyle w:val="Zwykytekst"/>
        <w:spacing w:after="120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</w:p>
    <w:p w14:paraId="664D58DA" w14:textId="77777777" w:rsidR="00F46CB1" w:rsidRDefault="00F46CB1" w:rsidP="00F46CB1">
      <w:pPr>
        <w:pStyle w:val="Zwykytekst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7D3E76">
        <w:rPr>
          <w:rFonts w:ascii="Times New Roman" w:hAnsi="Times New Roman"/>
          <w:spacing w:val="-1"/>
          <w:sz w:val="24"/>
          <w:szCs w:val="24"/>
          <w:lang w:eastAsia="ar-SA"/>
        </w:rPr>
        <w:t>Wymiana istniejąc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ych słupów (masztów) oświetleniowych wraz ich fundamentami i zastąpienie ich nowymi konstrukcjami </w:t>
      </w:r>
      <w:r w:rsidRPr="007D3E76">
        <w:rPr>
          <w:rFonts w:ascii="Times New Roman" w:hAnsi="Times New Roman"/>
          <w:spacing w:val="-1"/>
          <w:sz w:val="24"/>
          <w:szCs w:val="24"/>
          <w:lang w:eastAsia="ar-SA"/>
        </w:rPr>
        <w:t xml:space="preserve">musi zapewnić 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stabilność konstrukcyjno-nośną dla nowoprojektowanego oświetlenia LED. </w:t>
      </w:r>
    </w:p>
    <w:p w14:paraId="405689EC" w14:textId="77777777" w:rsidR="00F46CB1" w:rsidRDefault="00F46CB1" w:rsidP="00F46CB1">
      <w:pPr>
        <w:pStyle w:val="Zwykytekst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Przy projektowaniu uwzględnić położenia obiektu w danej strefie wiatrowej oraz warunki geotechniczne gruntu w którym mają być posadowione fundamenty. </w:t>
      </w:r>
    </w:p>
    <w:p w14:paraId="52F5FDB2" w14:textId="77777777" w:rsidR="00F46CB1" w:rsidRDefault="00F46CB1" w:rsidP="00F46CB1">
      <w:pPr>
        <w:pStyle w:val="Zwykytekst"/>
        <w:numPr>
          <w:ilvl w:val="0"/>
          <w:numId w:val="33"/>
        </w:numPr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492A87">
        <w:rPr>
          <w:rFonts w:ascii="Times New Roman" w:hAnsi="Times New Roman"/>
          <w:spacing w:val="-1"/>
          <w:sz w:val="24"/>
          <w:szCs w:val="24"/>
          <w:lang w:eastAsia="ar-SA"/>
        </w:rPr>
        <w:t>Dz.U. 2012 poz. 463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 - </w:t>
      </w:r>
      <w:r w:rsidRPr="00492A87">
        <w:rPr>
          <w:rFonts w:ascii="Times New Roman" w:hAnsi="Times New Roman"/>
          <w:spacing w:val="-1"/>
          <w:sz w:val="24"/>
          <w:szCs w:val="24"/>
          <w:lang w:eastAsia="ar-SA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492A87">
        <w:rPr>
          <w:rFonts w:ascii="Times New Roman" w:hAnsi="Times New Roman"/>
          <w:spacing w:val="-1"/>
          <w:sz w:val="24"/>
          <w:szCs w:val="24"/>
          <w:lang w:eastAsia="ar-SA"/>
        </w:rPr>
        <w:t>posadawiania</w:t>
      </w:r>
      <w:proofErr w:type="spellEnd"/>
      <w:r w:rsidRPr="00492A87">
        <w:rPr>
          <w:rFonts w:ascii="Times New Roman" w:hAnsi="Times New Roman"/>
          <w:spacing w:val="-1"/>
          <w:sz w:val="24"/>
          <w:szCs w:val="24"/>
          <w:lang w:eastAsia="ar-SA"/>
        </w:rPr>
        <w:t xml:space="preserve"> obiektów budowlanych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>.</w:t>
      </w:r>
    </w:p>
    <w:p w14:paraId="42128322" w14:textId="77777777" w:rsidR="00F46CB1" w:rsidRDefault="00F46CB1" w:rsidP="00F46CB1">
      <w:pPr>
        <w:pStyle w:val="Zwykytekst"/>
        <w:numPr>
          <w:ilvl w:val="0"/>
          <w:numId w:val="33"/>
        </w:numPr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723735">
        <w:rPr>
          <w:rFonts w:ascii="Times New Roman" w:hAnsi="Times New Roman"/>
          <w:spacing w:val="-1"/>
          <w:sz w:val="24"/>
          <w:szCs w:val="24"/>
          <w:lang w:eastAsia="ar-SA"/>
        </w:rPr>
        <w:t>Strefy wiatrowe wg PN-77/B-02011 wg Az1:2009 do PN-77/B-02011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>.</w:t>
      </w:r>
    </w:p>
    <w:p w14:paraId="5B3D97A7" w14:textId="77777777" w:rsidR="00F46CB1" w:rsidRPr="00723735" w:rsidRDefault="00F46CB1" w:rsidP="00F46CB1">
      <w:pPr>
        <w:pStyle w:val="Zwykytekst"/>
        <w:numPr>
          <w:ilvl w:val="0"/>
          <w:numId w:val="33"/>
        </w:numPr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Ekspertyza konstrukcyjno-budowlana słupów oświetleniowych boiska piłkarskiego </w:t>
      </w:r>
      <w:proofErr w:type="spellStart"/>
      <w:r>
        <w:rPr>
          <w:rFonts w:ascii="Times New Roman" w:hAnsi="Times New Roman"/>
          <w:spacing w:val="-1"/>
          <w:sz w:val="24"/>
          <w:szCs w:val="24"/>
          <w:lang w:eastAsia="ar-SA"/>
        </w:rPr>
        <w:t>OSiR</w:t>
      </w:r>
      <w:proofErr w:type="spellEnd"/>
      <w:r>
        <w:rPr>
          <w:rFonts w:ascii="Times New Roman" w:hAnsi="Times New Roman"/>
          <w:spacing w:val="-1"/>
          <w:sz w:val="24"/>
          <w:szCs w:val="24"/>
          <w:lang w:eastAsia="ar-SA"/>
        </w:rPr>
        <w:t xml:space="preserve"> w Świnoujściu. </w:t>
      </w:r>
    </w:p>
    <w:p w14:paraId="64EFB583" w14:textId="77777777" w:rsidR="00F46CB1" w:rsidRPr="00393D06" w:rsidRDefault="00F46CB1" w:rsidP="00F46CB1">
      <w:pPr>
        <w:pStyle w:val="Zwykytek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powinna wskazywać także sposób demontażu i utylizacji starych słupów i fundamentów.</w:t>
      </w:r>
    </w:p>
    <w:p w14:paraId="5B13463E" w14:textId="77777777" w:rsidR="00F46CB1" w:rsidRPr="00156031" w:rsidRDefault="00F46CB1" w:rsidP="00F46CB1">
      <w:pPr>
        <w:pStyle w:val="Zwykytekst"/>
        <w:numPr>
          <w:ilvl w:val="2"/>
          <w:numId w:val="27"/>
        </w:numPr>
        <w:spacing w:after="120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8F54C5">
        <w:rPr>
          <w:rFonts w:ascii="Times New Roman" w:hAnsi="Times New Roman"/>
          <w:sz w:val="24"/>
          <w:szCs w:val="24"/>
          <w:u w:val="single"/>
        </w:rPr>
        <w:t>Wymagania szczegółowe w zakresie rozwiązań oświetleniowych</w:t>
      </w:r>
      <w:r w:rsidRPr="00156031">
        <w:rPr>
          <w:rFonts w:ascii="Times New Roman" w:hAnsi="Times New Roman"/>
          <w:sz w:val="24"/>
          <w:szCs w:val="24"/>
        </w:rPr>
        <w:t xml:space="preserve">: zaprojektowanie </w:t>
      </w:r>
      <w:r w:rsidRPr="00156031">
        <w:rPr>
          <w:rFonts w:ascii="Times New Roman" w:hAnsi="Times New Roman"/>
          <w:spacing w:val="-1"/>
          <w:sz w:val="24"/>
          <w:szCs w:val="24"/>
          <w:lang w:eastAsia="ar-SA"/>
        </w:rPr>
        <w:t xml:space="preserve">wymiany istniejącego oświetlenia na oświetlenie energooszczędne 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>(</w:t>
      </w:r>
      <w:r w:rsidRPr="00156031">
        <w:rPr>
          <w:rFonts w:ascii="Times New Roman" w:hAnsi="Times New Roman"/>
          <w:spacing w:val="-1"/>
          <w:sz w:val="24"/>
          <w:szCs w:val="24"/>
          <w:lang w:eastAsia="ar-SA"/>
        </w:rPr>
        <w:t>np. t. LED</w:t>
      </w:r>
      <w:r>
        <w:rPr>
          <w:rFonts w:ascii="Times New Roman" w:hAnsi="Times New Roman"/>
          <w:spacing w:val="-1"/>
          <w:sz w:val="24"/>
          <w:szCs w:val="24"/>
          <w:lang w:eastAsia="ar-SA"/>
        </w:rPr>
        <w:t>)</w:t>
      </w:r>
      <w:r w:rsidRPr="00156031">
        <w:rPr>
          <w:rFonts w:ascii="Times New Roman" w:hAnsi="Times New Roman"/>
          <w:spacing w:val="-1"/>
          <w:sz w:val="24"/>
          <w:szCs w:val="24"/>
          <w:lang w:eastAsia="ar-SA"/>
        </w:rPr>
        <w:t>.</w:t>
      </w:r>
    </w:p>
    <w:p w14:paraId="0D7AA8B2" w14:textId="77777777" w:rsidR="00F46CB1" w:rsidRDefault="00F46CB1" w:rsidP="00F46CB1">
      <w:pPr>
        <w:pStyle w:val="Zwykytekst"/>
        <w:jc w:val="both"/>
        <w:outlineLvl w:val="0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7D3E76">
        <w:rPr>
          <w:rFonts w:ascii="Times New Roman" w:hAnsi="Times New Roman"/>
          <w:spacing w:val="-1"/>
          <w:sz w:val="24"/>
          <w:szCs w:val="24"/>
          <w:lang w:eastAsia="ar-SA"/>
        </w:rPr>
        <w:t>Wymiana istniejącego oświetlenia w celu zmniejszenia zużycia energii elektrycznej i mocy opraw – musi zapewnić parametry i warunki oświetleniowe wymagane w przepisach dla obiektów wskazanych w zapytaniu. W szczególności dotyczy to takich  kryteriów jak:</w:t>
      </w:r>
    </w:p>
    <w:p w14:paraId="35A664EB" w14:textId="77777777" w:rsidR="00F46CB1" w:rsidRDefault="00F46CB1" w:rsidP="00F46CB1">
      <w:pPr>
        <w:pStyle w:val="Zwykytekst"/>
        <w:numPr>
          <w:ilvl w:val="3"/>
          <w:numId w:val="32"/>
        </w:numPr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3E76">
        <w:rPr>
          <w:rFonts w:ascii="Times New Roman" w:hAnsi="Times New Roman"/>
          <w:sz w:val="24"/>
          <w:szCs w:val="24"/>
        </w:rPr>
        <w:t>natężenie oświetlenia poziome (Eh) i pionowe (</w:t>
      </w:r>
      <w:proofErr w:type="spellStart"/>
      <w:r w:rsidRPr="007D3E76">
        <w:rPr>
          <w:rFonts w:ascii="Times New Roman" w:hAnsi="Times New Roman"/>
          <w:sz w:val="24"/>
          <w:szCs w:val="24"/>
        </w:rPr>
        <w:t>Ev</w:t>
      </w:r>
      <w:proofErr w:type="spellEnd"/>
      <w:r w:rsidRPr="007D3E76">
        <w:rPr>
          <w:rFonts w:ascii="Times New Roman" w:hAnsi="Times New Roman"/>
          <w:sz w:val="24"/>
          <w:szCs w:val="24"/>
        </w:rPr>
        <w:t xml:space="preserve"> – jeśli wynika z rodzaju obiektu),</w:t>
      </w:r>
    </w:p>
    <w:p w14:paraId="4B7A6450" w14:textId="77777777" w:rsidR="00F46CB1" w:rsidRDefault="00F46CB1" w:rsidP="00F46CB1">
      <w:pPr>
        <w:pStyle w:val="Zwykytekst"/>
        <w:numPr>
          <w:ilvl w:val="3"/>
          <w:numId w:val="32"/>
        </w:numPr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3E76">
        <w:rPr>
          <w:rFonts w:ascii="Times New Roman" w:hAnsi="Times New Roman"/>
          <w:sz w:val="24"/>
          <w:szCs w:val="24"/>
        </w:rPr>
        <w:t xml:space="preserve">równomierność oświetlenia, </w:t>
      </w:r>
    </w:p>
    <w:p w14:paraId="31671BD8" w14:textId="77777777" w:rsidR="00F46CB1" w:rsidRDefault="00F46CB1" w:rsidP="00F46CB1">
      <w:pPr>
        <w:pStyle w:val="Zwykytekst"/>
        <w:numPr>
          <w:ilvl w:val="3"/>
          <w:numId w:val="32"/>
        </w:numPr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3E76">
        <w:rPr>
          <w:rFonts w:ascii="Times New Roman" w:hAnsi="Times New Roman"/>
          <w:sz w:val="24"/>
          <w:szCs w:val="24"/>
        </w:rPr>
        <w:t xml:space="preserve">olśnienie, </w:t>
      </w:r>
    </w:p>
    <w:p w14:paraId="5BA3EB95" w14:textId="77777777" w:rsidR="00F46CB1" w:rsidRPr="007D3E76" w:rsidRDefault="00F46CB1" w:rsidP="00F46CB1">
      <w:pPr>
        <w:pStyle w:val="Zwykytekst"/>
        <w:numPr>
          <w:ilvl w:val="3"/>
          <w:numId w:val="32"/>
        </w:numPr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3E76">
        <w:rPr>
          <w:rFonts w:ascii="Times New Roman" w:hAnsi="Times New Roman"/>
          <w:sz w:val="24"/>
          <w:szCs w:val="24"/>
        </w:rPr>
        <w:t>barwa światła i oddawanie barw.</w:t>
      </w:r>
    </w:p>
    <w:p w14:paraId="3A91A339" w14:textId="77777777" w:rsidR="00F46CB1" w:rsidRDefault="00F46CB1" w:rsidP="00F46CB1">
      <w:pPr>
        <w:pStyle w:val="Zwykytekst"/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393D06">
        <w:rPr>
          <w:rFonts w:ascii="Times New Roman" w:hAnsi="Times New Roman"/>
          <w:sz w:val="24"/>
          <w:szCs w:val="24"/>
        </w:rPr>
        <w:t xml:space="preserve">Projektowane zmiany oświetlenia winny uwzględniać parametry referencyjne dla poszczególnych dyscyplin sportowych, zawarte w Normie PN-EN 12193 – Światło i oświetlenie w sporcie oraz  Normie PN-EN 12464 – Technika świetlna – Oświetlenie miejsca pracy. </w:t>
      </w:r>
    </w:p>
    <w:p w14:paraId="002F915C" w14:textId="77777777" w:rsidR="00F46CB1" w:rsidRDefault="00F46CB1" w:rsidP="00F46CB1">
      <w:pPr>
        <w:pStyle w:val="Zwykytekst"/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Zaproponowane oprawy ze źródłem oświetlenia LED w zakresie parametrów- maksymalnej mocy znamionowej, minimalnej żywotności i klasy efektywności energetycznej muszą znacząco przewyższać w tym zakresie dotychczasowe oprawy, a poniższe parametry powinny być lepsze lub równoważne z dotychczasowymi: </w:t>
      </w:r>
    </w:p>
    <w:p w14:paraId="3BE82D1F" w14:textId="77777777" w:rsidR="00F46CB1" w:rsidRDefault="00F46CB1" w:rsidP="00F46CB1">
      <w:pPr>
        <w:pStyle w:val="Zwykytekst"/>
        <w:numPr>
          <w:ilvl w:val="0"/>
          <w:numId w:val="3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Napięcie i częstotliwość zasilania,</w:t>
      </w:r>
    </w:p>
    <w:p w14:paraId="5517C8AB" w14:textId="77777777" w:rsidR="00F46CB1" w:rsidRDefault="00F46CB1" w:rsidP="00F46CB1">
      <w:pPr>
        <w:pStyle w:val="Zwykytekst"/>
        <w:numPr>
          <w:ilvl w:val="0"/>
          <w:numId w:val="3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Znamionowy wskaźnik oddawania barw,</w:t>
      </w:r>
    </w:p>
    <w:p w14:paraId="0C7A1826" w14:textId="77777777" w:rsidR="00F46CB1" w:rsidRDefault="00F46CB1" w:rsidP="00F46CB1">
      <w:pPr>
        <w:pStyle w:val="Zwykytekst"/>
        <w:numPr>
          <w:ilvl w:val="0"/>
          <w:numId w:val="3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Temperatura barwowa,</w:t>
      </w:r>
    </w:p>
    <w:p w14:paraId="42FD1CFB" w14:textId="77777777" w:rsidR="00F46CB1" w:rsidRDefault="00F46CB1" w:rsidP="00F46CB1">
      <w:pPr>
        <w:pStyle w:val="Zwykytekst"/>
        <w:numPr>
          <w:ilvl w:val="0"/>
          <w:numId w:val="3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Temperatura i wilgotność otoczenia,</w:t>
      </w:r>
    </w:p>
    <w:p w14:paraId="034DA559" w14:textId="77777777" w:rsidR="00F46CB1" w:rsidRDefault="00F46CB1" w:rsidP="00F46CB1">
      <w:pPr>
        <w:pStyle w:val="Zwykytekst"/>
        <w:numPr>
          <w:ilvl w:val="0"/>
          <w:numId w:val="3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Minimalny stopień ochrony,</w:t>
      </w:r>
    </w:p>
    <w:p w14:paraId="54CD0AD7" w14:textId="77777777" w:rsidR="00F46CB1" w:rsidRDefault="00F46CB1" w:rsidP="00F46CB1">
      <w:pPr>
        <w:pStyle w:val="Zwykytekst"/>
        <w:numPr>
          <w:ilvl w:val="0"/>
          <w:numId w:val="3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waga,</w:t>
      </w:r>
    </w:p>
    <w:p w14:paraId="5925CD32" w14:textId="77777777" w:rsidR="00F46CB1" w:rsidRDefault="00F46CB1" w:rsidP="00F46CB1">
      <w:pPr>
        <w:pStyle w:val="Zwykytekst"/>
        <w:numPr>
          <w:ilvl w:val="0"/>
          <w:numId w:val="3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produktowa.</w:t>
      </w:r>
    </w:p>
    <w:p w14:paraId="1A3DE802" w14:textId="77777777" w:rsidR="00F46CB1" w:rsidRPr="00393D06" w:rsidRDefault="00F46CB1" w:rsidP="00F46CB1">
      <w:pPr>
        <w:pStyle w:val="Zwykytekst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Dokumentacja powinna wskazywać także sposób demontażu i utylizacji starej instalacji.</w:t>
      </w:r>
    </w:p>
    <w:p w14:paraId="53FA5D55" w14:textId="77777777" w:rsidR="00F46CB1" w:rsidRPr="001A0B0A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Projekt. Cześć budowlana, musi odpowiadać wymogom Ustawy z dnia 7 lipca 1994 r. Prawo budowlane (Dz.U. z 2023 r. poz.682.), </w:t>
      </w:r>
      <w:r w:rsidRPr="001A0B0A">
        <w:rPr>
          <w:rFonts w:ascii="Times New Roman" w:hAnsi="Times New Roman"/>
          <w:sz w:val="24"/>
          <w:szCs w:val="24"/>
        </w:rPr>
        <w:t xml:space="preserve">Rozporządzenia Ministra </w:t>
      </w:r>
      <w:r>
        <w:rPr>
          <w:rFonts w:ascii="Times New Roman" w:hAnsi="Times New Roman"/>
          <w:sz w:val="24"/>
          <w:szCs w:val="24"/>
        </w:rPr>
        <w:t>Rozwoju z</w:t>
      </w:r>
      <w:r w:rsidRPr="001A0B0A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sz w:val="24"/>
          <w:szCs w:val="24"/>
        </w:rPr>
        <w:t>11</w:t>
      </w:r>
      <w:r w:rsidRPr="001A0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września </w:t>
      </w:r>
      <w:r w:rsidRPr="001A0B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1A0B0A">
        <w:rPr>
          <w:rFonts w:ascii="Times New Roman" w:hAnsi="Times New Roman"/>
          <w:sz w:val="24"/>
          <w:szCs w:val="24"/>
        </w:rPr>
        <w:t xml:space="preserve"> r. w sprawie szczegółowego zakresu i formy projektu budowlanego (Dz. U. z 20</w:t>
      </w:r>
      <w:r>
        <w:rPr>
          <w:rFonts w:ascii="Times New Roman" w:hAnsi="Times New Roman"/>
          <w:sz w:val="24"/>
          <w:szCs w:val="24"/>
        </w:rPr>
        <w:t>2</w:t>
      </w:r>
      <w:r w:rsidRPr="001A0B0A">
        <w:rPr>
          <w:rFonts w:ascii="Times New Roman" w:hAnsi="Times New Roman"/>
          <w:sz w:val="24"/>
          <w:szCs w:val="24"/>
        </w:rPr>
        <w:t xml:space="preserve">2 r., poz. </w:t>
      </w:r>
      <w:r>
        <w:rPr>
          <w:rFonts w:ascii="Times New Roman" w:hAnsi="Times New Roman"/>
          <w:sz w:val="24"/>
          <w:szCs w:val="24"/>
        </w:rPr>
        <w:t>1679</w:t>
      </w:r>
      <w:r w:rsidRPr="001A0B0A">
        <w:rPr>
          <w:rFonts w:ascii="Times New Roman" w:hAnsi="Times New Roman"/>
          <w:sz w:val="24"/>
          <w:szCs w:val="24"/>
        </w:rPr>
        <w:t>)</w:t>
      </w:r>
    </w:p>
    <w:p w14:paraId="46DB6018" w14:textId="77777777" w:rsidR="00F46CB1" w:rsidRPr="00463F44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 w:rsidRPr="00463F44">
        <w:rPr>
          <w:rFonts w:ascii="Times New Roman" w:hAnsi="Times New Roman"/>
          <w:sz w:val="24"/>
          <w:szCs w:val="24"/>
        </w:rPr>
        <w:t>Projekt techniczny (wykonawczy), przedmiary robót i specyfikacje techniczne wykonania i odbioru robót muszą odpowiadać wymogom Rozporządzenia Ministra Infrastruktury z dnia 2 września 2004 r. w sprawie szczegółowego zakresu i formy dokumentacji projektowej, specyfikacji technicznych wykonania i odbioru robót budowlanych oraz programu funkcjonalno-użytkowego .</w:t>
      </w:r>
    </w:p>
    <w:p w14:paraId="690246DE" w14:textId="77777777" w:rsidR="00F46CB1" w:rsidRPr="00463F44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 w:rsidRPr="00463F44">
        <w:rPr>
          <w:rFonts w:ascii="Times New Roman" w:hAnsi="Times New Roman"/>
          <w:sz w:val="24"/>
          <w:szCs w:val="24"/>
        </w:rPr>
        <w:t xml:space="preserve">Przedmiar robót stanowi część dokumentacji wykonawczej i jest sporządzany zgodnie z zasadami określonymi w rozporządzeniu wymienionym w punkcie 4.9. </w:t>
      </w:r>
    </w:p>
    <w:p w14:paraId="17659DCC" w14:textId="77777777" w:rsidR="00F46CB1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623AF">
        <w:rPr>
          <w:rFonts w:ascii="Times New Roman" w:hAnsi="Times New Roman"/>
          <w:sz w:val="24"/>
          <w:szCs w:val="24"/>
        </w:rPr>
        <w:t xml:space="preserve">rzedmiar robót </w:t>
      </w:r>
      <w:r>
        <w:rPr>
          <w:rFonts w:ascii="Times New Roman" w:hAnsi="Times New Roman"/>
          <w:sz w:val="24"/>
          <w:szCs w:val="24"/>
        </w:rPr>
        <w:t>powinien z</w:t>
      </w:r>
      <w:r w:rsidRPr="001623AF">
        <w:rPr>
          <w:rFonts w:ascii="Times New Roman" w:hAnsi="Times New Roman"/>
          <w:sz w:val="24"/>
          <w:szCs w:val="24"/>
        </w:rPr>
        <w:t>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robót podstawowych</w:t>
      </w:r>
      <w:r>
        <w:rPr>
          <w:rFonts w:ascii="Times New Roman" w:hAnsi="Times New Roman"/>
          <w:sz w:val="24"/>
          <w:szCs w:val="24"/>
        </w:rPr>
        <w:t>.</w:t>
      </w:r>
    </w:p>
    <w:p w14:paraId="30636B36" w14:textId="77777777" w:rsidR="00F46CB1" w:rsidRPr="00C96554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96554">
        <w:rPr>
          <w:rFonts w:ascii="Times New Roman" w:hAnsi="Times New Roman"/>
          <w:sz w:val="24"/>
          <w:szCs w:val="24"/>
        </w:rPr>
        <w:t>obot</w:t>
      </w:r>
      <w:r>
        <w:rPr>
          <w:rFonts w:ascii="Times New Roman" w:hAnsi="Times New Roman"/>
          <w:sz w:val="24"/>
          <w:szCs w:val="24"/>
        </w:rPr>
        <w:t>y</w:t>
      </w:r>
      <w:r w:rsidRPr="00C96554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 xml:space="preserve">e </w:t>
      </w:r>
      <w:r w:rsidRPr="00C965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54">
        <w:rPr>
          <w:rFonts w:ascii="Times New Roman" w:hAnsi="Times New Roman"/>
          <w:sz w:val="24"/>
          <w:szCs w:val="24"/>
        </w:rPr>
        <w:t>należy przez to rozumieć minimalny zakres prac, które po wykonaniu są możliwe do odebrania pod względem ilości i wymogów jakościowych oraz uwzględniają przyjęty stopień zagregowania robót</w:t>
      </w:r>
      <w:r>
        <w:rPr>
          <w:rFonts w:ascii="Times New Roman" w:hAnsi="Times New Roman"/>
          <w:sz w:val="24"/>
          <w:szCs w:val="24"/>
        </w:rPr>
        <w:t>.</w:t>
      </w:r>
    </w:p>
    <w:p w14:paraId="7114B0C2" w14:textId="77777777" w:rsidR="00F46CB1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 w:rsidRPr="009A3423">
        <w:rPr>
          <w:rFonts w:ascii="Times New Roman" w:hAnsi="Times New Roman"/>
          <w:sz w:val="24"/>
          <w:szCs w:val="24"/>
        </w:rPr>
        <w:t>Ilości jednostek miary podane w przedmiarze powinny być wyliczone na podstawie rysunków w dokumentacji projektowej, wyłącznie w sposób zgodny z zasadami podanymi w specyfikacjach technicznych wykonania i odbioru robót budowlanych</w:t>
      </w:r>
      <w:r>
        <w:rPr>
          <w:rFonts w:ascii="Times New Roman" w:hAnsi="Times New Roman"/>
          <w:sz w:val="24"/>
          <w:szCs w:val="24"/>
        </w:rPr>
        <w:t>.</w:t>
      </w:r>
    </w:p>
    <w:p w14:paraId="41CE00E1" w14:textId="77777777" w:rsidR="00F46CB1" w:rsidRPr="009A3423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jest sporządzenie przedmiaru robót przez osoby posiadające uprawnienia budowlane w odpowiednich specjalnościach.</w:t>
      </w:r>
    </w:p>
    <w:p w14:paraId="1704A210" w14:textId="77777777" w:rsidR="00F46CB1" w:rsidRPr="00463F44" w:rsidRDefault="00F46CB1" w:rsidP="00F46CB1">
      <w:pPr>
        <w:pStyle w:val="Zwykytekst"/>
        <w:numPr>
          <w:ilvl w:val="1"/>
          <w:numId w:val="27"/>
        </w:numPr>
        <w:tabs>
          <w:tab w:val="clear" w:pos="360"/>
        </w:tabs>
        <w:spacing w:before="120"/>
        <w:ind w:left="720" w:hanging="720"/>
        <w:jc w:val="both"/>
        <w:outlineLvl w:val="0"/>
        <w:rPr>
          <w:rFonts w:ascii="Times New Roman" w:hAnsi="Times New Roman"/>
          <w:sz w:val="24"/>
          <w:szCs w:val="24"/>
        </w:rPr>
      </w:pPr>
      <w:r w:rsidRPr="00463F44">
        <w:rPr>
          <w:rFonts w:ascii="Times New Roman" w:hAnsi="Times New Roman"/>
          <w:sz w:val="24"/>
          <w:szCs w:val="24"/>
        </w:rPr>
        <w:t>Kosztorysy inwestorskie muszą odpowiadać wymogom określonym w z 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 (Dz. U. Nr Dz.U. 2021 poz. 2458</w:t>
      </w:r>
      <w:r>
        <w:rPr>
          <w:rFonts w:ascii="Times New Roman" w:hAnsi="Times New Roman"/>
          <w:sz w:val="24"/>
          <w:szCs w:val="24"/>
        </w:rPr>
        <w:t>)</w:t>
      </w:r>
    </w:p>
    <w:p w14:paraId="27CA0FFD" w14:textId="77777777" w:rsidR="00F46CB1" w:rsidRPr="009A3423" w:rsidRDefault="00F46CB1" w:rsidP="00F46CB1">
      <w:pPr>
        <w:pStyle w:val="Zwykytekst"/>
        <w:spacing w:after="120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Założenia wyjściowe do kosztorysowania</w:t>
      </w:r>
      <w:r w:rsidRPr="009A3423">
        <w:rPr>
          <w:rFonts w:ascii="Times New Roman" w:hAnsi="Times New Roman"/>
          <w:sz w:val="24"/>
          <w:szCs w:val="24"/>
        </w:rPr>
        <w:t>:</w:t>
      </w:r>
    </w:p>
    <w:p w14:paraId="0DD41E07" w14:textId="77777777" w:rsidR="00F46CB1" w:rsidRPr="009A3423" w:rsidRDefault="00F46CB1" w:rsidP="00F46CB1">
      <w:pPr>
        <w:numPr>
          <w:ilvl w:val="2"/>
          <w:numId w:val="2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</w:t>
      </w:r>
      <w:r w:rsidRPr="009A3423">
        <w:rPr>
          <w:rFonts w:ascii="TimesNewRomanPSMT" w:hAnsi="TimesNewRomanPSMT" w:cs="TimesNewRomanPSMT"/>
          <w:szCs w:val="24"/>
        </w:rPr>
        <w:t>odstawy rzeczowe: KNR, KNNR, wyceny indywidualne (w przypadku braku odpowiednich tablic KNR, KNNR),</w:t>
      </w:r>
    </w:p>
    <w:p w14:paraId="1D90A01A" w14:textId="77777777" w:rsidR="00F46CB1" w:rsidRPr="00B71E35" w:rsidRDefault="00F46CB1" w:rsidP="00F46CB1">
      <w:pPr>
        <w:numPr>
          <w:ilvl w:val="2"/>
          <w:numId w:val="2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</w:t>
      </w:r>
      <w:r w:rsidRPr="009A3423">
        <w:rPr>
          <w:rFonts w:ascii="TimesNewRomanPSMT" w:hAnsi="TimesNewRomanPSMT" w:cs="TimesNewRomanPSMT"/>
          <w:szCs w:val="24"/>
        </w:rPr>
        <w:t xml:space="preserve">odstawy cenowe: </w:t>
      </w:r>
      <w:proofErr w:type="spellStart"/>
      <w:r w:rsidRPr="009A3423">
        <w:rPr>
          <w:rFonts w:ascii="TimesNewRomanPSMT" w:hAnsi="TimesNewRomanPSMT" w:cs="TimesNewRomanPSMT"/>
          <w:szCs w:val="24"/>
        </w:rPr>
        <w:t>Sekocenbud</w:t>
      </w:r>
      <w:proofErr w:type="spellEnd"/>
      <w:r w:rsidRPr="009A342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z bieżącego kwartału</w:t>
      </w:r>
      <w:r w:rsidRPr="009A3423">
        <w:rPr>
          <w:rFonts w:ascii="TimesNewRomanPSMT" w:hAnsi="TimesNewRomanPSMT" w:cs="TimesNewRomanPSMT"/>
          <w:szCs w:val="24"/>
        </w:rPr>
        <w:t xml:space="preserve"> – średnie ceny </w:t>
      </w:r>
      <w:r>
        <w:rPr>
          <w:rFonts w:ascii="TimesNewRomanPSMT" w:hAnsi="TimesNewRomanPSMT" w:cs="TimesNewRomanPSMT"/>
          <w:szCs w:val="24"/>
        </w:rPr>
        <w:t xml:space="preserve">materiałów i sprzętu </w:t>
      </w:r>
      <w:r w:rsidRPr="00B71E35">
        <w:rPr>
          <w:rFonts w:ascii="TimesNewRomanPSMT" w:hAnsi="TimesNewRomanPSMT" w:cs="TimesNewRomanPSMT"/>
          <w:szCs w:val="24"/>
        </w:rPr>
        <w:t xml:space="preserve">lub ceny dostawców materiałów budowlanych nie występujących w cennikach; stawki i narzuty średnie dla regionu zachodniopomorskiego wg </w:t>
      </w:r>
      <w:proofErr w:type="spellStart"/>
      <w:r w:rsidRPr="009A3423">
        <w:rPr>
          <w:rFonts w:ascii="TimesNewRomanPSMT" w:hAnsi="TimesNewRomanPSMT" w:cs="TimesNewRomanPSMT"/>
          <w:szCs w:val="24"/>
        </w:rPr>
        <w:t>Sekocenbud</w:t>
      </w:r>
      <w:proofErr w:type="spellEnd"/>
      <w:r w:rsidRPr="009A3423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z bieżącego kwartału.</w:t>
      </w:r>
    </w:p>
    <w:p w14:paraId="505AC9B4" w14:textId="77777777" w:rsidR="00F46CB1" w:rsidRPr="00B71E35" w:rsidRDefault="00F46CB1" w:rsidP="00F46CB1">
      <w:pPr>
        <w:numPr>
          <w:ilvl w:val="2"/>
          <w:numId w:val="2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NewRomanPSMT" w:hAnsi="TimesNewRomanPSMT" w:cs="TimesNewRomanPSMT"/>
          <w:szCs w:val="24"/>
        </w:rPr>
      </w:pPr>
      <w:r w:rsidRPr="00B71E35">
        <w:rPr>
          <w:rFonts w:ascii="TimesNewRomanPSMT" w:hAnsi="TimesNewRomanPSMT" w:cs="TimesNewRomanPSMT"/>
          <w:szCs w:val="24"/>
        </w:rPr>
        <w:t>Wymagane jest sporządzenie kosztorysów inwestorskich przez osoby posiadające uprawnienia budowlane w odpowiednich specjalnościach.</w:t>
      </w:r>
    </w:p>
    <w:p w14:paraId="45F8EA70" w14:textId="77777777" w:rsidR="00F46CB1" w:rsidRDefault="00F46CB1" w:rsidP="00F46CB1">
      <w:pPr>
        <w:pStyle w:val="Zwykytekst"/>
        <w:numPr>
          <w:ilvl w:val="0"/>
          <w:numId w:val="28"/>
        </w:numPr>
        <w:spacing w:before="120" w:after="120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A3423">
        <w:rPr>
          <w:rFonts w:ascii="Times New Roman" w:hAnsi="Times New Roman"/>
          <w:sz w:val="24"/>
          <w:szCs w:val="24"/>
        </w:rPr>
        <w:t>Dokumentacja projektowa</w:t>
      </w:r>
      <w:r>
        <w:rPr>
          <w:rFonts w:ascii="Times New Roman" w:hAnsi="Times New Roman"/>
          <w:sz w:val="24"/>
          <w:szCs w:val="24"/>
        </w:rPr>
        <w:t>.</w:t>
      </w:r>
    </w:p>
    <w:p w14:paraId="7946A1AD" w14:textId="77777777" w:rsidR="00F46CB1" w:rsidRDefault="00F46CB1" w:rsidP="00F46CB1">
      <w:pPr>
        <w:numPr>
          <w:ilvl w:val="1"/>
          <w:numId w:val="28"/>
        </w:numPr>
        <w:tabs>
          <w:tab w:val="clear" w:pos="360"/>
        </w:tabs>
        <w:spacing w:before="240" w:after="0" w:line="240" w:lineRule="auto"/>
        <w:ind w:left="426" w:hanging="426"/>
        <w:jc w:val="both"/>
        <w:rPr>
          <w:szCs w:val="24"/>
        </w:rPr>
      </w:pPr>
      <w:r w:rsidRPr="005C0F21">
        <w:rPr>
          <w:szCs w:val="24"/>
        </w:rPr>
        <w:t xml:space="preserve">Projekty </w:t>
      </w:r>
      <w:r>
        <w:rPr>
          <w:szCs w:val="24"/>
        </w:rPr>
        <w:t>techniczny (</w:t>
      </w:r>
      <w:r w:rsidRPr="005C0F21">
        <w:rPr>
          <w:szCs w:val="24"/>
        </w:rPr>
        <w:t>wykonawcz</w:t>
      </w:r>
      <w:r>
        <w:rPr>
          <w:szCs w:val="24"/>
        </w:rPr>
        <w:t xml:space="preserve">y) </w:t>
      </w:r>
      <w:r w:rsidRPr="005C0F21">
        <w:rPr>
          <w:szCs w:val="24"/>
        </w:rPr>
        <w:t>powini</w:t>
      </w:r>
      <w:r>
        <w:rPr>
          <w:szCs w:val="24"/>
        </w:rPr>
        <w:t>en</w:t>
      </w:r>
      <w:r w:rsidRPr="005C0F21">
        <w:rPr>
          <w:szCs w:val="24"/>
        </w:rPr>
        <w:t xml:space="preserve"> uzupełniać i uszczegóławiać projekt </w:t>
      </w:r>
      <w:proofErr w:type="spellStart"/>
      <w:r>
        <w:rPr>
          <w:szCs w:val="24"/>
        </w:rPr>
        <w:t>architektoniczno</w:t>
      </w:r>
      <w:proofErr w:type="spellEnd"/>
      <w:r>
        <w:rPr>
          <w:szCs w:val="24"/>
        </w:rPr>
        <w:t xml:space="preserve"> - </w:t>
      </w:r>
      <w:r w:rsidRPr="005C0F21">
        <w:rPr>
          <w:szCs w:val="24"/>
        </w:rPr>
        <w:t>budowlany w zakresie i stopniu dokładności niezbędnym do</w:t>
      </w:r>
      <w:r>
        <w:rPr>
          <w:szCs w:val="24"/>
        </w:rPr>
        <w:t>:</w:t>
      </w:r>
      <w:r w:rsidRPr="005C0F21">
        <w:rPr>
          <w:szCs w:val="24"/>
        </w:rPr>
        <w:t xml:space="preserve"> sporządzenia przedmiaru robót, kosztorysu inwestorskiego, przygotowania oferty przez wykonawcę i realizacji robót budowlanych.</w:t>
      </w:r>
    </w:p>
    <w:p w14:paraId="25B565A2" w14:textId="77777777" w:rsidR="00F46CB1" w:rsidRPr="00933B4D" w:rsidRDefault="00F46CB1" w:rsidP="00F46CB1">
      <w:pPr>
        <w:numPr>
          <w:ilvl w:val="1"/>
          <w:numId w:val="28"/>
        </w:numPr>
        <w:tabs>
          <w:tab w:val="clear" w:pos="360"/>
        </w:tabs>
        <w:spacing w:before="240" w:after="120" w:line="240" w:lineRule="auto"/>
        <w:ind w:left="426" w:hanging="426"/>
        <w:jc w:val="both"/>
        <w:rPr>
          <w:szCs w:val="24"/>
        </w:rPr>
      </w:pPr>
      <w:r w:rsidRPr="00AA5995">
        <w:rPr>
          <w:szCs w:val="24"/>
        </w:rPr>
        <w:t xml:space="preserve">Wymagania dotyczące formy projektów </w:t>
      </w:r>
      <w:r>
        <w:rPr>
          <w:szCs w:val="24"/>
        </w:rPr>
        <w:t>technicznego (</w:t>
      </w:r>
      <w:r w:rsidRPr="00AA5995">
        <w:rPr>
          <w:szCs w:val="24"/>
        </w:rPr>
        <w:t>wykonawczych</w:t>
      </w:r>
      <w:r>
        <w:rPr>
          <w:szCs w:val="24"/>
        </w:rPr>
        <w:t>)</w:t>
      </w:r>
      <w:r w:rsidRPr="00AA5995">
        <w:rPr>
          <w:szCs w:val="24"/>
        </w:rPr>
        <w:t xml:space="preserve"> przyjmuje się odpowiednio jak dla projektu budowlanego.</w:t>
      </w:r>
    </w:p>
    <w:p w14:paraId="3B08AE06" w14:textId="77777777" w:rsidR="00F46CB1" w:rsidRDefault="00F46CB1" w:rsidP="00F46CB1">
      <w:pPr>
        <w:pStyle w:val="Zwykytekst"/>
        <w:numPr>
          <w:ilvl w:val="0"/>
          <w:numId w:val="28"/>
        </w:numPr>
        <w:spacing w:before="120" w:after="120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AA59A0">
        <w:rPr>
          <w:rFonts w:ascii="Times New Roman" w:hAnsi="Times New Roman"/>
          <w:sz w:val="24"/>
          <w:szCs w:val="24"/>
        </w:rPr>
        <w:lastRenderedPageBreak/>
        <w:t>Specyfikacje techniczne wykonania i odbioru robót budowlanych stanowią opracowania zawierające w 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14:paraId="57090288" w14:textId="77777777" w:rsidR="00F46CB1" w:rsidRPr="00AA59A0" w:rsidRDefault="00F46CB1" w:rsidP="00F46CB1">
      <w:pPr>
        <w:numPr>
          <w:ilvl w:val="1"/>
          <w:numId w:val="28"/>
        </w:numPr>
        <w:tabs>
          <w:tab w:val="clear" w:pos="360"/>
        </w:tabs>
        <w:spacing w:before="120" w:after="0" w:line="240" w:lineRule="auto"/>
        <w:ind w:left="839" w:hanging="482"/>
        <w:jc w:val="both"/>
        <w:rPr>
          <w:szCs w:val="24"/>
        </w:rPr>
      </w:pPr>
      <w:r w:rsidRPr="00AA59A0">
        <w:rPr>
          <w:szCs w:val="24"/>
        </w:rPr>
        <w:t>Specyfikacje techniczne wykonania i odbioru robót budowlanych, w zależności od stopnia skomplikowania robót budowlanych, składają się ze specyfikacji technicznych wykonania i odbioru robót podstawowych, rodzajów robót według przyjętej systematyki lub grup robót.</w:t>
      </w:r>
    </w:p>
    <w:p w14:paraId="0FB2F9E5" w14:textId="77777777" w:rsidR="00F46CB1" w:rsidRPr="001C73C6" w:rsidRDefault="00F46CB1" w:rsidP="00F46CB1">
      <w:pPr>
        <w:numPr>
          <w:ilvl w:val="1"/>
          <w:numId w:val="28"/>
        </w:numPr>
        <w:tabs>
          <w:tab w:val="clear" w:pos="360"/>
        </w:tabs>
        <w:spacing w:before="120" w:after="0" w:line="240" w:lineRule="auto"/>
        <w:ind w:left="839" w:hanging="482"/>
        <w:jc w:val="both"/>
        <w:rPr>
          <w:szCs w:val="24"/>
        </w:rPr>
      </w:pPr>
      <w:r w:rsidRPr="00AA59A0">
        <w:rPr>
          <w:szCs w:val="24"/>
        </w:rPr>
        <w:t>Specyfikacje techniczne wykonania i odbioru robót budowlanych, dla budowy w rozumieniu ustawy z dnia 7 lipca 1994 r. - Prawo budowlane, należy opracować z uwzględnieniem podziału szczegółowego według Wspólnego Słownika Zamówi</w:t>
      </w:r>
      <w:r>
        <w:rPr>
          <w:szCs w:val="24"/>
        </w:rPr>
        <w:t>eń</w:t>
      </w:r>
      <w:r w:rsidRPr="001C73C6">
        <w:rPr>
          <w:szCs w:val="24"/>
        </w:rPr>
        <w:t>.</w:t>
      </w:r>
    </w:p>
    <w:p w14:paraId="60297B8A" w14:textId="77777777" w:rsidR="00F46CB1" w:rsidRDefault="00F46CB1" w:rsidP="00F46CB1">
      <w:pPr>
        <w:pStyle w:val="Zwykytekst"/>
        <w:numPr>
          <w:ilvl w:val="0"/>
          <w:numId w:val="28"/>
        </w:numPr>
        <w:spacing w:before="120"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E77199">
        <w:rPr>
          <w:rFonts w:ascii="Times New Roman" w:hAnsi="Times New Roman"/>
          <w:sz w:val="24"/>
          <w:szCs w:val="24"/>
          <w:u w:val="single"/>
        </w:rPr>
        <w:t>Opracowania wymienione w punkcie 2, mają być dostarczone Zamawiającemu w następującej formie i ilościach egzemplarzy</w:t>
      </w:r>
      <w:r>
        <w:rPr>
          <w:rFonts w:ascii="Times New Roman" w:hAnsi="Times New Roman"/>
          <w:sz w:val="24"/>
          <w:szCs w:val="24"/>
        </w:rPr>
        <w:t>:</w:t>
      </w:r>
    </w:p>
    <w:p w14:paraId="32754390" w14:textId="77777777" w:rsidR="00F46CB1" w:rsidRPr="009A3423" w:rsidRDefault="00F46CB1" w:rsidP="00F46CB1">
      <w:pPr>
        <w:pStyle w:val="Zwykytekst"/>
        <w:numPr>
          <w:ilvl w:val="0"/>
          <w:numId w:val="30"/>
        </w:numPr>
        <w:tabs>
          <w:tab w:val="clear" w:pos="360"/>
        </w:tabs>
        <w:ind w:left="1276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Zagospodarowania Terenu – 4 egzemplarze</w:t>
      </w:r>
      <w:r w:rsidRPr="009A3423">
        <w:rPr>
          <w:rFonts w:ascii="Times New Roman" w:hAnsi="Times New Roman"/>
          <w:sz w:val="24"/>
          <w:szCs w:val="24"/>
        </w:rPr>
        <w:t xml:space="preserve"> (wydruk),</w:t>
      </w:r>
    </w:p>
    <w:p w14:paraId="57ADAA67" w14:textId="77777777" w:rsidR="00F46CB1" w:rsidRPr="009A3423" w:rsidRDefault="00F46CB1" w:rsidP="00F46CB1">
      <w:pPr>
        <w:pStyle w:val="Zwykytekst"/>
        <w:numPr>
          <w:ilvl w:val="0"/>
          <w:numId w:val="30"/>
        </w:numPr>
        <w:tabs>
          <w:tab w:val="clear" w:pos="360"/>
        </w:tabs>
        <w:ind w:left="1276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Budowlany  – 4</w:t>
      </w:r>
      <w:r w:rsidRPr="009A3423">
        <w:rPr>
          <w:rFonts w:ascii="Times New Roman" w:hAnsi="Times New Roman"/>
          <w:sz w:val="24"/>
          <w:szCs w:val="24"/>
        </w:rPr>
        <w:t xml:space="preserve"> egzemplarzy (wydruk),</w:t>
      </w:r>
    </w:p>
    <w:p w14:paraId="3C6F0902" w14:textId="77777777" w:rsidR="00F46CB1" w:rsidRDefault="00F46CB1" w:rsidP="00F46CB1">
      <w:pPr>
        <w:pStyle w:val="Zwykytekst"/>
        <w:numPr>
          <w:ilvl w:val="0"/>
          <w:numId w:val="30"/>
        </w:numPr>
        <w:tabs>
          <w:tab w:val="clear" w:pos="360"/>
        </w:tabs>
        <w:ind w:left="1276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Techniczny (wykonawczy) – 4</w:t>
      </w:r>
      <w:r w:rsidRPr="009A3423">
        <w:rPr>
          <w:rFonts w:ascii="Times New Roman" w:hAnsi="Times New Roman"/>
          <w:sz w:val="24"/>
          <w:szCs w:val="24"/>
        </w:rPr>
        <w:t xml:space="preserve"> egzemplarzy (wydruk),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B97888" w14:textId="77777777" w:rsidR="00F46CB1" w:rsidRPr="009A3423" w:rsidRDefault="00F46CB1" w:rsidP="00F46CB1">
      <w:pPr>
        <w:pStyle w:val="Zwykytekst"/>
        <w:numPr>
          <w:ilvl w:val="0"/>
          <w:numId w:val="30"/>
        </w:numPr>
        <w:tabs>
          <w:tab w:val="clear" w:pos="360"/>
        </w:tabs>
        <w:ind w:left="1276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A3423">
        <w:rPr>
          <w:rFonts w:ascii="Times New Roman" w:hAnsi="Times New Roman"/>
          <w:sz w:val="24"/>
          <w:szCs w:val="24"/>
        </w:rPr>
        <w:t xml:space="preserve">rzedmiar </w:t>
      </w:r>
      <w:r>
        <w:rPr>
          <w:rFonts w:ascii="Times New Roman" w:hAnsi="Times New Roman"/>
          <w:sz w:val="24"/>
          <w:szCs w:val="24"/>
        </w:rPr>
        <w:t>R</w:t>
      </w:r>
      <w:r w:rsidRPr="009A3423">
        <w:rPr>
          <w:rFonts w:ascii="Times New Roman" w:hAnsi="Times New Roman"/>
          <w:sz w:val="24"/>
          <w:szCs w:val="24"/>
        </w:rPr>
        <w:t>obót – 2 egzemplarze (wydruk),</w:t>
      </w:r>
    </w:p>
    <w:p w14:paraId="0851B4FA" w14:textId="77777777" w:rsidR="00F46CB1" w:rsidRPr="009A3423" w:rsidRDefault="00F46CB1" w:rsidP="00F46CB1">
      <w:pPr>
        <w:pStyle w:val="Zwykytekst"/>
        <w:numPr>
          <w:ilvl w:val="0"/>
          <w:numId w:val="30"/>
        </w:numPr>
        <w:tabs>
          <w:tab w:val="clear" w:pos="360"/>
        </w:tabs>
        <w:ind w:left="1276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A3423">
        <w:rPr>
          <w:rFonts w:ascii="Times New Roman" w:hAnsi="Times New Roman"/>
          <w:sz w:val="24"/>
          <w:szCs w:val="24"/>
        </w:rPr>
        <w:t xml:space="preserve">osztorys </w:t>
      </w:r>
      <w:r>
        <w:rPr>
          <w:rFonts w:ascii="Times New Roman" w:hAnsi="Times New Roman"/>
          <w:sz w:val="24"/>
          <w:szCs w:val="24"/>
        </w:rPr>
        <w:t>I</w:t>
      </w:r>
      <w:r w:rsidRPr="009A3423">
        <w:rPr>
          <w:rFonts w:ascii="Times New Roman" w:hAnsi="Times New Roman"/>
          <w:sz w:val="24"/>
          <w:szCs w:val="24"/>
        </w:rPr>
        <w:t>nwestorski – 2 egzemplarze (wydruk),</w:t>
      </w:r>
    </w:p>
    <w:p w14:paraId="41989DCE" w14:textId="77777777" w:rsidR="00F46CB1" w:rsidRPr="009A3423" w:rsidRDefault="00F46CB1" w:rsidP="00F46CB1">
      <w:pPr>
        <w:pStyle w:val="Zwykytekst"/>
        <w:numPr>
          <w:ilvl w:val="0"/>
          <w:numId w:val="30"/>
        </w:numPr>
        <w:tabs>
          <w:tab w:val="clear" w:pos="360"/>
        </w:tabs>
        <w:ind w:left="1276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A3423">
        <w:rPr>
          <w:rFonts w:ascii="Times New Roman" w:hAnsi="Times New Roman"/>
          <w:sz w:val="24"/>
          <w:szCs w:val="24"/>
        </w:rPr>
        <w:t xml:space="preserve">pecyfikacja </w:t>
      </w:r>
      <w:r>
        <w:rPr>
          <w:rFonts w:ascii="Times New Roman" w:hAnsi="Times New Roman"/>
          <w:sz w:val="24"/>
          <w:szCs w:val="24"/>
        </w:rPr>
        <w:t>T</w:t>
      </w:r>
      <w:r w:rsidRPr="009A3423">
        <w:rPr>
          <w:rFonts w:ascii="Times New Roman" w:hAnsi="Times New Roman"/>
          <w:sz w:val="24"/>
          <w:szCs w:val="24"/>
        </w:rPr>
        <w:t xml:space="preserve">echniczna </w:t>
      </w:r>
      <w:r>
        <w:rPr>
          <w:rFonts w:ascii="Times New Roman" w:hAnsi="Times New Roman"/>
          <w:sz w:val="24"/>
          <w:szCs w:val="24"/>
        </w:rPr>
        <w:t>W</w:t>
      </w:r>
      <w:r w:rsidRPr="009A3423">
        <w:rPr>
          <w:rFonts w:ascii="Times New Roman" w:hAnsi="Times New Roman"/>
          <w:sz w:val="24"/>
          <w:szCs w:val="24"/>
        </w:rPr>
        <w:t xml:space="preserve">ykonania i </w:t>
      </w:r>
      <w:r>
        <w:rPr>
          <w:rFonts w:ascii="Times New Roman" w:hAnsi="Times New Roman"/>
          <w:sz w:val="24"/>
          <w:szCs w:val="24"/>
        </w:rPr>
        <w:t>O</w:t>
      </w:r>
      <w:r w:rsidRPr="009A3423">
        <w:rPr>
          <w:rFonts w:ascii="Times New Roman" w:hAnsi="Times New Roman"/>
          <w:sz w:val="24"/>
          <w:szCs w:val="24"/>
        </w:rPr>
        <w:t xml:space="preserve">dbioru </w:t>
      </w:r>
      <w:r>
        <w:rPr>
          <w:rFonts w:ascii="Times New Roman" w:hAnsi="Times New Roman"/>
          <w:sz w:val="24"/>
          <w:szCs w:val="24"/>
        </w:rPr>
        <w:t>R</w:t>
      </w:r>
      <w:r w:rsidRPr="009A3423">
        <w:rPr>
          <w:rFonts w:ascii="Times New Roman" w:hAnsi="Times New Roman"/>
          <w:sz w:val="24"/>
          <w:szCs w:val="24"/>
        </w:rPr>
        <w:t>obót – 4 egzemplarze (wydruk),</w:t>
      </w:r>
    </w:p>
    <w:p w14:paraId="16EAD083" w14:textId="77777777" w:rsidR="00F46CB1" w:rsidRPr="009A3423" w:rsidRDefault="00F46CB1" w:rsidP="00F46CB1">
      <w:pPr>
        <w:pStyle w:val="Zwykytekst"/>
        <w:numPr>
          <w:ilvl w:val="0"/>
          <w:numId w:val="30"/>
        </w:numPr>
        <w:tabs>
          <w:tab w:val="clear" w:pos="360"/>
        </w:tabs>
        <w:ind w:left="1276" w:hanging="425"/>
        <w:outlineLvl w:val="0"/>
        <w:rPr>
          <w:rFonts w:ascii="Times New Roman" w:hAnsi="Times New Roman"/>
          <w:sz w:val="24"/>
          <w:szCs w:val="24"/>
        </w:rPr>
      </w:pPr>
      <w:r w:rsidRPr="009A3423">
        <w:rPr>
          <w:rFonts w:ascii="Times New Roman" w:hAnsi="Times New Roman"/>
          <w:sz w:val="24"/>
          <w:szCs w:val="24"/>
        </w:rPr>
        <w:t xml:space="preserve">oraz w formie elektronicznej –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9A3423">
        <w:rPr>
          <w:rFonts w:ascii="Times New Roman" w:hAnsi="Times New Roman"/>
          <w:sz w:val="24"/>
          <w:szCs w:val="24"/>
        </w:rPr>
        <w:t>2 e</w:t>
      </w:r>
      <w:r>
        <w:rPr>
          <w:rFonts w:ascii="Times New Roman" w:hAnsi="Times New Roman"/>
          <w:sz w:val="24"/>
          <w:szCs w:val="24"/>
        </w:rPr>
        <w:t>gzemplarze na nośniku cd każdego dokumentu</w:t>
      </w:r>
      <w:r w:rsidRPr="009A3423">
        <w:rPr>
          <w:rFonts w:ascii="Times New Roman" w:hAnsi="Times New Roman"/>
          <w:sz w:val="24"/>
          <w:szCs w:val="24"/>
        </w:rPr>
        <w:t xml:space="preserve">: </w:t>
      </w:r>
    </w:p>
    <w:p w14:paraId="494E01EA" w14:textId="77777777" w:rsidR="00F46CB1" w:rsidRPr="009A3423" w:rsidRDefault="00F46CB1" w:rsidP="00F46CB1">
      <w:pPr>
        <w:pStyle w:val="Zwykytekst"/>
        <w:numPr>
          <w:ilvl w:val="0"/>
          <w:numId w:val="29"/>
        </w:numPr>
        <w:tabs>
          <w:tab w:val="clear" w:pos="360"/>
        </w:tabs>
        <w:ind w:left="1077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9A3423">
        <w:rPr>
          <w:rFonts w:ascii="Times New Roman" w:hAnsi="Times New Roman"/>
          <w:sz w:val="24"/>
          <w:szCs w:val="24"/>
        </w:rPr>
        <w:t xml:space="preserve">projekt budowlany w formacie </w:t>
      </w:r>
      <w:r>
        <w:rPr>
          <w:rFonts w:ascii="Times New Roman" w:hAnsi="Times New Roman"/>
          <w:sz w:val="24"/>
          <w:szCs w:val="24"/>
        </w:rPr>
        <w:t xml:space="preserve">PDF </w:t>
      </w:r>
      <w:r w:rsidRPr="009A3423">
        <w:rPr>
          <w:rFonts w:ascii="Times New Roman" w:hAnsi="Times New Roman"/>
          <w:sz w:val="24"/>
          <w:szCs w:val="24"/>
        </w:rPr>
        <w:t>,</w:t>
      </w:r>
    </w:p>
    <w:p w14:paraId="50AC3D0E" w14:textId="77777777" w:rsidR="00F46CB1" w:rsidRPr="009A3423" w:rsidRDefault="00F46CB1" w:rsidP="00F46CB1">
      <w:pPr>
        <w:pStyle w:val="Zwykytekst"/>
        <w:numPr>
          <w:ilvl w:val="0"/>
          <w:numId w:val="29"/>
        </w:numPr>
        <w:tabs>
          <w:tab w:val="clear" w:pos="360"/>
        </w:tabs>
        <w:ind w:left="1077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9A3423">
        <w:rPr>
          <w:rFonts w:ascii="Times New Roman" w:hAnsi="Times New Roman"/>
          <w:sz w:val="24"/>
          <w:szCs w:val="24"/>
        </w:rPr>
        <w:t>przedmiar robót i kosztorys inwestorski w formacie</w:t>
      </w:r>
      <w:r>
        <w:rPr>
          <w:rFonts w:ascii="Times New Roman" w:hAnsi="Times New Roman"/>
          <w:sz w:val="24"/>
          <w:szCs w:val="24"/>
        </w:rPr>
        <w:t xml:space="preserve"> PDF i edytowalny </w:t>
      </w:r>
      <w:r w:rsidRPr="009A3423">
        <w:rPr>
          <w:rFonts w:ascii="Times New Roman" w:hAnsi="Times New Roman"/>
          <w:sz w:val="24"/>
          <w:szCs w:val="24"/>
        </w:rPr>
        <w:t>,</w:t>
      </w:r>
    </w:p>
    <w:p w14:paraId="7AAF3420" w14:textId="77777777" w:rsidR="00F46CB1" w:rsidRPr="009A3423" w:rsidRDefault="00F46CB1" w:rsidP="00F46CB1">
      <w:pPr>
        <w:pStyle w:val="Zwykytekst"/>
        <w:numPr>
          <w:ilvl w:val="0"/>
          <w:numId w:val="29"/>
        </w:numPr>
        <w:tabs>
          <w:tab w:val="clear" w:pos="360"/>
        </w:tabs>
        <w:ind w:left="1077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9A3423">
        <w:rPr>
          <w:rFonts w:ascii="Times New Roman" w:hAnsi="Times New Roman"/>
          <w:sz w:val="24"/>
          <w:szCs w:val="24"/>
        </w:rPr>
        <w:t xml:space="preserve">specyfikacja techniczna wykonania i odbioru </w:t>
      </w:r>
      <w:r>
        <w:rPr>
          <w:rFonts w:ascii="Times New Roman" w:hAnsi="Times New Roman"/>
          <w:sz w:val="24"/>
          <w:szCs w:val="24"/>
        </w:rPr>
        <w:t>robót w formacie PDF.</w:t>
      </w:r>
    </w:p>
    <w:p w14:paraId="2E6F9B00" w14:textId="77777777" w:rsidR="00F46CB1" w:rsidRDefault="00F46CB1" w:rsidP="00F46CB1">
      <w:pPr>
        <w:pStyle w:val="Zwykytekst"/>
        <w:numPr>
          <w:ilvl w:val="0"/>
          <w:numId w:val="28"/>
        </w:numPr>
        <w:spacing w:before="120"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dokumentacji Wykonawca winien przewidzieć koszty wykonania innych, powyżej nie wymienionych opracowań, analiz itp. jeżeli z obowiązujących przepisów, wymagań odpowiednich organów, dostawców mediów oraz zasad sztuki inżynierskiej i dobrej praktyki wynika taka konieczność.</w:t>
      </w:r>
    </w:p>
    <w:p w14:paraId="0A9A0DB8" w14:textId="77777777" w:rsidR="00F46CB1" w:rsidRPr="00C40687" w:rsidRDefault="00F46CB1" w:rsidP="00F46CB1">
      <w:pPr>
        <w:pStyle w:val="Zwykytekst"/>
        <w:numPr>
          <w:ilvl w:val="0"/>
          <w:numId w:val="28"/>
        </w:numPr>
        <w:spacing w:before="120"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ryczałtowa za przedmiot umowy określony w załączniku nr 1 do umowy zawiera wszystkie niezbędne koszty wykonania przedmiotu umowy, także w tych przypadkach, gdy nie zostały wymienione w umowie.</w:t>
      </w:r>
    </w:p>
    <w:p w14:paraId="09B745B0" w14:textId="77777777" w:rsidR="00F46CB1" w:rsidRPr="00900789" w:rsidRDefault="00F46CB1" w:rsidP="00900789">
      <w:pPr>
        <w:jc w:val="center"/>
        <w:rPr>
          <w:rFonts w:ascii="Arial Black" w:hAnsi="Arial Black" w:cs="Arial"/>
          <w:sz w:val="28"/>
          <w:szCs w:val="28"/>
        </w:rPr>
      </w:pPr>
    </w:p>
    <w:sectPr w:rsidR="00F46CB1" w:rsidRPr="00900789" w:rsidSect="00446E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6306"/>
    <w:multiLevelType w:val="hybridMultilevel"/>
    <w:tmpl w:val="46E2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9F2"/>
    <w:multiLevelType w:val="hybridMultilevel"/>
    <w:tmpl w:val="BC443634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E5DE024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5664"/>
    <w:multiLevelType w:val="hybridMultilevel"/>
    <w:tmpl w:val="8092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E2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087F7A"/>
    <w:multiLevelType w:val="hybridMultilevel"/>
    <w:tmpl w:val="876CA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26" w15:restartNumberingAfterBreak="0">
    <w:nsid w:val="5FFD26C1"/>
    <w:multiLevelType w:val="hybridMultilevel"/>
    <w:tmpl w:val="D884D066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1C06"/>
    <w:multiLevelType w:val="hybridMultilevel"/>
    <w:tmpl w:val="70E6AE14"/>
    <w:lvl w:ilvl="0" w:tplc="D35CF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20F4D"/>
    <w:multiLevelType w:val="hybridMultilevel"/>
    <w:tmpl w:val="79C02036"/>
    <w:lvl w:ilvl="0" w:tplc="BD260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2179B"/>
    <w:multiLevelType w:val="hybridMultilevel"/>
    <w:tmpl w:val="7494B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D3C39E0"/>
    <w:multiLevelType w:val="hybridMultilevel"/>
    <w:tmpl w:val="F5241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04171">
    <w:abstractNumId w:val="3"/>
  </w:num>
  <w:num w:numId="2" w16cid:durableId="1611399791">
    <w:abstractNumId w:val="22"/>
  </w:num>
  <w:num w:numId="3" w16cid:durableId="516385322">
    <w:abstractNumId w:val="19"/>
  </w:num>
  <w:num w:numId="4" w16cid:durableId="3283506">
    <w:abstractNumId w:val="4"/>
  </w:num>
  <w:num w:numId="5" w16cid:durableId="24527338">
    <w:abstractNumId w:val="24"/>
  </w:num>
  <w:num w:numId="6" w16cid:durableId="2060127071">
    <w:abstractNumId w:val="12"/>
  </w:num>
  <w:num w:numId="7" w16cid:durableId="121920014">
    <w:abstractNumId w:val="17"/>
  </w:num>
  <w:num w:numId="8" w16cid:durableId="792359623">
    <w:abstractNumId w:val="21"/>
  </w:num>
  <w:num w:numId="9" w16cid:durableId="1845701528">
    <w:abstractNumId w:val="6"/>
  </w:num>
  <w:num w:numId="10" w16cid:durableId="164560936">
    <w:abstractNumId w:val="31"/>
  </w:num>
  <w:num w:numId="11" w16cid:durableId="1557009622">
    <w:abstractNumId w:val="1"/>
  </w:num>
  <w:num w:numId="12" w16cid:durableId="552886582">
    <w:abstractNumId w:val="2"/>
  </w:num>
  <w:num w:numId="13" w16cid:durableId="1213888525">
    <w:abstractNumId w:val="16"/>
  </w:num>
  <w:num w:numId="14" w16cid:durableId="46033144">
    <w:abstractNumId w:val="0"/>
  </w:num>
  <w:num w:numId="15" w16cid:durableId="640116031">
    <w:abstractNumId w:val="30"/>
  </w:num>
  <w:num w:numId="16" w16cid:durableId="879246985">
    <w:abstractNumId w:val="9"/>
  </w:num>
  <w:num w:numId="17" w16cid:durableId="1779254610">
    <w:abstractNumId w:val="5"/>
  </w:num>
  <w:num w:numId="18" w16cid:durableId="610208508">
    <w:abstractNumId w:val="13"/>
  </w:num>
  <w:num w:numId="19" w16cid:durableId="1576284965">
    <w:abstractNumId w:val="23"/>
  </w:num>
  <w:num w:numId="20" w16cid:durableId="1129129933">
    <w:abstractNumId w:val="32"/>
  </w:num>
  <w:num w:numId="21" w16cid:durableId="1675844146">
    <w:abstractNumId w:val="26"/>
  </w:num>
  <w:num w:numId="22" w16cid:durableId="538667864">
    <w:abstractNumId w:val="15"/>
  </w:num>
  <w:num w:numId="23" w16cid:durableId="970523545">
    <w:abstractNumId w:val="27"/>
  </w:num>
  <w:num w:numId="24" w16cid:durableId="1504932374">
    <w:abstractNumId w:val="18"/>
  </w:num>
  <w:num w:numId="25" w16cid:durableId="1896043433">
    <w:abstractNumId w:val="25"/>
  </w:num>
  <w:num w:numId="26" w16cid:durableId="688262990">
    <w:abstractNumId w:val="11"/>
  </w:num>
  <w:num w:numId="27" w16cid:durableId="1610162265">
    <w:abstractNumId w:val="20"/>
  </w:num>
  <w:num w:numId="28" w16cid:durableId="912279524">
    <w:abstractNumId w:val="8"/>
  </w:num>
  <w:num w:numId="29" w16cid:durableId="218832791">
    <w:abstractNumId w:val="7"/>
  </w:num>
  <w:num w:numId="30" w16cid:durableId="1623228363">
    <w:abstractNumId w:val="14"/>
  </w:num>
  <w:num w:numId="31" w16cid:durableId="1199509502">
    <w:abstractNumId w:val="28"/>
  </w:num>
  <w:num w:numId="32" w16cid:durableId="757867968">
    <w:abstractNumId w:val="33"/>
  </w:num>
  <w:num w:numId="33" w16cid:durableId="631322657">
    <w:abstractNumId w:val="10"/>
  </w:num>
  <w:num w:numId="34" w16cid:durableId="20845206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1C"/>
    <w:rsid w:val="000B755F"/>
    <w:rsid w:val="0011331C"/>
    <w:rsid w:val="001163EE"/>
    <w:rsid w:val="0014069C"/>
    <w:rsid w:val="00172977"/>
    <w:rsid w:val="00174A25"/>
    <w:rsid w:val="00175517"/>
    <w:rsid w:val="00285075"/>
    <w:rsid w:val="00295770"/>
    <w:rsid w:val="002D41D0"/>
    <w:rsid w:val="002F7D4C"/>
    <w:rsid w:val="00334B74"/>
    <w:rsid w:val="003444A6"/>
    <w:rsid w:val="003575CF"/>
    <w:rsid w:val="003F1CC5"/>
    <w:rsid w:val="00420320"/>
    <w:rsid w:val="00446E7E"/>
    <w:rsid w:val="004653FD"/>
    <w:rsid w:val="004811EA"/>
    <w:rsid w:val="004A3A2B"/>
    <w:rsid w:val="005236F6"/>
    <w:rsid w:val="00551D31"/>
    <w:rsid w:val="00562361"/>
    <w:rsid w:val="00570482"/>
    <w:rsid w:val="005C4A64"/>
    <w:rsid w:val="00600D9B"/>
    <w:rsid w:val="006F5507"/>
    <w:rsid w:val="00700C46"/>
    <w:rsid w:val="00744DA8"/>
    <w:rsid w:val="007736BA"/>
    <w:rsid w:val="00783C72"/>
    <w:rsid w:val="007C5CB8"/>
    <w:rsid w:val="008137A4"/>
    <w:rsid w:val="00863B27"/>
    <w:rsid w:val="008640A9"/>
    <w:rsid w:val="008E4C59"/>
    <w:rsid w:val="0090078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F3510"/>
    <w:rsid w:val="00B912E4"/>
    <w:rsid w:val="00BA5BDA"/>
    <w:rsid w:val="00BB0798"/>
    <w:rsid w:val="00BF25BF"/>
    <w:rsid w:val="00C3447D"/>
    <w:rsid w:val="00C44276"/>
    <w:rsid w:val="00CE5BA3"/>
    <w:rsid w:val="00CE654E"/>
    <w:rsid w:val="00D547D6"/>
    <w:rsid w:val="00DB420D"/>
    <w:rsid w:val="00DB697B"/>
    <w:rsid w:val="00DD609D"/>
    <w:rsid w:val="00DE0C51"/>
    <w:rsid w:val="00E32B56"/>
    <w:rsid w:val="00E46D36"/>
    <w:rsid w:val="00E83534"/>
    <w:rsid w:val="00EA5167"/>
    <w:rsid w:val="00F46CB1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5423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F46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CB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cp:lastPrinted>2021-08-10T06:15:00Z</cp:lastPrinted>
  <dcterms:created xsi:type="dcterms:W3CDTF">2021-08-27T09:38:00Z</dcterms:created>
  <dcterms:modified xsi:type="dcterms:W3CDTF">2024-02-20T10:42:00Z</dcterms:modified>
</cp:coreProperties>
</file>