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D" w:rsidRPr="00485325" w:rsidRDefault="0091659D" w:rsidP="00737239">
      <w:pPr>
        <w:spacing w:after="0" w:line="265" w:lineRule="auto"/>
        <w:ind w:right="168"/>
        <w:rPr>
          <w:rFonts w:ascii="Sylfaen" w:hAnsi="Sylfaen"/>
          <w:b/>
          <w:lang w:val="pl-PL"/>
        </w:rPr>
      </w:pPr>
    </w:p>
    <w:p w:rsidR="0091659D" w:rsidRPr="003943CB" w:rsidRDefault="0091659D" w:rsidP="0091659D">
      <w:pPr>
        <w:spacing w:after="0" w:line="240" w:lineRule="auto"/>
        <w:ind w:left="6485" w:right="471"/>
        <w:rPr>
          <w:rFonts w:ascii="Sylfaen" w:hAnsi="Sylfaen"/>
          <w:lang w:val="pl-PL"/>
        </w:rPr>
      </w:pPr>
    </w:p>
    <w:p w:rsidR="0091659D" w:rsidRPr="0091659D" w:rsidRDefault="0091659D" w:rsidP="0091659D">
      <w:r w:rsidRPr="003943CB">
        <w:rPr>
          <w:rFonts w:ascii="Sylfaen" w:hAnsi="Sylfaen"/>
          <w:lang w:val="pl-PL"/>
        </w:rPr>
        <w:t xml:space="preserve">Znak sprawy: </w:t>
      </w:r>
      <w:r>
        <w:t>ZSP.KG.271.</w:t>
      </w:r>
      <w:r w:rsidR="00E63B18">
        <w:t>5</w:t>
      </w:r>
      <w:r>
        <w:t>.2023</w:t>
      </w:r>
    </w:p>
    <w:p w:rsidR="0091659D" w:rsidRPr="003943CB" w:rsidRDefault="0091659D" w:rsidP="0091659D">
      <w:pPr>
        <w:shd w:val="clear" w:color="auto" w:fill="E6E6E6"/>
        <w:spacing w:after="293" w:line="259" w:lineRule="auto"/>
        <w:ind w:left="28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b/>
          <w:lang w:val="pl-PL"/>
        </w:rPr>
        <w:t>ZAPYTANIE OFERTOWE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3943CB">
        <w:rPr>
          <w:rFonts w:ascii="Sylfaen" w:hAnsi="Sylfaen"/>
        </w:rPr>
        <w:t xml:space="preserve">Zamawiający: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b/>
          <w:sz w:val="24"/>
          <w:szCs w:val="24"/>
        </w:rPr>
        <w:t>Gmina Lubawka</w:t>
      </w:r>
      <w:r w:rsidRPr="0091659D">
        <w:rPr>
          <w:sz w:val="24"/>
          <w:szCs w:val="24"/>
        </w:rPr>
        <w:t xml:space="preserve"> - </w:t>
      </w:r>
      <w:r w:rsidRPr="0091659D">
        <w:rPr>
          <w:b/>
          <w:sz w:val="24"/>
          <w:szCs w:val="24"/>
        </w:rPr>
        <w:t>Zespołem Szkolno - Przedszkolnym w Chełmsku Śląskim</w:t>
      </w:r>
      <w:r w:rsidRPr="0091659D">
        <w:rPr>
          <w:sz w:val="24"/>
          <w:szCs w:val="24"/>
        </w:rPr>
        <w:t xml:space="preserve">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Plac Wolności 1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58-420 Lubawka</w:t>
      </w:r>
    </w:p>
    <w:p w:rsidR="002858A8" w:rsidRDefault="0091659D" w:rsidP="00C13438">
      <w:pPr>
        <w:ind w:left="370" w:right="114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zaprasza do złożenia ofert na:</w:t>
      </w:r>
      <w:r w:rsidR="00D568AF">
        <w:rPr>
          <w:rFonts w:ascii="Sylfaen" w:hAnsi="Sylfaen"/>
          <w:lang w:val="pl-PL"/>
        </w:rPr>
        <w:t xml:space="preserve"> </w:t>
      </w:r>
      <w:bookmarkStart w:id="0" w:name="_Hlk152572024"/>
    </w:p>
    <w:p w:rsidR="00E63B18" w:rsidRPr="00C13438" w:rsidRDefault="00FE3E3F" w:rsidP="00C13438">
      <w:pPr>
        <w:ind w:left="370" w:right="1145"/>
        <w:rPr>
          <w:rFonts w:ascii="Sylfaen" w:hAnsi="Sylfaen"/>
          <w:b/>
        </w:rPr>
      </w:pPr>
      <w:r w:rsidRPr="00AE743C">
        <w:rPr>
          <w:rFonts w:ascii="Sylfaen" w:hAnsi="Sylfaen"/>
          <w:b/>
          <w:lang w:val="pl-PL"/>
        </w:rPr>
        <w:t>ZAKUP i DOSTARCZENI</w:t>
      </w:r>
      <w:r w:rsidR="00ED1E09">
        <w:rPr>
          <w:rFonts w:ascii="Sylfaen" w:hAnsi="Sylfaen"/>
          <w:b/>
          <w:lang w:val="pl-PL"/>
        </w:rPr>
        <w:t xml:space="preserve">E </w:t>
      </w:r>
      <w:r w:rsidR="00ED1E09" w:rsidRPr="00ED1E09">
        <w:rPr>
          <w:rFonts w:ascii="Sylfaen" w:hAnsi="Sylfaen"/>
          <w:b/>
        </w:rPr>
        <w:t>WYDAJNE</w:t>
      </w:r>
      <w:r w:rsidR="00E63B18">
        <w:rPr>
          <w:rFonts w:ascii="Sylfaen" w:hAnsi="Sylfaen"/>
          <w:b/>
        </w:rPr>
        <w:t>J</w:t>
      </w:r>
      <w:r w:rsidR="00ED1E09" w:rsidRPr="00ED1E09">
        <w:rPr>
          <w:rFonts w:ascii="Sylfaen" w:hAnsi="Sylfaen"/>
          <w:b/>
        </w:rPr>
        <w:t xml:space="preserve"> MONOCHROMATYCZNE</w:t>
      </w:r>
      <w:r w:rsidR="00E63B18">
        <w:rPr>
          <w:rFonts w:ascii="Sylfaen" w:hAnsi="Sylfaen"/>
          <w:b/>
        </w:rPr>
        <w:t>J</w:t>
      </w:r>
      <w:r w:rsidR="00ED1E09" w:rsidRPr="00ED1E09">
        <w:rPr>
          <w:rFonts w:ascii="Sylfaen" w:hAnsi="Sylfaen"/>
          <w:b/>
        </w:rPr>
        <w:t xml:space="preserve"> DRUKARKI WIELOFUNKCYJNE</w:t>
      </w:r>
      <w:r w:rsidR="00E63B18">
        <w:rPr>
          <w:rFonts w:ascii="Sylfaen" w:hAnsi="Sylfaen"/>
          <w:b/>
        </w:rPr>
        <w:t>J</w:t>
      </w:r>
      <w:r w:rsidR="00ED1E09" w:rsidRPr="00ED1E09">
        <w:rPr>
          <w:rFonts w:ascii="Sylfaen" w:hAnsi="Sylfaen"/>
          <w:b/>
        </w:rPr>
        <w:t xml:space="preserve"> A3</w:t>
      </w:r>
      <w:r w:rsidR="00ED1E09">
        <w:rPr>
          <w:rFonts w:ascii="Sylfaen" w:hAnsi="Sylfaen"/>
          <w:b/>
        </w:rPr>
        <w:t>/A4</w:t>
      </w:r>
      <w:bookmarkEnd w:id="0"/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Główne funkcje: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Do formatu A3 włącznie: drukowanie automatyczne obustronne, kopiowanie automatyczne obustronne, skanowanie automatyczne obustronne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Procesor: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Nie mniej wydajny niż: dwurdzeniowy procesor o częstotliwości nie mniejszej niż 1,6 GHz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Sterowanie urządzenia: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Kolorowy panel dotykowy LCD TFT WSVGA o przekątnej nie mniejszej niż 7 cali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Pamięć RAM: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Nie mniej niż 2GB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Pamięć masowa: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Nie mniej niż 64 GB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Podłączanie urządzenia: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Przewodowa sieć LAN 1000Base-T/100Base-TX/10Base-T,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bezprzewodowa sieć LAN (IEEE 802.11 b/g/n),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2 porty USB 2.0.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Obsługa papieru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lastRenderedPageBreak/>
        <w:t>Minimum 2 jednocześnie zainstalowane szuflady / zasobniki / kasety papieru w tym przynajmniej jedna na papier formatu A3 oraz jeden podajnik uniwersalny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Pojemność zasobników minimum 1200 arkuszy A4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Kaseta górna: A4, A5, A5R, A6R, B5 rozmiar niestandardowy: od 105,0 × 148,0 mm do 297,0 × 215,9 mm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Kaseta dolna: A3, A4, A4R, A5, A5R, A6R, B4, B5, B5R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Podajnik uniwersalny: SRA3, A3, A4, A4R, A5, A5R, A6R, B4, B5, B5R, COM 10 No. 10, </w:t>
      </w:r>
      <w:proofErr w:type="spellStart"/>
      <w:r w:rsidRPr="00C13438">
        <w:rPr>
          <w:rFonts w:ascii="Sylfaen" w:hAnsi="Sylfaen"/>
          <w:b/>
          <w:lang w:val="pl-PL"/>
        </w:rPr>
        <w:t>Monarch</w:t>
      </w:r>
      <w:proofErr w:type="spellEnd"/>
      <w:r w:rsidRPr="00C13438">
        <w:rPr>
          <w:rFonts w:ascii="Sylfaen" w:hAnsi="Sylfaen"/>
          <w:b/>
          <w:lang w:val="pl-PL"/>
        </w:rPr>
        <w:t>, ISO-C5, DL, rozmiar niestandardowy: od 98,4 × 139,7 mm do 320,0 × 457,3 mm koperty: od 98,0 × 98,0 mm do 320,0 × 457,2 mm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Gramatura papieru w zasobnikach minimum 52 – 256 g/m2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Czas rozgrzewania: nie więcej niż 4 s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Wymiary (szer. × dł. × wys.) nie większe niż: 565 × 693 × 877 mm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Ciężar nie więcej niż 64 kg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Szybkość drukowania:</w:t>
      </w:r>
    </w:p>
    <w:p w:rsidR="00C13438" w:rsidRPr="00C13438" w:rsidRDefault="00C13438" w:rsidP="004004C7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Jednostronnie: do 30 str./min (A4, A5, A5R, A6R), do 15 str./min (A3), do 20 str./min (A4R)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Drukowanie bezpośrednie: PDF, EPS, TIFF/JPEG, XPS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Drukowanie z telefonu i w chmurze: Zgodność z </w:t>
      </w:r>
      <w:proofErr w:type="spellStart"/>
      <w:r w:rsidRPr="00C13438">
        <w:rPr>
          <w:rFonts w:ascii="Sylfaen" w:hAnsi="Sylfaen"/>
          <w:b/>
          <w:lang w:val="pl-PL"/>
        </w:rPr>
        <w:t>AirPrint</w:t>
      </w:r>
      <w:proofErr w:type="spellEnd"/>
      <w:r w:rsidRPr="00C13438">
        <w:rPr>
          <w:rFonts w:ascii="Sylfaen" w:hAnsi="Sylfaen"/>
          <w:b/>
          <w:lang w:val="pl-PL"/>
        </w:rPr>
        <w:t xml:space="preserve">, </w:t>
      </w:r>
      <w:proofErr w:type="spellStart"/>
      <w:r w:rsidRPr="00C13438">
        <w:rPr>
          <w:rFonts w:ascii="Sylfaen" w:hAnsi="Sylfaen"/>
          <w:b/>
          <w:lang w:val="pl-PL"/>
        </w:rPr>
        <w:t>Mopria</w:t>
      </w:r>
      <w:proofErr w:type="spellEnd"/>
      <w:r w:rsidRPr="00C13438">
        <w:rPr>
          <w:rFonts w:ascii="Sylfaen" w:hAnsi="Sylfaen"/>
          <w:b/>
          <w:lang w:val="pl-PL"/>
        </w:rPr>
        <w:t>, Canon PRINT Business,</w:t>
      </w:r>
    </w:p>
    <w:p w:rsidR="00C13438" w:rsidRPr="00C13438" w:rsidRDefault="00C13438" w:rsidP="005B7BAB">
      <w:pPr>
        <w:ind w:left="370" w:right="1145"/>
        <w:rPr>
          <w:rFonts w:ascii="Sylfaen" w:hAnsi="Sylfaen"/>
          <w:b/>
          <w:lang w:val="pl-PL"/>
        </w:rPr>
      </w:pPr>
      <w:proofErr w:type="spellStart"/>
      <w:r w:rsidRPr="00C13438">
        <w:rPr>
          <w:rFonts w:ascii="Sylfaen" w:hAnsi="Sylfaen"/>
          <w:b/>
          <w:lang w:val="pl-PL"/>
        </w:rPr>
        <w:t>uniFLOW</w:t>
      </w:r>
      <w:proofErr w:type="spellEnd"/>
      <w:r w:rsidRPr="00C13438">
        <w:rPr>
          <w:rFonts w:ascii="Sylfaen" w:hAnsi="Sylfaen"/>
          <w:b/>
          <w:lang w:val="pl-PL"/>
        </w:rPr>
        <w:t xml:space="preserve"> Online i Universal </w:t>
      </w:r>
      <w:proofErr w:type="spellStart"/>
      <w:r w:rsidRPr="00C13438">
        <w:rPr>
          <w:rFonts w:ascii="Sylfaen" w:hAnsi="Sylfaen"/>
          <w:b/>
          <w:lang w:val="pl-PL"/>
        </w:rPr>
        <w:t>Print</w:t>
      </w:r>
      <w:proofErr w:type="spellEnd"/>
      <w:r w:rsidRPr="00C13438">
        <w:rPr>
          <w:rFonts w:ascii="Sylfaen" w:hAnsi="Sylfaen"/>
          <w:b/>
          <w:lang w:val="pl-PL"/>
        </w:rPr>
        <w:t xml:space="preserve"> firmy Microsoft</w:t>
      </w:r>
    </w:p>
    <w:p w:rsidR="00C13438" w:rsidRPr="005B7BAB" w:rsidRDefault="00C13438" w:rsidP="005B7BAB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Obsługiwane systemy operacyjne: UFRII: Windows® 10 / 11 / Server 2012 / Server 2012 R2 /Server 2016 / Server 2019 / Server 2022, MAC OS X(10.13 lub nowszy) PCL: Windows® 10 / 11 / Server 2012 / Server 2012 R2 / Server 2016 / Server 2019 / Server 2022, MAC OS X (10.13 lub nowszy PS: Windows® 10 / 11 / Server 2012 / Server 2012 R2 / Server 2016 / Server 2019 / Server 2022, MAC OS X (10.13 lub nowszy) PPD: Windows® 10 / 11, MAC OS X (10.13 lub nowszy)</w:t>
      </w:r>
    </w:p>
    <w:p w:rsidR="00C13438" w:rsidRPr="005B7BAB" w:rsidRDefault="00C13438" w:rsidP="005B7BAB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Czcionki: PS - 136 romańskich, PCL - 93 romańskie</w:t>
      </w:r>
    </w:p>
    <w:p w:rsidR="00C13438" w:rsidRPr="005B7BAB" w:rsidRDefault="00C13438" w:rsidP="005B7BAB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Funkcje drukowania: Zabezpieczenia druku, zabezpieczający znak wodny, nagłówek/stopka układ strony, drukowanie dwustronne, mieszane rozmiary/orientacje papieru, redukcja tonera, drukowanie plakatu,</w:t>
      </w:r>
      <w:r w:rsidR="005B7BAB">
        <w:rPr>
          <w:rFonts w:ascii="Sylfaen" w:hAnsi="Sylfaen"/>
          <w:b/>
          <w:lang w:val="pl-PL"/>
        </w:rPr>
        <w:t xml:space="preserve"> </w:t>
      </w:r>
      <w:r w:rsidRPr="00C13438">
        <w:rPr>
          <w:rFonts w:ascii="Sylfaen" w:hAnsi="Sylfaen"/>
          <w:b/>
          <w:lang w:val="pl-PL"/>
        </w:rPr>
        <w:lastRenderedPageBreak/>
        <w:t>drukowanie z wymuszonym wstrzymaniem, data wydruku, zaplanowany wydruk, drukowanie z wykorzystaniem drukarki wirtualnej</w:t>
      </w:r>
    </w:p>
    <w:p w:rsidR="00C13438" w:rsidRPr="005B7BAB" w:rsidRDefault="00C13438" w:rsidP="005B7BAB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Szybkość kopiowania: Jednostronnie: do 30 str./min (A4, A5, A5R, A6R), do 15 str./min (A3), do 20 str./min (A4R)</w:t>
      </w:r>
    </w:p>
    <w:p w:rsidR="00C13438" w:rsidRPr="005B7BAB" w:rsidRDefault="00C13438" w:rsidP="005B7BAB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Rozdzielczość kopiowania: min 600 x 600 </w:t>
      </w:r>
      <w:proofErr w:type="spellStart"/>
      <w:r w:rsidRPr="00C13438">
        <w:rPr>
          <w:rFonts w:ascii="Sylfaen" w:hAnsi="Sylfaen"/>
          <w:b/>
          <w:lang w:val="pl-PL"/>
        </w:rPr>
        <w:t>dpi</w:t>
      </w:r>
      <w:proofErr w:type="spellEnd"/>
    </w:p>
    <w:p w:rsidR="00C13438" w:rsidRPr="00971E82" w:rsidRDefault="00C13438" w:rsidP="00971E82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Czas do uzyskania pierwszej kopii nie więcej niż 7s</w:t>
      </w:r>
    </w:p>
    <w:p w:rsidR="00C13438" w:rsidRPr="00971E82" w:rsidRDefault="00C13438" w:rsidP="00971E82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Funkcje kopiowania: Zaprogramowane współczynniki </w:t>
      </w:r>
      <w:proofErr w:type="spellStart"/>
      <w:r w:rsidRPr="00C13438">
        <w:rPr>
          <w:rFonts w:ascii="Sylfaen" w:hAnsi="Sylfaen"/>
          <w:b/>
          <w:lang w:val="pl-PL"/>
        </w:rPr>
        <w:t>zmn</w:t>
      </w:r>
      <w:proofErr w:type="spellEnd"/>
      <w:r w:rsidRPr="00C13438">
        <w:rPr>
          <w:rFonts w:ascii="Sylfaen" w:hAnsi="Sylfaen"/>
          <w:b/>
          <w:lang w:val="pl-PL"/>
        </w:rPr>
        <w:t>./pow. wg obszaru, tryb dwustronny, regulacji gęstości, wybór typu oryginału, tryb przerwania bieżącego zadania, kopiowanie do dwóch stron, dwustronny oryginał, sortowanie, tworzenie zadania, N na 1, oryginały o różnych rozmiarach, ostrość, usuwanie ramki, kopiowanie dokumentów tożsamości, pomijanie pustych stron, dowolny rozmiar oryginału, tryb kolorowy, kopiowanie zarezerwowane, kopiowanie przykładowe</w:t>
      </w:r>
    </w:p>
    <w:p w:rsidR="00C13438" w:rsidRPr="00086DD0" w:rsidRDefault="00C13438" w:rsidP="00086DD0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Skanowanie:  z szyby do formatu A3 włącznie, automatyczne obustronne do formatu A3 włącznie</w:t>
      </w:r>
    </w:p>
    <w:p w:rsidR="00C13438" w:rsidRPr="00086DD0" w:rsidRDefault="00C13438" w:rsidP="00086DD0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Pojemność automatycznego podajnika oryginałów min. 50 kartek o gramaturze w zakresie min. 52-128 g/m2</w:t>
      </w:r>
    </w:p>
    <w:p w:rsidR="00C13438" w:rsidRPr="00086DD0" w:rsidRDefault="00C13438" w:rsidP="00086DD0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Rozdzielczość skanowania: minimum 600 x600 </w:t>
      </w:r>
      <w:proofErr w:type="spellStart"/>
      <w:r w:rsidRPr="00C13438">
        <w:rPr>
          <w:rFonts w:ascii="Sylfaen" w:hAnsi="Sylfaen"/>
          <w:b/>
          <w:lang w:val="pl-PL"/>
        </w:rPr>
        <w:t>dpi</w:t>
      </w:r>
      <w:proofErr w:type="spellEnd"/>
    </w:p>
    <w:p w:rsidR="00C13438" w:rsidRPr="00086DD0" w:rsidRDefault="00C13438" w:rsidP="00086DD0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Metoda skanowania: skanowanie w trybie </w:t>
      </w:r>
      <w:proofErr w:type="spellStart"/>
      <w:r w:rsidRPr="00C13438">
        <w:rPr>
          <w:rFonts w:ascii="Sylfaen" w:hAnsi="Sylfaen"/>
          <w:b/>
          <w:lang w:val="pl-PL"/>
        </w:rPr>
        <w:t>Push</w:t>
      </w:r>
      <w:proofErr w:type="spellEnd"/>
      <w:r w:rsidRPr="00C13438">
        <w:rPr>
          <w:rFonts w:ascii="Sylfaen" w:hAnsi="Sylfaen"/>
          <w:b/>
          <w:lang w:val="pl-PL"/>
        </w:rPr>
        <w:t xml:space="preserve"> i </w:t>
      </w:r>
      <w:proofErr w:type="spellStart"/>
      <w:r w:rsidRPr="00C13438">
        <w:rPr>
          <w:rFonts w:ascii="Sylfaen" w:hAnsi="Sylfaen"/>
          <w:b/>
          <w:lang w:val="pl-PL"/>
        </w:rPr>
        <w:t>Pull</w:t>
      </w:r>
      <w:proofErr w:type="spellEnd"/>
      <w:r w:rsidRPr="00C13438">
        <w:rPr>
          <w:rFonts w:ascii="Sylfaen" w:hAnsi="Sylfaen"/>
          <w:b/>
          <w:lang w:val="pl-PL"/>
        </w:rPr>
        <w:t>, skanowanie do sieci, skanowanie do pamięci USB, skanowanie do urządzenia przenośnego, skanowanie do usług w chmurze (</w:t>
      </w:r>
      <w:proofErr w:type="spellStart"/>
      <w:r w:rsidRPr="00C13438">
        <w:rPr>
          <w:rFonts w:ascii="Sylfaen" w:hAnsi="Sylfaen"/>
          <w:b/>
          <w:lang w:val="pl-PL"/>
        </w:rPr>
        <w:t>uniFLOW</w:t>
      </w:r>
      <w:proofErr w:type="spellEnd"/>
      <w:r w:rsidRPr="00C13438">
        <w:rPr>
          <w:rFonts w:ascii="Sylfaen" w:hAnsi="Sylfaen"/>
          <w:b/>
          <w:lang w:val="pl-PL"/>
        </w:rPr>
        <w:t xml:space="preserve"> Online/Online Express)</w:t>
      </w:r>
    </w:p>
    <w:p w:rsidR="00C13438" w:rsidRPr="00086DD0" w:rsidRDefault="00C13438" w:rsidP="00086DD0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Wysyłanie skanowanych dokumentów:</w:t>
      </w:r>
      <w:r w:rsidRPr="00C13438">
        <w:rPr>
          <w:rFonts w:ascii="Sylfaen" w:hAnsi="Sylfaen"/>
          <w:b/>
          <w:lang w:val="pl-PL"/>
        </w:rPr>
        <w:tab/>
        <w:t xml:space="preserve">e-mail / Internet FAX (SMTP), SMB 3.1.1, FTP, </w:t>
      </w:r>
      <w:proofErr w:type="spellStart"/>
      <w:r w:rsidRPr="00C13438">
        <w:rPr>
          <w:rFonts w:ascii="Sylfaen" w:hAnsi="Sylfaen"/>
          <w:b/>
          <w:lang w:val="pl-PL"/>
        </w:rPr>
        <w:t>WebDAV</w:t>
      </w:r>
      <w:proofErr w:type="spellEnd"/>
      <w:r w:rsidRPr="00C13438">
        <w:rPr>
          <w:rFonts w:ascii="Sylfaen" w:hAnsi="Sylfaen"/>
          <w:b/>
          <w:lang w:val="pl-PL"/>
        </w:rPr>
        <w:t xml:space="preserve"> FTP (TCP/IP), SMB 3.1.1 (TCP/IP), </w:t>
      </w:r>
      <w:proofErr w:type="spellStart"/>
      <w:r w:rsidRPr="00C13438">
        <w:rPr>
          <w:rFonts w:ascii="Sylfaen" w:hAnsi="Sylfaen"/>
          <w:b/>
          <w:lang w:val="pl-PL"/>
        </w:rPr>
        <w:t>WebDAV</w:t>
      </w:r>
      <w:proofErr w:type="spellEnd"/>
      <w:r w:rsidRPr="00C13438">
        <w:rPr>
          <w:rFonts w:ascii="Sylfaen" w:hAnsi="Sylfaen"/>
          <w:b/>
          <w:lang w:val="pl-PL"/>
        </w:rPr>
        <w:t xml:space="preserve">, Adres e-mail / faks internetowy: SMTP (wysyłanie), POP3 (odbieranie) 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Format plików: TIFF (MMR), JPEG, PDF, XPS, Office Open XML (PowerPoint, Word)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Zużycie energii elektrycznej: standardowo 0,33 kWh</w:t>
      </w:r>
    </w:p>
    <w:p w:rsidR="00C13438" w:rsidRPr="00C13438" w:rsidRDefault="00C13438" w:rsidP="00C13438">
      <w:pPr>
        <w:ind w:left="370"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Maks.: około 1500 W  tryb gotowości: do 30,0 W tryb uśpienia: 1,0 W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Parametry zasilania: 220–240 V, 50/60 </w:t>
      </w:r>
      <w:proofErr w:type="spellStart"/>
      <w:r w:rsidRPr="00C13438">
        <w:rPr>
          <w:rFonts w:ascii="Sylfaen" w:hAnsi="Sylfaen"/>
          <w:b/>
          <w:lang w:val="pl-PL"/>
        </w:rPr>
        <w:t>Hz</w:t>
      </w:r>
      <w:proofErr w:type="spellEnd"/>
      <w:r w:rsidRPr="00C13438">
        <w:rPr>
          <w:rFonts w:ascii="Sylfaen" w:hAnsi="Sylfaen"/>
          <w:b/>
          <w:lang w:val="pl-PL"/>
        </w:rPr>
        <w:t>, 10 A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 xml:space="preserve">Poziom hałasu: nie więcej niż 61 </w:t>
      </w:r>
      <w:proofErr w:type="spellStart"/>
      <w:r w:rsidRPr="00C13438">
        <w:rPr>
          <w:rFonts w:ascii="Sylfaen" w:hAnsi="Sylfaen"/>
          <w:b/>
          <w:lang w:val="pl-PL"/>
        </w:rPr>
        <w:t>dB</w:t>
      </w:r>
      <w:proofErr w:type="spellEnd"/>
      <w:r w:rsidRPr="00C13438">
        <w:rPr>
          <w:rFonts w:ascii="Sylfaen" w:hAnsi="Sylfaen"/>
          <w:b/>
          <w:lang w:val="pl-PL"/>
        </w:rPr>
        <w:t xml:space="preserve">, ciśnienie akustyczne:  nie więcej niż 48 </w:t>
      </w:r>
      <w:proofErr w:type="spellStart"/>
      <w:r w:rsidRPr="00C13438">
        <w:rPr>
          <w:rFonts w:ascii="Sylfaen" w:hAnsi="Sylfaen"/>
          <w:b/>
          <w:lang w:val="pl-PL"/>
        </w:rPr>
        <w:t>dB</w:t>
      </w:r>
      <w:proofErr w:type="spellEnd"/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Norma ekologicznej pracy: Blue Angel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lastRenderedPageBreak/>
        <w:t>Wydajność tonera: nie mniej niż 33 000 str. przy 6 % pokryciu.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Warunki dostawy: podana w ofercie cena urządzenia musi zawierać transport urządzenia do siedziby Zamawiającego, jego uruchomienie oraz wszystkie materiały niezbędne do pracy.</w:t>
      </w:r>
    </w:p>
    <w:p w:rsidR="00C13438" w:rsidRPr="00C13438" w:rsidRDefault="00C13438" w:rsidP="00C13438">
      <w:pPr>
        <w:numPr>
          <w:ilvl w:val="0"/>
          <w:numId w:val="6"/>
        </w:numPr>
        <w:ind w:right="1145"/>
        <w:rPr>
          <w:rFonts w:ascii="Sylfaen" w:hAnsi="Sylfaen"/>
          <w:b/>
          <w:lang w:val="pl-PL"/>
        </w:rPr>
      </w:pPr>
      <w:r w:rsidRPr="00C13438">
        <w:rPr>
          <w:rFonts w:ascii="Sylfaen" w:hAnsi="Sylfaen"/>
          <w:b/>
          <w:lang w:val="pl-PL"/>
        </w:rPr>
        <w:t>Warunki gwarancji: czas trwania gwarancji nie mniej niż 3 lata lub nie mniej niż 150 000 kopii w zależności od tego, który z warunków zaistnieje wcześniej.</w:t>
      </w:r>
    </w:p>
    <w:p w:rsidR="00C13438" w:rsidRPr="00AE743C" w:rsidRDefault="00C13438" w:rsidP="00086DD0">
      <w:pPr>
        <w:ind w:right="1145"/>
        <w:rPr>
          <w:rFonts w:ascii="Sylfaen" w:hAnsi="Sylfaen"/>
          <w:b/>
          <w:lang w:val="pl-PL"/>
        </w:rPr>
      </w:pPr>
    </w:p>
    <w:p w:rsidR="0091659D" w:rsidRPr="003943CB" w:rsidRDefault="0091659D" w:rsidP="0091659D">
      <w:pPr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3943CB">
        <w:rPr>
          <w:rFonts w:ascii="Sylfaen" w:hAnsi="Sylfaen"/>
          <w:lang w:val="pl-PL"/>
        </w:rPr>
        <w:t xml:space="preserve">Termin realizacji zamówienia: </w:t>
      </w:r>
      <w:r w:rsidR="00D568AF">
        <w:rPr>
          <w:rFonts w:ascii="Sylfaen" w:hAnsi="Sylfaen"/>
          <w:lang w:val="pl-PL"/>
        </w:rPr>
        <w:t>2</w:t>
      </w:r>
      <w:r w:rsidR="00ED1E09">
        <w:rPr>
          <w:rFonts w:ascii="Sylfaen" w:hAnsi="Sylfaen"/>
          <w:lang w:val="pl-PL"/>
        </w:rPr>
        <w:t>9</w:t>
      </w:r>
      <w:r>
        <w:rPr>
          <w:rFonts w:ascii="Sylfaen" w:hAnsi="Sylfaen"/>
          <w:lang w:val="pl-PL"/>
        </w:rPr>
        <w:t>.</w:t>
      </w:r>
      <w:r w:rsidR="00D568AF">
        <w:rPr>
          <w:rFonts w:ascii="Sylfaen" w:hAnsi="Sylfaen"/>
          <w:lang w:val="pl-PL"/>
        </w:rPr>
        <w:t>12</w:t>
      </w:r>
      <w:r>
        <w:rPr>
          <w:rFonts w:ascii="Sylfaen" w:hAnsi="Sylfaen"/>
          <w:lang w:val="pl-PL"/>
        </w:rPr>
        <w:t>.2023 r.</w:t>
      </w:r>
    </w:p>
    <w:p w:rsidR="0091659D" w:rsidRPr="00A77110" w:rsidRDefault="0091659D" w:rsidP="0091659D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Miejsce i termin złożenia oferty: </w:t>
      </w:r>
      <w:r w:rsidR="00737239">
        <w:rPr>
          <w:rFonts w:ascii="Sylfaen" w:hAnsi="Sylfaen"/>
        </w:rPr>
        <w:t xml:space="preserve"> Zespół Szkolno – Przedszkolny w Chełmsku Śląskim </w:t>
      </w:r>
      <w:r w:rsidR="002858A8">
        <w:rPr>
          <w:rFonts w:ascii="Sylfaen" w:hAnsi="Sylfaen"/>
        </w:rPr>
        <w:t>11</w:t>
      </w:r>
      <w:r>
        <w:rPr>
          <w:rFonts w:ascii="Sylfaen" w:hAnsi="Sylfaen"/>
        </w:rPr>
        <w:t>.</w:t>
      </w:r>
      <w:r w:rsidR="00D568AF">
        <w:rPr>
          <w:rFonts w:ascii="Sylfaen" w:hAnsi="Sylfaen"/>
        </w:rPr>
        <w:t>12</w:t>
      </w:r>
      <w:r>
        <w:rPr>
          <w:rFonts w:ascii="Sylfaen" w:hAnsi="Sylfaen"/>
        </w:rPr>
        <w:t>.2023 r.  godz. 1</w:t>
      </w:r>
      <w:r w:rsidR="002858A8">
        <w:rPr>
          <w:rFonts w:ascii="Sylfaen" w:hAnsi="Sylfaen"/>
        </w:rPr>
        <w:t>1</w:t>
      </w:r>
      <w:r>
        <w:rPr>
          <w:rFonts w:ascii="Sylfaen" w:hAnsi="Sylfaen"/>
        </w:rPr>
        <w:t>.00</w:t>
      </w:r>
    </w:p>
    <w:p w:rsid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Termin otwarcia ofert: </w:t>
      </w:r>
      <w:r w:rsidR="002858A8">
        <w:rPr>
          <w:rFonts w:ascii="Sylfaen" w:hAnsi="Sylfaen"/>
        </w:rPr>
        <w:t>11</w:t>
      </w:r>
      <w:r>
        <w:rPr>
          <w:rFonts w:ascii="Sylfaen" w:hAnsi="Sylfaen"/>
        </w:rPr>
        <w:t>.</w:t>
      </w:r>
      <w:r w:rsidR="00D568AF">
        <w:rPr>
          <w:rFonts w:ascii="Sylfaen" w:hAnsi="Sylfaen"/>
        </w:rPr>
        <w:t>12</w:t>
      </w:r>
      <w:r>
        <w:rPr>
          <w:rFonts w:ascii="Sylfaen" w:hAnsi="Sylfaen"/>
        </w:rPr>
        <w:t>.2023 r.  godz. 1</w:t>
      </w:r>
      <w:r w:rsidR="002858A8">
        <w:rPr>
          <w:rFonts w:ascii="Sylfaen" w:hAnsi="Sylfaen"/>
        </w:rPr>
        <w:t>1</w:t>
      </w:r>
      <w:r>
        <w:rPr>
          <w:rFonts w:ascii="Sylfaen" w:hAnsi="Sylfaen"/>
        </w:rPr>
        <w:t>.</w:t>
      </w:r>
      <w:r w:rsidR="00AE743C">
        <w:rPr>
          <w:rFonts w:ascii="Sylfaen" w:hAnsi="Sylfaen"/>
        </w:rPr>
        <w:t>15</w:t>
      </w:r>
    </w:p>
    <w:p w:rsidR="0091659D" w:rsidRP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Kryterium oceny ofert: </w:t>
      </w:r>
      <w:r w:rsidR="006F3FA8">
        <w:rPr>
          <w:rFonts w:ascii="Sylfaen" w:hAnsi="Sylfaen"/>
        </w:rPr>
        <w:t>60</w:t>
      </w:r>
      <w:r>
        <w:rPr>
          <w:rFonts w:ascii="Sylfaen" w:hAnsi="Sylfaen"/>
        </w:rPr>
        <w:t>% cena</w:t>
      </w:r>
      <w:r w:rsidR="006F3FA8">
        <w:rPr>
          <w:rFonts w:ascii="Sylfaen" w:hAnsi="Sylfaen"/>
        </w:rPr>
        <w:t>, 20% gwarancja, 20% serwisowanie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Wzór oferty - załącznik Nr 1 do zapytania ofertowego.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 xml:space="preserve">Warunki płatności - określone </w:t>
      </w:r>
      <w:r>
        <w:rPr>
          <w:rFonts w:ascii="Sylfaen" w:hAnsi="Sylfaen"/>
          <w:lang w:val="pl-PL"/>
        </w:rPr>
        <w:t xml:space="preserve">zostały </w:t>
      </w:r>
      <w:r w:rsidRPr="003943CB">
        <w:rPr>
          <w:rFonts w:ascii="Sylfaen" w:hAnsi="Sylfaen"/>
          <w:lang w:val="pl-PL"/>
        </w:rPr>
        <w:t>w projekcie umowy - załącznik Nr 2 do zapytania ofertowego.</w:t>
      </w:r>
    </w:p>
    <w:p w:rsidR="0091659D" w:rsidRPr="00887416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887416">
        <w:rPr>
          <w:rFonts w:ascii="Sylfaen" w:hAnsi="Sylfaen"/>
          <w:lang w:val="pl-PL"/>
        </w:rPr>
        <w:t>Sposób i forma przygotowania oraz złożenia oferty:</w:t>
      </w:r>
    </w:p>
    <w:p w:rsidR="0091659D" w:rsidRPr="003943CB" w:rsidRDefault="00737239" w:rsidP="0091659D">
      <w:pPr>
        <w:ind w:left="730"/>
        <w:rPr>
          <w:rFonts w:ascii="Sylfaen" w:hAnsi="Sylfaen"/>
          <w:lang w:val="pl-PL"/>
        </w:rPr>
      </w:pPr>
      <w:r>
        <w:rPr>
          <w:rFonts w:ascii="Sylfaen" w:hAnsi="Sylfaen" w:cs="Calibri"/>
          <w:lang w:val="pl-PL"/>
        </w:rPr>
        <w:t xml:space="preserve">Platforma zakupowa </w:t>
      </w:r>
      <w:r w:rsidR="00732DD7">
        <w:rPr>
          <w:rFonts w:ascii="Sylfaen" w:hAnsi="Sylfaen" w:cs="Calibri"/>
          <w:lang w:val="pl-PL"/>
        </w:rPr>
        <w:t>O</w:t>
      </w:r>
      <w:r>
        <w:rPr>
          <w:rFonts w:ascii="Sylfaen" w:hAnsi="Sylfaen" w:cs="Calibri"/>
          <w:lang w:val="pl-PL"/>
        </w:rPr>
        <w:t xml:space="preserve">pen </w:t>
      </w:r>
      <w:proofErr w:type="spellStart"/>
      <w:r>
        <w:rPr>
          <w:rFonts w:ascii="Sylfaen" w:hAnsi="Sylfaen" w:cs="Calibri"/>
          <w:lang w:val="pl-PL"/>
        </w:rPr>
        <w:t>Nexus</w:t>
      </w:r>
      <w:proofErr w:type="spellEnd"/>
      <w:r>
        <w:rPr>
          <w:rFonts w:ascii="Sylfaen" w:hAnsi="Sylfaen" w:cs="Calibri"/>
          <w:lang w:val="pl-PL"/>
        </w:rPr>
        <w:t xml:space="preserve"> na załączonych dokumentach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Osoba upoważniona do kontaktu z wykonawcami ze strony Zamawiającego:</w:t>
      </w:r>
    </w:p>
    <w:p w:rsidR="0091659D" w:rsidRPr="003943CB" w:rsidRDefault="0091659D" w:rsidP="0091659D">
      <w:pPr>
        <w:spacing w:after="726"/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(imię i nazwisko, nr telefonu, faksu, e-mail)</w:t>
      </w:r>
      <w:r w:rsidR="00737239">
        <w:rPr>
          <w:rFonts w:ascii="Sylfaen" w:hAnsi="Sylfaen"/>
          <w:lang w:val="pl-PL"/>
        </w:rPr>
        <w:t xml:space="preserve"> Szczepan Zając, 693543367, zajac.szczepan@lubawka.eu</w:t>
      </w:r>
    </w:p>
    <w:p w:rsidR="00934F44" w:rsidRDefault="00934F44" w:rsidP="00934F44">
      <w:pPr>
        <w:spacing w:after="3" w:line="265" w:lineRule="auto"/>
        <w:ind w:left="10" w:right="131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                                                                                0</w:t>
      </w:r>
      <w:r w:rsidR="002858A8">
        <w:rPr>
          <w:rFonts w:ascii="Sylfaen" w:hAnsi="Sylfaen"/>
          <w:lang w:val="pl-PL"/>
        </w:rPr>
        <w:t>5</w:t>
      </w:r>
      <w:bookmarkStart w:id="1" w:name="_GoBack"/>
      <w:bookmarkEnd w:id="1"/>
      <w:r>
        <w:rPr>
          <w:rFonts w:ascii="Sylfaen" w:hAnsi="Sylfaen"/>
          <w:lang w:val="pl-PL"/>
        </w:rPr>
        <w:t>.12.2023 /-/ Waldemar Szwalec</w:t>
      </w:r>
    </w:p>
    <w:p w:rsidR="0091659D" w:rsidRPr="003943CB" w:rsidRDefault="0091659D" w:rsidP="0091659D">
      <w:pPr>
        <w:spacing w:after="90" w:line="265" w:lineRule="auto"/>
        <w:ind w:left="10" w:right="849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data i podpis osoby upoważnionej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* w przypadku zawierania umowy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sectPr w:rsidR="0091659D" w:rsidRPr="003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6648"/>
    <w:multiLevelType w:val="multilevel"/>
    <w:tmpl w:val="04EA66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25B0"/>
    <w:multiLevelType w:val="hybridMultilevel"/>
    <w:tmpl w:val="8946D360"/>
    <w:lvl w:ilvl="0" w:tplc="841A4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0F63"/>
    <w:multiLevelType w:val="multilevel"/>
    <w:tmpl w:val="17F20F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9D"/>
    <w:rsid w:val="00086DD0"/>
    <w:rsid w:val="002858A8"/>
    <w:rsid w:val="00295D81"/>
    <w:rsid w:val="004004C7"/>
    <w:rsid w:val="005659F4"/>
    <w:rsid w:val="005B7BAB"/>
    <w:rsid w:val="00654087"/>
    <w:rsid w:val="006F3FA8"/>
    <w:rsid w:val="00732DD7"/>
    <w:rsid w:val="00737239"/>
    <w:rsid w:val="00903071"/>
    <w:rsid w:val="0091659D"/>
    <w:rsid w:val="00934F44"/>
    <w:rsid w:val="00971E82"/>
    <w:rsid w:val="00AE743C"/>
    <w:rsid w:val="00B670DC"/>
    <w:rsid w:val="00C13438"/>
    <w:rsid w:val="00D568AF"/>
    <w:rsid w:val="00E63B18"/>
    <w:rsid w:val="00ED1E09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3CF5"/>
  <w15:chartTrackingRefBased/>
  <w15:docId w15:val="{3F962C89-B983-4C95-907E-776E4FA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5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59D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0427-52CB-4BBA-AF6D-DD51B536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2023-07-19T07:33:00Z</dcterms:created>
  <dcterms:modified xsi:type="dcterms:W3CDTF">2023-12-06T14:05:00Z</dcterms:modified>
</cp:coreProperties>
</file>