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4B4A14A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…………202</w:t>
      </w:r>
      <w:r w:rsidR="00B738D5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4EB24F52" w:rsidR="003F4428" w:rsidRPr="00375D60" w:rsidRDefault="00CC7E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A35E3">
        <w:rPr>
          <w:rFonts w:ascii="Arial" w:eastAsia="Times New Roman" w:hAnsi="Arial" w:cs="Arial"/>
          <w:b/>
          <w:snapToGrid w:val="0"/>
          <w:lang w:eastAsia="pl-PL"/>
        </w:rPr>
        <w:t>69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02370B9" w14:textId="77777777" w:rsidR="00B738D5" w:rsidRDefault="00B738D5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1366F721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1608A11" w14:textId="77777777" w:rsidR="008105F0" w:rsidRPr="008105F0" w:rsidRDefault="00F9299F" w:rsidP="00B55456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8105F0" w:rsidRPr="008105F0">
        <w:rPr>
          <w:rFonts w:ascii="Arial" w:eastAsia="Times New Roman" w:hAnsi="Arial" w:cs="Arial"/>
          <w:b/>
          <w:lang w:eastAsia="pl-PL"/>
        </w:rPr>
        <w:t>Wykonanie map prawnych podziałowych dla dokumentacji projektowej DP Nr 4331W Dzięcioły – Łysobyki – Trakt Napoleoński, gm. Tłuszcz - do wniosku ZRID</w:t>
      </w:r>
    </w:p>
    <w:p w14:paraId="46D0D35C" w14:textId="0F9D640D" w:rsidR="00F9299F" w:rsidRPr="00F9299F" w:rsidRDefault="008105F0" w:rsidP="00B55456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8105F0">
        <w:rPr>
          <w:rFonts w:ascii="Arial" w:eastAsia="Times New Roman" w:hAnsi="Arial" w:cs="Arial"/>
          <w:b/>
          <w:lang w:eastAsia="pl-PL"/>
        </w:rPr>
        <w:t>w ramach zadania Dokumentacja projektowa DP Nr 4331W Dzięcioły – Łysobyki – Trakt Napoleoński, gm. Tłuszcz.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5C4D3DB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B738D5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B738D5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7E96DA54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A35E3">
        <w:rPr>
          <w:rFonts w:ascii="Arial" w:eastAsia="Calibri" w:hAnsi="Arial" w:cs="Arial"/>
        </w:rPr>
        <w:t>3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7EDA0217" w:rsidR="0090242F" w:rsidRPr="00651BF9" w:rsidRDefault="008105F0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8105F0">
        <w:rPr>
          <w:rFonts w:ascii="Arial" w:eastAsia="Calibri" w:hAnsi="Arial" w:cs="Arial"/>
          <w:bCs/>
        </w:rPr>
        <w:t xml:space="preserve">Najkorzystniejsza oferta przewyższa kwotę, jaką Zamawiający zamierza przeznaczyć na sfinansowanie zamówienia. Najkorzystniejsza oferta opiewa na kwotę: </w:t>
      </w:r>
      <w:r>
        <w:rPr>
          <w:rFonts w:ascii="Arial" w:eastAsia="Calibri" w:hAnsi="Arial" w:cs="Arial"/>
          <w:bCs/>
        </w:rPr>
        <w:t>49</w:t>
      </w:r>
      <w:r w:rsidRPr="008105F0">
        <w:rPr>
          <w:rFonts w:ascii="Arial" w:eastAsia="Calibri" w:hAnsi="Arial" w:cs="Arial"/>
          <w:bCs/>
        </w:rPr>
        <w:t>.000,00 zł, a kwota jaką Zamawiający zamierza przeznaczyć na sfinansowanie zamówienia wynosi</w:t>
      </w:r>
      <w:r>
        <w:rPr>
          <w:rFonts w:ascii="Arial" w:eastAsia="Calibri" w:hAnsi="Arial" w:cs="Arial"/>
          <w:bCs/>
        </w:rPr>
        <w:t>:</w:t>
      </w:r>
      <w:r w:rsidRPr="008105F0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20</w:t>
      </w:r>
      <w:r w:rsidRPr="008105F0">
        <w:rPr>
          <w:rFonts w:ascii="Arial" w:eastAsia="Calibri" w:hAnsi="Arial" w:cs="Arial"/>
          <w:bCs/>
        </w:rPr>
        <w:t>.000,00 zł.</w:t>
      </w:r>
      <w:r w:rsidR="00651BF9" w:rsidRPr="00651BF9">
        <w:rPr>
          <w:rFonts w:ascii="Arial" w:eastAsia="Calibri" w:hAnsi="Arial" w:cs="Arial"/>
          <w:bCs/>
        </w:rPr>
        <w:t>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4855954A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</w:t>
      </w:r>
      <w:r w:rsidR="00B738D5">
        <w:rPr>
          <w:rFonts w:ascii="Arial" w:eastAsia="Times New Roman" w:hAnsi="Arial" w:cs="Arial"/>
        </w:rPr>
        <w:t>………..</w:t>
      </w:r>
      <w:r w:rsidRPr="00375D60">
        <w:rPr>
          <w:rFonts w:ascii="Arial" w:eastAsia="Times New Roman" w:hAnsi="Arial" w:cs="Arial"/>
        </w:rPr>
        <w:t>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75D60"/>
    <w:rsid w:val="0038620C"/>
    <w:rsid w:val="003E4C66"/>
    <w:rsid w:val="003F4428"/>
    <w:rsid w:val="00630C35"/>
    <w:rsid w:val="00651BF9"/>
    <w:rsid w:val="006703B9"/>
    <w:rsid w:val="00671539"/>
    <w:rsid w:val="007B1A8E"/>
    <w:rsid w:val="008105F0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B55456"/>
    <w:rsid w:val="00B738D5"/>
    <w:rsid w:val="00C264E9"/>
    <w:rsid w:val="00CC7EE6"/>
    <w:rsid w:val="00D044F8"/>
    <w:rsid w:val="00E70424"/>
    <w:rsid w:val="00F13D6C"/>
    <w:rsid w:val="00F24473"/>
    <w:rsid w:val="00F9299F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2023-02-28T11:25:00Z</cp:lastPrinted>
  <dcterms:created xsi:type="dcterms:W3CDTF">2024-05-22T12:02:00Z</dcterms:created>
  <dcterms:modified xsi:type="dcterms:W3CDTF">2024-05-22T12:02:00Z</dcterms:modified>
</cp:coreProperties>
</file>