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18" w:rsidRPr="006B7218" w:rsidRDefault="006B7218" w:rsidP="006B7218">
      <w:pPr>
        <w:keepNext/>
        <w:spacing w:after="0" w:line="240" w:lineRule="auto"/>
        <w:ind w:left="7200"/>
        <w:jc w:val="right"/>
        <w:outlineLvl w:val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Załącznik nr 1 do SWZ</w:t>
      </w:r>
    </w:p>
    <w:p w:rsidR="006B7218" w:rsidRPr="006B7218" w:rsidRDefault="006B7218" w:rsidP="006B7218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6B7218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5248"/>
      </w:tblGrid>
      <w:tr w:rsidR="006B7218" w:rsidRPr="006B7218" w:rsidTr="00C93542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218" w:rsidRPr="006B7218" w:rsidRDefault="006B7218" w:rsidP="006B7218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6B7218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6B7218" w:rsidRPr="006B7218" w:rsidTr="00C93542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6B7218" w:rsidRPr="006B7218" w:rsidRDefault="006B7218" w:rsidP="006B7218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6B721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  <w:r w:rsidR="006B53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 Elblągu</w:t>
            </w:r>
          </w:p>
        </w:tc>
      </w:tr>
      <w:tr w:rsidR="006B7218" w:rsidRPr="006B7218" w:rsidTr="00C93542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6B721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6B7218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Pr="006B721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6B7218" w:rsidRPr="006B7218" w:rsidTr="00C93542">
        <w:trPr>
          <w:cantSplit/>
          <w:trHeight w:val="359"/>
        </w:trPr>
        <w:tc>
          <w:tcPr>
            <w:tcW w:w="4652" w:type="dxa"/>
            <w:vAlign w:val="center"/>
          </w:tcPr>
          <w:p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248" w:type="dxa"/>
            <w:vAlign w:val="center"/>
          </w:tcPr>
          <w:p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63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6B7218" w:rsidRPr="006B7218" w:rsidTr="00C93542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6B7218" w:rsidRPr="006B7218" w:rsidTr="00C93542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6B7218" w:rsidRPr="006B7218" w:rsidTr="00C93542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6B7218" w:rsidRPr="006B7218" w:rsidTr="00C93542">
        <w:trPr>
          <w:cantSplit/>
          <w:trHeight w:val="436"/>
        </w:trPr>
        <w:tc>
          <w:tcPr>
            <w:tcW w:w="3690" w:type="dxa"/>
            <w:vAlign w:val="center"/>
          </w:tcPr>
          <w:p w:rsidR="006B7218" w:rsidRPr="006B7218" w:rsidRDefault="006B7218" w:rsidP="00C9354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6B7218" w:rsidRPr="006B7218" w:rsidTr="00C93542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6B7218" w:rsidRPr="006B7218" w:rsidTr="00C93542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6B7218" w:rsidRPr="006B7218" w:rsidTr="00C93542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8A74E3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6B7218" w:rsidRPr="006B7218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6B7218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="006B7218"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EC1F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EC1F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bookmarkEnd w:id="0"/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EC1F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EC1F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EC1F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EC1F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EC1F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EC1F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C93542" w:rsidRPr="00C93542" w:rsidRDefault="00C93542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EC1FBE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EC1FBE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:rsidR="008A74E3" w:rsidRPr="008A74E3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EC1F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EC1F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:rsidR="006B7218" w:rsidRPr="006B7218" w:rsidRDefault="006B7218" w:rsidP="006B7218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9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6B7218" w:rsidRDefault="006B7218" w:rsidP="006B7218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2E135A" w:rsidRPr="006B7218" w:rsidTr="005C1F09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2E135A" w:rsidRPr="006B7218" w:rsidTr="005C1F09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2E135A" w:rsidRPr="006B7218" w:rsidTr="005C1F09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2E135A" w:rsidRPr="006B7218" w:rsidTr="005C1F09">
        <w:trPr>
          <w:cantSplit/>
          <w:trHeight w:val="436"/>
        </w:trPr>
        <w:tc>
          <w:tcPr>
            <w:tcW w:w="3690" w:type="dxa"/>
            <w:vAlign w:val="center"/>
          </w:tcPr>
          <w:p w:rsidR="002E135A" w:rsidRPr="006B7218" w:rsidRDefault="002E135A" w:rsidP="005C1F09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2E135A" w:rsidRPr="006B7218" w:rsidTr="005C1F09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2E135A" w:rsidRPr="006B7218" w:rsidTr="005C1F09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2E135A" w:rsidRPr="006B7218" w:rsidTr="005C1F09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2E135A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2E135A" w:rsidRPr="006B7218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2E135A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EC1F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EC1F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EC1F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EC1F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EC1F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EC1F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EC1F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EC1F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EC1FBE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EC1FBE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:rsidR="002E135A" w:rsidRPr="008A74E3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EC1F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EC1F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:rsidR="006B7218" w:rsidRPr="006B7218" w:rsidRDefault="006B7218" w:rsidP="006B7218">
      <w:pPr>
        <w:spacing w:after="0" w:line="240" w:lineRule="auto"/>
        <w:ind w:left="142" w:hanging="142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suma bilansowa nie przekracza 2 mln €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Małe przedsiębiorstwo: przedsiębiorstwo, które zatrudnia mniej niż 50 osób i którego roczny obrót lub roczna suma bilansowa nie przekracza 10 mln €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mln € lub roczna suma bilansowa nie przekracza 43 mln €. 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6B7218" w:rsidRPr="006B7218" w:rsidRDefault="006B7218" w:rsidP="00C105E2">
      <w:pPr>
        <w:tabs>
          <w:tab w:val="left" w:pos="0"/>
          <w:tab w:val="left" w:pos="270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  </w:t>
      </w:r>
    </w:p>
    <w:p w:rsidR="006B7218" w:rsidRPr="006B7218" w:rsidRDefault="006B7218" w:rsidP="006B7218">
      <w:pPr>
        <w:tabs>
          <w:tab w:val="left" w:pos="709"/>
        </w:tabs>
        <w:spacing w:after="0" w:line="240" w:lineRule="auto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62795" w:rsidRDefault="006B7218" w:rsidP="00C62795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postępowaniu </w:t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6B530D">
        <w:rPr>
          <w:rFonts w:ascii="Tahoma" w:eastAsia="Times New Roman" w:hAnsi="Tahoma" w:cs="Tahoma"/>
          <w:b/>
          <w:sz w:val="18"/>
          <w:szCs w:val="18"/>
          <w:lang w:eastAsia="pl-PL"/>
        </w:rPr>
        <w:t>11/2024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C62795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na </w:t>
      </w:r>
      <w:r w:rsidR="00C62795" w:rsidRPr="00C62795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dostawę </w:t>
      </w:r>
      <w:r w:rsidR="006B530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odczynników do wykonywania badań hematologicznych wraz z dzierżawą analizatorów hematologicznych typu CBC+WBC-5 DIFF oraz </w:t>
      </w:r>
      <w:proofErr w:type="spellStart"/>
      <w:r w:rsidR="006B530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back</w:t>
      </w:r>
      <w:proofErr w:type="spellEnd"/>
      <w:r w:rsidR="006B530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6B530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up</w:t>
      </w:r>
      <w:proofErr w:type="spellEnd"/>
      <w:r w:rsidR="006B530D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5 DIFF z podajnikiem próbek</w:t>
      </w:r>
      <w:r w:rsidR="00A9497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:rsidR="00C62795" w:rsidRDefault="00C62795" w:rsidP="00C62795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:rsidR="00C62795" w:rsidRDefault="00C62795" w:rsidP="00C62795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C62795">
        <w:rPr>
          <w:rFonts w:ascii="Tahoma" w:eastAsia="Times New Roman" w:hAnsi="Tahoma" w:cs="Tahoma"/>
          <w:bCs/>
          <w:sz w:val="18"/>
          <w:szCs w:val="18"/>
          <w:lang w:eastAsia="pl-PL"/>
        </w:rPr>
        <w:t>Wartość zamówienia przez okres 3 lat na dostawę odczynników</w:t>
      </w:r>
      <w:r w:rsidR="006B530D">
        <w:rPr>
          <w:rFonts w:ascii="Tahoma" w:eastAsia="Times New Roman" w:hAnsi="Tahoma" w:cs="Tahoma"/>
          <w:bCs/>
          <w:sz w:val="18"/>
          <w:szCs w:val="18"/>
          <w:lang w:eastAsia="pl-PL"/>
        </w:rPr>
        <w:t>, kalibratorów, materiałów eksploatacyjnych, akcesoriów</w:t>
      </w:r>
      <w:r w:rsidRPr="00C6279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i materiałów pomocniczych wynosi</w:t>
      </w:r>
      <w:r>
        <w:rPr>
          <w:rFonts w:ascii="Tahoma" w:eastAsia="Times New Roman" w:hAnsi="Tahoma" w:cs="Tahoma"/>
          <w:bCs/>
          <w:sz w:val="18"/>
          <w:szCs w:val="18"/>
          <w:lang w:eastAsia="pl-PL"/>
        </w:rPr>
        <w:t>:</w:t>
      </w:r>
    </w:p>
    <w:p w:rsidR="00C62795" w:rsidRDefault="00C62795" w:rsidP="00C62795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C6279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..................... zł netto + ............ zł VAT = ................... zł brutto (słownie: .........................</w:t>
      </w:r>
      <w:r>
        <w:rPr>
          <w:rFonts w:ascii="Tahoma" w:eastAsia="Times New Roman" w:hAnsi="Tahoma" w:cs="Tahoma"/>
          <w:bCs/>
          <w:sz w:val="18"/>
          <w:szCs w:val="18"/>
          <w:lang w:eastAsia="pl-PL"/>
        </w:rPr>
        <w:t>..............................)</w:t>
      </w:r>
    </w:p>
    <w:p w:rsidR="00C62795" w:rsidRPr="00C62795" w:rsidRDefault="00C62795" w:rsidP="00C62795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C62795">
        <w:rPr>
          <w:rFonts w:ascii="Tahoma" w:eastAsia="Times New Roman" w:hAnsi="Tahoma" w:cs="Tahoma"/>
          <w:bCs/>
          <w:sz w:val="18"/>
          <w:szCs w:val="18"/>
          <w:lang w:eastAsia="pl-PL"/>
        </w:rPr>
        <w:t>Wartość zamówienia przez okres 3 lat na dzierżawy analizatorów i do</w:t>
      </w:r>
      <w:r w:rsidR="00204BFD">
        <w:rPr>
          <w:rFonts w:ascii="Tahoma" w:eastAsia="Times New Roman" w:hAnsi="Tahoma" w:cs="Tahoma"/>
          <w:bCs/>
          <w:sz w:val="18"/>
          <w:szCs w:val="18"/>
          <w:lang w:eastAsia="pl-PL"/>
        </w:rPr>
        <w:t>stawę części zużywalnych wynosi:</w:t>
      </w:r>
    </w:p>
    <w:p w:rsidR="00C62795" w:rsidRDefault="00C62795" w:rsidP="00C62795">
      <w:pPr>
        <w:spacing w:after="0" w:line="276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C62795">
        <w:rPr>
          <w:rFonts w:ascii="Tahoma" w:eastAsia="Times New Roman" w:hAnsi="Tahoma" w:cs="Tahoma"/>
          <w:bCs/>
          <w:sz w:val="18"/>
          <w:szCs w:val="18"/>
          <w:lang w:eastAsia="pl-PL"/>
        </w:rPr>
        <w:t>..................... zł netto + ............ zł VAT = ................... zł brutto (słownie: ..........................</w:t>
      </w:r>
      <w:r>
        <w:rPr>
          <w:rFonts w:ascii="Tahoma" w:eastAsia="Times New Roman" w:hAnsi="Tahoma" w:cs="Tahoma"/>
          <w:bCs/>
          <w:sz w:val="18"/>
          <w:szCs w:val="18"/>
          <w:lang w:eastAsia="pl-PL"/>
        </w:rPr>
        <w:t>....................</w:t>
      </w:r>
    </w:p>
    <w:p w:rsidR="00C62795" w:rsidRPr="003A5484" w:rsidRDefault="00C62795" w:rsidP="00C62795">
      <w:pPr>
        <w:spacing w:after="0" w:line="276" w:lineRule="auto"/>
        <w:ind w:left="-284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A548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Całkowita wartość zamówienia przez okres 3 lat wynosi:</w:t>
      </w:r>
    </w:p>
    <w:p w:rsidR="006B7218" w:rsidRDefault="00C62795" w:rsidP="001D6D0C">
      <w:pPr>
        <w:spacing w:after="0" w:line="276" w:lineRule="auto"/>
        <w:ind w:left="-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C62795">
        <w:rPr>
          <w:rFonts w:ascii="Tahoma" w:eastAsia="Times New Roman" w:hAnsi="Tahoma" w:cs="Tahoma"/>
          <w:bCs/>
          <w:sz w:val="18"/>
          <w:szCs w:val="18"/>
          <w:lang w:eastAsia="pl-PL"/>
        </w:rPr>
        <w:t>..................... zł netto + ............ zł VAT = ................... zł brutto (słownie: .........................</w:t>
      </w:r>
      <w:r w:rsidR="001D6D0C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.............................. </w:t>
      </w:r>
    </w:p>
    <w:p w:rsidR="001D6D0C" w:rsidRDefault="001D6D0C" w:rsidP="001D6D0C">
      <w:pPr>
        <w:spacing w:after="0" w:line="276" w:lineRule="auto"/>
        <w:ind w:left="-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1D6D0C" w:rsidRPr="00A0394D" w:rsidRDefault="001D6D0C" w:rsidP="001D6D0C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A0394D">
        <w:rPr>
          <w:rFonts w:ascii="Tahoma" w:hAnsi="Tahoma" w:cs="Tahoma"/>
          <w:b/>
          <w:sz w:val="18"/>
          <w:szCs w:val="18"/>
        </w:rPr>
        <w:t>Oferowan</w:t>
      </w:r>
      <w:r>
        <w:rPr>
          <w:rFonts w:ascii="Tahoma" w:hAnsi="Tahoma" w:cs="Tahoma"/>
          <w:b/>
          <w:sz w:val="18"/>
          <w:szCs w:val="18"/>
        </w:rPr>
        <w:t>y termin dostawy odczynników ………………..(2 lub</w:t>
      </w:r>
      <w:r w:rsidRPr="00A0394D">
        <w:rPr>
          <w:rFonts w:ascii="Tahoma" w:hAnsi="Tahoma" w:cs="Tahoma"/>
          <w:b/>
          <w:sz w:val="18"/>
          <w:szCs w:val="18"/>
        </w:rPr>
        <w:t xml:space="preserve"> 3</w:t>
      </w:r>
      <w:r>
        <w:rPr>
          <w:rFonts w:ascii="Tahoma" w:hAnsi="Tahoma" w:cs="Tahoma"/>
          <w:b/>
          <w:sz w:val="18"/>
          <w:szCs w:val="18"/>
        </w:rPr>
        <w:t xml:space="preserve"> dni robocze</w:t>
      </w:r>
      <w:r w:rsidRPr="00A0394D">
        <w:rPr>
          <w:rFonts w:ascii="Tahoma" w:hAnsi="Tahoma" w:cs="Tahoma"/>
          <w:b/>
          <w:sz w:val="18"/>
          <w:szCs w:val="18"/>
        </w:rPr>
        <w:t xml:space="preserve"> – parametr podlega ocenie)</w:t>
      </w:r>
      <w:r>
        <w:rPr>
          <w:rFonts w:ascii="Tahoma" w:hAnsi="Tahoma" w:cs="Tahoma"/>
          <w:b/>
          <w:sz w:val="18"/>
          <w:szCs w:val="18"/>
        </w:rPr>
        <w:t>*</w:t>
      </w:r>
    </w:p>
    <w:p w:rsidR="001D6D0C" w:rsidRPr="006B7218" w:rsidRDefault="001D6D0C" w:rsidP="001D6D0C">
      <w:pPr>
        <w:autoSpaceDE w:val="0"/>
        <w:autoSpaceDN w:val="0"/>
        <w:adjustRightInd w:val="0"/>
        <w:spacing w:after="0" w:line="276" w:lineRule="auto"/>
        <w:ind w:left="-27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przypadku, gdy Wykonawca pozostawi niewypełnione miejsce lub wpisze inne wartości niż wskazane powyżej, Wykonawca oświadcza, że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oferowany termin dostawy wynosić będzie </w:t>
      </w:r>
      <w:r w:rsidRPr="00A0394D">
        <w:rPr>
          <w:rFonts w:ascii="Tahoma" w:eastAsia="Times New Roman" w:hAnsi="Tahoma" w:cs="Tahoma"/>
          <w:b/>
          <w:sz w:val="18"/>
          <w:szCs w:val="18"/>
          <w:lang w:eastAsia="pl-PL"/>
        </w:rPr>
        <w:t>3 dni robocze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licząc od </w:t>
      </w:r>
      <w:r w:rsidRPr="006B7218">
        <w:rPr>
          <w:rFonts w:ascii="Tahoma" w:eastAsia="Times New Roman" w:hAnsi="Tahoma" w:cs="Tahoma"/>
          <w:noProof/>
          <w:sz w:val="18"/>
          <w:szCs w:val="18"/>
          <w:lang w:eastAsia="pl-PL"/>
        </w:rPr>
        <w:t xml:space="preserve">dnia </w:t>
      </w:r>
      <w:r>
        <w:rPr>
          <w:rFonts w:ascii="Tahoma" w:eastAsia="Times New Roman" w:hAnsi="Tahoma" w:cs="Tahoma"/>
          <w:noProof/>
          <w:sz w:val="18"/>
          <w:szCs w:val="18"/>
          <w:lang w:eastAsia="pl-PL"/>
        </w:rPr>
        <w:t>przesłania zamówienia do Wykonawcy.</w:t>
      </w: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6B7218" w:rsidRPr="006B7218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907"/>
        <w:gridCol w:w="4258"/>
      </w:tblGrid>
      <w:tr w:rsidR="006B7218" w:rsidRPr="006B7218" w:rsidTr="006B7218">
        <w:trPr>
          <w:trHeight w:val="312"/>
        </w:trPr>
        <w:tc>
          <w:tcPr>
            <w:tcW w:w="460" w:type="dxa"/>
            <w:vAlign w:val="center"/>
          </w:tcPr>
          <w:p w:rsidR="006B7218" w:rsidRPr="006B7218" w:rsidRDefault="006B7218" w:rsidP="006B7218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07" w:type="dxa"/>
            <w:vAlign w:val="center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258" w:type="dxa"/>
            <w:vAlign w:val="center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6B7218" w:rsidRPr="006B7218" w:rsidTr="006B7218">
        <w:trPr>
          <w:trHeight w:val="317"/>
        </w:trPr>
        <w:tc>
          <w:tcPr>
            <w:tcW w:w="460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7218" w:rsidRPr="006B7218" w:rsidTr="006B7218">
        <w:trPr>
          <w:trHeight w:val="280"/>
        </w:trPr>
        <w:tc>
          <w:tcPr>
            <w:tcW w:w="460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6B7218" w:rsidRPr="006B7218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6B7218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6B7218" w:rsidRPr="006B7218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 w:hanging="54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EC1FBE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EC1FBE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6B7218" w:rsidRPr="006B7218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 w:hanging="54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EC1FBE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EC1FBE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ab/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6B7218" w:rsidRPr="006B7218" w:rsidRDefault="006B7218" w:rsidP="006B7218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B7218" w:rsidRPr="006B7218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towary/usługi, których dostawa/świadczenie będzie prowadzić do powstania u Zamawiającego obowiązku podatkowego to: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531"/>
        <w:gridCol w:w="2634"/>
      </w:tblGrid>
      <w:tr w:rsidR="006B7218" w:rsidRPr="006B7218" w:rsidTr="006B7218">
        <w:trPr>
          <w:trHeight w:val="312"/>
        </w:trPr>
        <w:tc>
          <w:tcPr>
            <w:tcW w:w="460" w:type="dxa"/>
            <w:vAlign w:val="center"/>
          </w:tcPr>
          <w:p w:rsidR="006B7218" w:rsidRPr="006B7218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31" w:type="dxa"/>
            <w:vAlign w:val="center"/>
          </w:tcPr>
          <w:p w:rsidR="006B7218" w:rsidRPr="006B7218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(rodzaj) towaru lub usługi, których dostawa lub świadczenie będą prowadziły do powstania obowiązku podatkowego/ gdy nie dotyczy pozostawić bez wypełnienia</w:t>
            </w: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34" w:type="dxa"/>
            <w:vAlign w:val="center"/>
          </w:tcPr>
          <w:p w:rsidR="006B7218" w:rsidRPr="006B7218" w:rsidRDefault="006B7218" w:rsidP="006B7218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6B7218" w:rsidRPr="006B7218" w:rsidTr="006B7218">
        <w:trPr>
          <w:trHeight w:val="317"/>
        </w:trPr>
        <w:tc>
          <w:tcPr>
            <w:tcW w:w="460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7218" w:rsidRPr="006B7218" w:rsidTr="006B7218">
        <w:trPr>
          <w:trHeight w:val="280"/>
        </w:trPr>
        <w:tc>
          <w:tcPr>
            <w:tcW w:w="460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B7218" w:rsidRPr="006B7218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EC1F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towarów i usług (Dz. U. z 2024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EC1F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361</w:t>
      </w:r>
      <w:bookmarkStart w:id="1" w:name="_GoBack"/>
      <w:bookmarkEnd w:id="1"/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).</w:t>
      </w:r>
    </w:p>
    <w:p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6B7218" w:rsidRPr="006B7218" w:rsidRDefault="006B7218" w:rsidP="006B7218">
      <w:pPr>
        <w:numPr>
          <w:ilvl w:val="0"/>
          <w:numId w:val="1"/>
        </w:numPr>
        <w:tabs>
          <w:tab w:val="num" w:pos="270"/>
        </w:tabs>
        <w:spacing w:after="0" w:line="360" w:lineRule="auto"/>
        <w:ind w:left="180" w:hanging="450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6B7218" w:rsidRPr="006B7218" w:rsidRDefault="006B7218" w:rsidP="006B7218">
      <w:pPr>
        <w:spacing w:after="0" w:line="360" w:lineRule="auto"/>
        <w:ind w:left="1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6B7218" w:rsidRPr="007B6A11" w:rsidRDefault="006B7218" w:rsidP="007B6A11">
      <w:pPr>
        <w:spacing w:after="0" w:line="360" w:lineRule="auto"/>
        <w:ind w:left="18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……………………………………………………………………...……………………………………………………………………………………….…</w:t>
      </w:r>
    </w:p>
    <w:p w:rsidR="006B7218" w:rsidRPr="006B7218" w:rsidRDefault="006B7218" w:rsidP="006B7218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8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lastRenderedPageBreak/>
        <w:t>Oświadczam, że wypełniłem obowiązki informacyjne przewidziane w art. 13 lub art. 14 RODO</w:t>
      </w:r>
      <w:r w:rsidRPr="006B7218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6B7218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:rsidR="006B7218" w:rsidRPr="006B7218" w:rsidRDefault="006B7218" w:rsidP="006B7218">
      <w:pPr>
        <w:spacing w:after="0" w:line="240" w:lineRule="auto"/>
        <w:ind w:left="180" w:hanging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6B721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A0394D" w:rsidRPr="00A0394D" w:rsidRDefault="00A0394D" w:rsidP="006B7218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9266DA">
        <w:rPr>
          <w:rFonts w:ascii="Tahoma" w:hAnsi="Tahoma" w:cs="Tahoma"/>
          <w:b/>
          <w:sz w:val="18"/>
          <w:szCs w:val="18"/>
        </w:rPr>
        <w:t>Adres e-mail, na który pracownicy Zamawiającego mają kierować zamówienia:</w:t>
      </w:r>
    </w:p>
    <w:p w:rsidR="00A0394D" w:rsidRPr="008A74E3" w:rsidRDefault="00A0394D" w:rsidP="00A0394D">
      <w:pPr>
        <w:ind w:firstLine="180"/>
        <w:jc w:val="both"/>
        <w:rPr>
          <w:rFonts w:ascii="Tahoma" w:hAnsi="Tahoma" w:cs="Tahoma"/>
          <w:sz w:val="18"/>
          <w:szCs w:val="18"/>
        </w:rPr>
      </w:pPr>
      <w:r w:rsidRPr="008A74E3">
        <w:rPr>
          <w:rFonts w:ascii="Tahoma" w:hAnsi="Tahoma" w:cs="Tahoma"/>
          <w:sz w:val="18"/>
          <w:szCs w:val="18"/>
        </w:rPr>
        <w:t>adres e-mail: …………………………………………………………..……………………………</w:t>
      </w:r>
    </w:p>
    <w:p w:rsidR="00A0394D" w:rsidRPr="006B7218" w:rsidRDefault="00A0394D" w:rsidP="00A0394D">
      <w:pPr>
        <w:keepNext/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B7218" w:rsidRPr="00A0394D" w:rsidRDefault="006B7218" w:rsidP="006B721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6B7218" w:rsidRDefault="006B7218" w:rsidP="006B7218">
      <w:pPr>
        <w:spacing w:after="0" w:line="240" w:lineRule="auto"/>
        <w:ind w:left="-180"/>
        <w:rPr>
          <w:rFonts w:ascii="Tahoma" w:eastAsia="Times New Roman" w:hAnsi="Tahoma" w:cs="Tahoma"/>
          <w:sz w:val="20"/>
          <w:szCs w:val="20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6B7218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6B7218" w:rsidRPr="006B7218" w:rsidRDefault="006B7218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B7218" w:rsidRPr="006B7218" w:rsidRDefault="006B7218" w:rsidP="006B72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0AB8" w:rsidRDefault="00860AB8"/>
    <w:sectPr w:rsidR="00860AB8" w:rsidSect="007B6A11">
      <w:headerReference w:type="default" r:id="rId7"/>
      <w:pgSz w:w="11906" w:h="16838"/>
      <w:pgMar w:top="1417" w:right="1106" w:bottom="720" w:left="1440" w:header="450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18" w:rsidRDefault="006B7218" w:rsidP="006B7218">
      <w:pPr>
        <w:spacing w:after="0" w:line="240" w:lineRule="auto"/>
      </w:pPr>
      <w:r>
        <w:separator/>
      </w:r>
    </w:p>
  </w:endnote>
  <w:endnote w:type="continuationSeparator" w:id="0">
    <w:p w:rsidR="006B7218" w:rsidRDefault="006B7218" w:rsidP="006B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18" w:rsidRDefault="006B7218" w:rsidP="006B7218">
      <w:pPr>
        <w:spacing w:after="0" w:line="240" w:lineRule="auto"/>
      </w:pPr>
      <w:r>
        <w:separator/>
      </w:r>
    </w:p>
  </w:footnote>
  <w:footnote w:type="continuationSeparator" w:id="0">
    <w:p w:rsidR="006B7218" w:rsidRDefault="006B7218" w:rsidP="006B7218">
      <w:pPr>
        <w:spacing w:after="0" w:line="240" w:lineRule="auto"/>
      </w:pPr>
      <w:r>
        <w:continuationSeparator/>
      </w:r>
    </w:p>
  </w:footnote>
  <w:footnote w:id="1">
    <w:p w:rsidR="006B7218" w:rsidRDefault="006B7218" w:rsidP="006B7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B7218" w:rsidRDefault="006B7218" w:rsidP="006B7218">
      <w:pPr>
        <w:pStyle w:val="Tekstprzypisudolnego"/>
      </w:pPr>
    </w:p>
  </w:footnote>
  <w:footnote w:id="2">
    <w:p w:rsidR="006B7218" w:rsidRDefault="006B7218" w:rsidP="006B72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6B530D" w:rsidRPr="006B530D" w:rsidTr="000221EE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6B530D" w:rsidRPr="006B530D" w:rsidRDefault="006B530D" w:rsidP="006B53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6B530D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  <w:r w:rsidRPr="006B530D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inline distT="0" distB="0" distL="0" distR="0">
                <wp:extent cx="665480" cy="694690"/>
                <wp:effectExtent l="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6B530D" w:rsidRPr="006B530D" w:rsidRDefault="006B530D" w:rsidP="006B530D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6B530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</w:p>
        <w:p w:rsidR="006B530D" w:rsidRPr="006B530D" w:rsidRDefault="006B530D" w:rsidP="006B530D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6B530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6B530D" w:rsidRPr="006B530D" w:rsidRDefault="006B530D" w:rsidP="006B530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6B530D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6B530D" w:rsidRPr="006B530D" w:rsidRDefault="006B530D" w:rsidP="006B530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Pr="006B530D">
              <w:rPr>
                <w:rFonts w:ascii="Tahoma" w:eastAsia="Times New Roman" w:hAnsi="Tahoma" w:cs="Tahoma"/>
                <w:iCs/>
                <w:color w:val="0000FF"/>
                <w:sz w:val="12"/>
                <w:szCs w:val="18"/>
                <w:u w:val="single"/>
                <w:lang w:val="en-US" w:eastAsia="pl-PL"/>
              </w:rPr>
              <w:t>https://platformazakupowa.pl/pn/szpitalmiejski_elblag</w:t>
            </w:r>
          </w:hyperlink>
          <w:r w:rsidRPr="006B530D">
            <w:rPr>
              <w:rFonts w:ascii="Tahoma" w:eastAsia="Times New Roman" w:hAnsi="Tahoma" w:cs="Tahoma"/>
              <w:iCs/>
              <w:color w:val="0000FF"/>
              <w:sz w:val="18"/>
              <w:szCs w:val="18"/>
              <w:lang w:val="en-US" w:eastAsia="pl-PL"/>
            </w:rPr>
            <w:t xml:space="preserve"> </w:t>
          </w:r>
          <w:r w:rsidRPr="006B530D">
            <w:rPr>
              <w:rFonts w:ascii="Tahoma" w:eastAsia="Times New Roman" w:hAnsi="Tahoma" w:cs="Tahoma"/>
              <w:color w:val="0000FF"/>
              <w:sz w:val="12"/>
              <w:szCs w:val="12"/>
              <w:u w:val="single"/>
              <w:lang w:val="de-DE" w:eastAsia="pl-PL"/>
            </w:rPr>
            <w:t xml:space="preserve">www.szpitalspecjalistyczny.elblag.pl </w:t>
          </w:r>
          <w:proofErr w:type="spellStart"/>
          <w:r w:rsidRPr="006B530D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proofErr w:type="spellEnd"/>
          <w:r w:rsidRPr="006B530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3" w:history="1">
            <w:r w:rsidRPr="006B530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6B530D" w:rsidRPr="006B530D" w:rsidRDefault="006B530D" w:rsidP="006B530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6B530D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6B530D" w:rsidRPr="006B530D" w:rsidRDefault="006B530D" w:rsidP="006B530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 w:val="24"/>
              <w:szCs w:val="20"/>
              <w:lang w:eastAsia="pl-PL"/>
            </w:rPr>
          </w:pPr>
          <w:r>
            <w:rPr>
              <w:rFonts w:ascii="Tahoma" w:eastAsia="Times New Roman" w:hAnsi="Tahoma" w:cs="Tahoma"/>
              <w:color w:val="000000"/>
              <w:sz w:val="16"/>
              <w:szCs w:val="20"/>
              <w:lang w:eastAsia="pl-PL"/>
            </w:rPr>
            <w:t>ZP/11</w:t>
          </w:r>
          <w:r w:rsidRPr="006B530D">
            <w:rPr>
              <w:rFonts w:ascii="Tahoma" w:eastAsia="Times New Roman" w:hAnsi="Tahoma" w:cs="Tahoma"/>
              <w:color w:val="000000"/>
              <w:sz w:val="16"/>
              <w:szCs w:val="20"/>
              <w:lang w:eastAsia="pl-PL"/>
            </w:rPr>
            <w:t>/2024</w:t>
          </w:r>
        </w:p>
      </w:tc>
    </w:tr>
    <w:tr w:rsidR="006B530D" w:rsidRPr="006B530D" w:rsidTr="000221EE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6B530D" w:rsidRPr="006B530D" w:rsidRDefault="006B530D" w:rsidP="006B530D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6B530D" w:rsidRPr="006B530D" w:rsidRDefault="006B530D" w:rsidP="006B530D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6B530D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Postępowanie w trybie podstawowym bez przeprowadzenia negocjacji na dostawę odczynników do wykonywania badań hematologicznych wraz z dzierżawą analizatorów hematologicznych typu CBC+WBC-5 DIFF oraz </w:t>
          </w:r>
          <w:proofErr w:type="spellStart"/>
          <w:r w:rsidRPr="006B530D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back</w:t>
          </w:r>
          <w:proofErr w:type="spellEnd"/>
          <w:r w:rsidRPr="006B530D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 </w:t>
          </w:r>
          <w:proofErr w:type="spellStart"/>
          <w:r w:rsidRPr="006B530D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up</w:t>
          </w:r>
          <w:proofErr w:type="spellEnd"/>
          <w:r w:rsidRPr="006B530D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 5 DIFF z podajnikiem próbek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6B530D" w:rsidRPr="006B530D" w:rsidRDefault="006B530D" w:rsidP="006B530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6B7218" w:rsidRDefault="006B72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18"/>
    <w:rsid w:val="001D6D0C"/>
    <w:rsid w:val="00204BFD"/>
    <w:rsid w:val="002E135A"/>
    <w:rsid w:val="003A5484"/>
    <w:rsid w:val="006B530D"/>
    <w:rsid w:val="006B7218"/>
    <w:rsid w:val="007B6A11"/>
    <w:rsid w:val="00860AB8"/>
    <w:rsid w:val="00883612"/>
    <w:rsid w:val="008A74E3"/>
    <w:rsid w:val="00A0394D"/>
    <w:rsid w:val="00A9497A"/>
    <w:rsid w:val="00C105E2"/>
    <w:rsid w:val="00C62795"/>
    <w:rsid w:val="00C93542"/>
    <w:rsid w:val="00DD7C4F"/>
    <w:rsid w:val="00EC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0754EA5-A2B6-4465-AD4E-CA88E9F1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218"/>
  </w:style>
  <w:style w:type="paragraph" w:styleId="Stopka">
    <w:name w:val="footer"/>
    <w:basedOn w:val="Normalny"/>
    <w:link w:val="Stopka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218"/>
  </w:style>
  <w:style w:type="paragraph" w:styleId="Tekstprzypisudolnego">
    <w:name w:val="footnote text"/>
    <w:basedOn w:val="Normalny"/>
    <w:link w:val="TekstprzypisudolnegoZnak"/>
    <w:semiHidden/>
    <w:rsid w:val="006B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72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B72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12</cp:revision>
  <dcterms:created xsi:type="dcterms:W3CDTF">2021-02-18T07:14:00Z</dcterms:created>
  <dcterms:modified xsi:type="dcterms:W3CDTF">2024-03-27T10:26:00Z</dcterms:modified>
</cp:coreProperties>
</file>