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A8F46" w14:textId="165A950F" w:rsidR="00DD6C2C" w:rsidRPr="00FA68C9" w:rsidRDefault="00DD6C2C" w:rsidP="00DD6C2C">
      <w:pPr>
        <w:pStyle w:val="Nagwek1"/>
        <w:tabs>
          <w:tab w:val="left" w:pos="6030"/>
        </w:tabs>
        <w:spacing w:before="0"/>
        <w:ind w:left="539"/>
        <w:jc w:val="right"/>
        <w:rPr>
          <w:b w:val="0"/>
          <w:bCs w:val="0"/>
        </w:rPr>
      </w:pPr>
      <w:r w:rsidRPr="00FA68C9">
        <w:rPr>
          <w:b w:val="0"/>
          <w:bCs w:val="0"/>
        </w:rPr>
        <w:t>Trzcińsko-Zdrój, 30.08.2024r.</w:t>
      </w:r>
    </w:p>
    <w:p w14:paraId="3257BCDD" w14:textId="77777777" w:rsidR="00DD6C2C" w:rsidRPr="00FA68C9" w:rsidRDefault="00DD6C2C" w:rsidP="00DD6C2C">
      <w:pPr>
        <w:pStyle w:val="Nagwek1"/>
        <w:spacing w:before="0"/>
        <w:ind w:left="539"/>
        <w:rPr>
          <w:b w:val="0"/>
          <w:bCs w:val="0"/>
        </w:rPr>
      </w:pPr>
    </w:p>
    <w:p w14:paraId="5D1E1E7D" w14:textId="77777777" w:rsidR="00DD6C2C" w:rsidRDefault="00DD6C2C" w:rsidP="00DD6C2C">
      <w:pPr>
        <w:pStyle w:val="Nagwek1"/>
        <w:spacing w:before="0"/>
        <w:ind w:left="539"/>
      </w:pPr>
    </w:p>
    <w:p w14:paraId="60289B8B" w14:textId="77777777" w:rsidR="00DD6C2C" w:rsidRDefault="00DD6C2C" w:rsidP="00DD6C2C">
      <w:pPr>
        <w:pStyle w:val="Nagwek1"/>
        <w:spacing w:before="0"/>
        <w:ind w:left="539"/>
      </w:pPr>
    </w:p>
    <w:p w14:paraId="1574DE2D" w14:textId="77777777" w:rsidR="00DD6C2C" w:rsidRDefault="00DD6C2C" w:rsidP="00DD6C2C">
      <w:pPr>
        <w:pStyle w:val="Nagwek1"/>
        <w:spacing w:before="0"/>
        <w:ind w:left="539"/>
      </w:pPr>
    </w:p>
    <w:p w14:paraId="2BB9421E" w14:textId="10E3FD30" w:rsidR="00DD6C2C" w:rsidRPr="00DD6C2C" w:rsidRDefault="00DD6C2C" w:rsidP="00DD6C2C">
      <w:pPr>
        <w:pStyle w:val="Nagwek1"/>
        <w:spacing w:before="0"/>
        <w:ind w:left="539"/>
        <w:rPr>
          <w:b w:val="0"/>
          <w:bCs w:val="0"/>
        </w:rPr>
      </w:pPr>
      <w:r w:rsidRPr="00DD6C2C">
        <w:rPr>
          <w:b w:val="0"/>
          <w:bCs w:val="0"/>
        </w:rPr>
        <w:t>Gmina</w:t>
      </w:r>
      <w:r w:rsidRPr="00DD6C2C">
        <w:rPr>
          <w:b w:val="0"/>
          <w:bCs w:val="0"/>
          <w:spacing w:val="-2"/>
        </w:rPr>
        <w:t xml:space="preserve"> </w:t>
      </w:r>
      <w:bookmarkStart w:id="0" w:name="_Hlk79696014"/>
      <w:r w:rsidRPr="00DD6C2C">
        <w:rPr>
          <w:b w:val="0"/>
          <w:bCs w:val="0"/>
        </w:rPr>
        <w:t>Trzcińsko-Zdrój</w:t>
      </w:r>
      <w:bookmarkEnd w:id="0"/>
    </w:p>
    <w:p w14:paraId="7D2A4DF0" w14:textId="77777777" w:rsidR="00DD6C2C" w:rsidRPr="00DD6C2C" w:rsidRDefault="00DD6C2C" w:rsidP="00DD6C2C">
      <w:pPr>
        <w:pStyle w:val="Akapitzlist"/>
        <w:numPr>
          <w:ilvl w:val="1"/>
          <w:numId w:val="1"/>
        </w:numPr>
        <w:tabs>
          <w:tab w:val="left" w:pos="964"/>
          <w:tab w:val="left" w:pos="965"/>
        </w:tabs>
        <w:spacing w:before="1" w:line="293" w:lineRule="exact"/>
        <w:jc w:val="left"/>
        <w:rPr>
          <w:sz w:val="24"/>
        </w:rPr>
      </w:pPr>
      <w:bookmarkStart w:id="1" w:name="_Hlk79696051"/>
      <w:r w:rsidRPr="00DD6C2C">
        <w:rPr>
          <w:sz w:val="24"/>
        </w:rPr>
        <w:t>ul. Rynek 15, 74-510 Trzcińsko-Zdrój</w:t>
      </w:r>
      <w:bookmarkEnd w:id="1"/>
    </w:p>
    <w:p w14:paraId="5AFCF69C" w14:textId="77777777" w:rsidR="00DD6C2C" w:rsidRPr="00DD6C2C" w:rsidRDefault="00DD6C2C" w:rsidP="00DD6C2C">
      <w:pPr>
        <w:pStyle w:val="Akapitzlist"/>
        <w:numPr>
          <w:ilvl w:val="1"/>
          <w:numId w:val="1"/>
        </w:numPr>
        <w:tabs>
          <w:tab w:val="left" w:pos="964"/>
          <w:tab w:val="left" w:pos="965"/>
        </w:tabs>
        <w:spacing w:before="1" w:line="293" w:lineRule="exact"/>
        <w:rPr>
          <w:sz w:val="24"/>
        </w:rPr>
      </w:pPr>
      <w:bookmarkStart w:id="2" w:name="_Hlk79696083"/>
      <w:r w:rsidRPr="00DD6C2C">
        <w:rPr>
          <w:sz w:val="24"/>
        </w:rPr>
        <w:t>NIP: 858-17-31-665</w:t>
      </w:r>
    </w:p>
    <w:p w14:paraId="358D936B" w14:textId="77777777" w:rsidR="00DD6C2C" w:rsidRDefault="00DD6C2C" w:rsidP="00DD6C2C">
      <w:pPr>
        <w:pStyle w:val="Akapitzlist"/>
        <w:numPr>
          <w:ilvl w:val="1"/>
          <w:numId w:val="1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DD6C2C">
        <w:rPr>
          <w:sz w:val="24"/>
        </w:rPr>
        <w:t>REGON: 811684835</w:t>
      </w:r>
      <w:bookmarkEnd w:id="2"/>
    </w:p>
    <w:p w14:paraId="7B736DDC" w14:textId="60CDEB46" w:rsidR="00736E9D" w:rsidRDefault="00736E9D" w:rsidP="00736E9D"/>
    <w:p w14:paraId="45410F49" w14:textId="21691899" w:rsidR="00736E9D" w:rsidRDefault="00DD6C2C" w:rsidP="00DD6C2C">
      <w:r>
        <w:rPr>
          <w:sz w:val="20"/>
          <w:szCs w:val="20"/>
          <w:lang w:eastAsia="pl-PL"/>
        </w:rPr>
        <w:t>IRG.271.8.2024.IRG</w:t>
      </w:r>
      <w:r>
        <w:t xml:space="preserve">                                                                                               </w:t>
      </w:r>
      <w:r w:rsidR="00736E9D">
        <w:t>Do wszystkich Wykonawców</w:t>
      </w:r>
    </w:p>
    <w:p w14:paraId="6BF44706" w14:textId="77777777" w:rsidR="00736E9D" w:rsidRDefault="00736E9D" w:rsidP="00DD6C2C">
      <w:pPr>
        <w:jc w:val="right"/>
      </w:pPr>
      <w:r>
        <w:t>uczestniczących w postepowaniu</w:t>
      </w:r>
    </w:p>
    <w:p w14:paraId="2C8C956D" w14:textId="77777777" w:rsidR="00736E9D" w:rsidRDefault="00736E9D" w:rsidP="00736E9D"/>
    <w:p w14:paraId="4E2D986D" w14:textId="5D9D4B4C" w:rsidR="00736E9D" w:rsidRDefault="00736E9D" w:rsidP="00736E9D">
      <w:r>
        <w:t>INFORMACJA O UNIEWAŻNIENIU CZYNNOŚCI WYBORU NAJKORZYSTNIEJSZEJ OFERTYORAZ O PONOWNYM PRZEPROWADZENIU CZYNNOŚCI OCENY OFERT</w:t>
      </w:r>
    </w:p>
    <w:p w14:paraId="32511F62" w14:textId="77777777" w:rsidR="00DD6C2C" w:rsidRDefault="00736E9D" w:rsidP="00736E9D">
      <w:pPr>
        <w:rPr>
          <w:b/>
          <w:bCs/>
          <w:sz w:val="24"/>
          <w:szCs w:val="24"/>
        </w:rPr>
      </w:pPr>
      <w:r>
        <w:t xml:space="preserve">w postępowaniu o udzielenie zamówienia publicznego w trybie podstawowym pn. </w:t>
      </w:r>
      <w:r w:rsidR="00DD6C2C">
        <w:rPr>
          <w:b/>
          <w:bCs/>
          <w:sz w:val="24"/>
          <w:szCs w:val="24"/>
        </w:rPr>
        <w:t>„</w:t>
      </w:r>
      <w:r w:rsidR="00DD6C2C" w:rsidRPr="00823DED">
        <w:rPr>
          <w:b/>
          <w:bCs/>
          <w:sz w:val="24"/>
          <w:szCs w:val="24"/>
        </w:rPr>
        <w:t>Zahamowanie procesów degradacji zabytkowych budynków mieszkalnych gminy i doprowadzenie do poprawy stanu ich zachowania poprzez remont i modernizację</w:t>
      </w:r>
      <w:r w:rsidR="00DD6C2C" w:rsidRPr="00AC4E9F">
        <w:rPr>
          <w:b/>
          <w:bCs/>
          <w:sz w:val="24"/>
          <w:szCs w:val="24"/>
        </w:rPr>
        <w:t xml:space="preserve">”. </w:t>
      </w:r>
    </w:p>
    <w:p w14:paraId="0E205E39" w14:textId="77777777" w:rsidR="00DD6C2C" w:rsidRDefault="00DD6C2C" w:rsidP="00736E9D"/>
    <w:p w14:paraId="37F9CC0D" w14:textId="24E9809E" w:rsidR="00736E9D" w:rsidRDefault="00736E9D" w:rsidP="00EC4172">
      <w:pPr>
        <w:jc w:val="both"/>
      </w:pPr>
      <w:r>
        <w:t>Działając na podstawie art. 16 i 17 ustawy z dnia 11 września 2019 r. Prawo</w:t>
      </w:r>
      <w:r w:rsidR="00EC4172">
        <w:t xml:space="preserve"> </w:t>
      </w:r>
      <w:r>
        <w:t>zamówień publicznych (Dz. U. z 202</w:t>
      </w:r>
      <w:r w:rsidR="00DD6C2C">
        <w:t>3</w:t>
      </w:r>
      <w:r>
        <w:t xml:space="preserve"> r. poz. 1</w:t>
      </w:r>
      <w:r w:rsidR="00DD6C2C">
        <w:t>605</w:t>
      </w:r>
      <w:r>
        <w:t xml:space="preserve"> ze zm.) – dalej ustawa, Zamawiający</w:t>
      </w:r>
      <w:r w:rsidR="00EC4172">
        <w:t xml:space="preserve"> </w:t>
      </w:r>
      <w:r>
        <w:t>informuje, że unieważnia czynność wyboru najkorzystniejszej oferty w przedmiotowym</w:t>
      </w:r>
      <w:r w:rsidR="00EC4172">
        <w:t xml:space="preserve"> </w:t>
      </w:r>
      <w:r>
        <w:t>postępowaniu i przystępuje do powtórzenia czynności badania i oceny ofert zmierzającej do</w:t>
      </w:r>
      <w:r w:rsidR="00EC4172">
        <w:t xml:space="preserve"> </w:t>
      </w:r>
      <w:r>
        <w:t>wyboru najkorzystniejszej oferty.</w:t>
      </w:r>
    </w:p>
    <w:p w14:paraId="0515E69E" w14:textId="77777777" w:rsidR="00736E9D" w:rsidRPr="00FA68C9" w:rsidRDefault="00736E9D" w:rsidP="00736E9D">
      <w:pPr>
        <w:rPr>
          <w:u w:val="single"/>
        </w:rPr>
      </w:pPr>
      <w:r w:rsidRPr="00FA68C9">
        <w:rPr>
          <w:u w:val="single"/>
        </w:rPr>
        <w:t>Uzasadnienie</w:t>
      </w:r>
    </w:p>
    <w:p w14:paraId="447F1551" w14:textId="0A956C40" w:rsidR="006001C6" w:rsidRDefault="00736E9D" w:rsidP="00EC4172">
      <w:pPr>
        <w:jc w:val="both"/>
      </w:pPr>
      <w:r>
        <w:t>Zamawiający po dokonaniu wyboru czynności, polegającej na wyborze najkorzystniejszej</w:t>
      </w:r>
      <w:r w:rsidR="00EC4172">
        <w:t xml:space="preserve"> </w:t>
      </w:r>
      <w:r>
        <w:t>oferty w przedmiotowym postepowaniu powziął informację, że oferta wybrana jako</w:t>
      </w:r>
      <w:r w:rsidR="00EC4172">
        <w:t xml:space="preserve"> </w:t>
      </w:r>
      <w:r>
        <w:t xml:space="preserve">najkorzystniejsza nie spełnia określonych w </w:t>
      </w:r>
      <w:r w:rsidR="00FA68C9">
        <w:t>SWZ</w:t>
      </w:r>
      <w:r>
        <w:t xml:space="preserve"> w</w:t>
      </w:r>
      <w:r w:rsidR="00DD6C2C">
        <w:t>arunków udziału</w:t>
      </w:r>
      <w:r>
        <w:t>, wobec czego</w:t>
      </w:r>
      <w:r w:rsidR="00EC4172">
        <w:t xml:space="preserve"> </w:t>
      </w:r>
      <w:r>
        <w:t xml:space="preserve">koniecznym jest ponowne rozpatrzenie kwestii związanej z </w:t>
      </w:r>
      <w:r w:rsidR="00DD6C2C">
        <w:t>warunkami udziału w postępowaniu</w:t>
      </w:r>
      <w:r w:rsidR="00EC4172">
        <w:t xml:space="preserve"> </w:t>
      </w:r>
      <w:r w:rsidR="00DD6C2C">
        <w:t xml:space="preserve">Rozdział V ust.1. pkt 2) </w:t>
      </w:r>
      <w:proofErr w:type="spellStart"/>
      <w:r w:rsidR="00DD6C2C">
        <w:t>ppkt</w:t>
      </w:r>
      <w:proofErr w:type="spellEnd"/>
      <w:r w:rsidR="00DD6C2C">
        <w:t xml:space="preserve"> a) SWZ</w:t>
      </w:r>
      <w:r w:rsidR="00FA68C9">
        <w:t>, tj. oferent musi wykazać, że wykonał,  co najmniej 2 (dwie)</w:t>
      </w:r>
      <w:r w:rsidR="00EC4172">
        <w:t xml:space="preserve"> </w:t>
      </w:r>
      <w:r w:rsidR="00FA68C9">
        <w:t>roboty budowlane, polegające na remoncie lub przebudowie lub modernizacji obiektu wpisanego do właściwego rejestru obiektów zabytkowych (w rozumieniu przepisów Ustawy z dnia 23 lipca 2003 r. o</w:t>
      </w:r>
      <w:r w:rsidR="00EC4172">
        <w:t xml:space="preserve"> </w:t>
      </w:r>
      <w:r w:rsidR="00FA68C9">
        <w:t>ochronie zabytków i opiece nad zabytkami (</w:t>
      </w:r>
      <w:proofErr w:type="spellStart"/>
      <w:r w:rsidR="00FA68C9">
        <w:t>t.j</w:t>
      </w:r>
      <w:proofErr w:type="spellEnd"/>
      <w:r w:rsidR="00FA68C9">
        <w:t>. (Dz.U. z 2022 r. poz. 840) dalej ,,</w:t>
      </w:r>
      <w:proofErr w:type="spellStart"/>
      <w:r w:rsidR="00FA68C9">
        <w:t>OchrZabU</w:t>
      </w:r>
      <w:proofErr w:type="spellEnd"/>
      <w:r w:rsidR="00FA68C9">
        <w:t>", lub – w przypadku rejestrów prowadzonych poza RP - rejestrów równoważnych, prowadzonych na podstawie</w:t>
      </w:r>
      <w:r w:rsidR="00EC4172">
        <w:t xml:space="preserve"> </w:t>
      </w:r>
      <w:r w:rsidR="00FA68C9">
        <w:t>przepisów obowiązujących ze względu na miejsce położenia zabytku).</w:t>
      </w:r>
      <w:r w:rsidR="00EC4172">
        <w:t xml:space="preserve"> </w:t>
      </w:r>
      <w:r>
        <w:t>Kierując się zasadami udzielania zamówień publicznych, o których mowa w art. 16 i 17</w:t>
      </w:r>
      <w:r w:rsidR="00DD6C2C">
        <w:t xml:space="preserve"> </w:t>
      </w:r>
      <w:r>
        <w:t>ustawy,</w:t>
      </w:r>
      <w:r w:rsidR="00EC4172">
        <w:t xml:space="preserve"> </w:t>
      </w:r>
      <w:r>
        <w:t xml:space="preserve"> Zamawiający dokona ponownej oceny ofert oraz dokona wyboru</w:t>
      </w:r>
      <w:r w:rsidR="00EC4172">
        <w:t xml:space="preserve"> </w:t>
      </w:r>
      <w:r>
        <w:t>najkorzystniejszej</w:t>
      </w:r>
      <w:r w:rsidR="00DD6C2C">
        <w:t xml:space="preserve"> </w:t>
      </w:r>
      <w:r>
        <w:t xml:space="preserve">oferty w </w:t>
      </w:r>
      <w:r w:rsidR="00EC4172">
        <w:t xml:space="preserve"> </w:t>
      </w:r>
      <w:r>
        <w:t>terminach przewidzianych w ustawie.</w:t>
      </w:r>
      <w:r w:rsidR="00DD6C2C">
        <w:t xml:space="preserve"> </w:t>
      </w:r>
    </w:p>
    <w:p w14:paraId="2B6A81DD" w14:textId="77777777" w:rsidR="00FA68C9" w:rsidRDefault="00FA68C9" w:rsidP="00736E9D"/>
    <w:p w14:paraId="0516BB57" w14:textId="77777777" w:rsidR="00897101" w:rsidRPr="00897101" w:rsidRDefault="00897101" w:rsidP="00897101">
      <w:pPr>
        <w:tabs>
          <w:tab w:val="left" w:pos="6270"/>
          <w:tab w:val="left" w:pos="6390"/>
        </w:tabs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>
        <w:tab/>
      </w:r>
      <w:r w:rsidRPr="00897101">
        <w:rPr>
          <w:rFonts w:ascii="Times New Roman" w:eastAsia="SimSun" w:hAnsi="Times New Roman" w:cs="Times New Roman"/>
          <w:kern w:val="0"/>
          <w:lang w:eastAsia="zh-CN"/>
          <w14:ligatures w14:val="none"/>
        </w:rPr>
        <w:t>Z poważaniem</w:t>
      </w:r>
      <w:r w:rsidRPr="00897101">
        <w:rPr>
          <w:rFonts w:ascii="Times New Roman" w:eastAsia="SimSun" w:hAnsi="Times New Roman" w:cs="Times New Roman"/>
          <w:kern w:val="0"/>
          <w:lang w:eastAsia="zh-CN"/>
          <w14:ligatures w14:val="none"/>
        </w:rPr>
        <w:tab/>
      </w:r>
    </w:p>
    <w:p w14:paraId="541DBA64" w14:textId="77777777" w:rsidR="00897101" w:rsidRPr="00897101" w:rsidRDefault="00897101" w:rsidP="00897101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13847A9A" w14:textId="77777777" w:rsidR="00897101" w:rsidRPr="00897101" w:rsidRDefault="00897101" w:rsidP="00897101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</w:p>
    <w:p w14:paraId="5C602B7A" w14:textId="77777777" w:rsidR="00897101" w:rsidRPr="00897101" w:rsidRDefault="00897101" w:rsidP="00897101">
      <w:pPr>
        <w:tabs>
          <w:tab w:val="left" w:pos="5910"/>
          <w:tab w:val="left" w:pos="6390"/>
        </w:tabs>
        <w:spacing w:after="0" w:line="240" w:lineRule="auto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897101">
        <w:rPr>
          <w:rFonts w:ascii="Times New Roman" w:eastAsia="SimSun" w:hAnsi="Times New Roman" w:cs="Times New Roman"/>
          <w:kern w:val="0"/>
          <w:lang w:eastAsia="zh-CN"/>
          <w14:ligatures w14:val="none"/>
        </w:rPr>
        <w:tab/>
        <w:t>Burmistrz Gminy Trzcińsko-Zdrój</w:t>
      </w:r>
      <w:r w:rsidRPr="00897101">
        <w:rPr>
          <w:rFonts w:ascii="Times New Roman" w:eastAsia="SimSun" w:hAnsi="Times New Roman" w:cs="Times New Roman"/>
          <w:kern w:val="0"/>
          <w:lang w:eastAsia="zh-CN"/>
          <w14:ligatures w14:val="none"/>
        </w:rPr>
        <w:br/>
        <w:t xml:space="preserve">                                                                                                             Bartłomiej Wróbel</w:t>
      </w:r>
      <w:r w:rsidRPr="00897101">
        <w:rPr>
          <w:rFonts w:ascii="Times New Roman" w:eastAsia="SimSun" w:hAnsi="Times New Roman" w:cs="Times New Roman"/>
          <w:kern w:val="0"/>
          <w:lang w:eastAsia="zh-CN"/>
          <w14:ligatures w14:val="none"/>
        </w:rPr>
        <w:tab/>
      </w:r>
    </w:p>
    <w:p w14:paraId="000902FD" w14:textId="7070D6BC" w:rsidR="00FA68C9" w:rsidRDefault="00FA68C9" w:rsidP="00897101">
      <w:pPr>
        <w:tabs>
          <w:tab w:val="left" w:pos="7320"/>
        </w:tabs>
      </w:pPr>
    </w:p>
    <w:p w14:paraId="69219A97" w14:textId="77777777" w:rsidR="00FA68C9" w:rsidRDefault="00FA68C9" w:rsidP="00736E9D"/>
    <w:sectPr w:rsidR="00FA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num w:numId="1" w16cid:durableId="209231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9D"/>
    <w:rsid w:val="00516BC3"/>
    <w:rsid w:val="0055529B"/>
    <w:rsid w:val="006001C6"/>
    <w:rsid w:val="00736E9D"/>
    <w:rsid w:val="00897101"/>
    <w:rsid w:val="00A64E63"/>
    <w:rsid w:val="00C41C8B"/>
    <w:rsid w:val="00DD6C2C"/>
    <w:rsid w:val="00EC4172"/>
    <w:rsid w:val="00F4761B"/>
    <w:rsid w:val="00F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F6E6"/>
  <w15:chartTrackingRefBased/>
  <w15:docId w15:val="{0E798F50-66B1-4153-A3DE-E6A0D973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6C2C"/>
    <w:pPr>
      <w:widowControl w:val="0"/>
      <w:autoSpaceDE w:val="0"/>
      <w:autoSpaceDN w:val="0"/>
      <w:spacing w:before="17" w:after="0" w:line="240" w:lineRule="auto"/>
      <w:ind w:left="108"/>
      <w:outlineLvl w:val="0"/>
    </w:pPr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C2C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DD6C2C"/>
    <w:pPr>
      <w:widowControl w:val="0"/>
      <w:autoSpaceDE w:val="0"/>
      <w:autoSpaceDN w:val="0"/>
      <w:spacing w:after="0" w:line="240" w:lineRule="auto"/>
      <w:ind w:left="539" w:hanging="284"/>
      <w:jc w:val="both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6</cp:revision>
  <dcterms:created xsi:type="dcterms:W3CDTF">2024-08-29T13:23:00Z</dcterms:created>
  <dcterms:modified xsi:type="dcterms:W3CDTF">2024-08-30T06:41:00Z</dcterms:modified>
</cp:coreProperties>
</file>