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12D66064" w14:textId="32F8F370" w:rsidR="00B847EE" w:rsidRDefault="005C1A20" w:rsidP="00E5094F">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B847EE">
        <w:rPr>
          <w:rFonts w:asciiTheme="majorHAnsi" w:hAnsiTheme="majorHAnsi"/>
        </w:rPr>
        <w:t>Opracowanie</w:t>
      </w:r>
      <w:r w:rsidR="00B847EE" w:rsidRPr="00B847EE">
        <w:rPr>
          <w:rFonts w:asciiTheme="majorHAnsi" w:hAnsiTheme="majorHAnsi"/>
        </w:rPr>
        <w:t xml:space="preserve"> projekt</w:t>
      </w:r>
      <w:r w:rsidR="000A1527">
        <w:rPr>
          <w:rFonts w:asciiTheme="majorHAnsi" w:hAnsiTheme="majorHAnsi"/>
        </w:rPr>
        <w:t>u</w:t>
      </w:r>
      <w:r w:rsidR="00B847EE" w:rsidRPr="00B847EE">
        <w:rPr>
          <w:rFonts w:asciiTheme="majorHAnsi" w:hAnsiTheme="majorHAnsi"/>
        </w:rPr>
        <w:t xml:space="preserve"> budowlano-wykonawcz</w:t>
      </w:r>
      <w:r w:rsidR="000A1527">
        <w:rPr>
          <w:rFonts w:asciiTheme="majorHAnsi" w:hAnsiTheme="majorHAnsi"/>
        </w:rPr>
        <w:t xml:space="preserve">ego </w:t>
      </w:r>
      <w:r w:rsidR="00B322AC">
        <w:rPr>
          <w:rFonts w:asciiTheme="majorHAnsi" w:hAnsiTheme="majorHAnsi"/>
        </w:rPr>
        <w:t xml:space="preserve">dla zadania pn.: </w:t>
      </w:r>
      <w:r w:rsidR="000A1527">
        <w:rPr>
          <w:rFonts w:asciiTheme="majorHAnsi" w:hAnsiTheme="majorHAnsi"/>
        </w:rPr>
        <w:t>„</w:t>
      </w:r>
      <w:r w:rsidR="00B847EE">
        <w:rPr>
          <w:rFonts w:asciiTheme="majorHAnsi" w:hAnsiTheme="majorHAnsi"/>
        </w:rPr>
        <w:t>Przebudow</w:t>
      </w:r>
      <w:r w:rsidR="00B322AC">
        <w:rPr>
          <w:rFonts w:asciiTheme="majorHAnsi" w:hAnsiTheme="majorHAnsi"/>
        </w:rPr>
        <w:t>a</w:t>
      </w:r>
      <w:r w:rsidR="00B847EE">
        <w:rPr>
          <w:rFonts w:asciiTheme="majorHAnsi" w:hAnsiTheme="majorHAnsi"/>
        </w:rPr>
        <w:t xml:space="preserve"> drogi </w:t>
      </w:r>
      <w:r w:rsidR="001E7F31">
        <w:rPr>
          <w:rFonts w:asciiTheme="majorHAnsi" w:hAnsiTheme="majorHAnsi"/>
        </w:rPr>
        <w:t>powiatowej</w:t>
      </w:r>
      <w:r w:rsidR="00B847EE">
        <w:rPr>
          <w:rFonts w:asciiTheme="majorHAnsi" w:hAnsiTheme="majorHAnsi"/>
        </w:rPr>
        <w:t xml:space="preserve"> nr 4792P Krzemieniewo- Oporówko</w:t>
      </w:r>
      <w:r w:rsidR="00E821D1">
        <w:rPr>
          <w:rFonts w:asciiTheme="majorHAnsi" w:hAnsiTheme="majorHAnsi"/>
        </w:rPr>
        <w:t>- granica powiatu</w:t>
      </w:r>
      <w:r w:rsidR="002862D4">
        <w:rPr>
          <w:rFonts w:asciiTheme="majorHAnsi" w:hAnsiTheme="majorHAnsi"/>
        </w:rPr>
        <w:t xml:space="preserve"> leszczyńskiego</w:t>
      </w:r>
      <w:r w:rsidR="00B847EE">
        <w:rPr>
          <w:rFonts w:asciiTheme="majorHAnsi" w:hAnsiTheme="majorHAnsi"/>
        </w:rPr>
        <w:t>”</w:t>
      </w:r>
    </w:p>
    <w:p w14:paraId="1EF6CE11" w14:textId="274930A4" w:rsidR="00773D17" w:rsidRPr="009127BA" w:rsidRDefault="00773D17" w:rsidP="00B322AC">
      <w:pPr>
        <w:jc w:val="both"/>
        <w:rPr>
          <w:rFonts w:asciiTheme="majorHAnsi" w:eastAsiaTheme="majorEastAsia" w:hAnsiTheme="majorHAnsi" w:cs="Arial"/>
          <w:b/>
          <w:color w:val="002060"/>
          <w:lang w:eastAsia="en-US"/>
        </w:rPr>
      </w:pPr>
    </w:p>
    <w:p w14:paraId="6666D035" w14:textId="17F83851" w:rsidR="00F31BD0" w:rsidRPr="00A2733F" w:rsidRDefault="001F1B9F" w:rsidP="005F6694">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F6694" w:rsidRPr="005F6694">
        <w:rPr>
          <w:rFonts w:asciiTheme="majorHAnsi" w:hAnsiTheme="majorHAnsi"/>
        </w:rPr>
        <w:t>71320000-7</w:t>
      </w:r>
      <w:r w:rsidR="009127BA" w:rsidRPr="00A2733F">
        <w:rPr>
          <w:rFonts w:asciiTheme="majorHAnsi" w:hAnsiTheme="majorHAnsi"/>
        </w:rPr>
        <w:t xml:space="preserve">- </w:t>
      </w:r>
      <w:r w:rsidR="005F6694">
        <w:rPr>
          <w:rFonts w:asciiTheme="majorHAnsi" w:hAnsiTheme="majorHAnsi"/>
        </w:rPr>
        <w:t>Usługi inżynieryjne w zakresie projektowania</w:t>
      </w:r>
    </w:p>
    <w:p w14:paraId="01EEF2EB" w14:textId="77777777" w:rsidR="00A87D8B" w:rsidRDefault="00A87D8B" w:rsidP="00A87D8B">
      <w:pPr>
        <w:ind w:left="2127"/>
        <w:jc w:val="both"/>
        <w:rPr>
          <w:rFonts w:ascii="Cambria" w:hAnsi="Cambria"/>
        </w:rPr>
      </w:pPr>
    </w:p>
    <w:p w14:paraId="447C7AE1" w14:textId="575E035F" w:rsidR="0004415C"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E821D1">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w:t>
      </w:r>
    </w:p>
    <w:p w14:paraId="4CB4451A" w14:textId="77777777" w:rsidR="002862D4"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w:t>
      </w:r>
    </w:p>
    <w:p w14:paraId="2DC5098A" w14:textId="3ACBDE5F" w:rsidR="008A0C60" w:rsidRPr="00260B12" w:rsidRDefault="008A0C60"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41445252" w14:textId="77777777" w:rsidR="00E821D1" w:rsidRPr="00260B12" w:rsidRDefault="00E821D1" w:rsidP="00260B12">
      <w:pPr>
        <w:suppressAutoHyphens/>
        <w:autoSpaceDE w:val="0"/>
        <w:autoSpaceDN w:val="0"/>
        <w:adjustRightInd w:val="0"/>
        <w:jc w:val="right"/>
        <w:rPr>
          <w:rFonts w:asciiTheme="majorHAnsi" w:hAnsiTheme="majorHAnsi"/>
          <w:lang w:eastAsia="ar-SA"/>
        </w:rPr>
      </w:pPr>
    </w:p>
    <w:p w14:paraId="1E603B79" w14:textId="77777777" w:rsidR="007771D1" w:rsidRDefault="007771D1" w:rsidP="00E821D1">
      <w:pPr>
        <w:spacing w:line="252" w:lineRule="auto"/>
        <w:jc w:val="center"/>
        <w:rPr>
          <w:rFonts w:asciiTheme="majorHAnsi" w:eastAsiaTheme="majorEastAsia" w:hAnsiTheme="majorHAnsi" w:cs="Arial"/>
          <w:bCs/>
          <w:lang w:eastAsia="en-US"/>
        </w:rPr>
      </w:pPr>
    </w:p>
    <w:p w14:paraId="6CD6433B" w14:textId="77777777" w:rsidR="007771D1" w:rsidRDefault="007771D1" w:rsidP="00E821D1">
      <w:pPr>
        <w:spacing w:line="252" w:lineRule="auto"/>
        <w:jc w:val="center"/>
        <w:rPr>
          <w:rFonts w:asciiTheme="majorHAnsi" w:eastAsiaTheme="majorEastAsia" w:hAnsiTheme="majorHAnsi" w:cs="Arial"/>
          <w:bCs/>
          <w:lang w:eastAsia="en-US"/>
        </w:rPr>
      </w:pPr>
    </w:p>
    <w:p w14:paraId="72DE2A10" w14:textId="77777777" w:rsidR="007771D1" w:rsidRDefault="007771D1" w:rsidP="00E821D1">
      <w:pPr>
        <w:spacing w:line="252" w:lineRule="auto"/>
        <w:jc w:val="center"/>
        <w:rPr>
          <w:rFonts w:asciiTheme="majorHAnsi" w:eastAsiaTheme="majorEastAsia" w:hAnsiTheme="majorHAnsi" w:cs="Arial"/>
          <w:bCs/>
          <w:lang w:eastAsia="en-US"/>
        </w:rPr>
      </w:pPr>
    </w:p>
    <w:p w14:paraId="50009CED" w14:textId="77777777" w:rsidR="007771D1" w:rsidRDefault="007771D1" w:rsidP="00E821D1">
      <w:pPr>
        <w:spacing w:line="252" w:lineRule="auto"/>
        <w:jc w:val="center"/>
        <w:rPr>
          <w:rFonts w:asciiTheme="majorHAnsi" w:eastAsiaTheme="majorEastAsia" w:hAnsiTheme="majorHAnsi" w:cs="Arial"/>
          <w:bCs/>
          <w:lang w:eastAsia="en-US"/>
        </w:rPr>
      </w:pPr>
    </w:p>
    <w:p w14:paraId="08C2A60E" w14:textId="77777777" w:rsidR="00E821D1" w:rsidRPr="00F31BD0" w:rsidRDefault="00E821D1" w:rsidP="00E821D1">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Styczeń 2022</w:t>
      </w:r>
      <w:r w:rsidRPr="00260B12">
        <w:rPr>
          <w:rFonts w:asciiTheme="majorHAnsi" w:eastAsiaTheme="majorEastAsia" w:hAnsiTheme="majorHAnsi" w:cs="Arial"/>
          <w:bCs/>
          <w:lang w:eastAsia="en-US"/>
        </w:rPr>
        <w:t xml:space="preserve"> r.</w:t>
      </w:r>
    </w:p>
    <w:p w14:paraId="219999E9" w14:textId="13B403F2" w:rsidR="00D03518" w:rsidRPr="00773D17" w:rsidRDefault="00D03518" w:rsidP="00E821D1">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5368F607"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EE507E">
        <w:rPr>
          <w:rFonts w:ascii="Cambria" w:eastAsiaTheme="majorEastAsia" w:hAnsi="Cambria" w:cs="Arial"/>
          <w:lang w:eastAsia="en-US"/>
        </w:rPr>
        <w:t>112</w:t>
      </w:r>
      <w:r w:rsidRPr="00E37C11">
        <w:rPr>
          <w:rFonts w:ascii="Cambria" w:eastAsiaTheme="majorEastAsia" w:hAnsi="Cambria" w:cs="Arial"/>
          <w:lang w:eastAsia="en-US"/>
        </w:rPr>
        <w:t>9 ze zm.) – dalej: ustawa Pzp.</w:t>
      </w:r>
    </w:p>
    <w:p w14:paraId="31274B64" w14:textId="77CB5D41" w:rsidR="00C37169" w:rsidRPr="001641F2" w:rsidRDefault="00C37169" w:rsidP="005060F4">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ECC9F4D" w14:textId="3A523039" w:rsidR="00451C13" w:rsidRPr="00266DB4"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r w:rsidR="0013297E">
        <w:rPr>
          <w:rFonts w:ascii="Cambria" w:hAnsi="Cambria"/>
        </w:rPr>
        <w:t xml:space="preserve">- </w:t>
      </w:r>
      <w:r w:rsidR="00266DB4" w:rsidRPr="00266DB4">
        <w:rPr>
          <w:rFonts w:asciiTheme="majorHAnsi" w:eastAsiaTheme="minorHAnsi" w:hAnsiTheme="majorHAnsi"/>
          <w:lang w:eastAsia="en-US"/>
        </w:rPr>
        <w:t>osoby</w:t>
      </w:r>
      <w:r w:rsidR="00C91B57" w:rsidRPr="00266DB4">
        <w:rPr>
          <w:rFonts w:asciiTheme="majorHAnsi" w:eastAsiaTheme="minorHAnsi" w:hAnsiTheme="majorHAnsi"/>
          <w:lang w:eastAsia="en-US"/>
        </w:rPr>
        <w:t xml:space="preserve"> odpowiedzialne za kierow</w:t>
      </w:r>
      <w:r w:rsidR="00266DB4" w:rsidRPr="00266DB4">
        <w:rPr>
          <w:rFonts w:asciiTheme="majorHAnsi" w:eastAsiaTheme="minorHAnsi" w:hAnsiTheme="majorHAnsi"/>
          <w:lang w:eastAsia="en-US"/>
        </w:rPr>
        <w:t>anie pracami projektowymi</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BC2D9CA"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r w:rsidRPr="00883A9D">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1D29C89E"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p>
    <w:p w14:paraId="67020BA5" w14:textId="77777777" w:rsidR="00883A9D" w:rsidRPr="00883A9D" w:rsidRDefault="00883A9D" w:rsidP="00883A9D">
      <w:pPr>
        <w:spacing w:after="200" w:line="252" w:lineRule="auto"/>
        <w:contextualSpacing/>
        <w:jc w:val="both"/>
        <w:rPr>
          <w:rFonts w:asciiTheme="majorHAnsi" w:eastAsiaTheme="majorEastAsia" w:hAnsiTheme="majorHAnsi" w:cstheme="majorBidi"/>
          <w:b/>
          <w:lang w:eastAsia="en-US"/>
        </w:rPr>
      </w:pPr>
      <w:r w:rsidRPr="00883A9D">
        <w:rPr>
          <w:rFonts w:asciiTheme="majorHAnsi" w:eastAsiaTheme="majorEastAsia" w:hAnsiTheme="majorHAnsi" w:cstheme="majorBidi"/>
          <w:b/>
          <w:lang w:eastAsia="en-US"/>
        </w:rPr>
        <w:t>Powody niedokonania podziału:</w:t>
      </w:r>
    </w:p>
    <w:p w14:paraId="1BA42E47" w14:textId="489BABD6" w:rsidR="00F31BD0" w:rsidRDefault="00883A9D" w:rsidP="00883A9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Usługa</w:t>
      </w:r>
      <w:r w:rsidRPr="00883A9D">
        <w:rPr>
          <w:rFonts w:asciiTheme="majorHAnsi" w:eastAsiaTheme="majorEastAsia" w:hAnsiTheme="majorHAnsi" w:cstheme="majorBidi"/>
          <w:lang w:eastAsia="en-US"/>
        </w:rPr>
        <w:t xml:space="preserve"> będąca przedmiotem zamówienia jest do wykonania w jednym ciągu drogi, w jednej technologii,  co do której maja zastosowanie te same przepisy i podział na części byłby bezzasadny.</w:t>
      </w:r>
    </w:p>
    <w:p w14:paraId="171C05F0" w14:textId="77777777" w:rsidR="00883A9D" w:rsidRPr="00F31BD0" w:rsidRDefault="00883A9D" w:rsidP="00883A9D">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lastRenderedPageBreak/>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291C8FD2" w14:textId="77777777" w:rsidR="00883A9D" w:rsidRPr="008A5969" w:rsidRDefault="00883A9D"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188ED4AF" w14:textId="47C637A4" w:rsidR="009C4529" w:rsidRPr="00773D17" w:rsidRDefault="00581F72" w:rsidP="005D0AA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8351F54"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7</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t>
      </w:r>
      <w:r w:rsidRPr="00773D17">
        <w:rPr>
          <w:rFonts w:asciiTheme="majorHAnsi" w:eastAsiaTheme="majorEastAsia" w:hAnsiTheme="majorHAnsi" w:cstheme="majorBidi"/>
          <w:lang w:eastAsia="en-US"/>
        </w:rPr>
        <w:lastRenderedPageBreak/>
        <w:t xml:space="preserve">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689B4D2C"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8</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1CA6C7E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266DB4">
        <w:rPr>
          <w:rFonts w:asciiTheme="majorHAnsi" w:hAnsiTheme="majorHAnsi" w:cstheme="majorBidi"/>
          <w:b/>
          <w:highlight w:val="lightGray"/>
          <w:lang w:eastAsia="en-US"/>
        </w:rPr>
        <w:t>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EEFDA70" w14:textId="77777777" w:rsidR="00883A9D" w:rsidRPr="00883A9D" w:rsidRDefault="00AA4F20" w:rsidP="00883A9D">
      <w:pPr>
        <w:pStyle w:val="Nagwek"/>
        <w:numPr>
          <w:ilvl w:val="0"/>
          <w:numId w:val="38"/>
        </w:numPr>
        <w:jc w:val="both"/>
        <w:rPr>
          <w:rFonts w:asciiTheme="majorHAnsi" w:hAnsiTheme="majorHAnsi" w:cs="Verdana"/>
          <w:color w:val="00B0F0"/>
          <w:u w:val="single"/>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883A9D" w:rsidRPr="00883A9D">
        <w:rPr>
          <w:rFonts w:ascii="Cambria" w:hAnsi="Cambria"/>
          <w:lang w:val="pl-PL"/>
        </w:rPr>
        <w:t>Opracowanie projektu budowlano-wykonawczego dla zadania pn.: „Przebudowa drogi powiatowej nr 4792P Krzemieniewo- Oporówko- granica powiatu leszczyńskiego”</w:t>
      </w:r>
    </w:p>
    <w:p w14:paraId="2FBCB09D" w14:textId="77777777" w:rsidR="00883A9D" w:rsidRPr="00883A9D" w:rsidRDefault="00883A9D" w:rsidP="00883A9D">
      <w:pPr>
        <w:pStyle w:val="Nagwek"/>
        <w:ind w:left="360"/>
        <w:jc w:val="both"/>
        <w:rPr>
          <w:rFonts w:asciiTheme="majorHAnsi" w:hAnsiTheme="majorHAnsi" w:cs="Verdana"/>
          <w:color w:val="00B0F0"/>
          <w:u w:val="single"/>
          <w:lang w:val="pl-PL"/>
        </w:rPr>
      </w:pPr>
    </w:p>
    <w:p w14:paraId="0BBFEE58" w14:textId="77777777" w:rsidR="002862D4" w:rsidRPr="002862D4" w:rsidRDefault="002862D4" w:rsidP="004015D8">
      <w:pPr>
        <w:numPr>
          <w:ilvl w:val="0"/>
          <w:numId w:val="74"/>
        </w:numPr>
        <w:suppressAutoHyphens/>
        <w:spacing w:after="160" w:line="259" w:lineRule="auto"/>
        <w:jc w:val="both"/>
        <w:rPr>
          <w:rFonts w:asciiTheme="majorHAnsi" w:hAnsiTheme="majorHAnsi"/>
          <w:lang w:eastAsia="ar-SA"/>
        </w:rPr>
      </w:pPr>
      <w:r w:rsidRPr="002862D4">
        <w:rPr>
          <w:rFonts w:asciiTheme="majorHAnsi" w:hAnsiTheme="majorHAnsi"/>
          <w:lang w:eastAsia="ar-SA"/>
        </w:rPr>
        <w:t>Przedmiot zamówienia musi obejmować</w:t>
      </w:r>
      <w:r w:rsidRPr="002862D4">
        <w:rPr>
          <w:rFonts w:asciiTheme="majorHAnsi" w:hAnsiTheme="majorHAnsi"/>
          <w:i/>
          <w:lang w:eastAsia="ar-SA"/>
        </w:rPr>
        <w:t>:</w:t>
      </w:r>
    </w:p>
    <w:p w14:paraId="5D275C37"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badania geotechniczne - 2 egz.,</w:t>
      </w:r>
    </w:p>
    <w:p w14:paraId="4A09974D"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wykonanie karty informacyjnej przedsięwzięcia (2 egz.) wraz z uzyskaniem decyzji środowiskowej,</w:t>
      </w:r>
    </w:p>
    <w:p w14:paraId="6CFE3F55"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projekt koncepcyjny - 1 egz.,</w:t>
      </w:r>
    </w:p>
    <w:p w14:paraId="70D0A254"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projekt budowlano - wykonawczy branży drogowej - 5 egz.,</w:t>
      </w:r>
    </w:p>
    <w:p w14:paraId="0EF05380"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projekt stałej organizacji ruchu drogowego – 4 egz.,</w:t>
      </w:r>
    </w:p>
    <w:p w14:paraId="34C00707"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ewentualne projekty branżowe usunięcia kolizji (zakres usunięć ewentualnych kolizji przedstawić na roboczo do akceptacji w ZDP) – 3 egz.,</w:t>
      </w:r>
    </w:p>
    <w:p w14:paraId="45DA73DB"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plan wyrębu – 2 egz.,</w:t>
      </w:r>
    </w:p>
    <w:p w14:paraId="689B6A01"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część przetargową – 1 egz.,</w:t>
      </w:r>
    </w:p>
    <w:p w14:paraId="2D3E9336" w14:textId="77777777" w:rsidR="002862D4" w:rsidRPr="002862D4" w:rsidRDefault="002862D4" w:rsidP="004015D8">
      <w:pPr>
        <w:numPr>
          <w:ilvl w:val="0"/>
          <w:numId w:val="79"/>
        </w:numPr>
        <w:suppressAutoHyphens/>
        <w:spacing w:after="160" w:line="259" w:lineRule="auto"/>
        <w:jc w:val="both"/>
        <w:rPr>
          <w:rFonts w:asciiTheme="majorHAnsi" w:hAnsiTheme="majorHAnsi"/>
          <w:lang w:eastAsia="ar-SA"/>
        </w:rPr>
      </w:pPr>
      <w:r w:rsidRPr="002862D4">
        <w:rPr>
          <w:rFonts w:asciiTheme="majorHAnsi" w:hAnsiTheme="majorHAnsi"/>
          <w:lang w:eastAsia="ar-SA"/>
        </w:rPr>
        <w:t xml:space="preserve">kopie map do celów projektowych dla zakresu przedsięwzięcia, </w:t>
      </w:r>
    </w:p>
    <w:p w14:paraId="54A25934" w14:textId="77777777" w:rsidR="002862D4" w:rsidRPr="002862D4" w:rsidRDefault="002862D4" w:rsidP="002862D4">
      <w:pPr>
        <w:suppressAutoHyphens/>
        <w:ind w:left="1080"/>
        <w:jc w:val="both"/>
        <w:rPr>
          <w:rFonts w:asciiTheme="majorHAnsi" w:hAnsiTheme="majorHAnsi"/>
          <w:lang w:eastAsia="ar-SA"/>
        </w:rPr>
      </w:pPr>
    </w:p>
    <w:p w14:paraId="734510E1" w14:textId="77777777" w:rsidR="002862D4" w:rsidRPr="002862D4" w:rsidRDefault="002862D4" w:rsidP="002862D4">
      <w:pPr>
        <w:suppressAutoHyphens/>
        <w:ind w:left="567"/>
        <w:jc w:val="both"/>
        <w:rPr>
          <w:rFonts w:asciiTheme="majorHAnsi" w:hAnsiTheme="majorHAnsi"/>
          <w:b/>
          <w:i/>
          <w:lang w:eastAsia="ar-SA"/>
        </w:rPr>
      </w:pPr>
      <w:r w:rsidRPr="002862D4">
        <w:rPr>
          <w:rFonts w:asciiTheme="majorHAnsi" w:hAnsiTheme="majorHAnsi"/>
          <w:b/>
          <w:i/>
          <w:lang w:eastAsia="ar-SA"/>
        </w:rPr>
        <w:t>Ad. a) Badania geotechniczne muszą zawierać w szczególności:</w:t>
      </w:r>
    </w:p>
    <w:p w14:paraId="3BA584A5" w14:textId="77777777" w:rsidR="002862D4" w:rsidRPr="002862D4" w:rsidRDefault="002862D4" w:rsidP="002862D4">
      <w:pPr>
        <w:suppressAutoHyphens/>
        <w:ind w:left="1416"/>
        <w:jc w:val="both"/>
        <w:rPr>
          <w:rFonts w:asciiTheme="majorHAnsi" w:hAnsiTheme="majorHAnsi"/>
          <w:lang w:eastAsia="ar-SA"/>
        </w:rPr>
      </w:pPr>
      <w:r w:rsidRPr="002862D4">
        <w:rPr>
          <w:rFonts w:asciiTheme="majorHAnsi" w:hAnsiTheme="majorHAnsi"/>
          <w:lang w:eastAsia="ar-SA"/>
        </w:rPr>
        <w:t xml:space="preserve">- dokumentację i opinie geotechniczne (min. 2 odwierty w nawierzchni oraz </w:t>
      </w:r>
      <w:r w:rsidRPr="002862D4">
        <w:rPr>
          <w:rFonts w:asciiTheme="majorHAnsi" w:hAnsiTheme="majorHAnsi"/>
          <w:lang w:eastAsia="ar-SA"/>
        </w:rPr>
        <w:br/>
        <w:t xml:space="preserve">min. 2 odwiertów w poboczu na </w:t>
      </w:r>
      <w:smartTag w:uri="urn:schemas-microsoft-com:office:smarttags" w:element="metricconverter">
        <w:smartTagPr>
          <w:attr w:name="ProductID" w:val="1 km"/>
        </w:smartTagPr>
        <w:r w:rsidRPr="002862D4">
          <w:rPr>
            <w:rFonts w:asciiTheme="majorHAnsi" w:hAnsiTheme="majorHAnsi"/>
            <w:lang w:eastAsia="ar-SA"/>
          </w:rPr>
          <w:t>1 km</w:t>
        </w:r>
      </w:smartTag>
      <w:r w:rsidRPr="002862D4">
        <w:rPr>
          <w:rFonts w:asciiTheme="majorHAnsi" w:hAnsiTheme="majorHAnsi"/>
          <w:lang w:eastAsia="ar-SA"/>
        </w:rPr>
        <w:t xml:space="preserve"> drogi),</w:t>
      </w:r>
    </w:p>
    <w:p w14:paraId="57DE7FFD" w14:textId="77777777" w:rsidR="002862D4" w:rsidRPr="002862D4" w:rsidRDefault="002862D4" w:rsidP="002862D4">
      <w:pPr>
        <w:suppressAutoHyphens/>
        <w:ind w:left="1416"/>
        <w:jc w:val="both"/>
        <w:rPr>
          <w:rFonts w:asciiTheme="majorHAnsi" w:hAnsiTheme="majorHAnsi"/>
          <w:lang w:eastAsia="ar-SA"/>
        </w:rPr>
      </w:pPr>
    </w:p>
    <w:p w14:paraId="0DE0E2C8" w14:textId="77777777" w:rsidR="002862D4" w:rsidRPr="002862D4" w:rsidRDefault="002862D4" w:rsidP="002862D4">
      <w:pPr>
        <w:ind w:left="567"/>
        <w:contextualSpacing/>
        <w:jc w:val="both"/>
        <w:rPr>
          <w:rFonts w:asciiTheme="majorHAnsi" w:hAnsiTheme="majorHAnsi"/>
          <w:b/>
          <w:i/>
          <w:lang w:eastAsia="ar-SA"/>
        </w:rPr>
      </w:pPr>
      <w:r w:rsidRPr="002862D4">
        <w:rPr>
          <w:rFonts w:asciiTheme="majorHAnsi" w:hAnsiTheme="majorHAnsi"/>
          <w:b/>
          <w:i/>
          <w:lang w:eastAsia="ar-SA"/>
        </w:rPr>
        <w:t>Ad. b) Wykonanie karty informacyjnej przedsięwzięcia wraz z uzyskaniem decyzji środowiskowej musi zawierać w szczególności:</w:t>
      </w:r>
    </w:p>
    <w:p w14:paraId="0768CC48" w14:textId="77777777" w:rsidR="002862D4" w:rsidRPr="002862D4" w:rsidRDefault="002862D4" w:rsidP="002862D4">
      <w:pPr>
        <w:suppressAutoHyphens/>
        <w:ind w:left="567" w:hanging="387"/>
        <w:jc w:val="both"/>
        <w:rPr>
          <w:rFonts w:asciiTheme="majorHAnsi" w:hAnsiTheme="majorHAnsi"/>
          <w:lang w:eastAsia="ar-SA"/>
        </w:rPr>
      </w:pPr>
      <w:r w:rsidRPr="002862D4">
        <w:rPr>
          <w:rFonts w:asciiTheme="majorHAnsi" w:hAnsiTheme="majorHAnsi"/>
          <w:lang w:eastAsia="ar-SA"/>
        </w:rPr>
        <w:tab/>
      </w:r>
      <w:r w:rsidRPr="002862D4">
        <w:rPr>
          <w:rFonts w:asciiTheme="majorHAnsi" w:hAnsiTheme="majorHAnsi"/>
          <w:lang w:eastAsia="ar-SA"/>
        </w:rPr>
        <w:tab/>
      </w:r>
      <w:r w:rsidRPr="002862D4">
        <w:rPr>
          <w:rFonts w:asciiTheme="majorHAnsi" w:hAnsiTheme="majorHAnsi"/>
          <w:lang w:eastAsia="ar-SA"/>
        </w:rPr>
        <w:tab/>
        <w:t>- wizję przyrodnika,</w:t>
      </w:r>
    </w:p>
    <w:p w14:paraId="5A718D6B" w14:textId="77777777" w:rsidR="002862D4" w:rsidRPr="002862D4" w:rsidRDefault="002862D4" w:rsidP="002862D4">
      <w:pPr>
        <w:suppressAutoHyphens/>
        <w:ind w:left="1275" w:firstLine="141"/>
        <w:jc w:val="both"/>
        <w:rPr>
          <w:rFonts w:asciiTheme="majorHAnsi" w:hAnsiTheme="majorHAnsi"/>
          <w:lang w:eastAsia="ar-SA"/>
        </w:rPr>
      </w:pPr>
      <w:r w:rsidRPr="002862D4">
        <w:rPr>
          <w:rFonts w:asciiTheme="majorHAnsi" w:hAnsiTheme="majorHAnsi"/>
          <w:lang w:eastAsia="ar-SA"/>
        </w:rPr>
        <w:t>- obliczenia powierzchni i analizę akustyczną,</w:t>
      </w:r>
    </w:p>
    <w:p w14:paraId="514B229A" w14:textId="77777777" w:rsidR="002862D4" w:rsidRPr="002862D4" w:rsidRDefault="002862D4" w:rsidP="002862D4">
      <w:pPr>
        <w:suppressAutoHyphens/>
        <w:ind w:left="1275" w:firstLine="141"/>
        <w:jc w:val="both"/>
        <w:rPr>
          <w:rFonts w:asciiTheme="majorHAnsi" w:hAnsiTheme="majorHAnsi"/>
          <w:lang w:eastAsia="ar-SA"/>
        </w:rPr>
      </w:pPr>
      <w:r w:rsidRPr="002862D4">
        <w:rPr>
          <w:rFonts w:asciiTheme="majorHAnsi" w:hAnsiTheme="majorHAnsi"/>
          <w:lang w:eastAsia="ar-SA"/>
        </w:rPr>
        <w:t>- rodzaj, skalę oraz usytuowanie przedsięwzięcia,</w:t>
      </w:r>
    </w:p>
    <w:p w14:paraId="4A7B5AE4" w14:textId="77777777" w:rsidR="002862D4" w:rsidRPr="002862D4" w:rsidRDefault="002862D4" w:rsidP="002862D4">
      <w:pPr>
        <w:suppressAutoHyphens/>
        <w:ind w:left="1275" w:firstLine="141"/>
        <w:jc w:val="both"/>
        <w:rPr>
          <w:rFonts w:asciiTheme="majorHAnsi" w:hAnsiTheme="majorHAnsi"/>
          <w:lang w:eastAsia="ar-SA"/>
        </w:rPr>
      </w:pPr>
      <w:r w:rsidRPr="002862D4">
        <w:rPr>
          <w:rFonts w:asciiTheme="majorHAnsi" w:hAnsiTheme="majorHAnsi"/>
          <w:lang w:eastAsia="ar-SA"/>
        </w:rPr>
        <w:t>- opis rozwiązań chroniących środowisko,</w:t>
      </w:r>
    </w:p>
    <w:p w14:paraId="795ABAB6" w14:textId="77777777" w:rsidR="002862D4" w:rsidRPr="002862D4" w:rsidRDefault="002862D4" w:rsidP="002862D4">
      <w:pPr>
        <w:suppressAutoHyphens/>
        <w:ind w:left="1275" w:firstLine="141"/>
        <w:jc w:val="both"/>
        <w:rPr>
          <w:rFonts w:asciiTheme="majorHAnsi" w:hAnsiTheme="majorHAnsi"/>
          <w:lang w:eastAsia="ar-SA"/>
        </w:rPr>
      </w:pPr>
      <w:r w:rsidRPr="002862D4">
        <w:rPr>
          <w:rFonts w:asciiTheme="majorHAnsi" w:hAnsiTheme="majorHAnsi"/>
          <w:lang w:eastAsia="ar-SA"/>
        </w:rPr>
        <w:t>- informację o chronionych obszarach w zasięgu oddziaływania obiektu.</w:t>
      </w:r>
    </w:p>
    <w:p w14:paraId="28B9C8D0" w14:textId="77777777" w:rsidR="002862D4" w:rsidRPr="002862D4" w:rsidRDefault="002862D4" w:rsidP="002862D4">
      <w:pPr>
        <w:suppressAutoHyphens/>
        <w:ind w:left="567" w:hanging="387"/>
        <w:jc w:val="both"/>
        <w:rPr>
          <w:rFonts w:asciiTheme="majorHAnsi" w:hAnsiTheme="majorHAnsi"/>
          <w:lang w:eastAsia="ar-SA"/>
        </w:rPr>
      </w:pPr>
    </w:p>
    <w:p w14:paraId="7A598E3A" w14:textId="77777777" w:rsidR="002862D4" w:rsidRPr="002862D4" w:rsidRDefault="002862D4" w:rsidP="002862D4">
      <w:pPr>
        <w:suppressAutoHyphens/>
        <w:ind w:left="708" w:hanging="141"/>
        <w:jc w:val="both"/>
        <w:rPr>
          <w:rFonts w:asciiTheme="majorHAnsi" w:hAnsiTheme="majorHAnsi"/>
          <w:b/>
          <w:i/>
          <w:lang w:eastAsia="ar-SA"/>
        </w:rPr>
      </w:pPr>
      <w:r w:rsidRPr="002862D4">
        <w:rPr>
          <w:rFonts w:asciiTheme="majorHAnsi" w:hAnsiTheme="majorHAnsi"/>
          <w:b/>
          <w:i/>
          <w:lang w:eastAsia="ar-SA"/>
        </w:rPr>
        <w:t>Ad. c) Projekt koncepcyjny musi zawierać w szczególności:</w:t>
      </w:r>
    </w:p>
    <w:p w14:paraId="58B24FE3" w14:textId="77777777" w:rsidR="002862D4" w:rsidRPr="002862D4" w:rsidRDefault="002862D4" w:rsidP="002862D4">
      <w:pPr>
        <w:suppressAutoHyphens/>
        <w:ind w:left="708" w:firstLine="708"/>
        <w:jc w:val="both"/>
        <w:rPr>
          <w:rFonts w:asciiTheme="majorHAnsi" w:hAnsiTheme="majorHAnsi"/>
          <w:lang w:eastAsia="ar-SA"/>
        </w:rPr>
      </w:pPr>
      <w:r w:rsidRPr="002862D4">
        <w:rPr>
          <w:rFonts w:asciiTheme="majorHAnsi" w:hAnsiTheme="majorHAnsi"/>
          <w:lang w:eastAsia="ar-SA"/>
        </w:rPr>
        <w:t>- usytuowanie drogi w planie sytuacyjnym,</w:t>
      </w:r>
    </w:p>
    <w:p w14:paraId="4BAFAB61" w14:textId="77777777" w:rsidR="002862D4" w:rsidRPr="002862D4" w:rsidRDefault="002862D4" w:rsidP="002862D4">
      <w:pPr>
        <w:suppressAutoHyphens/>
        <w:ind w:left="708" w:firstLine="708"/>
        <w:jc w:val="both"/>
        <w:rPr>
          <w:rFonts w:asciiTheme="majorHAnsi" w:hAnsiTheme="majorHAnsi"/>
          <w:lang w:eastAsia="ar-SA"/>
        </w:rPr>
      </w:pPr>
      <w:r w:rsidRPr="002862D4">
        <w:rPr>
          <w:rFonts w:asciiTheme="majorHAnsi" w:hAnsiTheme="majorHAnsi"/>
          <w:lang w:eastAsia="ar-SA"/>
        </w:rPr>
        <w:t>- przekroje poprzeczne, przekroje normalne,</w:t>
      </w:r>
    </w:p>
    <w:p w14:paraId="2D4E8201" w14:textId="77777777" w:rsidR="002862D4" w:rsidRPr="002862D4" w:rsidRDefault="002862D4" w:rsidP="002862D4">
      <w:pPr>
        <w:suppressAutoHyphens/>
        <w:ind w:left="708" w:firstLine="708"/>
        <w:jc w:val="both"/>
        <w:rPr>
          <w:rFonts w:asciiTheme="majorHAnsi" w:hAnsiTheme="majorHAnsi"/>
          <w:lang w:eastAsia="ar-SA"/>
        </w:rPr>
      </w:pPr>
      <w:r w:rsidRPr="002862D4">
        <w:rPr>
          <w:rFonts w:asciiTheme="majorHAnsi" w:hAnsiTheme="majorHAnsi"/>
          <w:lang w:eastAsia="ar-SA"/>
        </w:rPr>
        <w:t>- rysunki szczegółów konstrukcyjnych.</w:t>
      </w:r>
    </w:p>
    <w:p w14:paraId="37DE2B11" w14:textId="77777777" w:rsidR="002862D4" w:rsidRPr="002862D4" w:rsidRDefault="002862D4" w:rsidP="002862D4">
      <w:pPr>
        <w:suppressAutoHyphens/>
        <w:ind w:left="567" w:hanging="387"/>
        <w:jc w:val="both"/>
        <w:rPr>
          <w:rFonts w:asciiTheme="majorHAnsi" w:hAnsiTheme="majorHAnsi"/>
          <w:b/>
          <w:i/>
          <w:lang w:eastAsia="ar-SA"/>
        </w:rPr>
      </w:pPr>
    </w:p>
    <w:p w14:paraId="612708AF" w14:textId="77777777" w:rsidR="002862D4" w:rsidRPr="002862D4" w:rsidRDefault="002862D4" w:rsidP="002862D4">
      <w:pPr>
        <w:suppressAutoHyphens/>
        <w:ind w:left="567"/>
        <w:jc w:val="both"/>
        <w:rPr>
          <w:rFonts w:asciiTheme="majorHAnsi" w:hAnsiTheme="majorHAnsi"/>
          <w:b/>
          <w:i/>
          <w:lang w:eastAsia="ar-SA"/>
        </w:rPr>
      </w:pPr>
      <w:r w:rsidRPr="002862D4">
        <w:rPr>
          <w:rFonts w:asciiTheme="majorHAnsi" w:hAnsiTheme="majorHAnsi"/>
          <w:b/>
          <w:i/>
          <w:lang w:eastAsia="ar-SA"/>
        </w:rPr>
        <w:t xml:space="preserve">Ad. d) Projekt budowlano - wykonawczy branży drogowej musi zawierać </w:t>
      </w:r>
      <w:r w:rsidRPr="002862D4">
        <w:rPr>
          <w:rFonts w:asciiTheme="majorHAnsi" w:hAnsiTheme="majorHAnsi"/>
          <w:b/>
          <w:i/>
          <w:lang w:eastAsia="ar-SA"/>
        </w:rPr>
        <w:br/>
        <w:t xml:space="preserve">w szczególności: </w:t>
      </w:r>
    </w:p>
    <w:p w14:paraId="318515CA" w14:textId="77777777" w:rsidR="002862D4" w:rsidRPr="002862D4" w:rsidRDefault="002862D4" w:rsidP="002862D4">
      <w:pPr>
        <w:suppressAutoHyphens/>
        <w:ind w:left="708" w:firstLine="708"/>
        <w:jc w:val="both"/>
        <w:rPr>
          <w:rFonts w:asciiTheme="majorHAnsi" w:hAnsiTheme="majorHAnsi"/>
          <w:lang w:eastAsia="ar-SA"/>
        </w:rPr>
      </w:pPr>
      <w:r w:rsidRPr="002862D4">
        <w:rPr>
          <w:rFonts w:asciiTheme="majorHAnsi" w:hAnsiTheme="majorHAnsi"/>
          <w:lang w:eastAsia="ar-SA"/>
        </w:rPr>
        <w:t>- wykonanie projektu budowlano-wykonawczego,</w:t>
      </w:r>
    </w:p>
    <w:p w14:paraId="59A1B5A8" w14:textId="77777777" w:rsidR="002862D4" w:rsidRPr="002862D4" w:rsidRDefault="002862D4" w:rsidP="002862D4">
      <w:pPr>
        <w:suppressAutoHyphens/>
        <w:ind w:left="1416"/>
        <w:jc w:val="both"/>
        <w:rPr>
          <w:rFonts w:asciiTheme="majorHAnsi" w:hAnsiTheme="majorHAnsi"/>
          <w:lang w:eastAsia="ar-SA"/>
        </w:rPr>
      </w:pPr>
      <w:r w:rsidRPr="002862D4">
        <w:rPr>
          <w:rFonts w:asciiTheme="majorHAnsi" w:hAnsiTheme="majorHAnsi"/>
          <w:lang w:eastAsia="ar-SA"/>
        </w:rPr>
        <w:t>- uzyskanie niezbędnych opinii, uzgodnień oraz decyzji (ZUD, ENEA, WOD-</w:t>
      </w:r>
      <w:r w:rsidRPr="002862D4">
        <w:rPr>
          <w:rFonts w:asciiTheme="majorHAnsi" w:hAnsiTheme="majorHAnsi"/>
          <w:lang w:eastAsia="ar-SA"/>
        </w:rPr>
        <w:br/>
        <w:t>KAN, GAZ, TP, itp.),</w:t>
      </w:r>
    </w:p>
    <w:p w14:paraId="2BC2CE9E" w14:textId="77777777" w:rsidR="002862D4" w:rsidRPr="002862D4" w:rsidRDefault="002862D4" w:rsidP="002862D4">
      <w:pPr>
        <w:suppressAutoHyphens/>
        <w:ind w:left="1275" w:firstLine="141"/>
        <w:jc w:val="both"/>
        <w:rPr>
          <w:rFonts w:asciiTheme="majorHAnsi" w:hAnsiTheme="majorHAnsi"/>
          <w:lang w:eastAsia="ar-SA"/>
        </w:rPr>
      </w:pPr>
      <w:r w:rsidRPr="002862D4">
        <w:rPr>
          <w:rFonts w:asciiTheme="majorHAnsi" w:hAnsiTheme="majorHAnsi"/>
          <w:lang w:eastAsia="ar-SA"/>
        </w:rPr>
        <w:t>- wypisy z rejestru gruntu.</w:t>
      </w:r>
    </w:p>
    <w:p w14:paraId="6B7D3C0B" w14:textId="77777777" w:rsidR="002862D4" w:rsidRPr="002862D4" w:rsidRDefault="002862D4" w:rsidP="002862D4">
      <w:pPr>
        <w:suppressAutoHyphens/>
        <w:ind w:left="567"/>
        <w:jc w:val="both"/>
        <w:rPr>
          <w:rFonts w:asciiTheme="majorHAnsi" w:hAnsiTheme="majorHAnsi"/>
          <w:lang w:eastAsia="ar-SA"/>
        </w:rPr>
      </w:pPr>
    </w:p>
    <w:p w14:paraId="3E755820" w14:textId="77777777" w:rsidR="002862D4" w:rsidRPr="002862D4" w:rsidRDefault="002862D4" w:rsidP="00636156">
      <w:pPr>
        <w:ind w:left="1560" w:hanging="993"/>
        <w:contextualSpacing/>
        <w:jc w:val="both"/>
        <w:rPr>
          <w:rFonts w:asciiTheme="majorHAnsi" w:hAnsiTheme="majorHAnsi"/>
          <w:i/>
          <w:lang w:eastAsia="ar-SA"/>
        </w:rPr>
      </w:pPr>
      <w:r w:rsidRPr="002862D4">
        <w:rPr>
          <w:rFonts w:asciiTheme="majorHAnsi" w:hAnsiTheme="majorHAnsi"/>
          <w:b/>
          <w:i/>
          <w:lang w:eastAsia="ar-SA"/>
        </w:rPr>
        <w:t>Ad. e) Projekt stałej organizacji ruchu drogowego musi zawierać w szczególności:</w:t>
      </w:r>
    </w:p>
    <w:p w14:paraId="36C28D48" w14:textId="77777777" w:rsidR="002862D4" w:rsidRPr="002862D4" w:rsidRDefault="002862D4" w:rsidP="002862D4">
      <w:pPr>
        <w:suppressAutoHyphens/>
        <w:ind w:left="1275" w:firstLine="141"/>
        <w:jc w:val="both"/>
        <w:rPr>
          <w:rFonts w:asciiTheme="majorHAnsi" w:hAnsiTheme="majorHAnsi"/>
          <w:lang w:eastAsia="ar-SA"/>
        </w:rPr>
      </w:pPr>
      <w:r w:rsidRPr="002862D4">
        <w:rPr>
          <w:rFonts w:asciiTheme="majorHAnsi" w:hAnsiTheme="majorHAnsi"/>
          <w:lang w:eastAsia="ar-SA"/>
        </w:rPr>
        <w:t>- wykonanie projektu stałej organizacji ruchu drogowego,</w:t>
      </w:r>
    </w:p>
    <w:p w14:paraId="60B2CBD6" w14:textId="77777777" w:rsidR="002862D4" w:rsidRPr="002862D4" w:rsidRDefault="002862D4" w:rsidP="002862D4">
      <w:pPr>
        <w:suppressAutoHyphens/>
        <w:ind w:left="1134" w:firstLine="282"/>
        <w:jc w:val="both"/>
        <w:rPr>
          <w:rFonts w:asciiTheme="majorHAnsi" w:hAnsiTheme="majorHAnsi"/>
          <w:lang w:eastAsia="ar-SA"/>
        </w:rPr>
      </w:pPr>
      <w:r w:rsidRPr="002862D4">
        <w:rPr>
          <w:rFonts w:asciiTheme="majorHAnsi" w:hAnsiTheme="majorHAnsi"/>
          <w:lang w:eastAsia="ar-SA"/>
        </w:rPr>
        <w:t xml:space="preserve">- uzyskanie niezbędnych opinii dla projektu, łącznie z jego zatwierdzeniem.  </w:t>
      </w:r>
    </w:p>
    <w:p w14:paraId="4642B1ED" w14:textId="77777777" w:rsidR="002862D4" w:rsidRPr="002862D4" w:rsidRDefault="002862D4" w:rsidP="002862D4">
      <w:pPr>
        <w:suppressAutoHyphens/>
        <w:ind w:left="567"/>
        <w:jc w:val="both"/>
        <w:rPr>
          <w:rFonts w:asciiTheme="majorHAnsi" w:hAnsiTheme="majorHAnsi"/>
          <w:lang w:eastAsia="ar-SA"/>
        </w:rPr>
      </w:pPr>
    </w:p>
    <w:p w14:paraId="07B09B21" w14:textId="77777777" w:rsidR="002862D4" w:rsidRPr="002862D4" w:rsidRDefault="002862D4" w:rsidP="002862D4">
      <w:pPr>
        <w:suppressAutoHyphens/>
        <w:ind w:firstLine="567"/>
        <w:jc w:val="both"/>
        <w:rPr>
          <w:rFonts w:asciiTheme="majorHAnsi" w:hAnsiTheme="majorHAnsi"/>
          <w:b/>
          <w:i/>
          <w:lang w:eastAsia="ar-SA"/>
        </w:rPr>
      </w:pPr>
      <w:r w:rsidRPr="002862D4">
        <w:rPr>
          <w:rFonts w:asciiTheme="majorHAnsi" w:hAnsiTheme="majorHAnsi"/>
          <w:b/>
          <w:i/>
          <w:lang w:eastAsia="ar-SA"/>
        </w:rPr>
        <w:t>Ad. f) Część przetargowa musi zawierać w szczególności:</w:t>
      </w:r>
    </w:p>
    <w:p w14:paraId="1D3C0626" w14:textId="00E1C214" w:rsidR="002862D4" w:rsidRPr="002862D4" w:rsidRDefault="002862D4" w:rsidP="00636156">
      <w:pPr>
        <w:suppressAutoHyphens/>
        <w:ind w:left="1560" w:hanging="144"/>
        <w:jc w:val="both"/>
        <w:rPr>
          <w:rFonts w:asciiTheme="majorHAnsi" w:hAnsiTheme="majorHAnsi"/>
          <w:lang w:eastAsia="ar-SA"/>
        </w:rPr>
      </w:pPr>
      <w:r w:rsidRPr="002862D4">
        <w:rPr>
          <w:rFonts w:asciiTheme="majorHAnsi" w:hAnsiTheme="majorHAnsi"/>
          <w:lang w:eastAsia="ar-SA"/>
        </w:rPr>
        <w:t>-wykonanie specyfikacji technicznych wykonania i odbioru robót dla branży drogowej oraz sanitarnej,</w:t>
      </w:r>
    </w:p>
    <w:p w14:paraId="22C4AC62" w14:textId="55F97A8F" w:rsidR="002862D4" w:rsidRPr="002862D4" w:rsidRDefault="002862D4" w:rsidP="00636156">
      <w:pPr>
        <w:suppressAutoHyphens/>
        <w:ind w:left="1134" w:firstLine="282"/>
        <w:jc w:val="both"/>
        <w:rPr>
          <w:rFonts w:asciiTheme="majorHAnsi" w:hAnsiTheme="majorHAnsi"/>
          <w:b/>
          <w:i/>
          <w:lang w:eastAsia="ar-SA"/>
        </w:rPr>
      </w:pPr>
      <w:r w:rsidRPr="002862D4">
        <w:rPr>
          <w:rFonts w:asciiTheme="majorHAnsi" w:hAnsiTheme="majorHAnsi"/>
          <w:lang w:eastAsia="ar-SA"/>
        </w:rPr>
        <w:t xml:space="preserve">- wykonanie przedmiaru robót, kosztorysu inwestorskiego oraz kosztorysu </w:t>
      </w:r>
      <w:r w:rsidRPr="002862D4">
        <w:rPr>
          <w:rFonts w:asciiTheme="majorHAnsi" w:hAnsiTheme="majorHAnsi"/>
          <w:lang w:eastAsia="ar-SA"/>
        </w:rPr>
        <w:br/>
      </w:r>
      <w:r w:rsidRPr="002862D4">
        <w:rPr>
          <w:rFonts w:asciiTheme="majorHAnsi" w:hAnsiTheme="majorHAnsi"/>
          <w:lang w:eastAsia="ar-SA"/>
        </w:rPr>
        <w:tab/>
      </w:r>
      <w:r w:rsidR="00636156">
        <w:rPr>
          <w:rFonts w:asciiTheme="majorHAnsi" w:hAnsiTheme="majorHAnsi"/>
          <w:lang w:eastAsia="ar-SA"/>
        </w:rPr>
        <w:t xml:space="preserve">   </w:t>
      </w:r>
      <w:r w:rsidRPr="002862D4">
        <w:rPr>
          <w:rFonts w:asciiTheme="majorHAnsi" w:hAnsiTheme="majorHAnsi"/>
          <w:lang w:eastAsia="ar-SA"/>
        </w:rPr>
        <w:t>ofertowego dla branży drogowej oraz sanitarnej.</w:t>
      </w:r>
    </w:p>
    <w:p w14:paraId="6E15F780" w14:textId="77777777" w:rsidR="002862D4" w:rsidRPr="002862D4" w:rsidRDefault="002862D4" w:rsidP="002862D4">
      <w:pPr>
        <w:suppressAutoHyphens/>
        <w:ind w:left="708" w:hanging="387"/>
        <w:jc w:val="both"/>
        <w:rPr>
          <w:rFonts w:asciiTheme="majorHAnsi" w:hAnsiTheme="majorHAnsi"/>
          <w:lang w:eastAsia="ar-SA"/>
        </w:rPr>
      </w:pPr>
    </w:p>
    <w:p w14:paraId="5BC4E9C7" w14:textId="77777777" w:rsidR="002862D4" w:rsidRPr="002862D4" w:rsidRDefault="002862D4" w:rsidP="004015D8">
      <w:pPr>
        <w:numPr>
          <w:ilvl w:val="0"/>
          <w:numId w:val="74"/>
        </w:numPr>
        <w:suppressAutoHyphens/>
        <w:spacing w:after="160" w:line="259" w:lineRule="auto"/>
        <w:jc w:val="both"/>
        <w:rPr>
          <w:rFonts w:asciiTheme="majorHAnsi" w:hAnsiTheme="majorHAnsi"/>
          <w:lang w:eastAsia="ar-SA"/>
        </w:rPr>
      </w:pPr>
      <w:r w:rsidRPr="002862D4">
        <w:rPr>
          <w:rFonts w:asciiTheme="majorHAnsi" w:hAnsiTheme="majorHAnsi"/>
          <w:lang w:eastAsia="ar-SA"/>
        </w:rPr>
        <w:t>Przedmiot zamówienia należy opracować</w:t>
      </w:r>
      <w:r w:rsidRPr="002862D4">
        <w:rPr>
          <w:rFonts w:asciiTheme="majorHAnsi" w:hAnsiTheme="majorHAnsi"/>
          <w:i/>
          <w:lang w:eastAsia="ar-SA"/>
        </w:rPr>
        <w:t>:</w:t>
      </w:r>
    </w:p>
    <w:p w14:paraId="2C494FEF" w14:textId="77777777" w:rsidR="002862D4" w:rsidRPr="002862D4" w:rsidRDefault="002862D4" w:rsidP="002862D4">
      <w:pPr>
        <w:suppressAutoHyphens/>
        <w:ind w:left="720"/>
        <w:jc w:val="both"/>
        <w:rPr>
          <w:rFonts w:asciiTheme="majorHAnsi" w:hAnsiTheme="majorHAnsi"/>
          <w:lang w:eastAsia="ar-SA"/>
        </w:rPr>
      </w:pPr>
    </w:p>
    <w:p w14:paraId="138C5918" w14:textId="77777777" w:rsidR="002862D4" w:rsidRPr="002862D4" w:rsidRDefault="002862D4" w:rsidP="004015D8">
      <w:pPr>
        <w:numPr>
          <w:ilvl w:val="1"/>
          <w:numId w:val="74"/>
        </w:numPr>
        <w:spacing w:after="160" w:line="259" w:lineRule="auto"/>
        <w:ind w:left="993" w:hanging="284"/>
        <w:jc w:val="both"/>
        <w:rPr>
          <w:rFonts w:asciiTheme="majorHAnsi" w:eastAsia="Calibri" w:hAnsiTheme="majorHAnsi"/>
          <w:lang w:eastAsia="en-US"/>
        </w:rPr>
      </w:pPr>
      <w:r w:rsidRPr="002862D4">
        <w:rPr>
          <w:rFonts w:asciiTheme="majorHAnsi" w:eastAsia="Calibri" w:hAnsiTheme="majorHAnsi"/>
          <w:lang w:eastAsia="en-US"/>
        </w:rPr>
        <w:t>Projekt budowlany należy opracować w szczególności zgodnie z:</w:t>
      </w:r>
    </w:p>
    <w:p w14:paraId="0A42BC52" w14:textId="27EAB4FE" w:rsidR="002862D4" w:rsidRPr="002862D4" w:rsidRDefault="00636156" w:rsidP="004015D8">
      <w:pPr>
        <w:numPr>
          <w:ilvl w:val="2"/>
          <w:numId w:val="74"/>
        </w:numPr>
        <w:spacing w:after="160" w:line="259" w:lineRule="auto"/>
        <w:ind w:left="1418"/>
        <w:jc w:val="both"/>
        <w:rPr>
          <w:rFonts w:asciiTheme="majorHAnsi" w:eastAsia="Calibri" w:hAnsiTheme="majorHAnsi"/>
          <w:lang w:eastAsia="en-US"/>
        </w:rPr>
      </w:pPr>
      <w:r>
        <w:rPr>
          <w:rFonts w:asciiTheme="majorHAnsi" w:eastAsia="Calibri" w:hAnsiTheme="majorHAnsi"/>
          <w:lang w:eastAsia="en-US"/>
        </w:rPr>
        <w:t xml:space="preserve"> </w:t>
      </w:r>
      <w:r w:rsidR="002862D4" w:rsidRPr="002862D4">
        <w:rPr>
          <w:rFonts w:asciiTheme="majorHAnsi" w:eastAsia="Calibri" w:hAnsiTheme="majorHAnsi"/>
          <w:lang w:eastAsia="en-US"/>
        </w:rPr>
        <w:t>Rozporządzeniem Ministra Rozwoju z dnia 11 września 2020 r. w sprawie szczegółowego zakresu i formy projektu budowlanego /Dz. U. z 2020 r. poz. 1609 z późn. zm./,</w:t>
      </w:r>
    </w:p>
    <w:p w14:paraId="3D3F5E05" w14:textId="6ED97858" w:rsidR="002862D4" w:rsidRPr="002862D4" w:rsidRDefault="00636156" w:rsidP="004015D8">
      <w:pPr>
        <w:numPr>
          <w:ilvl w:val="2"/>
          <w:numId w:val="74"/>
        </w:numPr>
        <w:spacing w:after="160" w:line="259" w:lineRule="auto"/>
        <w:ind w:left="1418" w:hanging="142"/>
        <w:jc w:val="both"/>
        <w:rPr>
          <w:rFonts w:asciiTheme="majorHAnsi" w:eastAsia="Calibri" w:hAnsiTheme="majorHAnsi"/>
          <w:lang w:eastAsia="en-US"/>
        </w:rPr>
      </w:pPr>
      <w:r>
        <w:rPr>
          <w:rFonts w:asciiTheme="majorHAnsi" w:eastAsia="Calibri" w:hAnsiTheme="majorHAnsi"/>
          <w:lang w:eastAsia="en-US"/>
        </w:rPr>
        <w:t xml:space="preserve"> </w:t>
      </w:r>
      <w:r w:rsidR="002862D4" w:rsidRPr="002862D4">
        <w:rPr>
          <w:rFonts w:asciiTheme="majorHAnsi" w:eastAsia="Calibri" w:hAnsiTheme="majorHAnsi"/>
          <w:lang w:eastAsia="en-US"/>
        </w:rPr>
        <w:t xml:space="preserve">Rozporządzeniem Ministra Transportu i Gospodarki Morskiej z dnia </w:t>
      </w:r>
      <w:r w:rsidR="002862D4" w:rsidRPr="002862D4">
        <w:rPr>
          <w:rFonts w:asciiTheme="majorHAnsi" w:eastAsia="Calibri" w:hAnsiTheme="majorHAnsi"/>
          <w:lang w:eastAsia="en-US"/>
        </w:rPr>
        <w:br/>
        <w:t xml:space="preserve">2 marca 1999 r. w sprawie warunków technicznych, jakim powinny odpowiadać drogi publiczne i ich usytuowanie /Dz. U. z 2016 r. poz. 124 </w:t>
      </w:r>
      <w:r w:rsidR="002862D4" w:rsidRPr="002862D4">
        <w:rPr>
          <w:rFonts w:asciiTheme="majorHAnsi" w:eastAsia="Calibri" w:hAnsiTheme="majorHAnsi"/>
          <w:lang w:eastAsia="en-US"/>
        </w:rPr>
        <w:br/>
        <w:t>z późn. zm./,</w:t>
      </w:r>
    </w:p>
    <w:p w14:paraId="4306C38D" w14:textId="0BC57A35" w:rsidR="002862D4" w:rsidRPr="002862D4" w:rsidRDefault="00636156" w:rsidP="004015D8">
      <w:pPr>
        <w:numPr>
          <w:ilvl w:val="2"/>
          <w:numId w:val="74"/>
        </w:numPr>
        <w:spacing w:after="160" w:line="259" w:lineRule="auto"/>
        <w:ind w:left="1418" w:hanging="142"/>
        <w:jc w:val="both"/>
        <w:rPr>
          <w:rFonts w:asciiTheme="majorHAnsi" w:eastAsia="Calibri" w:hAnsiTheme="majorHAnsi"/>
          <w:lang w:eastAsia="en-US"/>
        </w:rPr>
      </w:pPr>
      <w:r>
        <w:rPr>
          <w:rFonts w:asciiTheme="majorHAnsi" w:eastAsia="Calibri" w:hAnsiTheme="majorHAnsi"/>
          <w:lang w:eastAsia="en-US"/>
        </w:rPr>
        <w:t xml:space="preserve"> </w:t>
      </w:r>
      <w:r w:rsidR="002862D4" w:rsidRPr="002862D4">
        <w:rPr>
          <w:rFonts w:asciiTheme="majorHAnsi" w:eastAsia="Calibri" w:hAnsiTheme="majorHAnsi"/>
          <w:lang w:eastAsia="en-US"/>
        </w:rPr>
        <w:t xml:space="preserve">Rozporządzeniem Ministra Infrastruktury z dnia 2 września 2004 r. w sprawie szczegółowego zakresu i formy dokumentacji projektowej, specyfikacji technicznych wykonania i odbioru robót budowlanych oraz programu funkcjonalno-użytkowego /Dz. U. z 2013 r poz. 1129 z </w:t>
      </w:r>
      <w:r w:rsidRPr="002862D4">
        <w:rPr>
          <w:rFonts w:asciiTheme="majorHAnsi" w:eastAsia="Calibri" w:hAnsiTheme="majorHAnsi"/>
          <w:lang w:eastAsia="en-US"/>
        </w:rPr>
        <w:t>późn</w:t>
      </w:r>
      <w:r w:rsidR="002862D4" w:rsidRPr="002862D4">
        <w:rPr>
          <w:rFonts w:asciiTheme="majorHAnsi" w:eastAsia="Calibri" w:hAnsiTheme="majorHAnsi"/>
          <w:lang w:eastAsia="en-US"/>
        </w:rPr>
        <w:t>. zm./,</w:t>
      </w:r>
    </w:p>
    <w:p w14:paraId="7588DAFA" w14:textId="63F33950" w:rsidR="002862D4" w:rsidRPr="002862D4" w:rsidRDefault="00636156" w:rsidP="004015D8">
      <w:pPr>
        <w:numPr>
          <w:ilvl w:val="2"/>
          <w:numId w:val="74"/>
        </w:numPr>
        <w:spacing w:after="160" w:line="259" w:lineRule="auto"/>
        <w:ind w:left="1418" w:hanging="142"/>
        <w:jc w:val="both"/>
        <w:rPr>
          <w:rFonts w:asciiTheme="majorHAnsi" w:hAnsiTheme="majorHAnsi"/>
        </w:rPr>
      </w:pPr>
      <w:r>
        <w:rPr>
          <w:rFonts w:asciiTheme="majorHAnsi" w:eastAsia="Calibri" w:hAnsiTheme="majorHAnsi"/>
          <w:lang w:eastAsia="en-US"/>
        </w:rPr>
        <w:t xml:space="preserve"> </w:t>
      </w:r>
      <w:r w:rsidR="002862D4" w:rsidRPr="002862D4">
        <w:rPr>
          <w:rFonts w:asciiTheme="majorHAnsi" w:eastAsia="Calibri" w:hAnsiTheme="majorHAnsi"/>
          <w:lang w:eastAsia="en-US"/>
        </w:rPr>
        <w:t>Ustawą z dnia 7 lipca 1994 r. Prawo budowlane /</w:t>
      </w:r>
      <w:r w:rsidR="00E32F1D" w:rsidRPr="00E32F1D">
        <w:rPr>
          <w:rFonts w:ascii="Open Sans" w:hAnsi="Open Sans"/>
          <w:color w:val="333333"/>
          <w:sz w:val="18"/>
          <w:szCs w:val="18"/>
          <w:shd w:val="clear" w:color="auto" w:fill="FFFFFF"/>
        </w:rPr>
        <w:t xml:space="preserve"> </w:t>
      </w:r>
      <w:r w:rsidR="00E32F1D" w:rsidRPr="00E32F1D">
        <w:rPr>
          <w:rFonts w:asciiTheme="majorHAnsi" w:eastAsia="Calibri" w:hAnsiTheme="majorHAnsi"/>
          <w:lang w:eastAsia="en-US"/>
        </w:rPr>
        <w:t>Dz.U.2021.2351 t.j.</w:t>
      </w:r>
      <w:r w:rsidR="002862D4" w:rsidRPr="002862D4">
        <w:rPr>
          <w:rFonts w:asciiTheme="majorHAnsi" w:eastAsia="Calibri" w:hAnsiTheme="majorHAnsi"/>
          <w:lang w:eastAsia="en-US"/>
        </w:rPr>
        <w:t xml:space="preserve">/,  </w:t>
      </w:r>
    </w:p>
    <w:p w14:paraId="1E459219" w14:textId="385FBA98" w:rsidR="002862D4" w:rsidRPr="002862D4" w:rsidRDefault="00636156" w:rsidP="004015D8">
      <w:pPr>
        <w:numPr>
          <w:ilvl w:val="2"/>
          <w:numId w:val="74"/>
        </w:numPr>
        <w:spacing w:after="160" w:line="259" w:lineRule="auto"/>
        <w:ind w:left="1418" w:hanging="142"/>
        <w:jc w:val="both"/>
        <w:rPr>
          <w:rFonts w:asciiTheme="majorHAnsi" w:eastAsia="Calibri" w:hAnsiTheme="majorHAnsi"/>
          <w:lang w:eastAsia="en-US"/>
        </w:rPr>
      </w:pPr>
      <w:r>
        <w:rPr>
          <w:rFonts w:asciiTheme="majorHAnsi" w:eastAsia="Calibri" w:hAnsiTheme="majorHAnsi"/>
          <w:lang w:eastAsia="en-US"/>
        </w:rPr>
        <w:t xml:space="preserve"> </w:t>
      </w:r>
      <w:r w:rsidR="002862D4" w:rsidRPr="002862D4">
        <w:rPr>
          <w:rFonts w:asciiTheme="majorHAnsi" w:eastAsia="Calibri" w:hAnsiTheme="majorHAnsi"/>
          <w:lang w:eastAsia="en-US"/>
        </w:rPr>
        <w:t>Ustawą z dnia 21 marca 1985 r. o drogach publicznych /Dz. U. z 2021 r. poz. 1376 z późn. zm./</w:t>
      </w:r>
    </w:p>
    <w:p w14:paraId="6E02847F" w14:textId="4B86202D" w:rsidR="002862D4" w:rsidRPr="002862D4" w:rsidRDefault="00636156" w:rsidP="004015D8">
      <w:pPr>
        <w:numPr>
          <w:ilvl w:val="2"/>
          <w:numId w:val="74"/>
        </w:numPr>
        <w:spacing w:after="160" w:line="259" w:lineRule="auto"/>
        <w:ind w:left="1418" w:hanging="175"/>
        <w:jc w:val="both"/>
        <w:rPr>
          <w:rFonts w:asciiTheme="majorHAnsi" w:eastAsia="Calibri" w:hAnsiTheme="majorHAnsi"/>
          <w:lang w:eastAsia="en-US"/>
        </w:rPr>
      </w:pPr>
      <w:r>
        <w:rPr>
          <w:rFonts w:asciiTheme="majorHAnsi" w:eastAsia="Calibri" w:hAnsiTheme="majorHAnsi"/>
          <w:lang w:eastAsia="en-US"/>
        </w:rPr>
        <w:t xml:space="preserve"> </w:t>
      </w:r>
      <w:r w:rsidR="002862D4" w:rsidRPr="002862D4">
        <w:rPr>
          <w:rFonts w:asciiTheme="majorHAnsi" w:eastAsia="Calibri" w:hAnsiTheme="majorHAnsi"/>
          <w:lang w:eastAsia="en-US"/>
        </w:rPr>
        <w:t>Obowiązującymi przepisami oraz zasadami wiedzy technicznej.</w:t>
      </w:r>
    </w:p>
    <w:p w14:paraId="71A1FDE9" w14:textId="77777777" w:rsidR="002862D4" w:rsidRPr="002862D4" w:rsidRDefault="002862D4" w:rsidP="002862D4">
      <w:pPr>
        <w:spacing w:line="259" w:lineRule="auto"/>
        <w:ind w:left="1418"/>
        <w:jc w:val="both"/>
        <w:rPr>
          <w:rFonts w:asciiTheme="majorHAnsi" w:eastAsia="Calibri" w:hAnsiTheme="majorHAnsi"/>
          <w:lang w:eastAsia="en-US"/>
        </w:rPr>
      </w:pPr>
    </w:p>
    <w:p w14:paraId="6E96C48F" w14:textId="77777777" w:rsidR="002862D4" w:rsidRPr="002862D4" w:rsidRDefault="002862D4" w:rsidP="004015D8">
      <w:pPr>
        <w:numPr>
          <w:ilvl w:val="1"/>
          <w:numId w:val="74"/>
        </w:numPr>
        <w:spacing w:after="160" w:line="259" w:lineRule="auto"/>
        <w:ind w:left="993" w:hanging="284"/>
        <w:jc w:val="both"/>
        <w:rPr>
          <w:rFonts w:asciiTheme="majorHAnsi" w:eastAsia="Calibri" w:hAnsiTheme="majorHAnsi"/>
          <w:lang w:eastAsia="en-US"/>
        </w:rPr>
      </w:pPr>
      <w:r w:rsidRPr="002862D4">
        <w:rPr>
          <w:rFonts w:asciiTheme="majorHAnsi" w:eastAsia="Calibri" w:hAnsiTheme="majorHAnsi"/>
          <w:lang w:eastAsia="en-US"/>
        </w:rPr>
        <w:t xml:space="preserve">Projekt stałej </w:t>
      </w:r>
      <w:r w:rsidRPr="002862D4">
        <w:rPr>
          <w:rFonts w:asciiTheme="majorHAnsi" w:hAnsiTheme="majorHAnsi"/>
          <w:lang w:eastAsia="ar-SA"/>
        </w:rPr>
        <w:t xml:space="preserve">organizacji ruchu drogowego </w:t>
      </w:r>
      <w:r w:rsidRPr="002862D4">
        <w:rPr>
          <w:rFonts w:asciiTheme="majorHAnsi" w:eastAsia="Calibri" w:hAnsiTheme="majorHAnsi"/>
          <w:lang w:eastAsia="en-US"/>
        </w:rPr>
        <w:t>należy opracować w szczególności zgodnie z</w:t>
      </w:r>
      <w:r w:rsidRPr="002862D4">
        <w:rPr>
          <w:rFonts w:asciiTheme="majorHAnsi" w:hAnsiTheme="majorHAnsi"/>
          <w:lang w:eastAsia="ar-SA"/>
        </w:rPr>
        <w:t>:</w:t>
      </w:r>
    </w:p>
    <w:p w14:paraId="28FF97F7" w14:textId="77777777" w:rsidR="002862D4" w:rsidRPr="002862D4" w:rsidRDefault="002862D4" w:rsidP="004015D8">
      <w:pPr>
        <w:numPr>
          <w:ilvl w:val="2"/>
          <w:numId w:val="74"/>
        </w:numPr>
        <w:spacing w:after="160" w:line="259" w:lineRule="auto"/>
        <w:ind w:left="1418" w:hanging="142"/>
        <w:jc w:val="both"/>
        <w:rPr>
          <w:rFonts w:asciiTheme="majorHAnsi" w:eastAsia="Calibri" w:hAnsiTheme="majorHAnsi"/>
          <w:lang w:eastAsia="en-US"/>
        </w:rPr>
      </w:pPr>
      <w:r w:rsidRPr="002862D4">
        <w:rPr>
          <w:rFonts w:asciiTheme="majorHAnsi" w:eastAsia="Calibri" w:hAnsiTheme="majorHAnsi"/>
          <w:lang w:eastAsia="en-US"/>
        </w:rPr>
        <w:lastRenderedPageBreak/>
        <w:t>Ustawą z dnia 20 czerwca 1997 r. Prawo o ruchu drogowym /Dz. U. z 2021 r. poz. 450 z późn. zm./,</w:t>
      </w:r>
    </w:p>
    <w:p w14:paraId="70759580" w14:textId="77777777" w:rsidR="002862D4" w:rsidRPr="002862D4" w:rsidRDefault="002862D4" w:rsidP="004015D8">
      <w:pPr>
        <w:numPr>
          <w:ilvl w:val="2"/>
          <w:numId w:val="74"/>
        </w:numPr>
        <w:spacing w:after="160" w:line="259" w:lineRule="auto"/>
        <w:ind w:left="1418" w:hanging="142"/>
        <w:jc w:val="both"/>
        <w:rPr>
          <w:rFonts w:asciiTheme="majorHAnsi" w:eastAsia="Calibri" w:hAnsiTheme="majorHAnsi"/>
          <w:lang w:eastAsia="en-US"/>
        </w:rPr>
      </w:pPr>
      <w:r w:rsidRPr="002862D4">
        <w:rPr>
          <w:rFonts w:asciiTheme="majorHAnsi" w:eastAsia="Calibri" w:hAnsiTheme="majorHAnsi"/>
          <w:lang w:eastAsia="en-US"/>
        </w:rPr>
        <w:t>Rozporządzeniem Ministra Infrastruktury z dnia 23 września 2003 r. w sprawie szczegółowych warunków zarzadzania ruchem na drogach oraz wykonywanie nadzoru nad tym zarządzeniem /Dz. U. z 2017 r. poz. 784 z późn. zm./</w:t>
      </w:r>
    </w:p>
    <w:p w14:paraId="69F5473C" w14:textId="77777777" w:rsidR="002862D4" w:rsidRPr="002862D4" w:rsidRDefault="002862D4" w:rsidP="004015D8">
      <w:pPr>
        <w:numPr>
          <w:ilvl w:val="2"/>
          <w:numId w:val="74"/>
        </w:numPr>
        <w:spacing w:after="160" w:line="259" w:lineRule="auto"/>
        <w:ind w:left="1418" w:hanging="142"/>
        <w:jc w:val="both"/>
        <w:rPr>
          <w:rFonts w:asciiTheme="majorHAnsi" w:eastAsia="Calibri" w:hAnsiTheme="majorHAnsi"/>
          <w:lang w:eastAsia="en-US"/>
        </w:rPr>
      </w:pPr>
      <w:r w:rsidRPr="002862D4">
        <w:rPr>
          <w:rFonts w:asciiTheme="majorHAnsi" w:eastAsia="Calibri" w:hAnsiTheme="majorHAnsi"/>
          <w:lang w:eastAsia="en-US"/>
        </w:rPr>
        <w:t xml:space="preserve">Rozporządzeniem Ministrów Infrastruktury oraz Spraw Wewnętrznych </w:t>
      </w:r>
      <w:r w:rsidRPr="002862D4">
        <w:rPr>
          <w:rFonts w:asciiTheme="majorHAnsi" w:eastAsia="Calibri" w:hAnsiTheme="majorHAnsi"/>
          <w:lang w:eastAsia="en-US"/>
        </w:rPr>
        <w:br/>
        <w:t>i Administracji z dnia 31 lipca 2002 r. w sprawie znaków i sygnałów drogowych /Dz. U z 2019 r. poz. 2310 z późn. zm./,</w:t>
      </w:r>
    </w:p>
    <w:p w14:paraId="01BAACD5" w14:textId="77777777" w:rsidR="002862D4" w:rsidRPr="002862D4" w:rsidRDefault="002862D4" w:rsidP="004015D8">
      <w:pPr>
        <w:numPr>
          <w:ilvl w:val="2"/>
          <w:numId w:val="74"/>
        </w:numPr>
        <w:spacing w:after="160" w:line="259" w:lineRule="auto"/>
        <w:ind w:left="1418" w:hanging="142"/>
        <w:jc w:val="both"/>
        <w:rPr>
          <w:rFonts w:asciiTheme="majorHAnsi" w:eastAsia="Calibri" w:hAnsiTheme="majorHAnsi"/>
          <w:lang w:eastAsia="en-US"/>
        </w:rPr>
      </w:pPr>
      <w:r w:rsidRPr="002862D4">
        <w:rPr>
          <w:rFonts w:asciiTheme="majorHAnsi" w:eastAsia="Calibri" w:hAnsiTheme="majorHAnsi"/>
          <w:lang w:eastAsia="en-US"/>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7185074C" w14:textId="77777777" w:rsidR="002862D4" w:rsidRPr="002862D4" w:rsidRDefault="002862D4" w:rsidP="004015D8">
      <w:pPr>
        <w:numPr>
          <w:ilvl w:val="2"/>
          <w:numId w:val="74"/>
        </w:numPr>
        <w:spacing w:after="160" w:line="259" w:lineRule="auto"/>
        <w:ind w:left="1418" w:hanging="142"/>
        <w:jc w:val="both"/>
        <w:rPr>
          <w:rFonts w:asciiTheme="majorHAnsi" w:eastAsia="Calibri" w:hAnsiTheme="majorHAnsi"/>
          <w:lang w:eastAsia="en-US"/>
        </w:rPr>
      </w:pPr>
      <w:r w:rsidRPr="002862D4">
        <w:rPr>
          <w:rFonts w:asciiTheme="majorHAnsi" w:eastAsia="Calibri" w:hAnsiTheme="majorHAnsi"/>
          <w:lang w:eastAsia="en-US"/>
        </w:rPr>
        <w:t>Obowiązującymi przepisami oraz zasadami wiedzy technicznej.</w:t>
      </w:r>
    </w:p>
    <w:p w14:paraId="1775D6FD" w14:textId="77777777" w:rsidR="002862D4" w:rsidRPr="002862D4" w:rsidRDefault="002862D4" w:rsidP="002862D4">
      <w:pPr>
        <w:spacing w:line="259" w:lineRule="auto"/>
        <w:ind w:left="1418"/>
        <w:jc w:val="both"/>
        <w:rPr>
          <w:rFonts w:asciiTheme="majorHAnsi" w:eastAsia="Calibri" w:hAnsiTheme="majorHAnsi"/>
          <w:lang w:eastAsia="en-US"/>
        </w:rPr>
      </w:pPr>
    </w:p>
    <w:p w14:paraId="1EC5735E" w14:textId="77777777" w:rsidR="002862D4" w:rsidRPr="002862D4" w:rsidRDefault="002862D4" w:rsidP="004015D8">
      <w:pPr>
        <w:numPr>
          <w:ilvl w:val="1"/>
          <w:numId w:val="74"/>
        </w:numPr>
        <w:spacing w:after="160" w:line="259" w:lineRule="auto"/>
        <w:ind w:left="993" w:hanging="284"/>
        <w:jc w:val="both"/>
        <w:rPr>
          <w:rFonts w:asciiTheme="majorHAnsi" w:eastAsia="Calibri" w:hAnsiTheme="majorHAnsi"/>
          <w:lang w:eastAsia="en-US"/>
        </w:rPr>
      </w:pPr>
      <w:r w:rsidRPr="002862D4">
        <w:rPr>
          <w:rFonts w:asciiTheme="majorHAnsi" w:eastAsia="Calibri" w:hAnsiTheme="majorHAnsi"/>
          <w:lang w:eastAsia="en-US"/>
        </w:rPr>
        <w:t>Szczegółowe specyfikacje techniczne należy wykonać w formacie umożliwiającym dalsze ich powielanie oraz opracować w szczególności zgodnie z</w:t>
      </w:r>
      <w:r w:rsidRPr="002862D4">
        <w:rPr>
          <w:rFonts w:asciiTheme="majorHAnsi" w:hAnsiTheme="majorHAnsi"/>
          <w:lang w:eastAsia="ar-SA"/>
        </w:rPr>
        <w:t>:</w:t>
      </w:r>
    </w:p>
    <w:p w14:paraId="17E78D41" w14:textId="77777777" w:rsidR="002862D4" w:rsidRPr="002862D4" w:rsidRDefault="002862D4" w:rsidP="004015D8">
      <w:pPr>
        <w:numPr>
          <w:ilvl w:val="2"/>
          <w:numId w:val="74"/>
        </w:numPr>
        <w:spacing w:after="160" w:line="259" w:lineRule="auto"/>
        <w:ind w:left="1418" w:hanging="142"/>
        <w:jc w:val="both"/>
        <w:rPr>
          <w:rFonts w:asciiTheme="majorHAnsi" w:eastAsia="Calibri" w:hAnsiTheme="majorHAnsi"/>
          <w:lang w:eastAsia="en-US"/>
        </w:rPr>
      </w:pPr>
      <w:r w:rsidRPr="002862D4">
        <w:rPr>
          <w:rFonts w:asciiTheme="majorHAnsi" w:eastAsia="Calibri" w:hAnsiTheme="majorHAnsi"/>
          <w:lang w:eastAsia="en-US"/>
        </w:rPr>
        <w:t>Formatem i na podstawie OST przygotowanych przez Branżowy Zakład Doświadczalny Budownictwa Drogowego i Mostowego Sp. z o.o.</w:t>
      </w:r>
    </w:p>
    <w:p w14:paraId="2922C19E" w14:textId="127DE5D5" w:rsidR="002862D4" w:rsidRPr="002862D4" w:rsidRDefault="002862D4" w:rsidP="004015D8">
      <w:pPr>
        <w:numPr>
          <w:ilvl w:val="2"/>
          <w:numId w:val="74"/>
        </w:numPr>
        <w:spacing w:after="160" w:line="259" w:lineRule="auto"/>
        <w:ind w:left="1418" w:hanging="142"/>
        <w:jc w:val="both"/>
        <w:rPr>
          <w:rFonts w:asciiTheme="majorHAnsi" w:eastAsia="Calibri" w:hAnsiTheme="majorHAnsi"/>
          <w:lang w:eastAsia="en-US"/>
        </w:rPr>
      </w:pPr>
      <w:r w:rsidRPr="002862D4">
        <w:rPr>
          <w:rFonts w:asciiTheme="majorHAnsi" w:eastAsia="Calibri" w:hAnsiTheme="majorHAnsi"/>
          <w:lang w:eastAsia="en-US"/>
        </w:rPr>
        <w:t xml:space="preserve">Rozporządzeniem Ministra Infrastruktury z dnia 02 września 2004 r w sprawie szczegółowego zakresu i formy dokumentacji projektowej, specyfikacji technicznych wykonania i odbioru robót budowlanych oraz programu funkcjonalno-użytkowego /Dz. U. z 2013 r. poz. </w:t>
      </w:r>
      <w:r w:rsidR="00636156">
        <w:rPr>
          <w:rFonts w:asciiTheme="majorHAnsi" w:eastAsia="Calibri" w:hAnsiTheme="majorHAnsi"/>
          <w:lang w:eastAsia="en-US"/>
        </w:rPr>
        <w:t>1129 z późn. zm./</w:t>
      </w:r>
    </w:p>
    <w:p w14:paraId="356A9D6C" w14:textId="77777777" w:rsidR="002862D4" w:rsidRPr="002862D4" w:rsidRDefault="002862D4" w:rsidP="004015D8">
      <w:pPr>
        <w:numPr>
          <w:ilvl w:val="2"/>
          <w:numId w:val="74"/>
        </w:numPr>
        <w:spacing w:after="160" w:line="259" w:lineRule="auto"/>
        <w:ind w:left="1418" w:hanging="175"/>
        <w:jc w:val="both"/>
        <w:rPr>
          <w:rFonts w:asciiTheme="majorHAnsi" w:eastAsia="Calibri" w:hAnsiTheme="majorHAnsi"/>
          <w:lang w:eastAsia="en-US"/>
        </w:rPr>
      </w:pPr>
      <w:r w:rsidRPr="002862D4">
        <w:rPr>
          <w:rFonts w:asciiTheme="majorHAnsi" w:eastAsia="Calibri" w:hAnsiTheme="majorHAnsi"/>
          <w:lang w:eastAsia="en-US"/>
        </w:rPr>
        <w:t>Obowiązującymi przepisami oraz zasadami wiedzy technicznej.</w:t>
      </w:r>
    </w:p>
    <w:p w14:paraId="5625F59A" w14:textId="77777777" w:rsidR="002862D4" w:rsidRPr="002862D4" w:rsidRDefault="002862D4" w:rsidP="002862D4">
      <w:pPr>
        <w:spacing w:line="259" w:lineRule="auto"/>
        <w:ind w:left="1418"/>
        <w:jc w:val="both"/>
        <w:rPr>
          <w:rFonts w:asciiTheme="majorHAnsi" w:eastAsia="Calibri" w:hAnsiTheme="majorHAnsi"/>
          <w:lang w:eastAsia="en-US"/>
        </w:rPr>
      </w:pPr>
    </w:p>
    <w:p w14:paraId="094BE5B9" w14:textId="77777777" w:rsidR="002862D4" w:rsidRPr="002862D4" w:rsidRDefault="002862D4" w:rsidP="002862D4">
      <w:pPr>
        <w:suppressAutoHyphens/>
        <w:jc w:val="both"/>
        <w:rPr>
          <w:rFonts w:asciiTheme="majorHAnsi" w:hAnsiTheme="majorHAnsi"/>
          <w:i/>
          <w:lang w:eastAsia="ar-SA"/>
        </w:rPr>
      </w:pPr>
      <w:r w:rsidRPr="002862D4">
        <w:rPr>
          <w:rFonts w:asciiTheme="majorHAnsi" w:hAnsiTheme="majorHAnsi"/>
          <w:b/>
          <w:i/>
          <w:lang w:eastAsia="ar-SA"/>
        </w:rPr>
        <w:t>Uwaga:</w:t>
      </w:r>
      <w:r w:rsidRPr="002862D4">
        <w:rPr>
          <w:rFonts w:asciiTheme="majorHAnsi" w:hAnsiTheme="majorHAnsi"/>
          <w:i/>
          <w:lang w:eastAsia="ar-SA"/>
        </w:rPr>
        <w:t xml:space="preserve"> wszystkie zapisy dotyczące warunków kontraktu z przyszłym wykonawcą robót umieszczone w szczegółowych specyfikacjach technicznych muszą uzyskać akceptację Zamawiającego.</w:t>
      </w:r>
    </w:p>
    <w:p w14:paraId="3FB89657" w14:textId="77777777" w:rsidR="002862D4" w:rsidRPr="002862D4" w:rsidRDefault="002862D4" w:rsidP="002862D4">
      <w:pPr>
        <w:suppressAutoHyphens/>
        <w:ind w:left="284"/>
        <w:jc w:val="both"/>
        <w:rPr>
          <w:rFonts w:asciiTheme="majorHAnsi" w:hAnsiTheme="majorHAnsi"/>
          <w:lang w:eastAsia="ar-SA"/>
        </w:rPr>
      </w:pPr>
    </w:p>
    <w:p w14:paraId="276C60EC" w14:textId="77777777" w:rsidR="002862D4" w:rsidRPr="002862D4" w:rsidRDefault="002862D4" w:rsidP="004015D8">
      <w:pPr>
        <w:numPr>
          <w:ilvl w:val="1"/>
          <w:numId w:val="74"/>
        </w:numPr>
        <w:spacing w:after="160" w:line="259" w:lineRule="auto"/>
        <w:ind w:left="993"/>
        <w:jc w:val="both"/>
        <w:rPr>
          <w:rFonts w:asciiTheme="majorHAnsi" w:eastAsia="Calibri" w:hAnsiTheme="majorHAnsi"/>
          <w:lang w:eastAsia="en-US"/>
        </w:rPr>
      </w:pPr>
      <w:r w:rsidRPr="002862D4">
        <w:rPr>
          <w:rFonts w:asciiTheme="majorHAnsi" w:eastAsia="Calibri" w:hAnsiTheme="majorHAnsi"/>
          <w:lang w:eastAsia="en-US"/>
        </w:rPr>
        <w:t xml:space="preserve">Kosztorys Inwestorski należy wykonać na podstawie opracowanych SST </w:t>
      </w:r>
      <w:r w:rsidRPr="002862D4">
        <w:rPr>
          <w:rFonts w:asciiTheme="majorHAnsi" w:eastAsia="Calibri" w:hAnsiTheme="majorHAnsi"/>
          <w:lang w:eastAsia="en-US"/>
        </w:rPr>
        <w:br/>
        <w:t>oraz opracować w szczególności zgodnie z</w:t>
      </w:r>
      <w:r w:rsidRPr="002862D4">
        <w:rPr>
          <w:rFonts w:asciiTheme="majorHAnsi" w:hAnsiTheme="majorHAnsi"/>
          <w:lang w:eastAsia="ar-SA"/>
        </w:rPr>
        <w:t>:</w:t>
      </w:r>
    </w:p>
    <w:p w14:paraId="03CF04FF" w14:textId="77777777" w:rsidR="002862D4" w:rsidRPr="002862D4" w:rsidRDefault="002862D4" w:rsidP="004015D8">
      <w:pPr>
        <w:numPr>
          <w:ilvl w:val="0"/>
          <w:numId w:val="75"/>
        </w:numPr>
        <w:spacing w:after="160" w:line="259" w:lineRule="auto"/>
        <w:ind w:left="1418"/>
        <w:jc w:val="both"/>
        <w:rPr>
          <w:rFonts w:asciiTheme="majorHAnsi" w:eastAsia="Calibri" w:hAnsiTheme="majorHAnsi"/>
          <w:lang w:eastAsia="en-US"/>
        </w:rPr>
      </w:pPr>
      <w:r w:rsidRPr="002862D4">
        <w:rPr>
          <w:rFonts w:asciiTheme="majorHAnsi" w:eastAsia="Calibri" w:hAnsiTheme="majorHAnsi"/>
          <w:lang w:eastAsia="en-US"/>
        </w:rPr>
        <w:t>Rozporządzeniem Ministra Infrastruktury z 18 maja 2004 r w sprawie określania metod i podstaw sporządzania kosztorysu inwestorskiego, obliczania planowanych kosztów prac projektowych oraz planowanych kosztów robót budowlanych określonych w programie funkcjonalno-użytkowym /Dz. U. z 2004 r. nr 130 poz. 1389/,</w:t>
      </w:r>
    </w:p>
    <w:p w14:paraId="37FF5426" w14:textId="77777777" w:rsidR="002862D4" w:rsidRPr="002862D4" w:rsidRDefault="002862D4" w:rsidP="004015D8">
      <w:pPr>
        <w:numPr>
          <w:ilvl w:val="0"/>
          <w:numId w:val="75"/>
        </w:numPr>
        <w:spacing w:after="160" w:line="259" w:lineRule="auto"/>
        <w:ind w:left="1418"/>
        <w:jc w:val="both"/>
        <w:rPr>
          <w:rFonts w:asciiTheme="majorHAnsi" w:eastAsia="Calibri" w:hAnsiTheme="majorHAnsi"/>
          <w:lang w:eastAsia="en-US"/>
        </w:rPr>
      </w:pPr>
      <w:r w:rsidRPr="002862D4">
        <w:rPr>
          <w:rFonts w:asciiTheme="majorHAnsi" w:eastAsia="Calibri" w:hAnsiTheme="majorHAnsi"/>
          <w:lang w:eastAsia="en-US"/>
        </w:rPr>
        <w:lastRenderedPageBreak/>
        <w:t>Obowiązującymi przepisami oraz zasadami wiedzy technicznej.</w:t>
      </w:r>
    </w:p>
    <w:p w14:paraId="594C0168" w14:textId="77777777" w:rsidR="002862D4" w:rsidRPr="002862D4" w:rsidRDefault="002862D4" w:rsidP="002862D4">
      <w:pPr>
        <w:spacing w:line="259" w:lineRule="auto"/>
        <w:jc w:val="both"/>
        <w:rPr>
          <w:rFonts w:asciiTheme="majorHAnsi" w:hAnsiTheme="majorHAnsi"/>
          <w:i/>
          <w:lang w:eastAsia="ar-SA"/>
        </w:rPr>
      </w:pPr>
      <w:r w:rsidRPr="002862D4">
        <w:rPr>
          <w:rFonts w:asciiTheme="majorHAnsi" w:eastAsia="Calibri" w:hAnsiTheme="majorHAnsi"/>
          <w:lang w:eastAsia="en-US"/>
        </w:rPr>
        <w:br/>
      </w:r>
      <w:r w:rsidRPr="002862D4">
        <w:rPr>
          <w:rFonts w:asciiTheme="majorHAnsi" w:hAnsiTheme="majorHAnsi"/>
          <w:b/>
          <w:i/>
          <w:lang w:eastAsia="ar-SA"/>
        </w:rPr>
        <w:t>Uwaga:</w:t>
      </w:r>
      <w:r w:rsidRPr="002862D4">
        <w:rPr>
          <w:rFonts w:asciiTheme="majorHAnsi" w:hAnsiTheme="majorHAnsi"/>
          <w:i/>
          <w:lang w:eastAsia="ar-SA"/>
        </w:rPr>
        <w:t xml:space="preserve"> Kosztorys Inwestorski musi być sporządzony w oparciu o szczegółowe specyfikacje techniczne. Pozycje kosztorysu Inwestorskiego muszą być zgodne z pozycjami w Kosztorysie ofertowym i Przedmiarze robót.</w:t>
      </w:r>
    </w:p>
    <w:p w14:paraId="53DED72F" w14:textId="77777777" w:rsidR="002862D4" w:rsidRPr="002862D4" w:rsidRDefault="002862D4" w:rsidP="002862D4">
      <w:pPr>
        <w:suppressAutoHyphens/>
        <w:ind w:left="284"/>
        <w:jc w:val="both"/>
        <w:rPr>
          <w:rFonts w:asciiTheme="majorHAnsi" w:hAnsiTheme="majorHAnsi"/>
          <w:lang w:eastAsia="ar-SA"/>
        </w:rPr>
      </w:pPr>
    </w:p>
    <w:p w14:paraId="2F3DEB4C" w14:textId="3A34F656" w:rsidR="002862D4" w:rsidRPr="002862D4" w:rsidRDefault="002862D4" w:rsidP="004015D8">
      <w:pPr>
        <w:numPr>
          <w:ilvl w:val="1"/>
          <w:numId w:val="74"/>
        </w:numPr>
        <w:spacing w:after="160" w:line="259" w:lineRule="auto"/>
        <w:ind w:left="993" w:hanging="284"/>
        <w:jc w:val="both"/>
        <w:rPr>
          <w:rFonts w:asciiTheme="majorHAnsi" w:eastAsia="Calibri" w:hAnsiTheme="majorHAnsi"/>
          <w:lang w:eastAsia="en-US"/>
        </w:rPr>
      </w:pPr>
      <w:r w:rsidRPr="002862D4">
        <w:rPr>
          <w:rFonts w:asciiTheme="majorHAnsi" w:eastAsia="Calibri" w:hAnsiTheme="majorHAnsi"/>
          <w:lang w:eastAsia="en-US"/>
        </w:rPr>
        <w:t xml:space="preserve">Kosztorys ofertowy należy wykonać na podstawie opracowanych SST, a </w:t>
      </w:r>
      <w:r w:rsidRPr="002862D4">
        <w:rPr>
          <w:rFonts w:asciiTheme="majorHAnsi" w:hAnsiTheme="majorHAnsi"/>
          <w:lang w:eastAsia="ar-SA"/>
        </w:rPr>
        <w:t>pozycje Kosztorysu Ofertowego muszą być zgodne z pozycjami w Kosztorysie Inwestorskim i Przedmiarze Robót</w:t>
      </w:r>
      <w:r w:rsidRPr="002862D4">
        <w:rPr>
          <w:rFonts w:asciiTheme="majorHAnsi" w:hAnsiTheme="majorHAnsi"/>
          <w:i/>
          <w:lang w:eastAsia="ar-SA"/>
        </w:rPr>
        <w:t>.</w:t>
      </w:r>
      <w:r w:rsidRPr="002862D4">
        <w:rPr>
          <w:rFonts w:asciiTheme="majorHAnsi" w:eastAsia="Calibri" w:hAnsiTheme="majorHAnsi"/>
          <w:lang w:eastAsia="en-US"/>
        </w:rPr>
        <w:t xml:space="preserve"> </w:t>
      </w:r>
    </w:p>
    <w:p w14:paraId="75789F4B" w14:textId="77777777" w:rsidR="002862D4" w:rsidRPr="002862D4" w:rsidRDefault="002862D4" w:rsidP="004015D8">
      <w:pPr>
        <w:numPr>
          <w:ilvl w:val="1"/>
          <w:numId w:val="74"/>
        </w:numPr>
        <w:shd w:val="clear" w:color="auto" w:fill="FFFFFF"/>
        <w:spacing w:after="160" w:line="259" w:lineRule="auto"/>
        <w:ind w:left="993" w:hanging="284"/>
        <w:jc w:val="both"/>
        <w:rPr>
          <w:rFonts w:asciiTheme="majorHAnsi" w:hAnsiTheme="majorHAnsi"/>
          <w:bCs/>
        </w:rPr>
      </w:pPr>
      <w:r w:rsidRPr="002862D4">
        <w:rPr>
          <w:rFonts w:asciiTheme="majorHAnsi" w:hAnsiTheme="majorHAnsi"/>
          <w:lang w:eastAsia="ar-SA"/>
        </w:rPr>
        <w:t xml:space="preserve">Badania geotechniczne </w:t>
      </w:r>
      <w:r w:rsidRPr="002862D4">
        <w:rPr>
          <w:rFonts w:asciiTheme="majorHAnsi" w:eastAsia="Calibri" w:hAnsiTheme="majorHAnsi"/>
          <w:lang w:eastAsia="en-US"/>
        </w:rPr>
        <w:t>należy opracować w szczególności zgodnie z</w:t>
      </w:r>
      <w:r w:rsidRPr="002862D4">
        <w:rPr>
          <w:rFonts w:asciiTheme="majorHAnsi" w:hAnsiTheme="majorHAnsi"/>
          <w:lang w:eastAsia="ar-SA"/>
        </w:rPr>
        <w:t xml:space="preserve">: </w:t>
      </w:r>
    </w:p>
    <w:p w14:paraId="2F83F489" w14:textId="06B0ADB8" w:rsidR="002862D4" w:rsidRPr="002862D4" w:rsidRDefault="002862D4" w:rsidP="004015D8">
      <w:pPr>
        <w:numPr>
          <w:ilvl w:val="0"/>
          <w:numId w:val="76"/>
        </w:numPr>
        <w:shd w:val="clear" w:color="auto" w:fill="FFFFFF"/>
        <w:spacing w:after="160" w:line="259" w:lineRule="auto"/>
        <w:ind w:left="1418"/>
        <w:jc w:val="both"/>
        <w:rPr>
          <w:rFonts w:asciiTheme="majorHAnsi" w:eastAsia="Calibri" w:hAnsiTheme="majorHAnsi"/>
          <w:lang w:eastAsia="en-US"/>
        </w:rPr>
      </w:pPr>
      <w:r w:rsidRPr="002862D4">
        <w:rPr>
          <w:rFonts w:asciiTheme="majorHAnsi" w:hAnsiTheme="majorHAnsi"/>
          <w:bCs/>
        </w:rPr>
        <w:t>Rozporządzeniem Ministra Transportu, Budownictwa i Gospodarki Morskiej</w:t>
      </w:r>
      <w:r w:rsidR="00636156">
        <w:rPr>
          <w:rFonts w:asciiTheme="majorHAnsi" w:hAnsiTheme="majorHAnsi"/>
        </w:rPr>
        <w:t xml:space="preserve"> </w:t>
      </w:r>
      <w:r w:rsidRPr="002862D4">
        <w:rPr>
          <w:rFonts w:asciiTheme="majorHAnsi" w:hAnsiTheme="majorHAnsi"/>
        </w:rPr>
        <w:t xml:space="preserve">z dnia 25 kwietnia 2012 r. </w:t>
      </w:r>
      <w:r w:rsidRPr="002862D4">
        <w:rPr>
          <w:rFonts w:asciiTheme="majorHAnsi" w:hAnsiTheme="majorHAnsi"/>
          <w:bCs/>
        </w:rPr>
        <w:t>w sprawie ustalania geotechnicznych warunków posadawiania obiektów budowlanych /Dz. U. z 2012 poz. 463 z późn. zm.</w:t>
      </w:r>
      <w:r w:rsidR="00636156">
        <w:rPr>
          <w:rFonts w:asciiTheme="majorHAnsi" w:hAnsiTheme="majorHAnsi"/>
          <w:bCs/>
        </w:rPr>
        <w:t>/</w:t>
      </w:r>
    </w:p>
    <w:p w14:paraId="2FDF098D" w14:textId="5AAC0761" w:rsidR="002862D4" w:rsidRPr="002862D4" w:rsidRDefault="002862D4" w:rsidP="004015D8">
      <w:pPr>
        <w:numPr>
          <w:ilvl w:val="0"/>
          <w:numId w:val="76"/>
        </w:numPr>
        <w:shd w:val="clear" w:color="auto" w:fill="FFFFFF"/>
        <w:spacing w:after="160" w:line="259" w:lineRule="auto"/>
        <w:ind w:left="1418"/>
        <w:jc w:val="both"/>
        <w:rPr>
          <w:rFonts w:asciiTheme="majorHAnsi" w:eastAsia="Calibri" w:hAnsiTheme="majorHAnsi"/>
          <w:lang w:eastAsia="en-US"/>
        </w:rPr>
      </w:pPr>
      <w:r w:rsidRPr="002862D4">
        <w:rPr>
          <w:rFonts w:asciiTheme="majorHAnsi" w:eastAsia="Calibri" w:hAnsiTheme="majorHAnsi"/>
          <w:lang w:eastAsia="en-US"/>
        </w:rPr>
        <w:t>Obowiązującymi przepisami oraz zasadami wiedzy technicznej.</w:t>
      </w:r>
    </w:p>
    <w:p w14:paraId="7946EDA7" w14:textId="1483816F" w:rsidR="002862D4" w:rsidRPr="002862D4" w:rsidRDefault="00576689" w:rsidP="00636156">
      <w:pPr>
        <w:spacing w:before="100" w:beforeAutospacing="1" w:after="79"/>
        <w:ind w:left="284" w:hanging="284"/>
        <w:jc w:val="both"/>
        <w:rPr>
          <w:rFonts w:asciiTheme="majorHAnsi" w:hAnsiTheme="majorHAnsi"/>
          <w:lang w:eastAsia="ar-SA"/>
        </w:rPr>
      </w:pPr>
      <w:r>
        <w:rPr>
          <w:rFonts w:asciiTheme="majorHAnsi" w:hAnsiTheme="majorHAnsi"/>
          <w:b/>
          <w:lang w:eastAsia="ar-SA"/>
        </w:rPr>
        <w:t>3</w:t>
      </w:r>
      <w:r w:rsidR="002862D4" w:rsidRPr="002862D4">
        <w:rPr>
          <w:rFonts w:asciiTheme="majorHAnsi" w:hAnsiTheme="majorHAnsi"/>
          <w:b/>
          <w:lang w:eastAsia="ar-SA"/>
        </w:rPr>
        <w:t>)</w:t>
      </w:r>
      <w:r w:rsidR="002862D4" w:rsidRPr="002862D4">
        <w:rPr>
          <w:rFonts w:asciiTheme="majorHAnsi" w:hAnsiTheme="majorHAnsi"/>
          <w:lang w:eastAsia="ar-SA"/>
        </w:rPr>
        <w:t xml:space="preserve"> Projekt budowlano-wykonawczy powinien zawierać wszystkie niezbędne elementy, opinie, uzgodnienia, pozwolenia, decyzje (</w:t>
      </w:r>
      <w:r w:rsidR="002862D4" w:rsidRPr="002862D4">
        <w:rPr>
          <w:rFonts w:asciiTheme="majorHAnsi" w:hAnsiTheme="majorHAnsi"/>
        </w:rPr>
        <w:t xml:space="preserve">decyzja celu publicznego, decyzja środowiskowa, pozwolenie wodnoprawne itp.) </w:t>
      </w:r>
      <w:r w:rsidR="002862D4" w:rsidRPr="002862D4">
        <w:rPr>
          <w:rFonts w:asciiTheme="majorHAnsi" w:hAnsiTheme="majorHAnsi"/>
          <w:lang w:eastAsia="ar-SA"/>
        </w:rPr>
        <w:t xml:space="preserve">a także </w:t>
      </w:r>
      <w:r w:rsidR="002862D4" w:rsidRPr="002862D4">
        <w:rPr>
          <w:rFonts w:asciiTheme="majorHAnsi" w:hAnsiTheme="majorHAnsi"/>
        </w:rPr>
        <w:t xml:space="preserve">wszystkie konieczne branże wraz z niezbędnymi opiniami i uzgodnieniami oraz przygotowane materiały wymagane do złożenia wniosku w celu uzyskania decyzji o pozwolenie na budowę przez Zamawiającego oraz uzyskanie innych decyzji administracyjnych niezbędnych do zrealizowania zadania. </w:t>
      </w:r>
    </w:p>
    <w:p w14:paraId="31181921" w14:textId="77777777" w:rsidR="002862D4" w:rsidRPr="002862D4" w:rsidRDefault="002862D4" w:rsidP="004015D8">
      <w:pPr>
        <w:numPr>
          <w:ilvl w:val="0"/>
          <w:numId w:val="86"/>
        </w:numPr>
        <w:suppressAutoHyphens/>
        <w:spacing w:after="160" w:line="259" w:lineRule="auto"/>
        <w:jc w:val="both"/>
        <w:rPr>
          <w:rFonts w:asciiTheme="majorHAnsi" w:hAnsiTheme="majorHAnsi"/>
          <w:lang w:eastAsia="ar-SA"/>
        </w:rPr>
      </w:pPr>
      <w:r w:rsidRPr="002862D4">
        <w:rPr>
          <w:rFonts w:asciiTheme="majorHAnsi" w:hAnsiTheme="majorHAnsi"/>
          <w:lang w:eastAsia="ar-SA"/>
        </w:rPr>
        <w:t xml:space="preserve">Projekt budowlano-wykonawczy, Kosztorys Inwestorski oraz SST należy przygotować </w:t>
      </w:r>
      <w:r w:rsidRPr="002862D4">
        <w:rPr>
          <w:rFonts w:asciiTheme="majorHAnsi" w:hAnsiTheme="majorHAnsi"/>
          <w:lang w:eastAsia="ar-SA"/>
        </w:rPr>
        <w:br/>
        <w:t>w formie elektronicznej umożliwiającej dokonywanie zmian (wymagane pliki typu: DWG, MS OFFICE – Word i Excel). Dokumentację projektową i szczegółowe specyfikacje techniczne należy opracować dodatkowo w formie elektronicznej – w plikach, które uniemożliwiają dokonanie jakichkolwiek zmian (np. pliki typu PDF).</w:t>
      </w:r>
    </w:p>
    <w:p w14:paraId="0EEFDBAE" w14:textId="718A3124" w:rsidR="002862D4" w:rsidRPr="002862D4" w:rsidRDefault="002862D4" w:rsidP="004015D8">
      <w:pPr>
        <w:numPr>
          <w:ilvl w:val="0"/>
          <w:numId w:val="86"/>
        </w:numPr>
        <w:suppressAutoHyphens/>
        <w:spacing w:after="160" w:line="259" w:lineRule="auto"/>
        <w:ind w:left="284" w:hanging="284"/>
        <w:jc w:val="both"/>
        <w:rPr>
          <w:rFonts w:asciiTheme="majorHAnsi" w:hAnsiTheme="majorHAnsi"/>
          <w:lang w:eastAsia="ar-SA"/>
        </w:rPr>
      </w:pPr>
      <w:r w:rsidRPr="002862D4">
        <w:rPr>
          <w:rFonts w:asciiTheme="majorHAnsi" w:hAnsiTheme="majorHAnsi"/>
          <w:lang w:eastAsia="ar-SA"/>
        </w:rPr>
        <w:t>Cały przedmiot zamówienia należy zapisać na płycie CD oraz przekazać Zamawiającemu.</w:t>
      </w:r>
    </w:p>
    <w:p w14:paraId="6BF9A5BF" w14:textId="73606541" w:rsidR="002862D4" w:rsidRPr="002862D4" w:rsidRDefault="002862D4" w:rsidP="00A84542">
      <w:pPr>
        <w:suppressAutoHyphens/>
        <w:spacing w:after="160" w:line="259" w:lineRule="auto"/>
        <w:jc w:val="both"/>
        <w:rPr>
          <w:rFonts w:asciiTheme="majorHAnsi" w:hAnsiTheme="majorHAnsi"/>
          <w:u w:val="single"/>
          <w:lang w:eastAsia="ar-SA"/>
        </w:rPr>
      </w:pPr>
      <w:r w:rsidRPr="002862D4">
        <w:rPr>
          <w:rFonts w:asciiTheme="majorHAnsi" w:hAnsiTheme="majorHAnsi"/>
          <w:u w:val="single"/>
          <w:lang w:eastAsia="ar-SA"/>
        </w:rPr>
        <w:t>Opis stanu istniejącego</w:t>
      </w:r>
      <w:r w:rsidR="00A84542">
        <w:rPr>
          <w:rFonts w:asciiTheme="majorHAnsi" w:hAnsiTheme="majorHAnsi"/>
          <w:u w:val="single"/>
          <w:lang w:eastAsia="ar-SA"/>
        </w:rPr>
        <w:t xml:space="preserve">: </w:t>
      </w:r>
    </w:p>
    <w:p w14:paraId="63588C3E" w14:textId="5F384684" w:rsidR="002862D4" w:rsidRPr="002862D4" w:rsidRDefault="002862D4" w:rsidP="00A84542">
      <w:pPr>
        <w:suppressAutoHyphens/>
        <w:ind w:left="426" w:hanging="142"/>
        <w:jc w:val="both"/>
        <w:rPr>
          <w:rFonts w:asciiTheme="majorHAnsi" w:hAnsiTheme="majorHAnsi"/>
          <w:lang w:eastAsia="ar-SA"/>
        </w:rPr>
      </w:pPr>
      <w:r w:rsidRPr="002862D4">
        <w:rPr>
          <w:rFonts w:asciiTheme="majorHAnsi" w:hAnsiTheme="majorHAnsi"/>
          <w:lang w:eastAsia="ar-SA"/>
        </w:rPr>
        <w:t xml:space="preserve">- Przebudowa drogi powiatowej nr 4792P </w:t>
      </w:r>
      <w:r w:rsidR="00A84542">
        <w:rPr>
          <w:rFonts w:asciiTheme="majorHAnsi" w:hAnsiTheme="majorHAnsi"/>
          <w:lang w:eastAsia="ar-SA"/>
        </w:rPr>
        <w:t>Krzemieniewo– Oporówko</w:t>
      </w:r>
      <w:r w:rsidRPr="002862D4">
        <w:rPr>
          <w:rFonts w:asciiTheme="majorHAnsi" w:hAnsiTheme="majorHAnsi"/>
          <w:lang w:eastAsia="ar-SA"/>
        </w:rPr>
        <w:t>–</w:t>
      </w:r>
      <w:r w:rsidR="00A84542">
        <w:rPr>
          <w:rFonts w:asciiTheme="majorHAnsi" w:hAnsiTheme="majorHAnsi"/>
          <w:lang w:eastAsia="ar-SA"/>
        </w:rPr>
        <w:t xml:space="preserve"> granica powiatu leszczyńskiego </w:t>
      </w:r>
      <w:r w:rsidRPr="002862D4">
        <w:rPr>
          <w:rFonts w:asciiTheme="majorHAnsi" w:hAnsiTheme="majorHAnsi"/>
          <w:lang w:eastAsia="ar-SA"/>
        </w:rPr>
        <w:t xml:space="preserve">(kierunek Poniec). Początek opracowania dokumentacji znajduje się w obszarze zabudowanym na skrzyżowaniu dróg powiatowych nr 4792P z nr 4794P (ul. Wiejska) i dalej przez m. Oporówko, a koniec znajduje się poza obszarem zabudowanym na granicy powiatu leszczyńskiego (kierunek Poniec). </w:t>
      </w:r>
    </w:p>
    <w:p w14:paraId="57090A1A" w14:textId="77777777" w:rsidR="002862D4" w:rsidRPr="002862D4" w:rsidRDefault="002862D4" w:rsidP="002862D4">
      <w:pPr>
        <w:suppressAutoHyphens/>
        <w:ind w:left="284"/>
        <w:jc w:val="both"/>
        <w:rPr>
          <w:rFonts w:asciiTheme="majorHAnsi" w:hAnsiTheme="majorHAnsi"/>
          <w:lang w:eastAsia="ar-SA"/>
        </w:rPr>
      </w:pPr>
      <w:r w:rsidRPr="002862D4">
        <w:rPr>
          <w:rFonts w:asciiTheme="majorHAnsi" w:hAnsiTheme="majorHAnsi"/>
          <w:lang w:eastAsia="ar-SA"/>
        </w:rPr>
        <w:t>-  Długość trasy objętej projektem ok. 7,5 km.</w:t>
      </w:r>
    </w:p>
    <w:p w14:paraId="10D570A6" w14:textId="46E0CA23" w:rsidR="002862D4" w:rsidRPr="002862D4" w:rsidRDefault="00A84542" w:rsidP="00A84542">
      <w:pPr>
        <w:suppressAutoHyphens/>
        <w:ind w:left="426" w:hanging="142"/>
        <w:jc w:val="both"/>
        <w:rPr>
          <w:rFonts w:asciiTheme="majorHAnsi" w:hAnsiTheme="majorHAnsi"/>
          <w:lang w:eastAsia="ar-SA"/>
        </w:rPr>
      </w:pPr>
      <w:r>
        <w:rPr>
          <w:rFonts w:asciiTheme="majorHAnsi" w:hAnsiTheme="majorHAnsi"/>
          <w:lang w:eastAsia="ar-SA"/>
        </w:rPr>
        <w:t xml:space="preserve">- </w:t>
      </w:r>
      <w:r w:rsidR="002862D4" w:rsidRPr="002862D4">
        <w:rPr>
          <w:rFonts w:asciiTheme="majorHAnsi" w:hAnsiTheme="majorHAnsi"/>
          <w:lang w:eastAsia="ar-SA"/>
        </w:rPr>
        <w:t xml:space="preserve">Na całym odcinku występuje nawierzchnia bitumiczna. Średnia szerokość jezdni wynosi ok. 5,6 m. </w:t>
      </w:r>
    </w:p>
    <w:p w14:paraId="674F44AD" w14:textId="77777777" w:rsidR="002862D4" w:rsidRPr="002862D4" w:rsidRDefault="002862D4" w:rsidP="002862D4">
      <w:pPr>
        <w:suppressAutoHyphens/>
        <w:ind w:left="284"/>
        <w:jc w:val="both"/>
        <w:rPr>
          <w:rFonts w:asciiTheme="majorHAnsi" w:hAnsiTheme="majorHAnsi"/>
          <w:lang w:eastAsia="ar-SA"/>
        </w:rPr>
      </w:pPr>
      <w:r w:rsidRPr="002862D4">
        <w:rPr>
          <w:rFonts w:asciiTheme="majorHAnsi" w:hAnsiTheme="majorHAnsi"/>
          <w:lang w:eastAsia="ar-SA"/>
        </w:rPr>
        <w:t xml:space="preserve">-  Droga posiada przekrój uliczny, półuliczny oraz drogowy. </w:t>
      </w:r>
    </w:p>
    <w:p w14:paraId="670A9FC6" w14:textId="5A46A832" w:rsidR="002862D4" w:rsidRPr="002862D4" w:rsidRDefault="00A84542" w:rsidP="00A84542">
      <w:pPr>
        <w:suppressAutoHyphens/>
        <w:ind w:left="426" w:hanging="142"/>
        <w:jc w:val="both"/>
        <w:rPr>
          <w:rFonts w:asciiTheme="majorHAnsi" w:hAnsiTheme="majorHAnsi"/>
          <w:lang w:eastAsia="ar-SA"/>
        </w:rPr>
      </w:pPr>
      <w:r>
        <w:rPr>
          <w:rFonts w:asciiTheme="majorHAnsi" w:hAnsiTheme="majorHAnsi"/>
          <w:lang w:eastAsia="ar-SA"/>
        </w:rPr>
        <w:lastRenderedPageBreak/>
        <w:t xml:space="preserve">- </w:t>
      </w:r>
      <w:r w:rsidR="002862D4" w:rsidRPr="002862D4">
        <w:rPr>
          <w:rFonts w:asciiTheme="majorHAnsi" w:hAnsiTheme="majorHAnsi"/>
          <w:lang w:eastAsia="ar-SA"/>
        </w:rPr>
        <w:t>Odwodnienie istniejące odbywa się powierzchniowo do rowów przydrożnych poprzez pobocze drogi oraz miejscowo za pomocą systemu kanalizacji deszczowej.</w:t>
      </w:r>
    </w:p>
    <w:p w14:paraId="1DA06398" w14:textId="77777777" w:rsidR="002862D4" w:rsidRPr="002862D4" w:rsidRDefault="002862D4" w:rsidP="00A84542">
      <w:pPr>
        <w:suppressAutoHyphens/>
        <w:ind w:left="426" w:hanging="142"/>
        <w:jc w:val="both"/>
        <w:rPr>
          <w:rFonts w:asciiTheme="majorHAnsi" w:hAnsiTheme="majorHAnsi"/>
          <w:lang w:eastAsia="ar-SA"/>
        </w:rPr>
      </w:pPr>
      <w:r w:rsidRPr="002862D4">
        <w:rPr>
          <w:rFonts w:asciiTheme="majorHAnsi" w:hAnsiTheme="majorHAnsi"/>
          <w:lang w:eastAsia="ar-SA"/>
        </w:rPr>
        <w:t>- Infrastruktura niezwiązana z drogą znajdująca się w obrębie opracowania: sieci: telekomunikacyjne, wodociągowe, kanalizacyjne, gazowe oraz  linie energetyczne.</w:t>
      </w:r>
    </w:p>
    <w:p w14:paraId="2D1990F1" w14:textId="77777777" w:rsidR="002862D4" w:rsidRPr="002862D4" w:rsidRDefault="002862D4" w:rsidP="002862D4">
      <w:pPr>
        <w:suppressAutoHyphens/>
        <w:ind w:left="284"/>
        <w:jc w:val="both"/>
        <w:rPr>
          <w:rFonts w:asciiTheme="majorHAnsi" w:hAnsiTheme="majorHAnsi"/>
          <w:lang w:eastAsia="ar-SA"/>
        </w:rPr>
      </w:pPr>
    </w:p>
    <w:p w14:paraId="48DA3568" w14:textId="77777777" w:rsidR="002862D4" w:rsidRPr="002862D4" w:rsidRDefault="002862D4" w:rsidP="004015D8">
      <w:pPr>
        <w:numPr>
          <w:ilvl w:val="0"/>
          <w:numId w:val="78"/>
        </w:numPr>
        <w:suppressAutoHyphens/>
        <w:spacing w:after="160" w:line="259" w:lineRule="auto"/>
        <w:jc w:val="both"/>
        <w:rPr>
          <w:rFonts w:asciiTheme="majorHAnsi" w:hAnsiTheme="majorHAnsi"/>
          <w:i/>
          <w:lang w:eastAsia="ar-SA"/>
        </w:rPr>
      </w:pPr>
      <w:r w:rsidRPr="002862D4">
        <w:rPr>
          <w:rFonts w:asciiTheme="majorHAnsi" w:hAnsiTheme="majorHAnsi"/>
          <w:lang w:eastAsia="ar-SA"/>
        </w:rPr>
        <w:t>Dane wyjściowe do projektowania</w:t>
      </w:r>
    </w:p>
    <w:p w14:paraId="058428A2" w14:textId="61A3C72B" w:rsidR="002862D4" w:rsidRPr="002862D4" w:rsidRDefault="002862D4" w:rsidP="002862D4">
      <w:pPr>
        <w:suppressAutoHyphens/>
        <w:spacing w:line="360" w:lineRule="auto"/>
        <w:jc w:val="both"/>
        <w:rPr>
          <w:rFonts w:asciiTheme="majorHAnsi" w:hAnsiTheme="majorHAnsi"/>
          <w:lang w:eastAsia="ar-SA"/>
        </w:rPr>
      </w:pPr>
      <w:r>
        <w:rPr>
          <w:rFonts w:asciiTheme="majorHAnsi" w:hAnsiTheme="majorHAnsi"/>
          <w:i/>
          <w:lang w:eastAsia="ar-SA"/>
        </w:rPr>
        <w:t xml:space="preserve">     </w:t>
      </w:r>
      <w:r w:rsidRPr="002862D4">
        <w:rPr>
          <w:rFonts w:asciiTheme="majorHAnsi" w:hAnsiTheme="majorHAnsi"/>
          <w:lang w:eastAsia="ar-SA"/>
        </w:rPr>
        <w:t>Długość trasy objętej projektem  - ok. 7,5 km.</w:t>
      </w:r>
    </w:p>
    <w:p w14:paraId="3A178FF7" w14:textId="77777777" w:rsidR="002862D4" w:rsidRPr="002862D4" w:rsidRDefault="002862D4" w:rsidP="002862D4">
      <w:pPr>
        <w:suppressAutoHyphens/>
        <w:spacing w:line="360" w:lineRule="auto"/>
        <w:ind w:left="426" w:hanging="142"/>
        <w:jc w:val="both"/>
        <w:rPr>
          <w:rFonts w:asciiTheme="majorHAnsi" w:hAnsiTheme="majorHAnsi"/>
          <w:i/>
          <w:lang w:eastAsia="ar-SA"/>
        </w:rPr>
      </w:pPr>
      <w:r w:rsidRPr="002862D4">
        <w:rPr>
          <w:rFonts w:asciiTheme="majorHAnsi" w:hAnsiTheme="majorHAnsi"/>
          <w:lang w:eastAsia="ar-SA"/>
        </w:rPr>
        <w:t>Projekt musi być sporządzony w oparciu o następujące założenia:</w:t>
      </w:r>
    </w:p>
    <w:p w14:paraId="34FACAA7" w14:textId="77777777" w:rsidR="002862D4" w:rsidRPr="002862D4" w:rsidRDefault="002862D4" w:rsidP="004015D8">
      <w:pPr>
        <w:numPr>
          <w:ilvl w:val="0"/>
          <w:numId w:val="73"/>
        </w:numPr>
        <w:tabs>
          <w:tab w:val="num" w:pos="426"/>
        </w:tabs>
        <w:suppressAutoHyphens/>
        <w:spacing w:after="160"/>
        <w:ind w:left="426" w:hanging="142"/>
        <w:jc w:val="both"/>
        <w:rPr>
          <w:rFonts w:asciiTheme="majorHAnsi" w:hAnsiTheme="majorHAnsi"/>
          <w:lang w:eastAsia="ar-SA"/>
        </w:rPr>
      </w:pPr>
      <w:r w:rsidRPr="002862D4">
        <w:rPr>
          <w:rFonts w:asciiTheme="majorHAnsi" w:hAnsiTheme="majorHAnsi"/>
          <w:lang w:eastAsia="ar-SA"/>
        </w:rPr>
        <w:t>kategoria ruchu – KR3,</w:t>
      </w:r>
    </w:p>
    <w:p w14:paraId="143D2CEE" w14:textId="77777777" w:rsidR="002862D4" w:rsidRPr="002862D4" w:rsidRDefault="002862D4" w:rsidP="004015D8">
      <w:pPr>
        <w:numPr>
          <w:ilvl w:val="0"/>
          <w:numId w:val="73"/>
        </w:numPr>
        <w:tabs>
          <w:tab w:val="num" w:pos="426"/>
        </w:tabs>
        <w:suppressAutoHyphens/>
        <w:spacing w:after="160" w:line="259" w:lineRule="auto"/>
        <w:ind w:left="426" w:hanging="142"/>
        <w:jc w:val="both"/>
        <w:rPr>
          <w:rFonts w:asciiTheme="majorHAnsi" w:hAnsiTheme="majorHAnsi"/>
          <w:lang w:eastAsia="ar-SA"/>
        </w:rPr>
      </w:pPr>
      <w:r w:rsidRPr="002862D4">
        <w:rPr>
          <w:rFonts w:asciiTheme="majorHAnsi" w:hAnsiTheme="majorHAnsi"/>
          <w:lang w:eastAsia="ar-SA"/>
        </w:rPr>
        <w:t xml:space="preserve">szerokość jezdni min </w:t>
      </w:r>
      <w:smartTag w:uri="urn:schemas-microsoft-com:office:smarttags" w:element="metricconverter">
        <w:smartTagPr>
          <w:attr w:name="ProductID" w:val="6,0 m"/>
        </w:smartTagPr>
        <w:r w:rsidRPr="002862D4">
          <w:rPr>
            <w:rFonts w:asciiTheme="majorHAnsi" w:hAnsiTheme="majorHAnsi"/>
            <w:lang w:eastAsia="ar-SA"/>
          </w:rPr>
          <w:t>6,0 m</w:t>
        </w:r>
      </w:smartTag>
      <w:r w:rsidRPr="002862D4">
        <w:rPr>
          <w:rFonts w:asciiTheme="majorHAnsi" w:hAnsiTheme="majorHAnsi"/>
          <w:lang w:eastAsia="ar-SA"/>
        </w:rPr>
        <w:t>,</w:t>
      </w:r>
    </w:p>
    <w:p w14:paraId="09F16C26" w14:textId="77777777" w:rsidR="002862D4" w:rsidRPr="002862D4" w:rsidRDefault="002862D4" w:rsidP="004015D8">
      <w:pPr>
        <w:numPr>
          <w:ilvl w:val="0"/>
          <w:numId w:val="73"/>
        </w:numPr>
        <w:tabs>
          <w:tab w:val="num" w:pos="426"/>
        </w:tabs>
        <w:suppressAutoHyphens/>
        <w:spacing w:after="160" w:line="259" w:lineRule="auto"/>
        <w:ind w:left="426" w:hanging="142"/>
        <w:jc w:val="both"/>
        <w:rPr>
          <w:rFonts w:asciiTheme="majorHAnsi" w:hAnsiTheme="majorHAnsi"/>
          <w:lang w:eastAsia="ar-SA"/>
        </w:rPr>
      </w:pPr>
      <w:r w:rsidRPr="002862D4">
        <w:rPr>
          <w:rFonts w:asciiTheme="majorHAnsi" w:hAnsiTheme="majorHAnsi"/>
          <w:lang w:eastAsia="ar-SA"/>
        </w:rPr>
        <w:t xml:space="preserve">obustronne lub jednostronne pobocze szerokości </w:t>
      </w:r>
      <w:smartTag w:uri="urn:schemas-microsoft-com:office:smarttags" w:element="metricconverter">
        <w:smartTagPr>
          <w:attr w:name="ProductID" w:val="1,0 m"/>
        </w:smartTagPr>
        <w:r w:rsidRPr="002862D4">
          <w:rPr>
            <w:rFonts w:asciiTheme="majorHAnsi" w:hAnsiTheme="majorHAnsi"/>
            <w:lang w:eastAsia="ar-SA"/>
          </w:rPr>
          <w:t>1,0 m</w:t>
        </w:r>
      </w:smartTag>
      <w:r w:rsidRPr="002862D4">
        <w:rPr>
          <w:rFonts w:asciiTheme="majorHAnsi" w:hAnsiTheme="majorHAnsi"/>
          <w:lang w:eastAsia="ar-SA"/>
        </w:rPr>
        <w:t xml:space="preserve"> z destruktu na przekroju drogowym,</w:t>
      </w:r>
    </w:p>
    <w:p w14:paraId="0DCE9E70" w14:textId="77777777" w:rsidR="002862D4" w:rsidRPr="002862D4" w:rsidRDefault="002862D4" w:rsidP="004015D8">
      <w:pPr>
        <w:numPr>
          <w:ilvl w:val="0"/>
          <w:numId w:val="73"/>
        </w:numPr>
        <w:tabs>
          <w:tab w:val="num" w:pos="426"/>
        </w:tabs>
        <w:suppressAutoHyphens/>
        <w:spacing w:after="160" w:line="259" w:lineRule="auto"/>
        <w:ind w:left="426" w:hanging="142"/>
        <w:jc w:val="both"/>
        <w:rPr>
          <w:rFonts w:asciiTheme="majorHAnsi" w:hAnsiTheme="majorHAnsi"/>
          <w:lang w:eastAsia="ar-SA"/>
        </w:rPr>
      </w:pPr>
      <w:r w:rsidRPr="002862D4">
        <w:rPr>
          <w:rFonts w:asciiTheme="majorHAnsi" w:hAnsiTheme="majorHAnsi"/>
          <w:lang w:eastAsia="ar-SA"/>
        </w:rPr>
        <w:t xml:space="preserve"> uwzględnić wszystkie zjazdy na nieruchomości,</w:t>
      </w:r>
    </w:p>
    <w:p w14:paraId="4AA0DDBE" w14:textId="77777777" w:rsidR="002862D4" w:rsidRPr="002862D4" w:rsidRDefault="002862D4" w:rsidP="004015D8">
      <w:pPr>
        <w:numPr>
          <w:ilvl w:val="0"/>
          <w:numId w:val="73"/>
        </w:numPr>
        <w:tabs>
          <w:tab w:val="num" w:pos="426"/>
          <w:tab w:val="num" w:pos="1701"/>
        </w:tabs>
        <w:suppressAutoHyphens/>
        <w:spacing w:after="160" w:line="259" w:lineRule="auto"/>
        <w:ind w:left="426" w:hanging="142"/>
        <w:jc w:val="both"/>
        <w:rPr>
          <w:rFonts w:asciiTheme="majorHAnsi" w:hAnsiTheme="majorHAnsi"/>
          <w:lang w:eastAsia="ar-SA"/>
        </w:rPr>
      </w:pPr>
      <w:r w:rsidRPr="002862D4">
        <w:rPr>
          <w:rFonts w:asciiTheme="majorHAnsi" w:hAnsiTheme="majorHAnsi"/>
          <w:lang w:eastAsia="ar-SA"/>
        </w:rPr>
        <w:t xml:space="preserve">chodnik, ciągi piesze, </w:t>
      </w:r>
    </w:p>
    <w:p w14:paraId="18679E90" w14:textId="77777777" w:rsidR="002862D4" w:rsidRPr="002862D4" w:rsidRDefault="002862D4" w:rsidP="004015D8">
      <w:pPr>
        <w:numPr>
          <w:ilvl w:val="0"/>
          <w:numId w:val="73"/>
        </w:numPr>
        <w:tabs>
          <w:tab w:val="num" w:pos="426"/>
        </w:tabs>
        <w:suppressAutoHyphens/>
        <w:spacing w:after="160" w:line="259" w:lineRule="auto"/>
        <w:ind w:left="426" w:hanging="142"/>
        <w:jc w:val="both"/>
        <w:rPr>
          <w:rFonts w:asciiTheme="majorHAnsi" w:hAnsiTheme="majorHAnsi"/>
          <w:lang w:eastAsia="ar-SA"/>
        </w:rPr>
      </w:pPr>
      <w:r w:rsidRPr="002862D4">
        <w:rPr>
          <w:rFonts w:asciiTheme="majorHAnsi" w:hAnsiTheme="majorHAnsi"/>
          <w:lang w:eastAsia="ar-SA"/>
        </w:rPr>
        <w:t>budowę sieci kanalizacji deszczowej,</w:t>
      </w:r>
    </w:p>
    <w:p w14:paraId="5A3ABA4D" w14:textId="77777777" w:rsidR="002862D4" w:rsidRPr="002862D4" w:rsidRDefault="002862D4" w:rsidP="002862D4">
      <w:pPr>
        <w:suppressAutoHyphens/>
        <w:ind w:left="284"/>
        <w:jc w:val="both"/>
        <w:rPr>
          <w:rFonts w:asciiTheme="majorHAnsi" w:hAnsiTheme="majorHAnsi"/>
          <w:lang w:eastAsia="ar-SA"/>
        </w:rPr>
      </w:pPr>
      <w:r w:rsidRPr="002862D4">
        <w:rPr>
          <w:rFonts w:asciiTheme="majorHAnsi" w:hAnsiTheme="majorHAnsi"/>
          <w:lang w:eastAsia="ar-SA"/>
        </w:rPr>
        <w:t>- odwodnienie w granicach pasa drogowego – rowy przydrożne.</w:t>
      </w:r>
    </w:p>
    <w:p w14:paraId="1A09FA76" w14:textId="77777777" w:rsidR="002862D4" w:rsidRPr="002862D4" w:rsidRDefault="002862D4" w:rsidP="002862D4">
      <w:pPr>
        <w:suppressAutoHyphens/>
        <w:ind w:left="426"/>
        <w:jc w:val="both"/>
        <w:rPr>
          <w:rFonts w:asciiTheme="majorHAnsi" w:hAnsiTheme="majorHAnsi"/>
          <w:lang w:eastAsia="ar-SA"/>
        </w:rPr>
      </w:pPr>
    </w:p>
    <w:p w14:paraId="0BDA3638" w14:textId="77777777" w:rsidR="002862D4" w:rsidRPr="002862D4" w:rsidRDefault="002862D4" w:rsidP="002862D4">
      <w:pPr>
        <w:suppressAutoHyphens/>
        <w:jc w:val="both"/>
        <w:rPr>
          <w:rFonts w:asciiTheme="majorHAnsi" w:hAnsiTheme="majorHAnsi"/>
          <w:b/>
          <w:i/>
          <w:lang w:eastAsia="ar-SA"/>
        </w:rPr>
      </w:pPr>
      <w:r w:rsidRPr="002862D4">
        <w:rPr>
          <w:rFonts w:asciiTheme="majorHAnsi" w:hAnsiTheme="majorHAnsi"/>
          <w:b/>
          <w:i/>
          <w:lang w:eastAsia="ar-SA"/>
        </w:rPr>
        <w:t>Uwaga:</w:t>
      </w:r>
    </w:p>
    <w:p w14:paraId="4D5EC268" w14:textId="77777777" w:rsidR="002862D4" w:rsidRPr="002862D4" w:rsidRDefault="002862D4" w:rsidP="002862D4">
      <w:pPr>
        <w:suppressAutoHyphens/>
        <w:jc w:val="both"/>
        <w:rPr>
          <w:rFonts w:asciiTheme="majorHAnsi" w:eastAsia="Calibri" w:hAnsiTheme="majorHAnsi"/>
          <w:i/>
          <w:lang w:eastAsia="en-US"/>
        </w:rPr>
      </w:pPr>
      <w:r w:rsidRPr="002862D4">
        <w:rPr>
          <w:rFonts w:asciiTheme="majorHAnsi" w:hAnsiTheme="majorHAnsi"/>
          <w:i/>
          <w:lang w:eastAsia="ar-SA"/>
        </w:rPr>
        <w:t xml:space="preserve">Zamawiający zastrzega sobie prawo do systematycznego wglądu do prac projektowych. Wykonawca zobowiązany jest do regularnego tj., co 4 tygodnie konsultowania </w:t>
      </w:r>
      <w:r w:rsidRPr="002862D4">
        <w:rPr>
          <w:rFonts w:asciiTheme="majorHAnsi" w:hAnsiTheme="majorHAnsi"/>
          <w:i/>
          <w:lang w:eastAsia="ar-SA"/>
        </w:rPr>
        <w:br/>
        <w:t xml:space="preserve">z Zamawiającym wszystkich istotnych rozwiązań projektowych. Należy uzyskać akceptację Zamawiającego dla przyjętych rozwiązań konstrukcyjnych. </w:t>
      </w:r>
      <w:r w:rsidRPr="002862D4">
        <w:rPr>
          <w:rFonts w:asciiTheme="majorHAnsi" w:eastAsia="Calibri" w:hAnsiTheme="majorHAnsi"/>
          <w:i/>
          <w:lang w:eastAsia="en-US"/>
        </w:rPr>
        <w:t>Zaleca się, aby Wykonawcy dokonali wizji lokalnej na terenie realizacji projektu i w jego okolicy w celu dokonania oceny dokumentów i informacji przekazywanych.</w:t>
      </w:r>
    </w:p>
    <w:p w14:paraId="4754F53C" w14:textId="77777777" w:rsidR="002862D4" w:rsidRPr="002862D4" w:rsidRDefault="002862D4" w:rsidP="002862D4">
      <w:pPr>
        <w:suppressAutoHyphens/>
        <w:ind w:left="142" w:firstLine="38"/>
        <w:jc w:val="both"/>
        <w:rPr>
          <w:rFonts w:asciiTheme="majorHAnsi" w:hAnsiTheme="majorHAnsi"/>
          <w:lang w:eastAsia="ar-SA"/>
        </w:rPr>
      </w:pPr>
    </w:p>
    <w:p w14:paraId="2150D664" w14:textId="77777777" w:rsidR="002862D4" w:rsidRPr="002862D4" w:rsidRDefault="002862D4" w:rsidP="00576689">
      <w:pPr>
        <w:suppressAutoHyphens/>
        <w:spacing w:after="160" w:line="259" w:lineRule="auto"/>
        <w:ind w:left="720"/>
        <w:jc w:val="both"/>
        <w:rPr>
          <w:rFonts w:asciiTheme="majorHAnsi" w:hAnsiTheme="majorHAnsi"/>
          <w:u w:val="single"/>
          <w:lang w:eastAsia="ar-SA"/>
        </w:rPr>
      </w:pPr>
      <w:r w:rsidRPr="002862D4">
        <w:rPr>
          <w:rFonts w:asciiTheme="majorHAnsi" w:hAnsiTheme="majorHAnsi"/>
          <w:u w:val="single"/>
          <w:lang w:eastAsia="ar-SA"/>
        </w:rPr>
        <w:t>Przy projektowaniu należy kierować się o</w:t>
      </w:r>
      <w:r w:rsidRPr="002862D4">
        <w:rPr>
          <w:rFonts w:asciiTheme="majorHAnsi" w:eastAsia="Calibri" w:hAnsiTheme="majorHAnsi"/>
          <w:u w:val="single"/>
          <w:lang w:eastAsia="en-US"/>
        </w:rPr>
        <w:t xml:space="preserve">bowiązującymi przepisami oraz zasadami wiedzy technicznej, a także </w:t>
      </w:r>
      <w:r w:rsidRPr="002862D4">
        <w:rPr>
          <w:rFonts w:asciiTheme="majorHAnsi" w:hAnsiTheme="majorHAnsi"/>
          <w:u w:val="single"/>
          <w:lang w:eastAsia="ar-SA"/>
        </w:rPr>
        <w:t>zasadami podanymi w:</w:t>
      </w:r>
    </w:p>
    <w:p w14:paraId="353D7AC4" w14:textId="77777777" w:rsidR="002862D4" w:rsidRPr="002862D4" w:rsidRDefault="002862D4" w:rsidP="002862D4">
      <w:pPr>
        <w:suppressAutoHyphens/>
        <w:ind w:left="142" w:firstLine="38"/>
        <w:jc w:val="both"/>
        <w:rPr>
          <w:rFonts w:asciiTheme="majorHAnsi" w:hAnsiTheme="majorHAnsi"/>
          <w:lang w:eastAsia="ar-SA"/>
        </w:rPr>
      </w:pPr>
    </w:p>
    <w:p w14:paraId="129B9323" w14:textId="50943AE2"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Rozporządzeniem Ministra Rozwoju z dnia 11 września 2020 r. w sprawie szczegółowego zakresu i formy projektu budowlanego /Dz. U. z 2020 r. poz. 1609 z późn. zm./,</w:t>
      </w:r>
    </w:p>
    <w:p w14:paraId="756868B3" w14:textId="77777777"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Rozporządzeniem Ministra Transportu i Gospodarki Morskiej z dnia 2 marca 1999 r. w sprawie warunków technicznych, jakim powinny odpowiadać drogi publiczne i ich usytuowanie /Dz. U. z 2016 r. poz. 124 z późn. zm./,</w:t>
      </w:r>
    </w:p>
    <w:p w14:paraId="418583B4" w14:textId="64A2FACC"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Rozporządzeniem Ministra Infrastruktury z dnia 2 września 2004 r. w</w:t>
      </w:r>
      <w:r>
        <w:rPr>
          <w:rFonts w:asciiTheme="majorHAnsi" w:eastAsia="Calibri" w:hAnsiTheme="majorHAnsi"/>
          <w:lang w:eastAsia="en-US"/>
        </w:rPr>
        <w:t xml:space="preserve"> sprawie szczegółowego zakresu </w:t>
      </w:r>
      <w:r w:rsidRPr="002862D4">
        <w:rPr>
          <w:rFonts w:asciiTheme="majorHAnsi" w:eastAsia="Calibri" w:hAnsiTheme="majorHAnsi"/>
          <w:lang w:eastAsia="en-US"/>
        </w:rPr>
        <w:t xml:space="preserve">i formy dokumentacji projektowej, specyfikacji technicznych wykonania i odbioru robót budowlanych oraz programu funkcjonalno-użytkowego /Dz. U. z 2013 r poz. 1129 z </w:t>
      </w:r>
      <w:r w:rsidR="00A84542" w:rsidRPr="002862D4">
        <w:rPr>
          <w:rFonts w:asciiTheme="majorHAnsi" w:eastAsia="Calibri" w:hAnsiTheme="majorHAnsi"/>
          <w:lang w:eastAsia="en-US"/>
        </w:rPr>
        <w:t>późn</w:t>
      </w:r>
      <w:r w:rsidRPr="002862D4">
        <w:rPr>
          <w:rFonts w:asciiTheme="majorHAnsi" w:eastAsia="Calibri" w:hAnsiTheme="majorHAnsi"/>
          <w:lang w:eastAsia="en-US"/>
        </w:rPr>
        <w:t>. zm./,</w:t>
      </w:r>
    </w:p>
    <w:p w14:paraId="3A1A60CA" w14:textId="2BD2F7D2"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lastRenderedPageBreak/>
        <w:t>Ustawą z dnia 7 lipca 1994 r. Prawo budowlane /</w:t>
      </w:r>
      <w:r w:rsidR="00E32F1D" w:rsidRPr="00E32F1D">
        <w:t xml:space="preserve"> </w:t>
      </w:r>
      <w:r w:rsidR="00E32F1D" w:rsidRPr="00E32F1D">
        <w:rPr>
          <w:rFonts w:asciiTheme="majorHAnsi" w:eastAsia="Calibri" w:hAnsiTheme="majorHAnsi"/>
          <w:lang w:eastAsia="en-US"/>
        </w:rPr>
        <w:t xml:space="preserve">Dz.U.2021.2351 t.j. </w:t>
      </w:r>
      <w:r w:rsidRPr="002862D4">
        <w:rPr>
          <w:rFonts w:asciiTheme="majorHAnsi" w:eastAsia="Calibri" w:hAnsiTheme="majorHAnsi"/>
          <w:lang w:eastAsia="en-US"/>
        </w:rPr>
        <w:t>/,</w:t>
      </w:r>
    </w:p>
    <w:p w14:paraId="20FFFB67" w14:textId="77777777"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Ustawą z dnia 21 marca 1985 r. o drogach publicznych / Dz. U. z 2021 r. poz. 1376 z późn. zm../</w:t>
      </w:r>
    </w:p>
    <w:p w14:paraId="175C65FA" w14:textId="77777777"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Ustawą z dnia 20 czerwca 1997 r. Prawo o ruchu drogowym /Dz. U. z 2021 r. poz. 450 z późn. zm./,</w:t>
      </w:r>
    </w:p>
    <w:p w14:paraId="4EC0ED34" w14:textId="6AAB8A46"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Rozporządzeniem Ministra Infrastruktury z dnia 23 września 2003 r. w sprawie szczegółowych warunków zarzadzania ruchem na drogach oraz wykonywanie nadzoru nad tym zarządzeniem /Dz. U. z 2017 r. poz. 784 z późn. zm./,</w:t>
      </w:r>
    </w:p>
    <w:p w14:paraId="5A58C55F" w14:textId="6AD00B8B"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Rozporządzeniem Ministrów Infrastruktury oraz Spraw Wewnę</w:t>
      </w:r>
      <w:r>
        <w:rPr>
          <w:rFonts w:asciiTheme="majorHAnsi" w:eastAsia="Calibri" w:hAnsiTheme="majorHAnsi"/>
          <w:lang w:eastAsia="en-US"/>
        </w:rPr>
        <w:t xml:space="preserve">trznych i Administracji z dnia </w:t>
      </w:r>
      <w:r w:rsidRPr="002862D4">
        <w:rPr>
          <w:rFonts w:asciiTheme="majorHAnsi" w:eastAsia="Calibri" w:hAnsiTheme="majorHAnsi"/>
          <w:lang w:eastAsia="en-US"/>
        </w:rPr>
        <w:t xml:space="preserve">31 lipca 2002 r. w sprawie znaków i sygnałów drogowych </w:t>
      </w:r>
      <w:r>
        <w:rPr>
          <w:rFonts w:asciiTheme="majorHAnsi" w:eastAsia="Calibri" w:hAnsiTheme="majorHAnsi"/>
          <w:lang w:eastAsia="en-US"/>
        </w:rPr>
        <w:t xml:space="preserve"> /Dz. U z 2019 r. poz. </w:t>
      </w:r>
      <w:r w:rsidRPr="002862D4">
        <w:rPr>
          <w:rFonts w:asciiTheme="majorHAnsi" w:eastAsia="Calibri" w:hAnsiTheme="majorHAnsi"/>
          <w:lang w:eastAsia="en-US"/>
        </w:rPr>
        <w:t>2310 z późn. zm./,</w:t>
      </w:r>
    </w:p>
    <w:p w14:paraId="1A98B36B" w14:textId="23CF0977"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 xml:space="preserve">Rozporządzeniem Ministra Infrastruktury z dnia 3 lipca 2003 r. w sprawie szczegółowych warunków technicznych dla znaków i sygnałów drogowych oraz urządzeń </w:t>
      </w:r>
      <w:r>
        <w:rPr>
          <w:rFonts w:asciiTheme="majorHAnsi" w:eastAsia="Calibri" w:hAnsiTheme="majorHAnsi"/>
          <w:lang w:eastAsia="en-US"/>
        </w:rPr>
        <w:t xml:space="preserve">bezpieczeństwa ruchu drogowego </w:t>
      </w:r>
      <w:r w:rsidRPr="002862D4">
        <w:rPr>
          <w:rFonts w:asciiTheme="majorHAnsi" w:eastAsia="Calibri" w:hAnsiTheme="majorHAnsi"/>
          <w:lang w:eastAsia="en-US"/>
        </w:rPr>
        <w:t>i warunków ich umieszczenia na drogach /Dz. U. z 2019 r. poz. 2311 z późn. zm./,</w:t>
      </w:r>
    </w:p>
    <w:p w14:paraId="6F27C48B" w14:textId="77777777" w:rsidR="002862D4" w:rsidRPr="002862D4" w:rsidRDefault="002862D4" w:rsidP="004015D8">
      <w:pPr>
        <w:numPr>
          <w:ilvl w:val="0"/>
          <w:numId w:val="77"/>
        </w:numPr>
        <w:shd w:val="clear" w:color="auto" w:fill="FFFFFF"/>
        <w:spacing w:after="160" w:line="259" w:lineRule="auto"/>
        <w:jc w:val="both"/>
        <w:rPr>
          <w:rFonts w:asciiTheme="majorHAnsi" w:eastAsia="Calibri" w:hAnsiTheme="majorHAnsi"/>
          <w:lang w:eastAsia="en-US"/>
        </w:rPr>
      </w:pPr>
      <w:r w:rsidRPr="002862D4">
        <w:rPr>
          <w:rFonts w:asciiTheme="majorHAnsi" w:hAnsiTheme="majorHAnsi"/>
          <w:bCs/>
        </w:rPr>
        <w:t>Rozporządzeniem Ministra Transportu, Budownictwa i Gospodarki Morskiej</w:t>
      </w:r>
      <w:r w:rsidRPr="002862D4">
        <w:rPr>
          <w:rFonts w:asciiTheme="majorHAnsi" w:hAnsiTheme="majorHAnsi"/>
        </w:rPr>
        <w:t xml:space="preserve"> z dnia 25 kwietnia 2012 r. </w:t>
      </w:r>
      <w:r w:rsidRPr="002862D4">
        <w:rPr>
          <w:rFonts w:asciiTheme="majorHAnsi" w:hAnsiTheme="majorHAnsi"/>
          <w:bCs/>
        </w:rPr>
        <w:t>w sprawie ustalania geotechnicznych warunków posadawiania obiektów budowlanych /Dz. U. z 2012 poz. 463 z późn. zm./,</w:t>
      </w:r>
    </w:p>
    <w:p w14:paraId="63ABFCEF" w14:textId="77777777" w:rsidR="002862D4" w:rsidRPr="002862D4"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Rozporządzeniem Ministra Infrastruktury z 18 maja 2004 r w sprawie określania metod i podstaw sporządzania kosztorysu inwestorskiego, obliczania planowanych kosztów prac projektowych oraz planowanych kosztów robót budowlanych określonych w programie funkcjonalno-użytkowym /Dz. U. z 2004 r. nr 130 poz. 1389 z późn. zm./,</w:t>
      </w:r>
    </w:p>
    <w:p w14:paraId="1221C9AE" w14:textId="0B40F4C0" w:rsidR="00576689" w:rsidRPr="00576689" w:rsidRDefault="002862D4" w:rsidP="004015D8">
      <w:pPr>
        <w:numPr>
          <w:ilvl w:val="0"/>
          <w:numId w:val="77"/>
        </w:numPr>
        <w:spacing w:after="160" w:line="259" w:lineRule="auto"/>
        <w:jc w:val="both"/>
        <w:rPr>
          <w:rFonts w:asciiTheme="majorHAnsi" w:eastAsia="Calibri" w:hAnsiTheme="majorHAnsi"/>
          <w:lang w:eastAsia="en-US"/>
        </w:rPr>
      </w:pPr>
      <w:r w:rsidRPr="002862D4">
        <w:rPr>
          <w:rFonts w:asciiTheme="majorHAnsi" w:eastAsia="Calibri" w:hAnsiTheme="majorHAnsi"/>
          <w:lang w:eastAsia="en-US"/>
        </w:rPr>
        <w:t>Rozporządzeniem Ministra Infrastruktury z dnia 02 września 2004 r w sprawie szczegółowego zakresu i formy dokumentacji projektowej, specyfikacji technicznych wykonania i odbioru robót budowlanych oraz programu funkcjonalno-użytkowego /Dz. U. z 2013 r. poz. 1129 z późn. zm./.</w:t>
      </w:r>
    </w:p>
    <w:p w14:paraId="50B1DAA9" w14:textId="77777777" w:rsidR="009B1138" w:rsidRDefault="009B1138" w:rsidP="00576689">
      <w:pPr>
        <w:spacing w:after="200" w:line="252" w:lineRule="auto"/>
        <w:contextualSpacing/>
        <w:jc w:val="both"/>
        <w:rPr>
          <w:rFonts w:asciiTheme="majorHAnsi" w:hAnsiTheme="majorHAnsi" w:cs="Verdana"/>
          <w:u w:val="single"/>
          <w:lang w:eastAsia="x-none"/>
        </w:rPr>
      </w:pPr>
    </w:p>
    <w:p w14:paraId="0F2774EE" w14:textId="4329BB0D" w:rsidR="00AA4F20" w:rsidRPr="006E6CCD" w:rsidRDefault="00AA4F20" w:rsidP="00576689">
      <w:pPr>
        <w:spacing w:after="200" w:line="252" w:lineRule="auto"/>
        <w:contextualSpacing/>
        <w:jc w:val="both"/>
        <w:rPr>
          <w:rFonts w:asciiTheme="majorHAnsi" w:eastAsiaTheme="majorEastAsia" w:hAnsiTheme="majorHAnsi" w:cstheme="majorBidi"/>
          <w:lang w:eastAsia="en-US"/>
        </w:rPr>
      </w:pPr>
      <w:r w:rsidRPr="006F714A">
        <w:rPr>
          <w:rFonts w:asciiTheme="majorHAnsi" w:eastAsiaTheme="majorEastAsia" w:hAnsiTheme="majorHAnsi" w:cstheme="majorBidi"/>
          <w:lang w:eastAsia="en-US"/>
        </w:rPr>
        <w:t>Wszystkie</w:t>
      </w:r>
      <w:r w:rsidR="006E6CCD">
        <w:rPr>
          <w:rFonts w:asciiTheme="majorHAnsi" w:eastAsiaTheme="majorEastAsia" w:hAnsiTheme="majorHAnsi" w:cstheme="majorBidi"/>
          <w:lang w:eastAsia="en-US"/>
        </w:rPr>
        <w:t xml:space="preserve"> te ww. wymagania </w:t>
      </w:r>
      <w:r w:rsidRPr="006F714A">
        <w:rPr>
          <w:rFonts w:asciiTheme="majorHAnsi" w:eastAsiaTheme="majorEastAsia" w:hAnsiTheme="majorHAnsi" w:cstheme="majorBidi"/>
          <w:lang w:eastAsia="en-US"/>
        </w:rPr>
        <w:t xml:space="preserve">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33AE3D31" w:rsidR="00AA4F20" w:rsidRPr="0049696A" w:rsidRDefault="006E6CCD"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R</w:t>
      </w:r>
      <w:r w:rsidR="00EC45FB" w:rsidRPr="0049696A">
        <w:rPr>
          <w:rFonts w:asciiTheme="majorHAnsi" w:eastAsiaTheme="majorEastAsia" w:hAnsiTheme="majorHAnsi" w:cstheme="majorBidi"/>
          <w:b/>
          <w:lang w:eastAsia="en-US"/>
        </w:rPr>
        <w:t>ękojmia</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lastRenderedPageBreak/>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13297E">
        <w:rPr>
          <w:rFonts w:ascii="Cambria" w:hAnsi="Cambria"/>
          <w:b/>
        </w:rPr>
        <w:t xml:space="preserve">załącznik nr </w:t>
      </w:r>
      <w:r w:rsidR="00AD4FF1" w:rsidRPr="0013297E">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w:t>
      </w:r>
      <w:r w:rsidRPr="000A1AC4">
        <w:rPr>
          <w:rFonts w:ascii="Cambria" w:hAnsi="Cambria"/>
        </w:rPr>
        <w:lastRenderedPageBreak/>
        <w:t>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3E5DF04" w:rsidR="00020159" w:rsidRPr="006A417C" w:rsidRDefault="00AA4F20" w:rsidP="005060F4">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5748A0">
        <w:rPr>
          <w:rFonts w:asciiTheme="majorHAnsi" w:eastAsiaTheme="majorEastAsia" w:hAnsiTheme="majorHAnsi" w:cstheme="majorBidi"/>
          <w:b/>
          <w:bCs/>
          <w:lang w:eastAsia="en-US"/>
        </w:rPr>
        <w:t>15.12</w:t>
      </w:r>
      <w:r w:rsidR="006F2D26">
        <w:rPr>
          <w:rFonts w:asciiTheme="majorHAnsi" w:eastAsiaTheme="majorEastAsia" w:hAnsiTheme="majorHAnsi" w:cstheme="majorBidi"/>
          <w:b/>
          <w:bCs/>
          <w:lang w:eastAsia="en-US"/>
        </w:rPr>
        <w:t>.2022</w:t>
      </w:r>
      <w:r w:rsidR="00020159" w:rsidRPr="006A417C">
        <w:rPr>
          <w:rFonts w:asciiTheme="majorHAnsi" w:eastAsiaTheme="majorEastAsia" w:hAnsiTheme="majorHAnsi" w:cstheme="majorBidi"/>
          <w:b/>
          <w:bCs/>
          <w:lang w:eastAsia="en-US"/>
        </w:rPr>
        <w:t xml:space="preserve"> r.</w:t>
      </w:r>
    </w:p>
    <w:p w14:paraId="25F3EA1C" w14:textId="77777777" w:rsidR="00020159" w:rsidRPr="002B2893" w:rsidRDefault="00020159" w:rsidP="005060F4">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47CF0"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66ED0E3" w14:textId="77777777" w:rsidR="00447CF0" w:rsidRPr="00484329" w:rsidRDefault="00447CF0" w:rsidP="00447CF0">
      <w:pPr>
        <w:jc w:val="both"/>
        <w:rPr>
          <w:rFonts w:asciiTheme="majorHAnsi" w:eastAsiaTheme="majorEastAsia" w:hAnsiTheme="majorHAnsi" w:cstheme="majorBidi"/>
          <w:b/>
          <w:u w:val="single"/>
          <w:lang w:eastAsia="en-US"/>
        </w:rPr>
      </w:pPr>
    </w:p>
    <w:p w14:paraId="6FFC843A" w14:textId="2BAF3309" w:rsidR="00447CF0" w:rsidRPr="00447CF0" w:rsidRDefault="00C33307" w:rsidP="00447CF0">
      <w:pPr>
        <w:pStyle w:val="Akapitzlist"/>
        <w:numPr>
          <w:ilvl w:val="0"/>
          <w:numId w:val="44"/>
        </w:numPr>
        <w:ind w:left="993" w:hanging="219"/>
        <w:jc w:val="both"/>
        <w:rPr>
          <w:rFonts w:ascii="Cambria" w:hAnsi="Cambria"/>
          <w:szCs w:val="20"/>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00447CF0" w:rsidRPr="00447CF0">
        <w:t xml:space="preserve"> </w:t>
      </w:r>
      <w:r w:rsidR="00447CF0" w:rsidRPr="00447CF0">
        <w:rPr>
          <w:rFonts w:ascii="Cambria" w:hAnsi="Cambria"/>
          <w:szCs w:val="20"/>
        </w:rPr>
        <w:t>w tym okresie, na drogach kategorii: gminnej, powiatowej, wojewódzkiej lub krajowej co najmniej:</w:t>
      </w:r>
    </w:p>
    <w:p w14:paraId="5A834869" w14:textId="3AC4B06E" w:rsidR="003A6420" w:rsidRPr="00447CF0" w:rsidRDefault="00447CF0" w:rsidP="00447CF0">
      <w:pPr>
        <w:pStyle w:val="Akapitzlist"/>
        <w:ind w:left="993"/>
        <w:jc w:val="both"/>
        <w:rPr>
          <w:rFonts w:ascii="Cambria" w:hAnsi="Cambria"/>
          <w:szCs w:val="20"/>
        </w:rPr>
      </w:pPr>
      <w:r w:rsidRPr="00447CF0">
        <w:rPr>
          <w:rFonts w:ascii="Cambria" w:hAnsi="Cambria"/>
          <w:szCs w:val="20"/>
        </w:rPr>
        <w:t xml:space="preserve">- dwa opracowania dotyczące projektu budowlanego w zakresie budowy, rozbudowy lub przebudowy dróg publicznych klasy min. Z, o długości co najmniej </w:t>
      </w:r>
      <w:r w:rsidR="002B5A23">
        <w:rPr>
          <w:rFonts w:ascii="Cambria" w:hAnsi="Cambria"/>
          <w:szCs w:val="20"/>
        </w:rPr>
        <w:t>3,0</w:t>
      </w:r>
      <w:r w:rsidRPr="00447CF0">
        <w:rPr>
          <w:rFonts w:ascii="Cambria" w:hAnsi="Cambria"/>
          <w:szCs w:val="20"/>
        </w:rPr>
        <w:t xml:space="preserve"> km</w:t>
      </w:r>
      <w:r>
        <w:rPr>
          <w:rFonts w:ascii="Cambria" w:hAnsi="Cambria"/>
          <w:szCs w:val="20"/>
        </w:rPr>
        <w:t xml:space="preserve"> </w:t>
      </w:r>
      <w:r w:rsidR="00484329" w:rsidRPr="00447CF0">
        <w:rPr>
          <w:rFonts w:ascii="Cambria" w:eastAsiaTheme="minorHAnsi" w:hAnsi="Cambria"/>
          <w:lang w:eastAsia="en-US"/>
        </w:rPr>
        <w:t>(</w:t>
      </w:r>
      <w:r w:rsidR="0080092E" w:rsidRPr="00447CF0">
        <w:rPr>
          <w:rFonts w:ascii="Cambria" w:eastAsiaTheme="minorHAnsi" w:hAnsi="Cambria"/>
          <w:b/>
          <w:bCs/>
          <w:lang w:eastAsia="en-US"/>
        </w:rPr>
        <w:t xml:space="preserve">Załącznik nr </w:t>
      </w:r>
      <w:r w:rsidR="0008796B" w:rsidRPr="00447CF0">
        <w:rPr>
          <w:rFonts w:ascii="Cambria" w:eastAsiaTheme="minorHAnsi" w:hAnsi="Cambria"/>
          <w:b/>
          <w:bCs/>
          <w:lang w:eastAsia="en-US"/>
        </w:rPr>
        <w:t>4</w:t>
      </w:r>
      <w:r w:rsidR="0080092E" w:rsidRPr="00447CF0">
        <w:rPr>
          <w:rFonts w:ascii="Cambria" w:eastAsiaTheme="minorHAnsi" w:hAnsi="Cambria"/>
          <w:b/>
          <w:bCs/>
          <w:lang w:eastAsia="en-US"/>
        </w:rPr>
        <w:t xml:space="preserve"> do S</w:t>
      </w:r>
      <w:r w:rsidR="00484329" w:rsidRPr="00447CF0">
        <w:rPr>
          <w:rFonts w:ascii="Cambria" w:eastAsiaTheme="minorHAnsi" w:hAnsi="Cambria"/>
          <w:b/>
          <w:bCs/>
          <w:lang w:eastAsia="en-US"/>
        </w:rPr>
        <w:t>WZ</w:t>
      </w:r>
      <w:r w:rsidR="00484329" w:rsidRPr="00447CF0">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46420760" w14:textId="77777777" w:rsidR="00447CF0" w:rsidRPr="00447CF0" w:rsidRDefault="00447CF0" w:rsidP="00447CF0">
      <w:pPr>
        <w:pStyle w:val="Akapitzlist"/>
        <w:ind w:left="993"/>
        <w:jc w:val="both"/>
        <w:rPr>
          <w:rFonts w:ascii="Cambria" w:eastAsiaTheme="minorHAnsi" w:hAnsi="Cambria"/>
          <w:lang w:eastAsia="en-US"/>
        </w:rPr>
      </w:pPr>
      <w:r w:rsidRPr="00447CF0">
        <w:rPr>
          <w:rFonts w:ascii="Cambria" w:eastAsiaTheme="minorHAnsi" w:hAnsi="Cambria"/>
          <w:lang w:eastAsia="en-US"/>
        </w:rPr>
        <w:t>Zamawiający dopuszcza, że mogą to być niezależne opracowania lub występujące łącznie w jednym opracowaniu.</w:t>
      </w:r>
    </w:p>
    <w:p w14:paraId="4646B568" w14:textId="5DD09E86" w:rsidR="00D140BC" w:rsidRPr="0085755E" w:rsidRDefault="00447CF0" w:rsidP="00447CF0">
      <w:pPr>
        <w:pStyle w:val="Akapitzlist"/>
        <w:ind w:left="993"/>
        <w:jc w:val="both"/>
        <w:rPr>
          <w:rFonts w:ascii="Cambria" w:eastAsiaTheme="minorHAnsi" w:hAnsi="Cambria"/>
          <w:b/>
          <w:bCs/>
          <w:lang w:eastAsia="en-US"/>
        </w:rPr>
      </w:pPr>
      <w:r w:rsidRPr="00447CF0">
        <w:rPr>
          <w:rFonts w:ascii="Cambria" w:eastAsiaTheme="minorHAnsi" w:hAnsi="Cambria"/>
          <w:lang w:eastAsia="en-US"/>
        </w:rPr>
        <w:t>Zamawiający uzna warunek za spełniony tylko w przypadku, gdy dla w/w opracowań uzyskane zostały odpowiednie dokumenty uprawniając</w:t>
      </w:r>
      <w:r>
        <w:rPr>
          <w:rFonts w:ascii="Cambria" w:eastAsiaTheme="minorHAnsi" w:hAnsi="Cambria"/>
          <w:lang w:eastAsia="en-US"/>
        </w:rPr>
        <w:t xml:space="preserve">e do realizacji inwestycji tj.: </w:t>
      </w:r>
      <w:r w:rsidRPr="00447CF0">
        <w:rPr>
          <w:rFonts w:ascii="Cambria" w:eastAsiaTheme="minorHAnsi" w:hAnsi="Cambria"/>
          <w:lang w:eastAsia="en-US"/>
        </w:rPr>
        <w:t>zgłoszenie wykonania robót budowlanych lub pozwolenie na budowę, lub zezwolenie na realizację inwestycji drogowej.</w:t>
      </w:r>
    </w:p>
    <w:p w14:paraId="2219DC18" w14:textId="77777777" w:rsidR="00447CF0" w:rsidRDefault="00447CF0" w:rsidP="00D140BC">
      <w:pPr>
        <w:pStyle w:val="Akapitzlist"/>
        <w:ind w:left="993"/>
        <w:jc w:val="both"/>
        <w:rPr>
          <w:rFonts w:ascii="Cambria" w:eastAsiaTheme="minorHAnsi" w:hAnsi="Cambria"/>
          <w:bCs/>
          <w:u w:val="single"/>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pierwszego dnia, po dniu publikacji ogłoszenia o </w:t>
      </w:r>
      <w:r w:rsidRPr="0085755E">
        <w:rPr>
          <w:rFonts w:ascii="Cambria" w:eastAsiaTheme="minorHAnsi" w:hAnsi="Cambria"/>
          <w:lang w:eastAsia="en-US"/>
        </w:rPr>
        <w:lastRenderedPageBreak/>
        <w:t>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1E564D22" w14:textId="7AE17155" w:rsidR="00447CF0" w:rsidRPr="00447CF0" w:rsidRDefault="00447CF0" w:rsidP="004015D8">
      <w:pPr>
        <w:pStyle w:val="Akapitzlist"/>
        <w:numPr>
          <w:ilvl w:val="0"/>
          <w:numId w:val="90"/>
        </w:numPr>
        <w:ind w:left="993"/>
        <w:jc w:val="both"/>
        <w:rPr>
          <w:rFonts w:ascii="Cambria" w:hAnsi="Cambria"/>
          <w:szCs w:val="20"/>
        </w:rPr>
      </w:pPr>
      <w:r w:rsidRPr="00447CF0">
        <w:rPr>
          <w:rFonts w:ascii="Cambria" w:hAnsi="Cambria"/>
          <w:szCs w:val="20"/>
        </w:rPr>
        <w:t>dysponowania odpowiednim potencjałem technicznym oraz osobami zd</w:t>
      </w:r>
      <w:r w:rsidR="006F7593">
        <w:rPr>
          <w:rFonts w:ascii="Cambria" w:hAnsi="Cambria"/>
          <w:szCs w:val="20"/>
        </w:rPr>
        <w:t>olnymi do wykonania zamówienia</w:t>
      </w:r>
      <w:r w:rsidRPr="00447CF0">
        <w:rPr>
          <w:rFonts w:ascii="Cambria" w:hAnsi="Cambria"/>
          <w:szCs w:val="20"/>
        </w:rPr>
        <w:t>. Zamawiający uzna powyższy warunek za spełniony, jeżeli Wykonawca będzie dysponował zespołem składającym się z:</w:t>
      </w:r>
    </w:p>
    <w:p w14:paraId="6FD9CC9E" w14:textId="77777777" w:rsidR="00447CF0" w:rsidRPr="00447CF0" w:rsidRDefault="00447CF0" w:rsidP="00447CF0">
      <w:pPr>
        <w:ind w:left="993"/>
        <w:jc w:val="both"/>
        <w:rPr>
          <w:rFonts w:ascii="Cambria" w:hAnsi="Cambria"/>
          <w:szCs w:val="20"/>
        </w:rPr>
      </w:pPr>
      <w:r w:rsidRPr="00447CF0">
        <w:rPr>
          <w:rFonts w:ascii="Cambria" w:hAnsi="Cambria"/>
          <w:szCs w:val="20"/>
        </w:rPr>
        <w:t>a) minimum 1 osoby posiadającej:</w:t>
      </w:r>
    </w:p>
    <w:p w14:paraId="118BBD3E" w14:textId="77777777" w:rsidR="00447CF0" w:rsidRPr="00447CF0" w:rsidRDefault="00447CF0" w:rsidP="00447CF0">
      <w:pPr>
        <w:ind w:left="993"/>
        <w:jc w:val="both"/>
        <w:rPr>
          <w:rFonts w:ascii="Cambria" w:hAnsi="Cambria"/>
          <w:szCs w:val="20"/>
        </w:rPr>
      </w:pPr>
      <w:r w:rsidRPr="00447CF0">
        <w:rPr>
          <w:rFonts w:ascii="Cambria" w:hAnsi="Cambria"/>
          <w:szCs w:val="20"/>
        </w:rPr>
        <w:t>- uprawnienia projektowe w zakresie drogowym bez ograniczeń,</w:t>
      </w:r>
    </w:p>
    <w:p w14:paraId="74AAAFFB" w14:textId="72FB7A03" w:rsidR="0085755E" w:rsidRPr="00262993" w:rsidRDefault="00447CF0" w:rsidP="00262993">
      <w:pPr>
        <w:ind w:left="993"/>
        <w:jc w:val="both"/>
        <w:rPr>
          <w:rFonts w:ascii="Cambria" w:hAnsi="Cambria"/>
          <w:szCs w:val="20"/>
        </w:rPr>
      </w:pPr>
      <w:r w:rsidRPr="00447CF0">
        <w:rPr>
          <w:rFonts w:ascii="Cambria" w:hAnsi="Cambria"/>
          <w:szCs w:val="20"/>
        </w:rPr>
        <w:t>- doświadczenie zawodowe, tj. w ciągu ostatnich 3 lat przed upływem terminu składania ofert wykonała co najmniej dwie dokumentacje projektowe, których przedmiotem było wykonanie projektów budowlano-wykonawczych z zakresu budowy, rozbudowy lub przebudowy drogi klasy min. Z.</w:t>
      </w:r>
      <w:r w:rsidR="00262993">
        <w:rPr>
          <w:rFonts w:ascii="Cambria" w:hAnsi="Cambria"/>
          <w:szCs w:val="20"/>
        </w:rPr>
        <w:t xml:space="preserve"> </w:t>
      </w:r>
      <w:r w:rsidRPr="00447CF0">
        <w:rPr>
          <w:rFonts w:ascii="Cambria" w:hAnsi="Cambria"/>
          <w:szCs w:val="20"/>
        </w:rPr>
        <w:t xml:space="preserve">Osoba ta będzie pełniła funkcję Głównego Projektanta </w:t>
      </w:r>
      <w:r w:rsidR="00D140BC" w:rsidRPr="002B2893">
        <w:rPr>
          <w:rFonts w:ascii="Cambria" w:eastAsiaTheme="minorHAnsi" w:hAnsi="Cambria"/>
          <w:lang w:eastAsia="en-US"/>
        </w:rPr>
        <w:t>(</w:t>
      </w:r>
      <w:r w:rsidR="00D140BC"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006F7593">
        <w:rPr>
          <w:rFonts w:ascii="Cambria" w:eastAsiaTheme="minorHAnsi" w:hAnsi="Cambria"/>
          <w:b/>
          <w:bCs/>
          <w:lang w:eastAsia="en-US"/>
        </w:rPr>
        <w:t xml:space="preserve"> do S</w:t>
      </w:r>
      <w:r w:rsidR="00D140BC" w:rsidRPr="002B2893">
        <w:rPr>
          <w:rFonts w:ascii="Cambria" w:eastAsiaTheme="minorHAnsi" w:hAnsi="Cambria"/>
          <w:b/>
          <w:bCs/>
          <w:lang w:eastAsia="en-US"/>
        </w:rPr>
        <w:t>WZ</w:t>
      </w:r>
      <w:r w:rsidR="00D140BC" w:rsidRPr="002B2893">
        <w:rPr>
          <w:rFonts w:ascii="Cambria" w:eastAsiaTheme="minorHAnsi" w:hAnsi="Cambria"/>
          <w:lang w:eastAsia="en-US"/>
        </w:rPr>
        <w:t>).</w:t>
      </w:r>
    </w:p>
    <w:p w14:paraId="732D55E5" w14:textId="77777777" w:rsidR="006F7593" w:rsidRDefault="006F7593" w:rsidP="00447CF0">
      <w:pPr>
        <w:ind w:left="993"/>
        <w:jc w:val="both"/>
        <w:rPr>
          <w:rFonts w:ascii="Cambria" w:eastAsiaTheme="minorHAnsi" w:hAnsi="Cambria"/>
          <w:lang w:eastAsia="en-US"/>
        </w:rPr>
      </w:pPr>
    </w:p>
    <w:p w14:paraId="2D4516D2" w14:textId="70B4724E" w:rsidR="006F7593" w:rsidRPr="006F7593" w:rsidRDefault="006F7593" w:rsidP="006F7593">
      <w:pPr>
        <w:ind w:left="993"/>
        <w:rPr>
          <w:rFonts w:ascii="Cambria" w:eastAsiaTheme="minorHAnsi" w:hAnsi="Cambria"/>
          <w:u w:val="single"/>
          <w:lang w:eastAsia="en-US"/>
        </w:rPr>
      </w:pPr>
      <w:r w:rsidRPr="006F7593">
        <w:rPr>
          <w:rFonts w:ascii="Cambria" w:eastAsiaTheme="minorHAnsi" w:hAnsi="Cambria"/>
          <w:u w:val="single"/>
          <w:lang w:eastAsia="en-US"/>
        </w:rPr>
        <w:t>Uwagi:</w:t>
      </w:r>
    </w:p>
    <w:p w14:paraId="578B226B" w14:textId="08F07E0B" w:rsidR="006F7593" w:rsidRPr="006F7593" w:rsidRDefault="006F7593" w:rsidP="00E32F1D">
      <w:pPr>
        <w:ind w:left="993"/>
        <w:jc w:val="both"/>
        <w:rPr>
          <w:rFonts w:ascii="Cambria" w:eastAsiaTheme="minorHAnsi" w:hAnsi="Cambria"/>
          <w:lang w:eastAsia="en-US"/>
        </w:rPr>
      </w:pPr>
      <w:r w:rsidRPr="006F7593">
        <w:rPr>
          <w:rFonts w:ascii="Cambria" w:eastAsiaTheme="minorHAnsi" w:hAnsi="Cambria"/>
          <w:lang w:eastAsia="en-US"/>
        </w:rPr>
        <w:t>Wykonawca zapewni, że zadanie będą wykonywały osoby posiadające aktualne zaświadczenia o przynależności do właściwej izby samorządu zawodowego oraz uprawnienia budowlane wymagane zgodnie z ustawą z dnia 7 lipca 1994 r. Prawo budowlane /</w:t>
      </w:r>
      <w:r w:rsidR="00E32F1D">
        <w:rPr>
          <w:rFonts w:ascii="Cambria" w:eastAsiaTheme="minorHAnsi" w:hAnsi="Cambria"/>
          <w:lang w:eastAsia="en-US"/>
        </w:rPr>
        <w:t>Dz.U.2021.2351 t.j.</w:t>
      </w:r>
      <w:r w:rsidRPr="006F7593">
        <w:rPr>
          <w:rFonts w:ascii="Cambria" w:eastAsiaTheme="minorHAnsi" w:hAnsi="Cambria"/>
          <w:lang w:eastAsia="en-US"/>
        </w:rPr>
        <w:t>/, lub równoważne uprawnienia uzyskane na terenie Europejskiego Obszaru Gospodarczego, dla</w:t>
      </w:r>
      <w:r w:rsidR="00E32F1D">
        <w:rPr>
          <w:rFonts w:ascii="Cambria" w:eastAsiaTheme="minorHAnsi" w:hAnsi="Cambria"/>
          <w:lang w:eastAsia="en-US"/>
        </w:rPr>
        <w:t xml:space="preserve"> </w:t>
      </w:r>
      <w:r w:rsidRPr="006F7593">
        <w:rPr>
          <w:rFonts w:ascii="Cambria" w:eastAsiaTheme="minorHAnsi" w:hAnsi="Cambria"/>
          <w:lang w:eastAsia="en-US"/>
        </w:rPr>
        <w:t>poszczególnych br</w:t>
      </w:r>
      <w:r w:rsidR="00262993">
        <w:rPr>
          <w:rFonts w:ascii="Cambria" w:eastAsiaTheme="minorHAnsi" w:hAnsi="Cambria"/>
          <w:lang w:eastAsia="en-US"/>
        </w:rPr>
        <w:t>anż i– jeżeli jest to wymagane</w:t>
      </w:r>
      <w:r w:rsidRPr="006F7593">
        <w:rPr>
          <w:rFonts w:ascii="Cambria" w:eastAsiaTheme="minorHAnsi" w:hAnsi="Cambria"/>
          <w:lang w:eastAsia="en-US"/>
        </w:rPr>
        <w:t>– ubezpieczenia od odpowiedzialności cywilnej.</w:t>
      </w:r>
    </w:p>
    <w:p w14:paraId="0FB43B37" w14:textId="77777777" w:rsidR="006F7593" w:rsidRPr="006F7593" w:rsidRDefault="006F7593" w:rsidP="006F7593">
      <w:pPr>
        <w:ind w:left="993"/>
        <w:jc w:val="both"/>
        <w:rPr>
          <w:rFonts w:ascii="Cambria" w:eastAsiaTheme="minorHAnsi" w:hAnsi="Cambria"/>
          <w:lang w:eastAsia="en-US"/>
        </w:rPr>
      </w:pPr>
      <w:r w:rsidRPr="006F7593">
        <w:rPr>
          <w:rFonts w:ascii="Cambria" w:eastAsiaTheme="minorHAnsi" w:hAnsi="Cambria"/>
          <w:lang w:eastAsia="en-US"/>
        </w:rPr>
        <w:t>Zamawiający zastrzega, iż przez jedno opracowanie dotyczące projektu budowlanego, rozumie jeden wykonany projekt budowlany w ramach jednej umowy/kontraktu/zlecenia. Do wykazu prac należy załączyć dokumenty potwierdzające, że projekty zostały wykonane w sposób należyty zgodnie z zasadami sztuki budowlanej i prawidłowo ukończone.</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015D8">
      <w:pPr>
        <w:pStyle w:val="Akapitzlist"/>
        <w:numPr>
          <w:ilvl w:val="0"/>
          <w:numId w:val="9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015D8">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015D8">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lastRenderedPageBreak/>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015D8">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015D8">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015D8">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015D8">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lastRenderedPageBreak/>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015D8">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015D8">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015D8">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015D8">
      <w:pPr>
        <w:pStyle w:val="Tekstpodstawowy"/>
        <w:numPr>
          <w:ilvl w:val="0"/>
          <w:numId w:val="52"/>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015D8">
      <w:pPr>
        <w:pStyle w:val="Tekstpodstawowy"/>
        <w:numPr>
          <w:ilvl w:val="0"/>
          <w:numId w:val="52"/>
        </w:numPr>
        <w:ind w:left="1276" w:right="20"/>
        <w:jc w:val="both"/>
        <w:rPr>
          <w:rFonts w:ascii="Cambria" w:hAnsi="Cambria"/>
        </w:rPr>
      </w:pPr>
      <w:r w:rsidRPr="00AA0EB9">
        <w:rPr>
          <w:rFonts w:ascii="Cambria" w:hAnsi="Cambria"/>
        </w:rPr>
        <w:lastRenderedPageBreak/>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EC4B7F1" w:rsidR="00DC6E39" w:rsidRPr="00F87739" w:rsidRDefault="00887365" w:rsidP="00F8773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lastRenderedPageBreak/>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451CC06" w14:textId="77777777" w:rsidR="00624EB6" w:rsidRDefault="00624EB6"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015D8">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015D8">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lastRenderedPageBreak/>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015D8">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 xml:space="preserve">podlegających negocjacjom lub niezwłocznie po ich złożeniu, </w:t>
      </w:r>
      <w:r w:rsidRPr="0008794F">
        <w:rPr>
          <w:rFonts w:asciiTheme="majorHAnsi" w:hAnsiTheme="majorHAnsi"/>
        </w:rPr>
        <w:lastRenderedPageBreak/>
        <w:t>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BD185A5" w14:textId="77777777" w:rsidR="00F87739" w:rsidRDefault="00F87739" w:rsidP="009E0B1C">
      <w:pPr>
        <w:autoSpaceDE w:val="0"/>
        <w:autoSpaceDN w:val="0"/>
        <w:spacing w:before="120" w:after="120"/>
        <w:ind w:left="360"/>
        <w:jc w:val="both"/>
        <w:rPr>
          <w:rFonts w:ascii="Cambria" w:hAnsi="Cambria" w:cs="Arial"/>
          <w:bCs/>
        </w:rPr>
      </w:pPr>
    </w:p>
    <w:p w14:paraId="0BB23180" w14:textId="51C3C1DD" w:rsidR="006929D6" w:rsidRPr="009E0B1C" w:rsidRDefault="009E0B1C" w:rsidP="009E0B1C">
      <w:pPr>
        <w:autoSpaceDE w:val="0"/>
        <w:autoSpaceDN w:val="0"/>
        <w:spacing w:before="120" w:after="120"/>
        <w:ind w:left="360"/>
        <w:jc w:val="both"/>
        <w:rPr>
          <w:rFonts w:ascii="Cambria" w:hAnsi="Cambria"/>
        </w:rPr>
      </w:pPr>
      <w:r w:rsidRPr="009E0B1C">
        <w:rPr>
          <w:rFonts w:ascii="Cambria" w:hAnsi="Cambria" w:cs="Arial"/>
          <w:bCs/>
        </w:rPr>
        <w:t>Zamawiający nie wymaga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2472952B" w:rsidR="005044EC" w:rsidRPr="00C06CA6" w:rsidRDefault="00DA5BE2" w:rsidP="00F87739">
      <w:pPr>
        <w:pStyle w:val="Akapitzlist"/>
        <w:numPr>
          <w:ilvl w:val="0"/>
          <w:numId w:val="59"/>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F87739">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C06CA6">
        <w:rPr>
          <w:rFonts w:ascii="Cambria" w:hAnsi="Cambria" w:cs="Calibri"/>
        </w:rPr>
        <w:t xml:space="preserve">dnia </w:t>
      </w:r>
      <w:r w:rsidR="00F87739">
        <w:rPr>
          <w:rFonts w:ascii="Cambria" w:hAnsi="Cambria" w:cs="Calibri,Bold"/>
          <w:b/>
          <w:bCs/>
        </w:rPr>
        <w:t>2</w:t>
      </w:r>
      <w:r w:rsidR="00EF5BB4">
        <w:rPr>
          <w:rFonts w:ascii="Cambria" w:hAnsi="Cambria" w:cs="Calibri,Bold"/>
          <w:b/>
          <w:bCs/>
        </w:rPr>
        <w:t>5</w:t>
      </w:r>
      <w:r w:rsidR="00F87739">
        <w:rPr>
          <w:rFonts w:ascii="Cambria" w:hAnsi="Cambria" w:cs="Calibri,Bold"/>
          <w:b/>
          <w:bCs/>
        </w:rPr>
        <w:t>.</w:t>
      </w:r>
      <w:r w:rsidR="002E660F">
        <w:rPr>
          <w:rFonts w:ascii="Cambria" w:hAnsi="Cambria" w:cs="Calibri,Bold"/>
          <w:b/>
          <w:bCs/>
        </w:rPr>
        <w:t>01.2022</w:t>
      </w:r>
      <w:r w:rsidR="005044EC" w:rsidRPr="00C06CA6">
        <w:rPr>
          <w:rFonts w:ascii="Cambria" w:hAnsi="Cambria" w:cs="Calibri,Bold"/>
          <w:b/>
          <w:bCs/>
        </w:rPr>
        <w:t xml:space="preserve"> r. do godz. 1</w:t>
      </w:r>
      <w:r w:rsidR="00F61E15">
        <w:rPr>
          <w:rFonts w:ascii="Cambria" w:hAnsi="Cambria" w:cs="Calibri,Bold"/>
          <w:b/>
          <w:bCs/>
        </w:rPr>
        <w:t>0</w:t>
      </w:r>
      <w:r w:rsidR="005044EC" w:rsidRPr="00C06CA6">
        <w:rPr>
          <w:rFonts w:ascii="Cambria" w:hAnsi="Cambria" w:cs="Calibri,Bold"/>
          <w:b/>
          <w:bCs/>
        </w:rPr>
        <w:t>.00.</w:t>
      </w:r>
    </w:p>
    <w:p w14:paraId="1DD9F146" w14:textId="77777777" w:rsidR="005044EC" w:rsidRPr="005044EC" w:rsidRDefault="005044EC" w:rsidP="004015D8">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015D8">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015D8">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015D8">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015D8">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015D8">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B9C8075"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p>
    <w:p w14:paraId="3B425CE3"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2E660F"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E660F">
        <w:rPr>
          <w:rStyle w:val="Hipercze"/>
          <w:rFonts w:ascii="Cambria" w:hAnsi="Cambria"/>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015D8">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015D8">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lastRenderedPageBreak/>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015D8">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B80677A" w:rsidR="006929D6" w:rsidRPr="0071073D" w:rsidRDefault="00135E48" w:rsidP="005060F4">
      <w:pPr>
        <w:numPr>
          <w:ilvl w:val="1"/>
          <w:numId w:val="14"/>
        </w:numPr>
        <w:ind w:left="431" w:right="-108"/>
        <w:jc w:val="both"/>
        <w:rPr>
          <w:rFonts w:asciiTheme="majorHAnsi" w:hAnsiTheme="majorHAnsi"/>
          <w:b/>
        </w:rPr>
      </w:pPr>
      <w:r w:rsidRPr="00773D17">
        <w:rPr>
          <w:rFonts w:ascii="Cambria" w:hAnsi="Cambria"/>
        </w:rPr>
        <w:lastRenderedPageBreak/>
        <w:t xml:space="preserve">Ofertę należy złożyć w terminie do dnia </w:t>
      </w:r>
      <w:r w:rsidR="002E660F">
        <w:rPr>
          <w:rFonts w:asciiTheme="majorHAnsi" w:hAnsiTheme="majorHAnsi"/>
          <w:b/>
        </w:rPr>
        <w:t>2</w:t>
      </w:r>
      <w:r w:rsidR="00EF5BB4">
        <w:rPr>
          <w:rFonts w:asciiTheme="majorHAnsi" w:hAnsiTheme="majorHAnsi"/>
          <w:b/>
        </w:rPr>
        <w:t>5</w:t>
      </w:r>
      <w:r w:rsidR="002E660F">
        <w:rPr>
          <w:rFonts w:asciiTheme="majorHAnsi" w:hAnsiTheme="majorHAnsi"/>
          <w:b/>
        </w:rPr>
        <w:t>.01.2022</w:t>
      </w:r>
      <w:r w:rsidRPr="0071073D">
        <w:rPr>
          <w:rFonts w:asciiTheme="majorHAnsi" w:hAnsiTheme="majorHAnsi"/>
        </w:rPr>
        <w:t xml:space="preserve"> </w:t>
      </w:r>
      <w:r w:rsidR="00C97B0C" w:rsidRPr="0071073D">
        <w:rPr>
          <w:rFonts w:asciiTheme="majorHAnsi" w:hAnsiTheme="majorHAnsi"/>
          <w:b/>
        </w:rPr>
        <w:t>r.</w:t>
      </w:r>
      <w:r w:rsidR="00C97B0C" w:rsidRPr="0071073D">
        <w:rPr>
          <w:rFonts w:asciiTheme="majorHAnsi" w:hAnsiTheme="majorHAnsi"/>
        </w:rPr>
        <w:t xml:space="preserve"> </w:t>
      </w:r>
      <w:r w:rsidRPr="0071073D">
        <w:rPr>
          <w:rFonts w:asciiTheme="majorHAnsi" w:hAnsiTheme="majorHAnsi"/>
        </w:rPr>
        <w:t xml:space="preserve">do godz. </w:t>
      </w:r>
      <w:r w:rsidR="00C97B0C" w:rsidRPr="0071073D">
        <w:rPr>
          <w:rFonts w:asciiTheme="majorHAnsi" w:hAnsiTheme="majorHAnsi"/>
          <w:b/>
        </w:rPr>
        <w:t>1</w:t>
      </w:r>
      <w:r w:rsidR="00F61E15">
        <w:rPr>
          <w:rFonts w:asciiTheme="majorHAnsi" w:hAnsiTheme="majorHAnsi"/>
          <w:b/>
        </w:rPr>
        <w:t>0</w:t>
      </w:r>
      <w:r w:rsidR="00C97B0C" w:rsidRPr="0071073D">
        <w:rPr>
          <w:rFonts w:asciiTheme="majorHAnsi" w:hAnsiTheme="majorHAnsi"/>
          <w:b/>
        </w:rPr>
        <w:t>:00</w:t>
      </w:r>
    </w:p>
    <w:p w14:paraId="23A08AAD" w14:textId="59C92209" w:rsidR="00545239" w:rsidRPr="0071073D" w:rsidRDefault="00C97B0C" w:rsidP="005060F4">
      <w:pPr>
        <w:numPr>
          <w:ilvl w:val="1"/>
          <w:numId w:val="14"/>
        </w:numPr>
        <w:ind w:left="431" w:right="-108"/>
        <w:jc w:val="both"/>
        <w:rPr>
          <w:rFonts w:asciiTheme="majorHAnsi" w:eastAsiaTheme="majorEastAsia" w:hAnsiTheme="majorHAnsi" w:cstheme="majorBidi"/>
          <w:i/>
          <w:lang w:eastAsia="en-US"/>
        </w:rPr>
      </w:pPr>
      <w:r w:rsidRPr="0071073D">
        <w:rPr>
          <w:rFonts w:asciiTheme="majorHAnsi" w:hAnsiTheme="majorHAnsi"/>
        </w:rPr>
        <w:t xml:space="preserve">Sposób składania ofert </w:t>
      </w:r>
      <w:r w:rsidR="003247A5" w:rsidRPr="0071073D">
        <w:rPr>
          <w:rFonts w:asciiTheme="majorHAnsi" w:hAnsiTheme="majorHAnsi"/>
        </w:rPr>
        <w:t>z</w:t>
      </w:r>
      <w:r w:rsidR="00545239" w:rsidRPr="0071073D">
        <w:rPr>
          <w:rFonts w:asciiTheme="majorHAnsi" w:hAnsiTheme="majorHAnsi"/>
        </w:rPr>
        <w:t>a pośrednictwem Platformy</w:t>
      </w:r>
      <w:r w:rsidRPr="0071073D">
        <w:rPr>
          <w:rStyle w:val="Hipercze"/>
          <w:rFonts w:asciiTheme="majorHAnsi" w:hAnsiTheme="majorHAnsi"/>
          <w:color w:val="auto"/>
          <w:u w:val="none"/>
          <w:lang w:eastAsia="x-none"/>
        </w:rPr>
        <w:t xml:space="preserve">, na stronie internetowej Zamawiającego: </w:t>
      </w:r>
      <w:r w:rsidRPr="0071073D">
        <w:rPr>
          <w:rStyle w:val="Hipercze"/>
          <w:rFonts w:asciiTheme="majorHAnsi" w:hAnsiTheme="majorHAnsi"/>
          <w:color w:val="auto"/>
          <w:lang w:eastAsia="x-none"/>
        </w:rPr>
        <w:t>https://platformazakupowa.pl/pn/zdp_leszno</w:t>
      </w:r>
    </w:p>
    <w:p w14:paraId="00F21949" w14:textId="5F4A8696" w:rsidR="00135E48" w:rsidRPr="0071073D" w:rsidRDefault="00135E48" w:rsidP="005060F4">
      <w:pPr>
        <w:numPr>
          <w:ilvl w:val="1"/>
          <w:numId w:val="14"/>
        </w:numPr>
        <w:ind w:left="431" w:right="-108"/>
        <w:jc w:val="both"/>
        <w:rPr>
          <w:rFonts w:asciiTheme="majorHAnsi" w:hAnsiTheme="majorHAnsi"/>
        </w:rPr>
      </w:pPr>
      <w:r w:rsidRPr="0071073D">
        <w:rPr>
          <w:rFonts w:asciiTheme="majorHAnsi" w:hAnsiTheme="majorHAnsi"/>
        </w:rPr>
        <w:t xml:space="preserve">Otwarcie ofert nastąpi w dniu </w:t>
      </w:r>
      <w:r w:rsidR="002E660F">
        <w:rPr>
          <w:rFonts w:asciiTheme="majorHAnsi" w:hAnsiTheme="majorHAnsi"/>
          <w:b/>
        </w:rPr>
        <w:t>2</w:t>
      </w:r>
      <w:r w:rsidR="00EF5BB4">
        <w:rPr>
          <w:rFonts w:asciiTheme="majorHAnsi" w:hAnsiTheme="majorHAnsi"/>
          <w:b/>
        </w:rPr>
        <w:t>5</w:t>
      </w:r>
      <w:r w:rsidR="002E660F">
        <w:rPr>
          <w:rFonts w:asciiTheme="majorHAnsi" w:hAnsiTheme="majorHAnsi"/>
          <w:b/>
        </w:rPr>
        <w:t>.01.2022</w:t>
      </w:r>
      <w:r w:rsidR="00C97B0C" w:rsidRPr="0071073D">
        <w:rPr>
          <w:rFonts w:asciiTheme="majorHAnsi" w:hAnsiTheme="majorHAnsi"/>
          <w:b/>
        </w:rPr>
        <w:t xml:space="preserve"> r.</w:t>
      </w:r>
      <w:r w:rsidRPr="0071073D">
        <w:rPr>
          <w:rFonts w:asciiTheme="majorHAnsi" w:hAnsiTheme="majorHAnsi"/>
          <w:b/>
        </w:rPr>
        <w:t xml:space="preserve"> o godz. </w:t>
      </w:r>
      <w:r w:rsidR="00C97B0C" w:rsidRPr="0071073D">
        <w:rPr>
          <w:rFonts w:asciiTheme="majorHAnsi" w:hAnsiTheme="majorHAnsi"/>
          <w:b/>
        </w:rPr>
        <w:t>1</w:t>
      </w:r>
      <w:r w:rsidR="00F61E15">
        <w:rPr>
          <w:rFonts w:asciiTheme="majorHAnsi" w:hAnsiTheme="majorHAnsi"/>
          <w:b/>
        </w:rPr>
        <w:t>0</w:t>
      </w:r>
      <w:r w:rsidR="00C97B0C" w:rsidRPr="0071073D">
        <w:rPr>
          <w:rFonts w:asciiTheme="majorHAnsi" w:hAnsiTheme="majorHAnsi"/>
          <w:b/>
        </w:rPr>
        <w:t>:10</w:t>
      </w:r>
      <w:r w:rsidRPr="0071073D">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6794150" w:rsidR="00DB1A25" w:rsidRPr="0071073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71073D">
        <w:rPr>
          <w:rFonts w:ascii="Cambria" w:hAnsi="Cambria"/>
          <w:b/>
          <w:bCs/>
        </w:rPr>
        <w:t>dnia</w:t>
      </w:r>
      <w:r w:rsidR="00024AF6" w:rsidRPr="0071073D">
        <w:rPr>
          <w:rFonts w:ascii="Cambria" w:hAnsi="Cambria"/>
          <w:b/>
          <w:bCs/>
        </w:rPr>
        <w:t xml:space="preserve"> </w:t>
      </w:r>
      <w:r w:rsidR="00262993">
        <w:rPr>
          <w:rFonts w:ascii="Cambria" w:hAnsi="Cambria"/>
          <w:b/>
          <w:bCs/>
        </w:rPr>
        <w:t>2</w:t>
      </w:r>
      <w:r w:rsidR="00EF5BB4">
        <w:rPr>
          <w:rFonts w:ascii="Cambria" w:hAnsi="Cambria"/>
          <w:b/>
          <w:bCs/>
        </w:rPr>
        <w:t>3</w:t>
      </w:r>
      <w:bookmarkStart w:id="2" w:name="_GoBack"/>
      <w:bookmarkEnd w:id="2"/>
      <w:r w:rsidR="002E660F">
        <w:rPr>
          <w:rFonts w:ascii="Cambria" w:hAnsi="Cambria"/>
          <w:b/>
          <w:bCs/>
        </w:rPr>
        <w:t>.0</w:t>
      </w:r>
      <w:r w:rsidR="001E7F31">
        <w:rPr>
          <w:rFonts w:ascii="Cambria" w:hAnsi="Cambria"/>
          <w:b/>
          <w:bCs/>
        </w:rPr>
        <w:t>2</w:t>
      </w:r>
      <w:r w:rsidR="002E660F">
        <w:rPr>
          <w:rFonts w:ascii="Cambria" w:hAnsi="Cambria"/>
          <w:b/>
          <w:bCs/>
        </w:rPr>
        <w:t>.2022</w:t>
      </w:r>
      <w:r w:rsidR="00064CF2" w:rsidRPr="0071073D">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0379CBEC" w14:textId="23EA2109" w:rsidR="0089479B" w:rsidRDefault="003C7B82" w:rsidP="004015D8">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68021A27" w14:textId="77777777" w:rsidR="0089479B" w:rsidRPr="0089479B" w:rsidRDefault="0089479B" w:rsidP="0089479B">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B0D1BDE" w:rsidR="003C7B82" w:rsidRPr="00773D17" w:rsidRDefault="009C73F2" w:rsidP="00F20EB6">
            <w:pPr>
              <w:jc w:val="both"/>
              <w:rPr>
                <w:rFonts w:asciiTheme="majorHAnsi" w:hAnsiTheme="majorHAnsi"/>
              </w:rPr>
            </w:pPr>
            <w:r>
              <w:rPr>
                <w:rFonts w:asciiTheme="majorHAnsi" w:hAnsiTheme="majorHAnsi"/>
              </w:rPr>
              <w:t>R</w:t>
            </w:r>
            <w:r w:rsidR="00064CF2">
              <w:rPr>
                <w:rFonts w:asciiTheme="majorHAnsi" w:hAnsiTheme="majorHAnsi"/>
              </w:rPr>
              <w:t>ękojmi</w:t>
            </w:r>
            <w:r>
              <w:rPr>
                <w:rFonts w:asciiTheme="majorHAnsi" w:hAnsiTheme="majorHAnsi"/>
              </w:rPr>
              <w:t>a</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575DCCE5"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rękojmia</w:t>
      </w:r>
      <w:r w:rsidRPr="00EC208B">
        <w:rPr>
          <w:rFonts w:ascii="Cambria" w:hAnsi="Cambria"/>
          <w:lang w:eastAsia="en-US"/>
        </w:rPr>
        <w:t xml:space="preserve">” – wskaźnik </w:t>
      </w:r>
      <w:r w:rsidR="0089479B">
        <w:rPr>
          <w:rFonts w:ascii="Cambria" w:hAnsi="Cambria"/>
          <w:lang w:eastAsia="en-US"/>
        </w:rPr>
        <w:t>R</w:t>
      </w:r>
      <w:r w:rsidRPr="00EC208B">
        <w:rPr>
          <w:rFonts w:ascii="Cambria" w:hAnsi="Cambria"/>
          <w:lang w:eastAsia="en-US"/>
        </w:rPr>
        <w:t>, ranga – 40%.</w:t>
      </w:r>
    </w:p>
    <w:p w14:paraId="0350269C" w14:textId="0AEC8DBA" w:rsidR="00064CF2" w:rsidRPr="00EC208B" w:rsidRDefault="00064CF2" w:rsidP="004015D8">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rękojmi na wykonane roboty oraz użyte/dostarczone materiały na okres </w:t>
      </w:r>
      <w:r w:rsidR="0031118B">
        <w:rPr>
          <w:rFonts w:ascii="Cambria" w:hAnsi="Cambria"/>
          <w:lang w:eastAsia="en-US"/>
        </w:rPr>
        <w:t>36</w:t>
      </w:r>
      <w:r w:rsidR="0089479B">
        <w:rPr>
          <w:rFonts w:ascii="Cambria" w:hAnsi="Cambria"/>
          <w:lang w:eastAsia="en-US"/>
        </w:rPr>
        <w:t xml:space="preserve"> miesięcy</w:t>
      </w:r>
      <w:r w:rsidRPr="00EC208B">
        <w:rPr>
          <w:rFonts w:ascii="Cambria" w:hAnsi="Cambria"/>
          <w:lang w:eastAsia="en-US"/>
        </w:rPr>
        <w:t xml:space="preserve">. Wykonawca może przedłużyć termin rękojmi na wykonane roboty oraz użyte/dostarczone materiały na okres maksymalnie 60 miesięcy. Jeżeli Wykonawca udzieli </w:t>
      </w:r>
      <w:r w:rsidR="0089479B">
        <w:rPr>
          <w:rFonts w:ascii="Cambria" w:hAnsi="Cambria"/>
          <w:lang w:eastAsia="en-US"/>
        </w:rPr>
        <w:t>rękojmi</w:t>
      </w:r>
      <w:r w:rsidRPr="00EC208B">
        <w:rPr>
          <w:rFonts w:ascii="Cambria" w:hAnsi="Cambria"/>
          <w:lang w:eastAsia="en-US"/>
        </w:rPr>
        <w:t xml:space="preserve"> na okres dłuższy niż 60 miesięcy, Zamawiający obliczając ilość </w:t>
      </w:r>
      <w:r w:rsidRPr="00EC208B">
        <w:rPr>
          <w:rFonts w:ascii="Cambria" w:hAnsi="Cambria"/>
          <w:lang w:eastAsia="en-US"/>
        </w:rPr>
        <w:lastRenderedPageBreak/>
        <w:t>punktów w kryterium „rękojmia”, będzie traktował taki zapis tak, jak gdyby Wykonawca udzielił rękojmi na okres 60 miesięcy. Do umowy również zostanie wprowadzony termin rękojmi na wykonane roboty oraz użyte/dostarczone materiały na okres 60 miesięcy (pomimo proponowanego w ofercie przez Wykonawcę dłuższego okresu gwarancji).</w:t>
      </w:r>
    </w:p>
    <w:p w14:paraId="34E5D69C" w14:textId="12684891"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w:t>
      </w:r>
      <w:r w:rsidR="0089479B">
        <w:rPr>
          <w:rFonts w:ascii="Cambria" w:hAnsi="Cambria"/>
          <w:lang w:eastAsia="en-US"/>
        </w:rPr>
        <w:t>rękojmi</w:t>
      </w:r>
      <w:r w:rsidRPr="00EC208B">
        <w:rPr>
          <w:rFonts w:ascii="Cambria" w:hAnsi="Cambria"/>
          <w:lang w:eastAsia="en-US"/>
        </w:rPr>
        <w:t xml:space="preserve"> w Formularzu oferty Zamawiający przyjmie, że Wykonawca udziela </w:t>
      </w:r>
      <w:r w:rsidR="0089479B">
        <w:rPr>
          <w:rFonts w:ascii="Cambria" w:hAnsi="Cambria"/>
          <w:lang w:eastAsia="en-US"/>
        </w:rPr>
        <w:t>rękojmi</w:t>
      </w:r>
      <w:r w:rsidRPr="00EC208B">
        <w:rPr>
          <w:rFonts w:ascii="Cambria" w:hAnsi="Cambria"/>
          <w:lang w:eastAsia="en-US"/>
        </w:rPr>
        <w:t xml:space="preserve"> na okres 36 miesięcy.</w:t>
      </w:r>
    </w:p>
    <w:p w14:paraId="7066F164" w14:textId="0B139563"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w:t>
      </w:r>
      <w:r w:rsidR="0089479B">
        <w:rPr>
          <w:rFonts w:ascii="Cambria" w:hAnsi="Cambria"/>
          <w:lang w:eastAsia="en-US"/>
        </w:rPr>
        <w:t>rękojmi</w:t>
      </w:r>
      <w:r w:rsidRPr="00EC208B">
        <w:rPr>
          <w:rFonts w:ascii="Cambria" w:hAnsi="Cambria"/>
          <w:lang w:eastAsia="en-US"/>
        </w:rPr>
        <w:t xml:space="preserve"> krótszy, niż wymagane 36 miesięcy, Zamawiający odrzuci jego ofertę na podstawie art. 226 ust. 1 pkt 5 Ustawy.</w:t>
      </w:r>
    </w:p>
    <w:p w14:paraId="38478E8D" w14:textId="38B607B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Wskaźnik </w:t>
      </w:r>
      <w:r w:rsidR="0013297E">
        <w:rPr>
          <w:rFonts w:ascii="Cambria" w:hAnsi="Cambria"/>
        </w:rPr>
        <w:t>R</w:t>
      </w:r>
      <w:r w:rsidRPr="00EC208B">
        <w:rPr>
          <w:rFonts w:ascii="Cambria" w:hAnsi="Cambria"/>
        </w:rPr>
        <w:t xml:space="preserve"> obliczany jest wg wzoru:</w:t>
      </w:r>
    </w:p>
    <w:p w14:paraId="2C348F91" w14:textId="3C830866"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w:t>
      </w:r>
      <w:r>
        <w:rPr>
          <w:rFonts w:ascii="Cambria" w:hAnsi="Cambria"/>
        </w:rPr>
        <w:t>R</w:t>
      </w:r>
      <w:r w:rsidR="00064CF2" w:rsidRPr="00EC208B">
        <w:rPr>
          <w:rFonts w:ascii="Cambria" w:hAnsi="Cambria"/>
        </w:rPr>
        <w:t xml:space="preserve"> b / </w:t>
      </w:r>
      <w:r>
        <w:rPr>
          <w:rFonts w:ascii="Cambria" w:hAnsi="Cambria"/>
        </w:rPr>
        <w:t>R</w:t>
      </w:r>
      <w:r w:rsidR="00064CF2" w:rsidRPr="00EC208B">
        <w:rPr>
          <w:rFonts w:ascii="Cambria" w:hAnsi="Cambria"/>
        </w:rPr>
        <w:t xml:space="preserve">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5626486D"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b – ilość miesięcy udzielonej rękojmi w ofercie badanej,</w:t>
      </w:r>
    </w:p>
    <w:p w14:paraId="52C24CEE" w14:textId="6BF3324F"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m – największa ilość miesięcy udzielonej rękojmi w złożonych ofertach</w:t>
      </w:r>
    </w:p>
    <w:p w14:paraId="030E3941" w14:textId="396CAF4B"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Wymagane jest podanie w ofercie okresu </w:t>
      </w:r>
      <w:r w:rsidR="0089479B">
        <w:rPr>
          <w:rFonts w:ascii="Cambria" w:hAnsi="Cambria"/>
        </w:rPr>
        <w:t>rękojmi</w:t>
      </w:r>
      <w:r w:rsidRPr="00EC208B">
        <w:rPr>
          <w:rFonts w:ascii="Cambria" w:hAnsi="Cambria"/>
        </w:rPr>
        <w:t xml:space="preserve"> w miesiącach.</w:t>
      </w:r>
    </w:p>
    <w:p w14:paraId="53B73094" w14:textId="77777777" w:rsidR="00064CF2" w:rsidRPr="00EC208B" w:rsidRDefault="00064CF2" w:rsidP="004015D8">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3E2057BD"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Lp = C + </w:t>
      </w:r>
      <w:r w:rsidR="0013297E">
        <w:rPr>
          <w:rFonts w:ascii="Cambria" w:hAnsi="Cambria"/>
        </w:rPr>
        <w:t>R</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24D7DB36" w:rsidR="00F20EB6" w:rsidRDefault="0013297E" w:rsidP="00CC55BD">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liczba punktów uzyskanych w kryterium „rękojmia”.</w:t>
      </w:r>
    </w:p>
    <w:p w14:paraId="761D366F" w14:textId="77777777" w:rsidR="00064CF2" w:rsidRPr="00F20EB6" w:rsidRDefault="00064CF2" w:rsidP="004015D8">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015D8">
      <w:pPr>
        <w:pStyle w:val="Akapitzlist"/>
        <w:numPr>
          <w:ilvl w:val="0"/>
          <w:numId w:val="70"/>
        </w:numPr>
        <w:ind w:left="426" w:right="-108"/>
        <w:jc w:val="both"/>
        <w:rPr>
          <w:rFonts w:ascii="Cambria" w:hAnsi="Cambria"/>
        </w:rPr>
      </w:pPr>
      <w:r w:rsidRPr="004C0DA4">
        <w:rPr>
          <w:rFonts w:ascii="Cambria" w:hAnsi="Cambria"/>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25EC55B" w:rsidR="00CB7654" w:rsidRPr="004C0DA4" w:rsidRDefault="00CB7654" w:rsidP="004015D8">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6D868CCF"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 xml:space="preserve">Wykaz robót </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6AD68DAD" w14:textId="6BC6A241" w:rsidR="00470255" w:rsidRPr="002B2893" w:rsidRDefault="00470255" w:rsidP="00DD12A8">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7</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3E4B98B7" w:rsidR="00AD4FF1" w:rsidRPr="002B2893" w:rsidRDefault="00470255" w:rsidP="00DD12A8">
      <w:pPr>
        <w:autoSpaceDE w:val="0"/>
        <w:autoSpaceDN w:val="0"/>
        <w:adjustRightInd w:val="0"/>
        <w:ind w:left="1701" w:hanging="1701"/>
        <w:jc w:val="both"/>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8</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F676" w14:textId="77777777" w:rsidR="00F412B8" w:rsidRDefault="00F412B8" w:rsidP="000F1DCF">
      <w:r>
        <w:separator/>
      </w:r>
    </w:p>
  </w:endnote>
  <w:endnote w:type="continuationSeparator" w:id="0">
    <w:p w14:paraId="570E4495" w14:textId="77777777" w:rsidR="00F412B8" w:rsidRDefault="00F412B8" w:rsidP="000F1DCF">
      <w:r>
        <w:continuationSeparator/>
      </w:r>
    </w:p>
  </w:endnote>
  <w:endnote w:type="continuationNotice" w:id="1">
    <w:p w14:paraId="4DA73D6C" w14:textId="77777777" w:rsidR="00F412B8" w:rsidRDefault="00F41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D388F" w14:textId="77777777" w:rsidR="00F412B8" w:rsidRDefault="00F412B8" w:rsidP="000F1DCF">
      <w:r>
        <w:separator/>
      </w:r>
    </w:p>
  </w:footnote>
  <w:footnote w:type="continuationSeparator" w:id="0">
    <w:p w14:paraId="4138670B" w14:textId="77777777" w:rsidR="00F412B8" w:rsidRDefault="00F412B8" w:rsidP="000F1DCF">
      <w:r>
        <w:continuationSeparator/>
      </w:r>
    </w:p>
  </w:footnote>
  <w:footnote w:type="continuationNotice" w:id="1">
    <w:p w14:paraId="49C41839" w14:textId="77777777" w:rsidR="00F412B8" w:rsidRDefault="00F412B8"/>
  </w:footnote>
  <w:footnote w:id="2">
    <w:p w14:paraId="4C2783A3" w14:textId="77777777" w:rsidR="003A70D3" w:rsidRDefault="003A70D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11050A7" w:rsidR="003A70D3" w:rsidRPr="0004415C" w:rsidRDefault="003A70D3" w:rsidP="0004415C">
    <w:pPr>
      <w:pStyle w:val="Nagwek"/>
      <w:jc w:val="both"/>
      <w:rPr>
        <w:rFonts w:asciiTheme="majorHAnsi" w:hAnsiTheme="majorHAnsi"/>
        <w:lang w:val="pl-PL"/>
      </w:rPr>
    </w:pPr>
    <w:r>
      <w:rPr>
        <w:rFonts w:ascii="Cambria" w:hAnsi="Cambria"/>
        <w:lang w:val="pl-PL"/>
      </w:rPr>
      <w:t xml:space="preserve">2/p.n/22-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w:t>
    </w:r>
    <w:r>
      <w:rPr>
        <w:rFonts w:ascii="Cambria" w:hAnsi="Cambria"/>
        <w:lang w:val="pl-PL"/>
      </w:rPr>
      <w:t xml:space="preserve">owadzenia negocjacji pod nazwą: </w:t>
    </w:r>
    <w:r w:rsidRPr="00FE6FA5">
      <w:rPr>
        <w:rFonts w:asciiTheme="majorHAnsi" w:hAnsiTheme="majorHAnsi"/>
      </w:rPr>
      <w:t>Opracowanie projektu budowlano-wykonawczego dla zadania pn.: „Przebudowa drogi powiatowej nr 4792P Krzemieniewo- Oporówko- granica powiatu leszczyńskiego”</w:t>
    </w:r>
  </w:p>
  <w:p w14:paraId="41BCACD6" w14:textId="77777777" w:rsidR="003A70D3" w:rsidRPr="00C41B20" w:rsidRDefault="003A70D3" w:rsidP="00C41B20">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571D8E"/>
    <w:multiLevelType w:val="hybridMultilevel"/>
    <w:tmpl w:val="CB24D884"/>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5B903CE"/>
    <w:multiLevelType w:val="hybridMultilevel"/>
    <w:tmpl w:val="4D9A87BA"/>
    <w:lvl w:ilvl="0" w:tplc="816A1D9C">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B875F6"/>
    <w:multiLevelType w:val="hybridMultilevel"/>
    <w:tmpl w:val="DECCB60A"/>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D5191"/>
    <w:multiLevelType w:val="hybridMultilevel"/>
    <w:tmpl w:val="EB6ABE42"/>
    <w:lvl w:ilvl="0" w:tplc="7A18770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B508EE"/>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1F1BB1"/>
    <w:multiLevelType w:val="hybridMultilevel"/>
    <w:tmpl w:val="A52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AA12E0F"/>
    <w:multiLevelType w:val="hybridMultilevel"/>
    <w:tmpl w:val="67F465D2"/>
    <w:lvl w:ilvl="0" w:tplc="D6D2E1C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757544"/>
    <w:multiLevelType w:val="hybridMultilevel"/>
    <w:tmpl w:val="12A227BC"/>
    <w:lvl w:ilvl="0" w:tplc="35FE99C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532F7E"/>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03A54"/>
    <w:multiLevelType w:val="singleLevel"/>
    <w:tmpl w:val="7D0843BC"/>
    <w:lvl w:ilvl="0">
      <w:start w:val="4"/>
      <w:numFmt w:val="bullet"/>
      <w:lvlText w:val="-"/>
      <w:lvlJc w:val="left"/>
      <w:pPr>
        <w:tabs>
          <w:tab w:val="num" w:pos="1635"/>
        </w:tabs>
        <w:ind w:left="1635" w:hanging="360"/>
      </w:pPr>
      <w:rPr>
        <w:rFonts w:hint="default"/>
        <w:color w:val="auto"/>
      </w:rPr>
    </w:lvl>
  </w:abstractNum>
  <w:abstractNum w:abstractNumId="4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64579E8"/>
    <w:multiLevelType w:val="hybridMultilevel"/>
    <w:tmpl w:val="FE0C9F16"/>
    <w:lvl w:ilvl="0" w:tplc="442A7D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9E760CA"/>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4A663C"/>
    <w:multiLevelType w:val="hybridMultilevel"/>
    <w:tmpl w:val="C0062A06"/>
    <w:lvl w:ilvl="0" w:tplc="2C6C7D02">
      <w:start w:val="1"/>
      <w:numFmt w:val="upperRoman"/>
      <w:lvlText w:val="%1."/>
      <w:lvlJc w:val="left"/>
      <w:pPr>
        <w:ind w:left="360" w:hanging="360"/>
      </w:pPr>
      <w:rPr>
        <w:rFonts w:eastAsiaTheme="minorHAnsi" w:cs="Arial"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821D9A"/>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5CC3A4F"/>
    <w:multiLevelType w:val="hybridMultilevel"/>
    <w:tmpl w:val="702EF5B0"/>
    <w:lvl w:ilvl="0" w:tplc="8EDCF82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E501AE"/>
    <w:multiLevelType w:val="hybridMultilevel"/>
    <w:tmpl w:val="6CD239AC"/>
    <w:lvl w:ilvl="0" w:tplc="04150011">
      <w:start w:val="1"/>
      <w:numFmt w:val="decimal"/>
      <w:lvlText w:val="%1)"/>
      <w:lvlJc w:val="left"/>
      <w:pPr>
        <w:ind w:left="36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FB4C2C"/>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754806"/>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AD924EB"/>
    <w:multiLevelType w:val="hybridMultilevel"/>
    <w:tmpl w:val="17A0A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B513285"/>
    <w:multiLevelType w:val="hybridMultilevel"/>
    <w:tmpl w:val="C2C46B6E"/>
    <w:lvl w:ilvl="0" w:tplc="E1AC3D3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5"/>
  </w:num>
  <w:num w:numId="3">
    <w:abstractNumId w:val="83"/>
  </w:num>
  <w:num w:numId="4">
    <w:abstractNumId w:val="89"/>
  </w:num>
  <w:num w:numId="5">
    <w:abstractNumId w:val="84"/>
  </w:num>
  <w:num w:numId="6">
    <w:abstractNumId w:val="11"/>
  </w:num>
  <w:num w:numId="7">
    <w:abstractNumId w:val="41"/>
  </w:num>
  <w:num w:numId="8">
    <w:abstractNumId w:val="55"/>
  </w:num>
  <w:num w:numId="9">
    <w:abstractNumId w:val="31"/>
  </w:num>
  <w:num w:numId="10">
    <w:abstractNumId w:val="73"/>
  </w:num>
  <w:num w:numId="11">
    <w:abstractNumId w:val="15"/>
  </w:num>
  <w:num w:numId="12">
    <w:abstractNumId w:val="47"/>
  </w:num>
  <w:num w:numId="13">
    <w:abstractNumId w:val="80"/>
  </w:num>
  <w:num w:numId="14">
    <w:abstractNumId w:val="74"/>
  </w:num>
  <w:num w:numId="15">
    <w:abstractNumId w:val="46"/>
  </w:num>
  <w:num w:numId="16">
    <w:abstractNumId w:val="23"/>
  </w:num>
  <w:num w:numId="17">
    <w:abstractNumId w:val="78"/>
  </w:num>
  <w:num w:numId="18">
    <w:abstractNumId w:val="45"/>
  </w:num>
  <w:num w:numId="19">
    <w:abstractNumId w:val="19"/>
  </w:num>
  <w:num w:numId="20">
    <w:abstractNumId w:val="21"/>
  </w:num>
  <w:num w:numId="21">
    <w:abstractNumId w:val="51"/>
  </w:num>
  <w:num w:numId="22">
    <w:abstractNumId w:val="77"/>
  </w:num>
  <w:num w:numId="23">
    <w:abstractNumId w:val="29"/>
  </w:num>
  <w:num w:numId="24">
    <w:abstractNumId w:val="50"/>
  </w:num>
  <w:num w:numId="25">
    <w:abstractNumId w:val="48"/>
  </w:num>
  <w:num w:numId="26">
    <w:abstractNumId w:val="81"/>
  </w:num>
  <w:num w:numId="27">
    <w:abstractNumId w:val="38"/>
  </w:num>
  <w:num w:numId="28">
    <w:abstractNumId w:val="43"/>
  </w:num>
  <w:num w:numId="29">
    <w:abstractNumId w:val="5"/>
  </w:num>
  <w:num w:numId="30">
    <w:abstractNumId w:val="52"/>
  </w:num>
  <w:num w:numId="31">
    <w:abstractNumId w:val="67"/>
  </w:num>
  <w:num w:numId="32">
    <w:abstractNumId w:val="17"/>
  </w:num>
  <w:num w:numId="33">
    <w:abstractNumId w:val="13"/>
  </w:num>
  <w:num w:numId="34">
    <w:abstractNumId w:val="62"/>
  </w:num>
  <w:num w:numId="35">
    <w:abstractNumId w:val="22"/>
  </w:num>
  <w:num w:numId="36">
    <w:abstractNumId w:val="49"/>
  </w:num>
  <w:num w:numId="37">
    <w:abstractNumId w:val="79"/>
  </w:num>
  <w:num w:numId="38">
    <w:abstractNumId w:val="63"/>
  </w:num>
  <w:num w:numId="39">
    <w:abstractNumId w:val="7"/>
  </w:num>
  <w:num w:numId="40">
    <w:abstractNumId w:val="58"/>
  </w:num>
  <w:num w:numId="41">
    <w:abstractNumId w:val="57"/>
  </w:num>
  <w:num w:numId="42">
    <w:abstractNumId w:val="53"/>
  </w:num>
  <w:num w:numId="43">
    <w:abstractNumId w:val="59"/>
  </w:num>
  <w:num w:numId="44">
    <w:abstractNumId w:val="37"/>
  </w:num>
  <w:num w:numId="45">
    <w:abstractNumId w:val="66"/>
  </w:num>
  <w:num w:numId="46">
    <w:abstractNumId w:val="90"/>
  </w:num>
  <w:num w:numId="47">
    <w:abstractNumId w:val="75"/>
  </w:num>
  <w:num w:numId="48">
    <w:abstractNumId w:val="32"/>
  </w:num>
  <w:num w:numId="49">
    <w:abstractNumId w:val="82"/>
  </w:num>
  <w:num w:numId="50">
    <w:abstractNumId w:val="69"/>
  </w:num>
  <w:num w:numId="51">
    <w:abstractNumId w:val="36"/>
  </w:num>
  <w:num w:numId="52">
    <w:abstractNumId w:val="6"/>
  </w:num>
  <w:num w:numId="53">
    <w:abstractNumId w:val="27"/>
  </w:num>
  <w:num w:numId="54">
    <w:abstractNumId w:val="44"/>
  </w:num>
  <w:num w:numId="55">
    <w:abstractNumId w:val="60"/>
  </w:num>
  <w:num w:numId="56">
    <w:abstractNumId w:val="26"/>
  </w:num>
  <w:num w:numId="57">
    <w:abstractNumId w:val="0"/>
  </w:num>
  <w:num w:numId="58">
    <w:abstractNumId w:val="42"/>
  </w:num>
  <w:num w:numId="59">
    <w:abstractNumId w:val="54"/>
  </w:num>
  <w:num w:numId="60">
    <w:abstractNumId w:val="76"/>
  </w:num>
  <w:num w:numId="61">
    <w:abstractNumId w:val="9"/>
  </w:num>
  <w:num w:numId="62">
    <w:abstractNumId w:val="1"/>
  </w:num>
  <w:num w:numId="63">
    <w:abstractNumId w:val="25"/>
  </w:num>
  <w:num w:numId="64">
    <w:abstractNumId w:val="2"/>
  </w:num>
  <w:num w:numId="65">
    <w:abstractNumId w:val="3"/>
  </w:num>
  <w:num w:numId="66">
    <w:abstractNumId w:val="30"/>
  </w:num>
  <w:num w:numId="67">
    <w:abstractNumId w:val="64"/>
  </w:num>
  <w:num w:numId="68">
    <w:abstractNumId w:val="16"/>
  </w:num>
  <w:num w:numId="69">
    <w:abstractNumId w:val="4"/>
  </w:num>
  <w:num w:numId="70">
    <w:abstractNumId w:val="85"/>
  </w:num>
  <w:num w:numId="71">
    <w:abstractNumId w:val="8"/>
  </w:num>
  <w:num w:numId="72">
    <w:abstractNumId w:val="34"/>
  </w:num>
  <w:num w:numId="73">
    <w:abstractNumId w:val="40"/>
  </w:num>
  <w:num w:numId="74">
    <w:abstractNumId w:val="71"/>
  </w:num>
  <w:num w:numId="75">
    <w:abstractNumId w:val="14"/>
  </w:num>
  <w:num w:numId="76">
    <w:abstractNumId w:val="10"/>
  </w:num>
  <w:num w:numId="77">
    <w:abstractNumId w:val="24"/>
  </w:num>
  <w:num w:numId="78">
    <w:abstractNumId w:val="87"/>
  </w:num>
  <w:num w:numId="79">
    <w:abstractNumId w:val="86"/>
  </w:num>
  <w:num w:numId="80">
    <w:abstractNumId w:val="56"/>
  </w:num>
  <w:num w:numId="81">
    <w:abstractNumId w:val="35"/>
  </w:num>
  <w:num w:numId="82">
    <w:abstractNumId w:val="68"/>
  </w:num>
  <w:num w:numId="83">
    <w:abstractNumId w:val="72"/>
  </w:num>
  <w:num w:numId="84">
    <w:abstractNumId w:val="20"/>
  </w:num>
  <w:num w:numId="85">
    <w:abstractNumId w:val="61"/>
  </w:num>
  <w:num w:numId="86">
    <w:abstractNumId w:val="70"/>
  </w:num>
  <w:num w:numId="87">
    <w:abstractNumId w:val="18"/>
  </w:num>
  <w:num w:numId="88">
    <w:abstractNumId w:val="33"/>
  </w:num>
  <w:num w:numId="89">
    <w:abstractNumId w:val="88"/>
  </w:num>
  <w:num w:numId="90">
    <w:abstractNumId w:val="28"/>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415C"/>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9D3"/>
    <w:rsid w:val="00097C94"/>
    <w:rsid w:val="000A12A1"/>
    <w:rsid w:val="000A1527"/>
    <w:rsid w:val="000A1AC4"/>
    <w:rsid w:val="000A1E59"/>
    <w:rsid w:val="000A2873"/>
    <w:rsid w:val="000A3677"/>
    <w:rsid w:val="000A43B7"/>
    <w:rsid w:val="000A4BC7"/>
    <w:rsid w:val="000A59B8"/>
    <w:rsid w:val="000A5A04"/>
    <w:rsid w:val="000B003C"/>
    <w:rsid w:val="000B1CE6"/>
    <w:rsid w:val="000B391F"/>
    <w:rsid w:val="000B3AD8"/>
    <w:rsid w:val="000B4297"/>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297E"/>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F31"/>
    <w:rsid w:val="001F0D7F"/>
    <w:rsid w:val="001F0E7A"/>
    <w:rsid w:val="001F1B9F"/>
    <w:rsid w:val="001F5569"/>
    <w:rsid w:val="001F701C"/>
    <w:rsid w:val="0020063A"/>
    <w:rsid w:val="002040C0"/>
    <w:rsid w:val="0020540A"/>
    <w:rsid w:val="00205450"/>
    <w:rsid w:val="00205672"/>
    <w:rsid w:val="00206687"/>
    <w:rsid w:val="00206AA1"/>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0DE0"/>
    <w:rsid w:val="00242490"/>
    <w:rsid w:val="002431BA"/>
    <w:rsid w:val="00245825"/>
    <w:rsid w:val="002469EF"/>
    <w:rsid w:val="00246F8D"/>
    <w:rsid w:val="00247911"/>
    <w:rsid w:val="00247D6B"/>
    <w:rsid w:val="00250EE5"/>
    <w:rsid w:val="00251531"/>
    <w:rsid w:val="0025387A"/>
    <w:rsid w:val="00253B05"/>
    <w:rsid w:val="00254E10"/>
    <w:rsid w:val="00260B12"/>
    <w:rsid w:val="00262993"/>
    <w:rsid w:val="0026342C"/>
    <w:rsid w:val="00263B56"/>
    <w:rsid w:val="00266790"/>
    <w:rsid w:val="00266DB4"/>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C0C"/>
    <w:rsid w:val="0028536E"/>
    <w:rsid w:val="002862D4"/>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5A23"/>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60F"/>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2603"/>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2642"/>
    <w:rsid w:val="003A3475"/>
    <w:rsid w:val="003A4F4E"/>
    <w:rsid w:val="003A5304"/>
    <w:rsid w:val="003A6420"/>
    <w:rsid w:val="003A6DC3"/>
    <w:rsid w:val="003A708D"/>
    <w:rsid w:val="003A70D3"/>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5D8"/>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CF0"/>
    <w:rsid w:val="00447E67"/>
    <w:rsid w:val="00450D14"/>
    <w:rsid w:val="00451B08"/>
    <w:rsid w:val="00451C13"/>
    <w:rsid w:val="00452036"/>
    <w:rsid w:val="004546B5"/>
    <w:rsid w:val="004579A7"/>
    <w:rsid w:val="00460508"/>
    <w:rsid w:val="00460B78"/>
    <w:rsid w:val="00460C17"/>
    <w:rsid w:val="00463C1D"/>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48A0"/>
    <w:rsid w:val="00575714"/>
    <w:rsid w:val="00576689"/>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6694"/>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4EB6"/>
    <w:rsid w:val="00625125"/>
    <w:rsid w:val="00625D61"/>
    <w:rsid w:val="006268D9"/>
    <w:rsid w:val="006320D5"/>
    <w:rsid w:val="00632588"/>
    <w:rsid w:val="00633793"/>
    <w:rsid w:val="006359EA"/>
    <w:rsid w:val="00636156"/>
    <w:rsid w:val="006374A7"/>
    <w:rsid w:val="00640D74"/>
    <w:rsid w:val="00642FFA"/>
    <w:rsid w:val="006430FD"/>
    <w:rsid w:val="0064330E"/>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42AD"/>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6CCD"/>
    <w:rsid w:val="006E73BC"/>
    <w:rsid w:val="006E7FC4"/>
    <w:rsid w:val="006F1689"/>
    <w:rsid w:val="006F1EA5"/>
    <w:rsid w:val="006F2D26"/>
    <w:rsid w:val="006F38B7"/>
    <w:rsid w:val="006F4D3F"/>
    <w:rsid w:val="006F53DA"/>
    <w:rsid w:val="006F6489"/>
    <w:rsid w:val="006F6744"/>
    <w:rsid w:val="006F69FC"/>
    <w:rsid w:val="006F714A"/>
    <w:rsid w:val="006F7593"/>
    <w:rsid w:val="00701C6A"/>
    <w:rsid w:val="007035FA"/>
    <w:rsid w:val="00704FCD"/>
    <w:rsid w:val="00705282"/>
    <w:rsid w:val="00707D49"/>
    <w:rsid w:val="0071073D"/>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C4"/>
    <w:rsid w:val="00773D17"/>
    <w:rsid w:val="00775E5E"/>
    <w:rsid w:val="007771D1"/>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57E3"/>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3C15"/>
    <w:rsid w:val="007F664D"/>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A9D"/>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9B"/>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1EE1"/>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13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3F2"/>
    <w:rsid w:val="009C7BF7"/>
    <w:rsid w:val="009D053F"/>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4542"/>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2AC"/>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7EE"/>
    <w:rsid w:val="00B84B24"/>
    <w:rsid w:val="00B876AF"/>
    <w:rsid w:val="00B91119"/>
    <w:rsid w:val="00B9155B"/>
    <w:rsid w:val="00B91AE1"/>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B5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3FC"/>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34F"/>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67CDA"/>
    <w:rsid w:val="00D70085"/>
    <w:rsid w:val="00D708DA"/>
    <w:rsid w:val="00D7389E"/>
    <w:rsid w:val="00D758C2"/>
    <w:rsid w:val="00D80D06"/>
    <w:rsid w:val="00D8154D"/>
    <w:rsid w:val="00D81CE5"/>
    <w:rsid w:val="00D83AB9"/>
    <w:rsid w:val="00D8473C"/>
    <w:rsid w:val="00D84AAB"/>
    <w:rsid w:val="00D852E4"/>
    <w:rsid w:val="00D8541D"/>
    <w:rsid w:val="00D86E11"/>
    <w:rsid w:val="00D90A57"/>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B7F33"/>
    <w:rsid w:val="00DC0582"/>
    <w:rsid w:val="00DC0B3A"/>
    <w:rsid w:val="00DC25DF"/>
    <w:rsid w:val="00DC29FE"/>
    <w:rsid w:val="00DC2A3E"/>
    <w:rsid w:val="00DC3711"/>
    <w:rsid w:val="00DC632D"/>
    <w:rsid w:val="00DC6E39"/>
    <w:rsid w:val="00DD0276"/>
    <w:rsid w:val="00DD03C1"/>
    <w:rsid w:val="00DD05B2"/>
    <w:rsid w:val="00DD11DE"/>
    <w:rsid w:val="00DD12A8"/>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2F1D"/>
    <w:rsid w:val="00E341CD"/>
    <w:rsid w:val="00E34C19"/>
    <w:rsid w:val="00E36F3F"/>
    <w:rsid w:val="00E3713E"/>
    <w:rsid w:val="00E37C11"/>
    <w:rsid w:val="00E41075"/>
    <w:rsid w:val="00E4164C"/>
    <w:rsid w:val="00E419B8"/>
    <w:rsid w:val="00E42C19"/>
    <w:rsid w:val="00E4394E"/>
    <w:rsid w:val="00E43C0C"/>
    <w:rsid w:val="00E44A42"/>
    <w:rsid w:val="00E450EC"/>
    <w:rsid w:val="00E45FA6"/>
    <w:rsid w:val="00E4619C"/>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21D1"/>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07E"/>
    <w:rsid w:val="00EE5F73"/>
    <w:rsid w:val="00EE646D"/>
    <w:rsid w:val="00EE7C15"/>
    <w:rsid w:val="00EF033E"/>
    <w:rsid w:val="00EF0C4E"/>
    <w:rsid w:val="00EF13CE"/>
    <w:rsid w:val="00EF1DF9"/>
    <w:rsid w:val="00EF334A"/>
    <w:rsid w:val="00EF36A4"/>
    <w:rsid w:val="00EF4A34"/>
    <w:rsid w:val="00EF556E"/>
    <w:rsid w:val="00EF5BB4"/>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338"/>
    <w:rsid w:val="00F24B9B"/>
    <w:rsid w:val="00F25D2D"/>
    <w:rsid w:val="00F26F4F"/>
    <w:rsid w:val="00F2779D"/>
    <w:rsid w:val="00F307FF"/>
    <w:rsid w:val="00F315A0"/>
    <w:rsid w:val="00F31BD0"/>
    <w:rsid w:val="00F31D80"/>
    <w:rsid w:val="00F3293B"/>
    <w:rsid w:val="00F32B0D"/>
    <w:rsid w:val="00F33181"/>
    <w:rsid w:val="00F33254"/>
    <w:rsid w:val="00F35701"/>
    <w:rsid w:val="00F3708F"/>
    <w:rsid w:val="00F40E76"/>
    <w:rsid w:val="00F412B8"/>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1E15"/>
    <w:rsid w:val="00F63628"/>
    <w:rsid w:val="00F64795"/>
    <w:rsid w:val="00F7224F"/>
    <w:rsid w:val="00F746B3"/>
    <w:rsid w:val="00F754E9"/>
    <w:rsid w:val="00F75ACD"/>
    <w:rsid w:val="00F76470"/>
    <w:rsid w:val="00F765EE"/>
    <w:rsid w:val="00F779C7"/>
    <w:rsid w:val="00F77A1B"/>
    <w:rsid w:val="00F77FDE"/>
    <w:rsid w:val="00F823EC"/>
    <w:rsid w:val="00F843A4"/>
    <w:rsid w:val="00F859E3"/>
    <w:rsid w:val="00F86111"/>
    <w:rsid w:val="00F86B4E"/>
    <w:rsid w:val="00F87739"/>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1A9"/>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6FA5"/>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075"/>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DB1F-0A4A-475D-A05B-51F54FAB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Pages>
  <Words>13572</Words>
  <Characters>81438</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94821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71</cp:revision>
  <cp:lastPrinted>2021-10-13T08:19:00Z</cp:lastPrinted>
  <dcterms:created xsi:type="dcterms:W3CDTF">2021-01-08T11:15:00Z</dcterms:created>
  <dcterms:modified xsi:type="dcterms:W3CDTF">2022-01-17T13:29:00Z</dcterms:modified>
</cp:coreProperties>
</file>