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5390D792"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 xml:space="preserve">Znak </w:t>
      </w:r>
      <w:r w:rsidRPr="00A73A80">
        <w:rPr>
          <w:rFonts w:ascii="Arial" w:hAnsi="Arial" w:cs="Arial"/>
          <w:b/>
          <w:sz w:val="20"/>
        </w:rPr>
        <w:t>sprawy</w:t>
      </w:r>
      <w:r w:rsidRPr="00A73A80">
        <w:rPr>
          <w:rFonts w:ascii="Arial" w:hAnsi="Arial" w:cs="Arial"/>
          <w:sz w:val="20"/>
        </w:rPr>
        <w:t xml:space="preserve">: </w:t>
      </w:r>
      <w:r w:rsidR="00891DAA" w:rsidRPr="00A73A80">
        <w:rPr>
          <w:rFonts w:ascii="Arial" w:hAnsi="Arial" w:cs="Arial"/>
          <w:b/>
          <w:sz w:val="20"/>
        </w:rPr>
        <w:t>I</w:t>
      </w:r>
      <w:r w:rsidRPr="00A73A80">
        <w:rPr>
          <w:rFonts w:ascii="Arial" w:hAnsi="Arial" w:cs="Arial"/>
          <w:b/>
          <w:sz w:val="20"/>
        </w:rPr>
        <w:t>RG.271</w:t>
      </w:r>
      <w:r w:rsidR="00A73A80" w:rsidRPr="00A73A80">
        <w:rPr>
          <w:rFonts w:ascii="Arial" w:hAnsi="Arial" w:cs="Arial"/>
          <w:b/>
          <w:sz w:val="20"/>
        </w:rPr>
        <w:t>.39</w:t>
      </w:r>
      <w:r w:rsidR="006E4F37" w:rsidRPr="00A73A80">
        <w:rPr>
          <w:rFonts w:ascii="Arial" w:hAnsi="Arial" w:cs="Arial"/>
          <w:b/>
          <w:sz w:val="20"/>
        </w:rPr>
        <w:t>.</w:t>
      </w:r>
      <w:r w:rsidRPr="00A73A80">
        <w:rPr>
          <w:rFonts w:ascii="Arial" w:hAnsi="Arial" w:cs="Arial"/>
          <w:b/>
          <w:sz w:val="20"/>
        </w:rPr>
        <w:t>20</w:t>
      </w:r>
      <w:r w:rsidR="00891DAA" w:rsidRPr="00A73A80">
        <w:rPr>
          <w:rFonts w:ascii="Arial" w:hAnsi="Arial" w:cs="Arial"/>
          <w:b/>
          <w:sz w:val="20"/>
        </w:rPr>
        <w:t>2</w:t>
      </w:r>
      <w:r w:rsidR="00E50981" w:rsidRPr="00A73A80">
        <w:rPr>
          <w:rFonts w:ascii="Arial" w:hAnsi="Arial" w:cs="Arial"/>
          <w:b/>
          <w:sz w:val="20"/>
        </w:rPr>
        <w:t>3</w:t>
      </w:r>
      <w:r w:rsidRPr="00020372">
        <w:rPr>
          <w:rFonts w:ascii="Arial" w:hAnsi="Arial" w:cs="Arial"/>
          <w:sz w:val="20"/>
        </w:rPr>
        <w:tab/>
      </w: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50D9C78"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w:t>
      </w:r>
      <w:r w:rsidR="00AA1D93">
        <w:rPr>
          <w:rFonts w:ascii="Arial" w:hAnsi="Arial" w:cs="Arial"/>
          <w:b/>
          <w:sz w:val="20"/>
          <w:szCs w:val="20"/>
        </w:rPr>
        <w:t xml:space="preserve"> usługi na</w:t>
      </w:r>
      <w:r w:rsidR="00494462" w:rsidRPr="00020372">
        <w:rPr>
          <w:rFonts w:ascii="Arial" w:hAnsi="Arial" w:cs="Arial"/>
          <w:b/>
          <w:sz w:val="20"/>
          <w:szCs w:val="20"/>
        </w:rPr>
        <w:t xml:space="preserve"> </w:t>
      </w:r>
      <w:r w:rsidR="00BC4E5E" w:rsidRPr="00020372">
        <w:rPr>
          <w:rFonts w:ascii="Arial" w:hAnsi="Arial" w:cs="Arial"/>
          <w:b/>
          <w:sz w:val="20"/>
          <w:szCs w:val="20"/>
        </w:rPr>
        <w:t>zadani</w:t>
      </w:r>
      <w:r w:rsidR="00AA1D93">
        <w:rPr>
          <w:rFonts w:ascii="Arial" w:hAnsi="Arial" w:cs="Arial"/>
          <w:b/>
          <w:sz w:val="20"/>
          <w:szCs w:val="20"/>
        </w:rPr>
        <w:t>e,</w:t>
      </w:r>
      <w:r w:rsidRPr="00020372">
        <w:rPr>
          <w:rFonts w:ascii="Arial" w:hAnsi="Arial" w:cs="Arial"/>
          <w:b/>
          <w:sz w:val="20"/>
          <w:szCs w:val="20"/>
        </w:rPr>
        <w:t xml:space="preserve">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02518D29" w14:textId="33800D79" w:rsidR="00904C31" w:rsidRPr="00020372" w:rsidRDefault="00433633" w:rsidP="0070205F">
      <w:pPr>
        <w:jc w:val="center"/>
        <w:rPr>
          <w:rFonts w:ascii="Arial" w:hAnsi="Arial" w:cs="Arial"/>
          <w:b/>
          <w:color w:val="FF0000"/>
          <w:sz w:val="20"/>
          <w:szCs w:val="20"/>
        </w:rPr>
      </w:pPr>
      <w:r w:rsidRPr="00433633">
        <w:rPr>
          <w:rFonts w:ascii="Arial" w:hAnsi="Arial" w:cs="Arial"/>
          <w:b/>
          <w:szCs w:val="20"/>
        </w:rPr>
        <w:t>„Dostawa tłucznia wraz z wbudowaniem oraz świadczenie usług koparki i</w:t>
      </w:r>
      <w:r w:rsidR="0064429B">
        <w:rPr>
          <w:rFonts w:ascii="Arial" w:hAnsi="Arial" w:cs="Arial"/>
          <w:b/>
          <w:szCs w:val="20"/>
        </w:rPr>
        <w:t> </w:t>
      </w:r>
      <w:r w:rsidRPr="00433633">
        <w:rPr>
          <w:rFonts w:ascii="Arial" w:hAnsi="Arial" w:cs="Arial"/>
          <w:b/>
          <w:szCs w:val="20"/>
        </w:rPr>
        <w:t>samochodu na rzecz Gminy Rabka-Zdrój w 2023 roku”.</w:t>
      </w:r>
    </w:p>
    <w:p w14:paraId="3020196E" w14:textId="77777777" w:rsidR="005E5E7B" w:rsidRPr="00020372" w:rsidRDefault="005E5E7B" w:rsidP="00C84C17">
      <w:pPr>
        <w:jc w:val="center"/>
        <w:rPr>
          <w:rFonts w:ascii="Arial" w:hAnsi="Arial" w:cs="Arial"/>
          <w:b/>
          <w:sz w:val="20"/>
          <w:szCs w:val="20"/>
        </w:rPr>
      </w:pPr>
    </w:p>
    <w:p w14:paraId="5A7C64F4" w14:textId="46502FAB"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w:t>
      </w:r>
      <w:r w:rsidR="0064429B">
        <w:rPr>
          <w:rFonts w:ascii="Arial" w:hAnsi="Arial" w:cs="Arial"/>
          <w:sz w:val="20"/>
          <w:szCs w:val="20"/>
        </w:rPr>
        <w:t> </w:t>
      </w:r>
      <w:r w:rsidR="0014236F" w:rsidRPr="00020372">
        <w:rPr>
          <w:rFonts w:ascii="Arial" w:hAnsi="Arial" w:cs="Arial"/>
          <w:sz w:val="20"/>
          <w:szCs w:val="20"/>
        </w:rPr>
        <w:t>dalej „ustawa</w:t>
      </w:r>
      <w:r w:rsidR="00C31284" w:rsidRPr="00020372">
        <w:rPr>
          <w:rFonts w:ascii="Arial" w:hAnsi="Arial" w:cs="Arial"/>
          <w:sz w:val="20"/>
          <w:szCs w:val="20"/>
        </w:rPr>
        <w:t xml:space="preserve"> </w:t>
      </w:r>
      <w:proofErr w:type="spellStart"/>
      <w:r w:rsidRPr="00020372">
        <w:rPr>
          <w:rFonts w:ascii="Arial" w:hAnsi="Arial" w:cs="Arial"/>
          <w:sz w:val="20"/>
          <w:szCs w:val="20"/>
        </w:rPr>
        <w:t>Pzp</w:t>
      </w:r>
      <w:proofErr w:type="spellEnd"/>
      <w:r w:rsidRPr="00020372">
        <w:rPr>
          <w:rFonts w:ascii="Arial" w:hAnsi="Arial" w:cs="Arial"/>
          <w:sz w:val="20"/>
          <w:szCs w:val="20"/>
        </w:rPr>
        <w:t>”</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3A8CCAE3" w:rsidR="00494462" w:rsidRPr="00020372" w:rsidRDefault="0064429B" w:rsidP="0070205F">
      <w:pPr>
        <w:jc w:val="center"/>
        <w:rPr>
          <w:rFonts w:ascii="Arial" w:hAnsi="Arial" w:cs="Arial"/>
          <w:sz w:val="20"/>
          <w:szCs w:val="20"/>
        </w:rPr>
      </w:pPr>
      <w:r>
        <w:rPr>
          <w:rFonts w:ascii="Arial" w:hAnsi="Arial" w:cs="Arial"/>
          <w:sz w:val="20"/>
          <w:szCs w:val="20"/>
        </w:rPr>
        <w:t> </w:t>
      </w: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Default="009B37A6">
      <w:pPr>
        <w:ind w:left="5940"/>
        <w:rPr>
          <w:rFonts w:ascii="Arial" w:hAnsi="Arial" w:cs="Arial"/>
          <w:sz w:val="20"/>
          <w:szCs w:val="20"/>
        </w:rPr>
      </w:pPr>
    </w:p>
    <w:p w14:paraId="7D6F59F4" w14:textId="77777777" w:rsidR="00C23236" w:rsidRDefault="00C23236">
      <w:pPr>
        <w:ind w:left="5940"/>
        <w:rPr>
          <w:rFonts w:ascii="Arial" w:hAnsi="Arial" w:cs="Arial"/>
          <w:sz w:val="20"/>
          <w:szCs w:val="20"/>
        </w:rPr>
      </w:pPr>
    </w:p>
    <w:p w14:paraId="6D6BBB56" w14:textId="77777777" w:rsidR="00C23236" w:rsidRDefault="00C23236">
      <w:pPr>
        <w:ind w:left="5940"/>
        <w:rPr>
          <w:rFonts w:ascii="Arial" w:hAnsi="Arial" w:cs="Arial"/>
          <w:sz w:val="20"/>
          <w:szCs w:val="20"/>
        </w:rPr>
      </w:pPr>
    </w:p>
    <w:p w14:paraId="421B99C0" w14:textId="77777777" w:rsidR="00C23236" w:rsidRPr="00020372" w:rsidRDefault="00C2323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4A336E15" w14:textId="77777777" w:rsidR="0036126F" w:rsidRDefault="0036126F">
      <w:pPr>
        <w:ind w:left="5940"/>
        <w:rPr>
          <w:rFonts w:ascii="Arial" w:hAnsi="Arial" w:cs="Arial"/>
          <w:sz w:val="20"/>
          <w:szCs w:val="20"/>
        </w:rPr>
      </w:pPr>
    </w:p>
    <w:p w14:paraId="1B267C5D" w14:textId="77777777" w:rsidR="0036126F" w:rsidRDefault="0036126F">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24C7D181" w14:textId="66C862F8" w:rsidR="005B3F61" w:rsidRPr="005B3F61" w:rsidRDefault="006846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EE1A91" w:rsidRPr="005B3F61">
          <w:rPr>
            <w:rStyle w:val="Hipercze"/>
            <w:rFonts w:ascii="Arial" w:hAnsi="Arial" w:cs="Arial"/>
            <w:noProof/>
            <w:sz w:val="20"/>
            <w:highlight w:val="lightGray"/>
          </w:rPr>
          <w:t>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NAZWA (FIRMA) ORAZ ADRES ZAMAWIAJĄCEGO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EE1A91">
          <w:rPr>
            <w:rFonts w:ascii="Arial" w:hAnsi="Arial" w:cs="Arial"/>
            <w:noProof/>
            <w:webHidden/>
            <w:sz w:val="20"/>
          </w:rPr>
          <w:t>3</w:t>
        </w:r>
        <w:r w:rsidRPr="005B3F61">
          <w:rPr>
            <w:rFonts w:ascii="Arial" w:hAnsi="Arial" w:cs="Arial"/>
            <w:noProof/>
            <w:webHidden/>
            <w:sz w:val="20"/>
          </w:rPr>
          <w:fldChar w:fldCharType="end"/>
        </w:r>
      </w:hyperlink>
    </w:p>
    <w:p w14:paraId="20BD0D51" w14:textId="7C05BE88"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38" w:history="1">
        <w:r w:rsidR="00EE1A91" w:rsidRPr="005B3F61">
          <w:rPr>
            <w:rStyle w:val="Hipercze"/>
            <w:rFonts w:ascii="Arial" w:hAnsi="Arial" w:cs="Arial"/>
            <w:noProof/>
            <w:sz w:val="20"/>
            <w:highlight w:val="lightGray"/>
          </w:rPr>
          <w:t>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OCHRONA DANYCH OSOBOWYCH</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3</w:t>
        </w:r>
        <w:r w:rsidR="00684618" w:rsidRPr="005B3F61">
          <w:rPr>
            <w:rFonts w:ascii="Arial" w:hAnsi="Arial" w:cs="Arial"/>
            <w:noProof/>
            <w:webHidden/>
            <w:sz w:val="20"/>
          </w:rPr>
          <w:fldChar w:fldCharType="end"/>
        </w:r>
      </w:hyperlink>
    </w:p>
    <w:p w14:paraId="0FB4B2E5" w14:textId="455950DF"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39" w:history="1">
        <w:r w:rsidR="00EE1A91" w:rsidRPr="005B3F61">
          <w:rPr>
            <w:rStyle w:val="Hipercze"/>
            <w:rFonts w:ascii="Arial" w:hAnsi="Arial" w:cs="Arial"/>
            <w:noProof/>
            <w:sz w:val="20"/>
            <w:highlight w:val="lightGray"/>
          </w:rPr>
          <w:t>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TRYB UDZIELENIA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223FC632" w14:textId="238FC525"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0" w:history="1">
        <w:r w:rsidR="00EE1A91" w:rsidRPr="005B3F61">
          <w:rPr>
            <w:rStyle w:val="Hipercze"/>
            <w:rFonts w:ascii="Arial" w:hAnsi="Arial" w:cs="Arial"/>
            <w:noProof/>
            <w:sz w:val="20"/>
            <w:highlight w:val="lightGray"/>
          </w:rPr>
          <w:t>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PRZEDMIOTU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03A33F30" w14:textId="2F38C670"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1" w:history="1">
        <w:r w:rsidR="00EE1A91" w:rsidRPr="005B3F61">
          <w:rPr>
            <w:rStyle w:val="Hipercze"/>
            <w:rFonts w:ascii="Arial" w:hAnsi="Arial" w:cs="Arial"/>
            <w:noProof/>
            <w:sz w:val="20"/>
            <w:highlight w:val="lightGray"/>
          </w:rPr>
          <w:t>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WIZJA LOKALNA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28BBD1CE" w14:textId="467E5792"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2" w:history="1">
        <w:r w:rsidR="00EE1A91" w:rsidRPr="005B3F61">
          <w:rPr>
            <w:rStyle w:val="Hipercze"/>
            <w:rFonts w:ascii="Arial" w:hAnsi="Arial" w:cs="Arial"/>
            <w:noProof/>
            <w:sz w:val="20"/>
            <w:highlight w:val="lightGray"/>
          </w:rPr>
          <w:t>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PODWYKONAWSTWO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486C9C9C" w14:textId="48ACF2C3"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3" w:history="1">
        <w:r w:rsidR="00EE1A91" w:rsidRPr="005B3F61">
          <w:rPr>
            <w:rStyle w:val="Hipercze"/>
            <w:rFonts w:ascii="Arial" w:hAnsi="Arial" w:cs="Arial"/>
            <w:noProof/>
            <w:sz w:val="20"/>
            <w:highlight w:val="lightGray"/>
          </w:rPr>
          <w:t>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INNE POSTANOWIENIA: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09C0DF2C" w14:textId="7AB1978F"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4" w:history="1">
        <w:r w:rsidR="00EE1A91" w:rsidRPr="005B3F61">
          <w:rPr>
            <w:rStyle w:val="Hipercze"/>
            <w:rFonts w:ascii="Arial" w:hAnsi="Arial" w:cs="Arial"/>
            <w:noProof/>
            <w:sz w:val="20"/>
            <w:highlight w:val="lightGray"/>
          </w:rPr>
          <w:t>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WYKONANIA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473E4DEF" w14:textId="5AC5C5BA"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5" w:history="1">
        <w:r w:rsidR="00EE1A91" w:rsidRPr="005B3F61">
          <w:rPr>
            <w:rStyle w:val="Hipercze"/>
            <w:rFonts w:ascii="Arial" w:hAnsi="Arial" w:cs="Arial"/>
            <w:noProof/>
            <w:sz w:val="20"/>
            <w:highlight w:val="lightGray"/>
          </w:rPr>
          <w:t>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WARUNKI UDZIAŁU W POSTĘPOWANIU I PODSTAWY WYKLUCZENIA.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3C40B772" w14:textId="12AB2EA9"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6" w:history="1">
        <w:r w:rsidR="00EE1A91" w:rsidRPr="005B3F61">
          <w:rPr>
            <w:rStyle w:val="Hipercze"/>
            <w:rFonts w:ascii="Arial" w:hAnsi="Arial" w:cs="Arial"/>
            <w:noProof/>
            <w:sz w:val="20"/>
          </w:rPr>
          <w:t>10.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PODSTAWY WYKLUCZENIA Z POSTĘPOWANIA.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10</w:t>
        </w:r>
        <w:r w:rsidR="00684618" w:rsidRPr="005B3F61">
          <w:rPr>
            <w:rFonts w:ascii="Arial" w:hAnsi="Arial" w:cs="Arial"/>
            <w:noProof/>
            <w:webHidden/>
            <w:sz w:val="20"/>
          </w:rPr>
          <w:fldChar w:fldCharType="end"/>
        </w:r>
      </w:hyperlink>
    </w:p>
    <w:p w14:paraId="19CA604A" w14:textId="6FF2EFFC"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7" w:history="1">
        <w:r w:rsidR="00EE1A91" w:rsidRPr="005B3F61">
          <w:rPr>
            <w:rStyle w:val="Hipercze"/>
            <w:rFonts w:ascii="Arial" w:hAnsi="Arial" w:cs="Arial"/>
            <w:noProof/>
            <w:sz w:val="20"/>
            <w:highlight w:val="lightGray"/>
          </w:rPr>
          <w:t>11.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12</w:t>
        </w:r>
        <w:r w:rsidR="00684618" w:rsidRPr="005B3F61">
          <w:rPr>
            <w:rFonts w:ascii="Arial" w:hAnsi="Arial" w:cs="Arial"/>
            <w:noProof/>
            <w:webHidden/>
            <w:sz w:val="20"/>
          </w:rPr>
          <w:fldChar w:fldCharType="end"/>
        </w:r>
      </w:hyperlink>
    </w:p>
    <w:p w14:paraId="03DCC27D" w14:textId="7BFCD361"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8" w:history="1">
        <w:r w:rsidR="00EE1A91" w:rsidRPr="005B3F61">
          <w:rPr>
            <w:rStyle w:val="Hipercze"/>
            <w:rFonts w:ascii="Arial" w:hAnsi="Arial" w:cs="Arial"/>
            <w:noProof/>
            <w:sz w:val="20"/>
            <w:highlight w:val="lightGray"/>
          </w:rPr>
          <w:t>12.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POLEGANIE NA ZASOBACH INNYCH PODMIOTÓW.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471DF373" w14:textId="5191BC4E"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9" w:history="1">
        <w:r w:rsidR="00EE1A91" w:rsidRPr="005B3F61">
          <w:rPr>
            <w:rStyle w:val="Hipercze"/>
            <w:rFonts w:ascii="Arial" w:hAnsi="Arial" w:cs="Arial"/>
            <w:noProof/>
            <w:sz w:val="20"/>
            <w:highlight w:val="lightGray"/>
          </w:rPr>
          <w:t>13.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INFORMACJA DLA WYKONAWCÓW WSPÓLNIE UBIEGAJĄCYCH SIĘ O UDZIELENIE ZAMÓWIENIA (NP. SPÓŁKI CYWILNE/KONSORCJA).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63116BE6" w14:textId="36BB07F4"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0" w:history="1">
        <w:r w:rsidR="00EE1A91" w:rsidRPr="005B3F61">
          <w:rPr>
            <w:rStyle w:val="Hipercze"/>
            <w:rFonts w:ascii="Arial" w:hAnsi="Arial" w:cs="Arial"/>
            <w:noProof/>
            <w:sz w:val="20"/>
            <w:highlight w:val="lightGray"/>
          </w:rPr>
          <w:t>14.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KOMUNIKACJI ORAZ WYJAŚNIENIA TREŚCI SWZ.</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2E6550B0" w14:textId="1E8B0275"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1" w:history="1">
        <w:r w:rsidR="00EE1A91" w:rsidRPr="005B3F61">
          <w:rPr>
            <w:rStyle w:val="Hipercze"/>
            <w:rFonts w:ascii="Arial" w:hAnsi="Arial" w:cs="Arial"/>
            <w:noProof/>
            <w:sz w:val="20"/>
            <w:highlight w:val="lightGray"/>
          </w:rPr>
          <w:t>15.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SPOSOBU PRZYGOTOWANIA OFERT ORAZ WYMAGANIA FORMALNE DOTYCZACE SKŁADANYCH OŚWIADCZEŃ I DOKUMENTÓW.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15</w:t>
        </w:r>
        <w:r w:rsidR="00684618" w:rsidRPr="005B3F61">
          <w:rPr>
            <w:rFonts w:ascii="Arial" w:hAnsi="Arial" w:cs="Arial"/>
            <w:noProof/>
            <w:webHidden/>
            <w:sz w:val="20"/>
          </w:rPr>
          <w:fldChar w:fldCharType="end"/>
        </w:r>
      </w:hyperlink>
    </w:p>
    <w:p w14:paraId="7FD54C9F" w14:textId="6B9C94FE"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2" w:history="1">
        <w:r w:rsidR="00EE1A91" w:rsidRPr="005B3F61">
          <w:rPr>
            <w:rStyle w:val="Hipercze"/>
            <w:rFonts w:ascii="Arial" w:hAnsi="Arial" w:cs="Arial"/>
            <w:noProof/>
            <w:sz w:val="20"/>
            <w:highlight w:val="lightGray"/>
          </w:rPr>
          <w:t>16.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OBLICZENIA CENY OFERTY.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34E9640D" w14:textId="6C01C25F"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3" w:history="1">
        <w:r w:rsidR="00EE1A91" w:rsidRPr="005B3F61">
          <w:rPr>
            <w:rStyle w:val="Hipercze"/>
            <w:rFonts w:ascii="Arial" w:hAnsi="Arial" w:cs="Arial"/>
            <w:noProof/>
            <w:sz w:val="20"/>
          </w:rPr>
          <w:t>17.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WADIUM</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78B01CF6" w14:textId="4A422B9A"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4" w:history="1">
        <w:r w:rsidR="00EE1A91" w:rsidRPr="005B3F61">
          <w:rPr>
            <w:rStyle w:val="Hipercze"/>
            <w:rFonts w:ascii="Arial" w:hAnsi="Arial" w:cs="Arial"/>
            <w:noProof/>
            <w:sz w:val="20"/>
            <w:highlight w:val="lightGray"/>
          </w:rPr>
          <w:t>18.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ZWIĄZANIA OFERTĄ.</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17540C32" w14:textId="12047151"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5" w:history="1">
        <w:r w:rsidR="00EE1A91" w:rsidRPr="005B3F61">
          <w:rPr>
            <w:rStyle w:val="Hipercze"/>
            <w:rFonts w:ascii="Arial" w:hAnsi="Arial" w:cs="Arial"/>
            <w:noProof/>
            <w:sz w:val="20"/>
            <w:highlight w:val="lightGray"/>
          </w:rPr>
          <w:t>19.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I TERMIN SKŁADANIA I OTWARCIA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0E649356" w14:textId="332CD4B3"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6" w:history="1">
        <w:r w:rsidR="00EE1A91" w:rsidRPr="005B3F61">
          <w:rPr>
            <w:rStyle w:val="Hipercze"/>
            <w:rFonts w:ascii="Arial" w:hAnsi="Arial" w:cs="Arial"/>
            <w:noProof/>
            <w:sz w:val="20"/>
            <w:highlight w:val="lightGray"/>
          </w:rPr>
          <w:t>20.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KRYTERIÓW OCENY OFERT, WRAZ Z PODANIEM WAG KRYTERIÓW I SPOSOBU OCENY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4375146C" w14:textId="260B9EAA"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7" w:history="1">
        <w:r w:rsidR="00EE1A91" w:rsidRPr="005B3F61">
          <w:rPr>
            <w:rStyle w:val="Hipercze"/>
            <w:rFonts w:ascii="Arial" w:hAnsi="Arial" w:cs="Arial"/>
            <w:noProof/>
            <w:sz w:val="20"/>
            <w:highlight w:val="lightGray"/>
          </w:rPr>
          <w:t>21.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7D9D4654" w14:textId="0886BD26"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8" w:history="1">
        <w:r w:rsidR="00EE1A91" w:rsidRPr="005B3F61">
          <w:rPr>
            <w:rStyle w:val="Hipercze"/>
            <w:rFonts w:ascii="Arial" w:hAnsi="Arial" w:cs="Arial"/>
            <w:noProof/>
            <w:sz w:val="20"/>
            <w:highlight w:val="lightGray"/>
          </w:rPr>
          <w:t>22.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ZABEZPIECZENIA NALE</w:t>
        </w:r>
        <w:r w:rsidR="00EE1A91" w:rsidRPr="005B3F61">
          <w:rPr>
            <w:rStyle w:val="Hipercze"/>
            <w:rFonts w:ascii="Arial" w:eastAsia="TimesNewRoman" w:hAnsi="Arial" w:cs="Arial"/>
            <w:noProof/>
            <w:sz w:val="20"/>
            <w:highlight w:val="lightGray"/>
          </w:rPr>
          <w:t>Ż</w:t>
        </w:r>
        <w:r w:rsidR="00EE1A91" w:rsidRPr="005B3F61">
          <w:rPr>
            <w:rStyle w:val="Hipercze"/>
            <w:rFonts w:ascii="Arial" w:hAnsi="Arial" w:cs="Arial"/>
            <w:noProof/>
            <w:sz w:val="20"/>
            <w:highlight w:val="lightGray"/>
          </w:rPr>
          <w:t>YTEGO WYKONANIA UMOWY.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159FEF37" w14:textId="77777777"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19</w:t>
        </w:r>
        <w:r w:rsidR="00684618" w:rsidRPr="005B3F61">
          <w:rPr>
            <w:rFonts w:ascii="Arial" w:hAnsi="Arial" w:cs="Arial"/>
            <w:noProof/>
            <w:webHidden/>
            <w:sz w:val="20"/>
          </w:rPr>
          <w:fldChar w:fldCharType="end"/>
        </w:r>
      </w:hyperlink>
    </w:p>
    <w:p w14:paraId="33A8DDA2" w14:textId="77777777"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704B62B8" w14:textId="77777777" w:rsidR="005B3F61" w:rsidRDefault="00000000">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17172901" w14:textId="77777777"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A133F1">
      <w:pPr>
        <w:pStyle w:val="Nagwek1"/>
        <w:rPr>
          <w:highlight w:val="lightGray"/>
        </w:rPr>
      </w:pPr>
      <w:bookmarkStart w:id="0" w:name="_Toc258314242"/>
      <w:bookmarkStart w:id="1" w:name="_Toc125973637"/>
      <w:r w:rsidRPr="00FB67E5">
        <w:rPr>
          <w:highlight w:val="lightGray"/>
        </w:rPr>
        <w:lastRenderedPageBreak/>
        <w:t>Nazwa (firma) oraz adres Zamawiającego</w:t>
      </w:r>
      <w:bookmarkEnd w:id="0"/>
      <w:bookmarkEnd w:id="1"/>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000000"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A133F1">
      <w:pPr>
        <w:pStyle w:val="Nagwek1"/>
        <w:rPr>
          <w:highlight w:val="lightGray"/>
        </w:rPr>
      </w:pPr>
      <w:bookmarkStart w:id="2" w:name="_Toc125973638"/>
      <w:bookmarkStart w:id="3" w:name="_Toc258314243"/>
      <w:r w:rsidRPr="00020372">
        <w:rPr>
          <w:highlight w:val="lightGray"/>
        </w:rPr>
        <w:t>Ochrona danych osobowych</w:t>
      </w:r>
      <w:bookmarkEnd w:id="2"/>
    </w:p>
    <w:p w14:paraId="0D84EAF1" w14:textId="77777777" w:rsidR="00625708" w:rsidRPr="00020372" w:rsidRDefault="00625708" w:rsidP="00C43C3C">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rsidP="00A73A80">
      <w:pPr>
        <w:pStyle w:val="Akapitzlist"/>
        <w:numPr>
          <w:ilvl w:val="0"/>
          <w:numId w:val="6"/>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610D4FBC" w:rsidR="006A5DB9" w:rsidRPr="00020372" w:rsidRDefault="00625708" w:rsidP="00A73A80">
      <w:pPr>
        <w:pStyle w:val="Akapitzlist"/>
        <w:numPr>
          <w:ilvl w:val="0"/>
          <w:numId w:val="6"/>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D82ED5">
        <w:rPr>
          <w:rFonts w:ascii="Arial" w:hAnsi="Arial" w:cs="Arial"/>
          <w:b/>
          <w:sz w:val="20"/>
          <w:szCs w:val="20"/>
        </w:rPr>
        <w:t>.39.</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36126F" w:rsidRPr="0036126F">
        <w:rPr>
          <w:rFonts w:ascii="Arial" w:hAnsi="Arial" w:cs="Arial"/>
          <w:b/>
          <w:sz w:val="20"/>
          <w:szCs w:val="20"/>
        </w:rPr>
        <w:t>„Dostawa tłucznia wraz z wbudowaniem oraz świadczenie usług koparki i samochodu na rzecz Gminy Rabka-Zdrój w 2023 roku”</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proofErr w:type="spellStart"/>
      <w:r w:rsidR="00B1433A"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3C96B173"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 xml:space="preserve">ust. 1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4EFD0FC2" w14:textId="77777777" w:rsidR="006A5DB9" w:rsidRPr="00020372" w:rsidRDefault="00625708" w:rsidP="00A73A80">
      <w:pPr>
        <w:pStyle w:val="Akapitzlist"/>
        <w:numPr>
          <w:ilvl w:val="0"/>
          <w:numId w:val="6"/>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 xml:space="preserve">w zakresie niezgodnym z ustawą </w:t>
      </w:r>
      <w:proofErr w:type="spellStart"/>
      <w:r w:rsidRPr="00020372">
        <w:rPr>
          <w:rFonts w:ascii="Arial" w:hAnsi="Arial" w:cs="Arial"/>
          <w:sz w:val="20"/>
          <w:szCs w:val="20"/>
        </w:rPr>
        <w:t>Pzp</w:t>
      </w:r>
      <w:proofErr w:type="spellEnd"/>
      <w:r w:rsidRPr="00020372">
        <w:rPr>
          <w:rFonts w:ascii="Arial" w:hAnsi="Arial" w:cs="Arial"/>
          <w:sz w:val="20"/>
          <w:szCs w:val="20"/>
        </w:rPr>
        <w:t xml:space="preserve">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rsidP="00A73A80">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rsidP="00A73A80">
      <w:pPr>
        <w:pStyle w:val="Akapitzlist"/>
        <w:numPr>
          <w:ilvl w:val="0"/>
          <w:numId w:val="5"/>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rsidP="00A73A80">
      <w:pPr>
        <w:pStyle w:val="Akapitzlist"/>
        <w:numPr>
          <w:ilvl w:val="0"/>
          <w:numId w:val="5"/>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1A5095DD" w:rsidR="009838C7" w:rsidRPr="00020372" w:rsidRDefault="009838C7" w:rsidP="00A133F1">
      <w:pPr>
        <w:pStyle w:val="Nagwek1"/>
        <w:rPr>
          <w:highlight w:val="lightGray"/>
        </w:rPr>
      </w:pPr>
      <w:bookmarkStart w:id="4" w:name="_Toc125973639"/>
      <w:r w:rsidRPr="00020372">
        <w:rPr>
          <w:highlight w:val="lightGray"/>
        </w:rPr>
        <w:t>Tryb udzielenia zamówienia</w:t>
      </w:r>
      <w:bookmarkEnd w:id="3"/>
      <w:bookmarkEnd w:id="4"/>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proofErr w:type="spellStart"/>
      <w:r w:rsidR="00EA23F1" w:rsidRPr="00020372">
        <w:rPr>
          <w:rFonts w:ascii="Arial" w:hAnsi="Arial" w:cs="Arial"/>
          <w:sz w:val="20"/>
          <w:szCs w:val="20"/>
        </w:rPr>
        <w:t>Pzp</w:t>
      </w:r>
      <w:proofErr w:type="spellEnd"/>
      <w:r w:rsidR="00EA23F1" w:rsidRPr="00020372">
        <w:rPr>
          <w:rFonts w:ascii="Arial" w:hAnsi="Arial" w:cs="Arial"/>
          <w:sz w:val="20"/>
          <w:szCs w:val="20"/>
        </w:rPr>
        <w:t>.</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 xml:space="preserve">których mowa w art. 3 ustawy </w:t>
      </w:r>
      <w:proofErr w:type="spellStart"/>
      <w:r w:rsidRPr="00020372">
        <w:rPr>
          <w:rFonts w:ascii="Arial" w:hAnsi="Arial" w:cs="Arial"/>
          <w:sz w:val="20"/>
          <w:szCs w:val="20"/>
        </w:rPr>
        <w:t>Pzp</w:t>
      </w:r>
      <w:proofErr w:type="spellEnd"/>
      <w:r w:rsidRPr="00020372">
        <w:rPr>
          <w:rFonts w:ascii="Arial" w:hAnsi="Arial" w:cs="Arial"/>
          <w:sz w:val="20"/>
          <w:szCs w:val="20"/>
        </w:rPr>
        <w:t>.</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w:t>
      </w:r>
      <w:proofErr w:type="spellStart"/>
      <w:r w:rsidRPr="00020372">
        <w:rPr>
          <w:rFonts w:ascii="Arial" w:hAnsi="Arial" w:cs="Arial"/>
          <w:sz w:val="20"/>
          <w:szCs w:val="20"/>
        </w:rPr>
        <w:t>Pzp</w:t>
      </w:r>
      <w:proofErr w:type="spellEnd"/>
      <w:r w:rsidRPr="00020372">
        <w:rPr>
          <w:rFonts w:ascii="Arial" w:hAnsi="Arial" w:cs="Arial"/>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A133F1">
      <w:pPr>
        <w:pStyle w:val="Nagwek1"/>
        <w:rPr>
          <w:highlight w:val="lightGray"/>
        </w:rPr>
      </w:pPr>
      <w:bookmarkStart w:id="6" w:name="_Toc125973640"/>
      <w:r w:rsidRPr="00020372">
        <w:rPr>
          <w:highlight w:val="lightGray"/>
        </w:rPr>
        <w:t>Opis przedmiotu zamówienia</w:t>
      </w:r>
      <w:bookmarkEnd w:id="5"/>
      <w:bookmarkEnd w:id="6"/>
    </w:p>
    <w:p w14:paraId="1F1408D0" w14:textId="18216C02" w:rsidR="007D0BCC" w:rsidRPr="00EF1A30" w:rsidRDefault="00C43C3C" w:rsidP="00C43C3C">
      <w:pPr>
        <w:pStyle w:val="Nagwek2"/>
        <w:rPr>
          <w:sz w:val="8"/>
          <w:szCs w:val="8"/>
        </w:rPr>
      </w:pPr>
      <w:r>
        <w:t>4.1.</w:t>
      </w:r>
      <w:r w:rsidR="00D01AF7" w:rsidRPr="007F13A2">
        <w:t xml:space="preserve">Przedmiotem </w:t>
      </w:r>
      <w:r w:rsidR="002704EE">
        <w:t xml:space="preserve">zamówienia </w:t>
      </w:r>
      <w:r w:rsidR="00AA1D93">
        <w:t xml:space="preserve">jest dostawa </w:t>
      </w:r>
      <w:r w:rsidR="00AA1D93" w:rsidRPr="00AA1D93">
        <w:t>tłucznia</w:t>
      </w:r>
      <w:r w:rsidR="0007305D">
        <w:t xml:space="preserve"> we wskazane miejsca</w:t>
      </w:r>
      <w:r w:rsidR="00AA1D93" w:rsidRPr="00AA1D93">
        <w:t xml:space="preserve"> wraz z wbudowaniem oraz świadczenie usług koparki i samochodu na rzecz Gminy Rabka-Zdrój w 2023 roku</w:t>
      </w:r>
      <w:r w:rsidR="00AA1D93">
        <w:t>.</w:t>
      </w:r>
    </w:p>
    <w:p w14:paraId="093D385A" w14:textId="77777777" w:rsidR="00EF1A30" w:rsidRPr="00AA1D93" w:rsidRDefault="00EF1A30" w:rsidP="00C43C3C">
      <w:pPr>
        <w:pStyle w:val="Nagwek2"/>
      </w:pPr>
    </w:p>
    <w:p w14:paraId="3AF17946" w14:textId="6C613DBE" w:rsidR="00AA1D93" w:rsidRPr="00AA1D93" w:rsidRDefault="00C43C3C" w:rsidP="00C43C3C">
      <w:pPr>
        <w:pStyle w:val="Nagwek2"/>
        <w:rPr>
          <w:sz w:val="8"/>
          <w:szCs w:val="8"/>
        </w:rPr>
      </w:pPr>
      <w:r>
        <w:t xml:space="preserve">4.2. </w:t>
      </w:r>
      <w:r w:rsidR="00F12212">
        <w:t xml:space="preserve">Zakres realizacji </w:t>
      </w:r>
      <w:r w:rsidR="00AA1D93">
        <w:t>zamówienia obejmuje:</w:t>
      </w:r>
    </w:p>
    <w:p w14:paraId="62972172" w14:textId="77777777" w:rsidR="00AA1D93" w:rsidRPr="001F24B7" w:rsidRDefault="00AA1D93" w:rsidP="00C43C3C">
      <w:pPr>
        <w:pStyle w:val="Nagwek2"/>
        <w:rPr>
          <w:sz w:val="8"/>
          <w:szCs w:val="8"/>
        </w:rPr>
      </w:pPr>
    </w:p>
    <w:p w14:paraId="1961D693" w14:textId="727A8AB7" w:rsidR="00AA1D93" w:rsidRPr="00F12212" w:rsidRDefault="00AA1D93" w:rsidP="00A73A80">
      <w:pPr>
        <w:pStyle w:val="Akapitzlist"/>
        <w:numPr>
          <w:ilvl w:val="0"/>
          <w:numId w:val="11"/>
        </w:numPr>
        <w:tabs>
          <w:tab w:val="left" w:pos="709"/>
          <w:tab w:val="left" w:pos="851"/>
        </w:tabs>
        <w:ind w:left="473" w:hanging="133"/>
        <w:jc w:val="both"/>
        <w:rPr>
          <w:rFonts w:ascii="Arial" w:hAnsi="Arial" w:cs="Arial"/>
          <w:b/>
          <w:bCs/>
          <w:sz w:val="20"/>
          <w:szCs w:val="20"/>
        </w:rPr>
      </w:pPr>
      <w:r w:rsidRPr="00F12212">
        <w:rPr>
          <w:rFonts w:ascii="Arial" w:hAnsi="Arial" w:cs="Arial"/>
          <w:b/>
          <w:bCs/>
          <w:sz w:val="20"/>
          <w:szCs w:val="20"/>
        </w:rPr>
        <w:t>dostawę tłucznia wraz z wbudowaniem</w:t>
      </w:r>
      <w:r w:rsidR="001C4B92">
        <w:rPr>
          <w:rFonts w:ascii="Arial" w:hAnsi="Arial" w:cs="Arial"/>
          <w:b/>
          <w:bCs/>
          <w:sz w:val="20"/>
          <w:szCs w:val="20"/>
        </w:rPr>
        <w:t xml:space="preserve"> m.in.</w:t>
      </w:r>
      <w:r w:rsidRPr="00F12212">
        <w:rPr>
          <w:rFonts w:ascii="Arial" w:hAnsi="Arial" w:cs="Arial"/>
          <w:b/>
          <w:bCs/>
          <w:sz w:val="20"/>
          <w:szCs w:val="20"/>
        </w:rPr>
        <w:t xml:space="preserve">: </w:t>
      </w:r>
    </w:p>
    <w:p w14:paraId="01FB6069" w14:textId="2DE164A5" w:rsidR="00AA1D93" w:rsidRPr="00AA1D93" w:rsidRDefault="00AA1D93" w:rsidP="00A73A80">
      <w:pPr>
        <w:pStyle w:val="Akapitzlist"/>
        <w:numPr>
          <w:ilvl w:val="0"/>
          <w:numId w:val="9"/>
        </w:numPr>
        <w:ind w:left="700"/>
        <w:jc w:val="both"/>
        <w:rPr>
          <w:rFonts w:ascii="Arial" w:hAnsi="Arial" w:cs="Arial"/>
          <w:bCs/>
          <w:sz w:val="20"/>
          <w:szCs w:val="20"/>
        </w:rPr>
      </w:pPr>
      <w:bookmarkStart w:id="7" w:name="_Hlk134123744"/>
      <w:r w:rsidRPr="00AA1D93">
        <w:rPr>
          <w:rFonts w:ascii="Arial" w:hAnsi="Arial" w:cs="Arial"/>
          <w:sz w:val="20"/>
          <w:szCs w:val="20"/>
        </w:rPr>
        <w:t xml:space="preserve">dostawę kruszywa w miejsce wbudowania oraz wbudowanie (w tym załadunek, transport, rozładunek); </w:t>
      </w:r>
    </w:p>
    <w:p w14:paraId="23AE5A69" w14:textId="3ADEDC3E"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przygotowanie terenu robót;</w:t>
      </w:r>
    </w:p>
    <w:p w14:paraId="72CF45CF" w14:textId="12B4093F"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zabezpieczenie terenu robót;</w:t>
      </w:r>
    </w:p>
    <w:p w14:paraId="14B61AFA" w14:textId="1FD37DBF"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profilowanie remontowanego odcinka lub wykonanie koryta;</w:t>
      </w:r>
    </w:p>
    <w:p w14:paraId="29359734" w14:textId="7FCF7226"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równomierne rozsypanie z mechanicznym lub ręcznym wyprofilowaniem na całej szerokości wskazanego odcinka przy grubości warstwy uzgodnionej z Zamawiającym albo uzupełnienie ubytków miejscowo, uzupełnienie pojedynczych wybojów lub kolein;</w:t>
      </w:r>
    </w:p>
    <w:p w14:paraId="07F66A14" w14:textId="545B2991" w:rsidR="00AA1D93" w:rsidRPr="00AA1D93" w:rsidRDefault="00AA1D93" w:rsidP="00A73A80">
      <w:pPr>
        <w:pStyle w:val="Akapitzlist"/>
        <w:numPr>
          <w:ilvl w:val="0"/>
          <w:numId w:val="9"/>
        </w:numPr>
        <w:spacing w:after="0"/>
        <w:ind w:left="700"/>
        <w:jc w:val="both"/>
        <w:rPr>
          <w:rFonts w:ascii="Arial" w:hAnsi="Arial" w:cs="Arial"/>
          <w:sz w:val="20"/>
          <w:szCs w:val="20"/>
        </w:rPr>
      </w:pPr>
      <w:r w:rsidRPr="00AA1D93">
        <w:rPr>
          <w:rFonts w:ascii="Arial" w:hAnsi="Arial" w:cs="Arial"/>
          <w:sz w:val="20"/>
          <w:szCs w:val="20"/>
        </w:rPr>
        <w:t xml:space="preserve">zagęszczenie rozłożonego kruszywa z uzyskaniem wskaźnika zagęszczenia. </w:t>
      </w:r>
    </w:p>
    <w:bookmarkEnd w:id="7"/>
    <w:p w14:paraId="77E85D34" w14:textId="77777777" w:rsidR="00F12212" w:rsidRPr="001F24B7" w:rsidRDefault="00F12212" w:rsidP="00F12212">
      <w:pPr>
        <w:tabs>
          <w:tab w:val="left" w:pos="709"/>
          <w:tab w:val="left" w:pos="851"/>
        </w:tabs>
        <w:ind w:firstLine="284"/>
        <w:jc w:val="both"/>
        <w:rPr>
          <w:rFonts w:ascii="Arial" w:hAnsi="Arial" w:cs="Arial"/>
          <w:b/>
          <w:bCs/>
          <w:sz w:val="8"/>
          <w:szCs w:val="8"/>
        </w:rPr>
      </w:pPr>
    </w:p>
    <w:p w14:paraId="08B35B4D" w14:textId="5E964544" w:rsidR="00AA1D93" w:rsidRDefault="00636B0E" w:rsidP="00636B0E">
      <w:pPr>
        <w:tabs>
          <w:tab w:val="left" w:pos="709"/>
          <w:tab w:val="left" w:pos="851"/>
        </w:tabs>
        <w:ind w:left="283"/>
        <w:jc w:val="both"/>
        <w:rPr>
          <w:rFonts w:ascii="Arial" w:hAnsi="Arial" w:cs="Arial"/>
          <w:b/>
          <w:sz w:val="20"/>
          <w:szCs w:val="20"/>
        </w:rPr>
      </w:pPr>
      <w:r>
        <w:rPr>
          <w:rFonts w:ascii="Arial" w:hAnsi="Arial" w:cs="Arial"/>
          <w:b/>
          <w:bCs/>
          <w:sz w:val="20"/>
          <w:szCs w:val="20"/>
        </w:rPr>
        <w:t>Ważne</w:t>
      </w:r>
      <w:bookmarkStart w:id="8" w:name="_Hlk134123752"/>
      <w:r>
        <w:rPr>
          <w:rFonts w:ascii="Arial" w:hAnsi="Arial" w:cs="Arial"/>
          <w:b/>
          <w:bCs/>
          <w:sz w:val="20"/>
          <w:szCs w:val="20"/>
        </w:rPr>
        <w:t xml:space="preserve">: </w:t>
      </w:r>
      <w:r w:rsidR="00AA1D93" w:rsidRPr="00636B0E">
        <w:rPr>
          <w:rFonts w:ascii="Arial" w:hAnsi="Arial" w:cs="Arial"/>
          <w:sz w:val="20"/>
          <w:szCs w:val="20"/>
        </w:rPr>
        <w:t xml:space="preserve">Wykonawca zobowiązany jest wycenić wszelkie nakłady niezbędne do realizacji </w:t>
      </w:r>
      <w:r w:rsidR="00EF1A30" w:rsidRPr="00636B0E">
        <w:rPr>
          <w:rFonts w:ascii="Arial" w:hAnsi="Arial" w:cs="Arial"/>
          <w:sz w:val="20"/>
          <w:szCs w:val="20"/>
        </w:rPr>
        <w:t>zamówienia</w:t>
      </w:r>
      <w:r w:rsidR="00AA1D93" w:rsidRPr="00636B0E">
        <w:rPr>
          <w:rFonts w:ascii="Arial" w:hAnsi="Arial" w:cs="Arial"/>
          <w:sz w:val="20"/>
          <w:szCs w:val="20"/>
        </w:rPr>
        <w:t>, łącznie z przygotowaniem podłoża, profilowaniem remontowanego odcinka lub korytowaniem, jak</w:t>
      </w:r>
      <w:r w:rsidR="001C4B92">
        <w:rPr>
          <w:rFonts w:ascii="Arial" w:hAnsi="Arial" w:cs="Arial"/>
          <w:sz w:val="20"/>
          <w:szCs w:val="20"/>
        </w:rPr>
        <w:t> </w:t>
      </w:r>
      <w:r w:rsidR="00AA1D93" w:rsidRPr="00636B0E">
        <w:rPr>
          <w:rFonts w:ascii="Arial" w:hAnsi="Arial" w:cs="Arial"/>
          <w:sz w:val="20"/>
          <w:szCs w:val="20"/>
        </w:rPr>
        <w:t>również wywiezieniem lub zagospodarowaniem urobku.</w:t>
      </w:r>
      <w:bookmarkEnd w:id="8"/>
    </w:p>
    <w:p w14:paraId="47E1CF43" w14:textId="77777777" w:rsidR="00F12212" w:rsidRPr="00F12212" w:rsidRDefault="00F12212" w:rsidP="00636B0E">
      <w:pPr>
        <w:tabs>
          <w:tab w:val="left" w:pos="709"/>
          <w:tab w:val="left" w:pos="851"/>
        </w:tabs>
        <w:ind w:left="283"/>
        <w:jc w:val="both"/>
        <w:rPr>
          <w:rFonts w:ascii="Arial" w:hAnsi="Arial" w:cs="Arial"/>
          <w:b/>
          <w:sz w:val="8"/>
          <w:szCs w:val="8"/>
        </w:rPr>
      </w:pPr>
    </w:p>
    <w:p w14:paraId="63C247A7" w14:textId="41BF1BF5" w:rsidR="00AA1D93" w:rsidRDefault="00AA1D93" w:rsidP="00636B0E">
      <w:pPr>
        <w:tabs>
          <w:tab w:val="left" w:pos="709"/>
          <w:tab w:val="left" w:pos="851"/>
        </w:tabs>
        <w:ind w:left="283"/>
        <w:jc w:val="both"/>
        <w:rPr>
          <w:rFonts w:ascii="Arial" w:hAnsi="Arial" w:cs="Arial"/>
          <w:sz w:val="20"/>
          <w:szCs w:val="20"/>
        </w:rPr>
      </w:pPr>
      <w:r w:rsidRPr="00C15B1C">
        <w:rPr>
          <w:rFonts w:ascii="Arial" w:hAnsi="Arial" w:cs="Arial"/>
          <w:sz w:val="20"/>
          <w:szCs w:val="20"/>
        </w:rPr>
        <w:t>Zamawiający wymaga, aby dostarczane kruszywa były dopuszczone do stosowania w</w:t>
      </w:r>
      <w:r w:rsidR="00C15B1C">
        <w:rPr>
          <w:rFonts w:ascii="Arial" w:hAnsi="Arial" w:cs="Arial"/>
          <w:sz w:val="20"/>
          <w:szCs w:val="20"/>
        </w:rPr>
        <w:t> </w:t>
      </w:r>
      <w:r w:rsidRPr="00636B0E">
        <w:rPr>
          <w:rFonts w:ascii="Arial" w:hAnsi="Arial" w:cs="Arial"/>
          <w:sz w:val="20"/>
          <w:szCs w:val="20"/>
        </w:rPr>
        <w:t>budownictwie</w:t>
      </w:r>
      <w:r w:rsidRPr="00C15B1C">
        <w:rPr>
          <w:rFonts w:ascii="Arial" w:hAnsi="Arial" w:cs="Arial"/>
          <w:sz w:val="20"/>
          <w:szCs w:val="20"/>
        </w:rPr>
        <w:t xml:space="preserve"> drogowym i posiadały niezbędne zgodne z przepisami prawa atesty i aprobaty. Kruszywo nie może być zwietrzelinowe, musi nadawać się na warstwę mrozoodporną. </w:t>
      </w:r>
    </w:p>
    <w:p w14:paraId="05FBC725" w14:textId="77777777" w:rsidR="00F12212" w:rsidRPr="00F12212" w:rsidRDefault="00F12212" w:rsidP="00636B0E">
      <w:pPr>
        <w:tabs>
          <w:tab w:val="left" w:pos="709"/>
          <w:tab w:val="left" w:pos="851"/>
        </w:tabs>
        <w:ind w:left="283"/>
        <w:jc w:val="both"/>
        <w:rPr>
          <w:rFonts w:ascii="Arial" w:hAnsi="Arial" w:cs="Arial"/>
          <w:sz w:val="8"/>
          <w:szCs w:val="8"/>
        </w:rPr>
      </w:pPr>
    </w:p>
    <w:p w14:paraId="2F43B1BA" w14:textId="0283F482" w:rsidR="00AA1D93" w:rsidRPr="00636B0E" w:rsidRDefault="00636B0E" w:rsidP="00636B0E">
      <w:pPr>
        <w:tabs>
          <w:tab w:val="left" w:pos="709"/>
          <w:tab w:val="left" w:pos="851"/>
        </w:tabs>
        <w:ind w:left="283"/>
        <w:jc w:val="both"/>
        <w:rPr>
          <w:rFonts w:ascii="Arial" w:hAnsi="Arial" w:cs="Arial"/>
          <w:sz w:val="20"/>
          <w:szCs w:val="20"/>
        </w:rPr>
      </w:pPr>
      <w:r>
        <w:rPr>
          <w:rFonts w:ascii="Arial" w:hAnsi="Arial" w:cs="Arial"/>
          <w:b/>
          <w:bCs/>
          <w:sz w:val="20"/>
          <w:szCs w:val="20"/>
        </w:rPr>
        <w:t xml:space="preserve">Ważne: </w:t>
      </w:r>
      <w:r w:rsidR="00AA1D93" w:rsidRPr="00636B0E">
        <w:rPr>
          <w:rFonts w:ascii="Arial" w:hAnsi="Arial" w:cs="Arial"/>
          <w:sz w:val="20"/>
          <w:szCs w:val="20"/>
        </w:rPr>
        <w:t xml:space="preserve">Nie dopuszcza się domieszek kruszywa pochodzenia budowlanego. </w:t>
      </w:r>
    </w:p>
    <w:p w14:paraId="34CCF1FD" w14:textId="77777777" w:rsidR="00F12212" w:rsidRPr="00F12212" w:rsidRDefault="00F12212" w:rsidP="00636B0E">
      <w:pPr>
        <w:tabs>
          <w:tab w:val="left" w:pos="709"/>
          <w:tab w:val="left" w:pos="851"/>
        </w:tabs>
        <w:ind w:left="283"/>
        <w:jc w:val="both"/>
        <w:rPr>
          <w:rFonts w:ascii="Arial" w:hAnsi="Arial" w:cs="Arial"/>
          <w:b/>
          <w:sz w:val="8"/>
          <w:szCs w:val="8"/>
        </w:rPr>
      </w:pPr>
    </w:p>
    <w:p w14:paraId="3F731EE3" w14:textId="060B6AE3" w:rsidR="001E6DF4" w:rsidRDefault="00AA1D93" w:rsidP="001E6DF4">
      <w:pPr>
        <w:tabs>
          <w:tab w:val="left" w:pos="709"/>
          <w:tab w:val="left" w:pos="851"/>
        </w:tabs>
        <w:ind w:left="283"/>
        <w:jc w:val="both"/>
        <w:rPr>
          <w:rFonts w:ascii="Arial" w:hAnsi="Arial" w:cs="Arial"/>
          <w:sz w:val="20"/>
          <w:szCs w:val="20"/>
        </w:rPr>
      </w:pPr>
      <w:r w:rsidRPr="00E83E8F">
        <w:rPr>
          <w:rFonts w:ascii="Arial" w:hAnsi="Arial" w:cs="Arial"/>
          <w:sz w:val="20"/>
          <w:szCs w:val="20"/>
        </w:rPr>
        <w:t>Dostarczone kruszywo naturalne musi spełniać wymagania dopuszczalności do zastosowania w</w:t>
      </w:r>
      <w:r w:rsidR="00C15B1C">
        <w:rPr>
          <w:rFonts w:ascii="Arial" w:hAnsi="Arial" w:cs="Arial"/>
          <w:sz w:val="20"/>
          <w:szCs w:val="20"/>
        </w:rPr>
        <w:t> </w:t>
      </w:r>
      <w:r w:rsidRPr="00E83E8F">
        <w:rPr>
          <w:rFonts w:ascii="Arial" w:hAnsi="Arial" w:cs="Arial"/>
          <w:sz w:val="20"/>
          <w:szCs w:val="20"/>
        </w:rPr>
        <w:t xml:space="preserve">robotach drogowych, tj. być zgodne z normą PN-EN 13242:2004. </w:t>
      </w:r>
    </w:p>
    <w:p w14:paraId="6D6424E6" w14:textId="77777777" w:rsidR="001E6DF4" w:rsidRPr="001E6DF4" w:rsidRDefault="001E6DF4" w:rsidP="001E6DF4">
      <w:pPr>
        <w:tabs>
          <w:tab w:val="left" w:pos="709"/>
          <w:tab w:val="left" w:pos="851"/>
        </w:tabs>
        <w:ind w:left="283"/>
        <w:jc w:val="both"/>
        <w:rPr>
          <w:rFonts w:ascii="Arial" w:hAnsi="Arial" w:cs="Arial"/>
          <w:sz w:val="8"/>
          <w:szCs w:val="8"/>
        </w:rPr>
      </w:pPr>
    </w:p>
    <w:p w14:paraId="286784DF" w14:textId="1ACCD77A" w:rsidR="00AA1D93" w:rsidRDefault="00636B0E" w:rsidP="00636B0E">
      <w:pPr>
        <w:tabs>
          <w:tab w:val="left" w:pos="709"/>
          <w:tab w:val="left" w:pos="851"/>
        </w:tabs>
        <w:ind w:left="283"/>
        <w:jc w:val="both"/>
        <w:rPr>
          <w:rFonts w:ascii="Arial" w:hAnsi="Arial" w:cs="Arial"/>
          <w:sz w:val="20"/>
          <w:szCs w:val="20"/>
        </w:rPr>
      </w:pPr>
      <w:r>
        <w:rPr>
          <w:rFonts w:ascii="Arial" w:hAnsi="Arial" w:cs="Arial"/>
          <w:b/>
          <w:bCs/>
          <w:sz w:val="20"/>
          <w:szCs w:val="20"/>
        </w:rPr>
        <w:lastRenderedPageBreak/>
        <w:t xml:space="preserve">Ważne: </w:t>
      </w:r>
      <w:r w:rsidR="00AA1D93" w:rsidRPr="00E83E8F">
        <w:rPr>
          <w:rFonts w:ascii="Arial" w:hAnsi="Arial" w:cs="Arial"/>
          <w:sz w:val="20"/>
          <w:szCs w:val="20"/>
        </w:rPr>
        <w:t>Wykonawca, wyceniając dostawę kruszywa, w cenie ofertowej dostarczanego kruszywa winien uwzględnić wszystkie elementy cenotwórcze, tj.: cenę kruszywa, transportu</w:t>
      </w:r>
      <w:r w:rsidR="001C4B92">
        <w:rPr>
          <w:rFonts w:ascii="Arial" w:hAnsi="Arial" w:cs="Arial"/>
          <w:sz w:val="20"/>
          <w:szCs w:val="20"/>
        </w:rPr>
        <w:t xml:space="preserve"> kruszyw na miejsce rozładunku wskazane przez Zamawiającego na terenie Gminy Rabka-Zdrój, </w:t>
      </w:r>
      <w:r w:rsidR="001C4B92" w:rsidRPr="00E83E8F">
        <w:rPr>
          <w:rFonts w:ascii="Arial" w:hAnsi="Arial" w:cs="Arial"/>
          <w:sz w:val="20"/>
          <w:szCs w:val="20"/>
        </w:rPr>
        <w:t>wbudowania</w:t>
      </w:r>
      <w:r w:rsidR="001C4B92">
        <w:rPr>
          <w:rFonts w:ascii="Arial" w:hAnsi="Arial" w:cs="Arial"/>
          <w:sz w:val="20"/>
          <w:szCs w:val="20"/>
        </w:rPr>
        <w:t xml:space="preserve"> etc.</w:t>
      </w:r>
    </w:p>
    <w:p w14:paraId="56279001" w14:textId="77777777" w:rsidR="00F12212" w:rsidRPr="00F12212" w:rsidRDefault="00F12212" w:rsidP="00636B0E">
      <w:pPr>
        <w:tabs>
          <w:tab w:val="left" w:pos="709"/>
          <w:tab w:val="left" w:pos="851"/>
        </w:tabs>
        <w:ind w:left="283"/>
        <w:jc w:val="both"/>
        <w:rPr>
          <w:rFonts w:ascii="Arial" w:hAnsi="Arial" w:cs="Arial"/>
          <w:sz w:val="8"/>
          <w:szCs w:val="8"/>
        </w:rPr>
      </w:pPr>
    </w:p>
    <w:p w14:paraId="266125F8" w14:textId="4A546CE4"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Dostawy będą realizowane do wszystkich miejscowości położonych na terenie całej Gminy Rabka-Zdrój. </w:t>
      </w:r>
      <w:r w:rsidR="0007305D">
        <w:rPr>
          <w:rFonts w:ascii="Arial" w:hAnsi="Arial" w:cs="Arial"/>
          <w:sz w:val="20"/>
          <w:szCs w:val="20"/>
        </w:rPr>
        <w:t xml:space="preserve">Dokładna lokalizacja dostaw będzie wskazana Wykonawcy na bieżąco w </w:t>
      </w:r>
      <w:r w:rsidR="00111721">
        <w:rPr>
          <w:rFonts w:ascii="Arial" w:hAnsi="Arial" w:cs="Arial"/>
          <w:sz w:val="20"/>
          <w:szCs w:val="20"/>
        </w:rPr>
        <w:t>trakcie</w:t>
      </w:r>
      <w:r w:rsidR="0007305D">
        <w:rPr>
          <w:rFonts w:ascii="Arial" w:hAnsi="Arial" w:cs="Arial"/>
          <w:sz w:val="20"/>
          <w:szCs w:val="20"/>
        </w:rPr>
        <w:t xml:space="preserve"> realizacji niniejszego zamówienia. </w:t>
      </w:r>
    </w:p>
    <w:p w14:paraId="279527E9" w14:textId="77777777" w:rsidR="00F12212" w:rsidRPr="00F12212" w:rsidRDefault="00F12212" w:rsidP="00636B0E">
      <w:pPr>
        <w:tabs>
          <w:tab w:val="left" w:pos="709"/>
          <w:tab w:val="left" w:pos="851"/>
        </w:tabs>
        <w:ind w:left="283"/>
        <w:jc w:val="both"/>
        <w:rPr>
          <w:rFonts w:ascii="Arial" w:hAnsi="Arial" w:cs="Arial"/>
          <w:sz w:val="8"/>
          <w:szCs w:val="8"/>
        </w:rPr>
      </w:pPr>
    </w:p>
    <w:p w14:paraId="77FA7574"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Wielkość dostawy na poszczególne obiekty będzie uzgadniana indywidualnie, w zależności od potrzeb Zamawiającego. </w:t>
      </w:r>
    </w:p>
    <w:p w14:paraId="5C68FD2B" w14:textId="77777777" w:rsidR="00F12212" w:rsidRPr="00F12212" w:rsidRDefault="00F12212" w:rsidP="00636B0E">
      <w:pPr>
        <w:tabs>
          <w:tab w:val="left" w:pos="709"/>
          <w:tab w:val="left" w:pos="851"/>
        </w:tabs>
        <w:ind w:left="283"/>
        <w:jc w:val="both"/>
        <w:rPr>
          <w:rFonts w:ascii="Arial" w:hAnsi="Arial" w:cs="Arial"/>
          <w:sz w:val="8"/>
          <w:szCs w:val="8"/>
        </w:rPr>
      </w:pPr>
    </w:p>
    <w:p w14:paraId="5E78E597" w14:textId="000ED8F1" w:rsidR="00AA1D93" w:rsidRPr="00E83E8F" w:rsidRDefault="00636B0E" w:rsidP="00636B0E">
      <w:pPr>
        <w:tabs>
          <w:tab w:val="left" w:pos="709"/>
          <w:tab w:val="left" w:pos="851"/>
        </w:tabs>
        <w:ind w:left="283"/>
        <w:jc w:val="both"/>
        <w:rPr>
          <w:rFonts w:ascii="Arial" w:hAnsi="Arial" w:cs="Arial"/>
          <w:b/>
          <w:sz w:val="20"/>
          <w:szCs w:val="20"/>
        </w:rPr>
      </w:pPr>
      <w:r>
        <w:rPr>
          <w:rFonts w:ascii="Arial" w:hAnsi="Arial" w:cs="Arial"/>
          <w:b/>
          <w:bCs/>
          <w:sz w:val="20"/>
          <w:szCs w:val="20"/>
        </w:rPr>
        <w:t>Szacunkowe</w:t>
      </w:r>
      <w:r w:rsidR="00AA1D93" w:rsidRPr="00E83E8F">
        <w:rPr>
          <w:rFonts w:ascii="Arial" w:hAnsi="Arial" w:cs="Arial"/>
          <w:b/>
          <w:sz w:val="20"/>
          <w:szCs w:val="20"/>
        </w:rPr>
        <w:t xml:space="preserve"> ilości </w:t>
      </w:r>
      <w:r>
        <w:rPr>
          <w:rFonts w:ascii="Arial" w:hAnsi="Arial" w:cs="Arial"/>
          <w:b/>
          <w:sz w:val="20"/>
          <w:szCs w:val="20"/>
        </w:rPr>
        <w:t>poszczególnego kruszywa</w:t>
      </w:r>
      <w:r w:rsidR="00AA1D93" w:rsidRPr="00E83E8F">
        <w:rPr>
          <w:rFonts w:ascii="Arial" w:hAnsi="Arial" w:cs="Arial"/>
          <w:b/>
          <w:sz w:val="20"/>
          <w:szCs w:val="20"/>
        </w:rPr>
        <w:t xml:space="preserve"> wynoszą: </w:t>
      </w:r>
    </w:p>
    <w:p w14:paraId="3279E766" w14:textId="77777777" w:rsidR="00C15B1C" w:rsidRDefault="00AA1D93" w:rsidP="00A73A80">
      <w:pPr>
        <w:pStyle w:val="Akapitzlist"/>
        <w:numPr>
          <w:ilvl w:val="0"/>
          <w:numId w:val="10"/>
        </w:numPr>
        <w:spacing w:after="120"/>
        <w:ind w:left="643"/>
        <w:jc w:val="both"/>
        <w:rPr>
          <w:rFonts w:ascii="Arial" w:hAnsi="Arial" w:cs="Arial"/>
          <w:sz w:val="20"/>
          <w:szCs w:val="20"/>
        </w:rPr>
      </w:pPr>
      <w:r w:rsidRPr="00C15B1C">
        <w:rPr>
          <w:rFonts w:ascii="Arial" w:hAnsi="Arial" w:cs="Arial"/>
          <w:sz w:val="20"/>
          <w:szCs w:val="20"/>
        </w:rPr>
        <w:t>Pospółka frakcji 5 – 31,5 mm (kliniec sortowany) – 750 ton</w:t>
      </w:r>
    </w:p>
    <w:p w14:paraId="43CE3CDA" w14:textId="77777777" w:rsidR="00F12212" w:rsidRDefault="00AA1D93" w:rsidP="00A73A80">
      <w:pPr>
        <w:pStyle w:val="Akapitzlist"/>
        <w:numPr>
          <w:ilvl w:val="0"/>
          <w:numId w:val="10"/>
        </w:numPr>
        <w:spacing w:after="0"/>
        <w:ind w:left="643"/>
        <w:jc w:val="both"/>
        <w:rPr>
          <w:rFonts w:ascii="Arial" w:hAnsi="Arial" w:cs="Arial"/>
          <w:sz w:val="20"/>
          <w:szCs w:val="20"/>
        </w:rPr>
      </w:pPr>
      <w:r w:rsidRPr="00C15B1C">
        <w:rPr>
          <w:rFonts w:ascii="Arial" w:hAnsi="Arial" w:cs="Arial"/>
          <w:sz w:val="20"/>
          <w:szCs w:val="20"/>
        </w:rPr>
        <w:t xml:space="preserve">Pospółka frakcji 31,5 – 63 mm (tłuczeń) – 500 ton. </w:t>
      </w:r>
    </w:p>
    <w:p w14:paraId="523C07F9" w14:textId="77777777" w:rsidR="00F12212" w:rsidRDefault="00C15B1C" w:rsidP="00636B0E">
      <w:pPr>
        <w:ind w:left="283"/>
        <w:jc w:val="both"/>
        <w:rPr>
          <w:rFonts w:ascii="Arial" w:hAnsi="Arial" w:cs="Arial"/>
          <w:sz w:val="20"/>
          <w:szCs w:val="20"/>
        </w:rPr>
      </w:pPr>
      <w:r w:rsidRPr="00F12212">
        <w:rPr>
          <w:rFonts w:ascii="Arial" w:hAnsi="Arial" w:cs="Arial"/>
          <w:b/>
          <w:sz w:val="20"/>
          <w:szCs w:val="20"/>
        </w:rPr>
        <w:t>Łącznie</w:t>
      </w:r>
      <w:r w:rsidR="00AA1D93" w:rsidRPr="00F12212">
        <w:rPr>
          <w:rFonts w:ascii="Arial" w:hAnsi="Arial" w:cs="Arial"/>
          <w:b/>
          <w:sz w:val="20"/>
          <w:szCs w:val="20"/>
        </w:rPr>
        <w:t xml:space="preserve"> ilość kruszywa – 1 250 ton*</w:t>
      </w:r>
    </w:p>
    <w:p w14:paraId="05A3DED1" w14:textId="7ADED91C" w:rsidR="00AA1D93" w:rsidRDefault="00AA1D93" w:rsidP="00636B0E">
      <w:pPr>
        <w:ind w:left="283"/>
        <w:jc w:val="both"/>
        <w:rPr>
          <w:rFonts w:ascii="Arial" w:hAnsi="Arial" w:cs="Arial"/>
          <w:i/>
          <w:sz w:val="20"/>
          <w:szCs w:val="20"/>
        </w:rPr>
      </w:pPr>
      <w:r w:rsidRPr="00E83E8F">
        <w:rPr>
          <w:rFonts w:ascii="Arial" w:hAnsi="Arial" w:cs="Arial"/>
          <w:i/>
          <w:sz w:val="20"/>
          <w:szCs w:val="20"/>
        </w:rPr>
        <w:t xml:space="preserve">*Wskazane powyżej szacunkowe ilości kruszywa nie są ilością zamawianą. </w:t>
      </w:r>
    </w:p>
    <w:p w14:paraId="0B3E6640" w14:textId="77777777" w:rsidR="00F12212" w:rsidRPr="001C4B92" w:rsidRDefault="00F12212" w:rsidP="00636B0E">
      <w:pPr>
        <w:ind w:left="283"/>
        <w:jc w:val="both"/>
        <w:rPr>
          <w:rFonts w:ascii="Arial" w:hAnsi="Arial" w:cs="Arial"/>
          <w:sz w:val="8"/>
          <w:szCs w:val="8"/>
        </w:rPr>
      </w:pPr>
    </w:p>
    <w:p w14:paraId="7AA7BC2F" w14:textId="6230ECFE"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Rozliczenia za dostawę kruszywa będą dokonywane zgodnie z ilością i wielkością faktycznie zrealizowanych dostaw na zlecenie Zamawiającego w okresie obowiązywania umowy. Wielkość zamówienia może być zmniejszona lub zwiększona w zależności od potrzeb Zamawiającego</w:t>
      </w:r>
      <w:r w:rsidR="001C4B92">
        <w:rPr>
          <w:rFonts w:ascii="Arial" w:hAnsi="Arial" w:cs="Arial"/>
          <w:sz w:val="20"/>
          <w:szCs w:val="20"/>
        </w:rPr>
        <w:t xml:space="preserve"> na zasadach określonych w projektowanych postanowieniach umownych.</w:t>
      </w:r>
    </w:p>
    <w:p w14:paraId="498682E8" w14:textId="77777777" w:rsidR="00F12212" w:rsidRPr="00F12212" w:rsidRDefault="00F12212" w:rsidP="00636B0E">
      <w:pPr>
        <w:tabs>
          <w:tab w:val="left" w:pos="709"/>
          <w:tab w:val="left" w:pos="851"/>
        </w:tabs>
        <w:ind w:left="283"/>
        <w:jc w:val="both"/>
        <w:rPr>
          <w:rFonts w:ascii="Arial" w:hAnsi="Arial" w:cs="Arial"/>
          <w:sz w:val="8"/>
          <w:szCs w:val="8"/>
        </w:rPr>
      </w:pPr>
    </w:p>
    <w:p w14:paraId="0FEB4320" w14:textId="77777777" w:rsidR="00AA1D93" w:rsidRPr="00550A96" w:rsidRDefault="00AA1D93" w:rsidP="00636B0E">
      <w:pPr>
        <w:tabs>
          <w:tab w:val="left" w:pos="709"/>
          <w:tab w:val="left" w:pos="851"/>
        </w:tabs>
        <w:ind w:left="283"/>
        <w:jc w:val="both"/>
        <w:rPr>
          <w:rFonts w:ascii="Arial" w:hAnsi="Arial" w:cs="Arial"/>
          <w:b/>
          <w:bCs/>
          <w:sz w:val="20"/>
          <w:szCs w:val="20"/>
        </w:rPr>
      </w:pPr>
      <w:r w:rsidRPr="00550A96">
        <w:rPr>
          <w:rFonts w:ascii="Arial" w:hAnsi="Arial" w:cs="Arial"/>
          <w:b/>
          <w:bCs/>
          <w:sz w:val="20"/>
          <w:szCs w:val="20"/>
        </w:rPr>
        <w:t xml:space="preserve">Realizacja dostaw rozpocznie się po telefonicznym lub pisemnym zgłoszeniu, nie później niż 10 dni od zgłoszenia. </w:t>
      </w:r>
    </w:p>
    <w:p w14:paraId="141A26EB" w14:textId="77777777" w:rsidR="00F12212" w:rsidRPr="00F12212" w:rsidRDefault="00F12212" w:rsidP="00636B0E">
      <w:pPr>
        <w:tabs>
          <w:tab w:val="left" w:pos="709"/>
          <w:tab w:val="left" w:pos="851"/>
        </w:tabs>
        <w:ind w:left="283"/>
        <w:jc w:val="both"/>
        <w:rPr>
          <w:rFonts w:ascii="Arial" w:hAnsi="Arial" w:cs="Arial"/>
          <w:sz w:val="8"/>
          <w:szCs w:val="8"/>
        </w:rPr>
      </w:pPr>
    </w:p>
    <w:p w14:paraId="4F7AD367"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Wykonawca zapewni możliwość kontroli ilości dostarczanych materiałów. </w:t>
      </w:r>
    </w:p>
    <w:p w14:paraId="0ACA18C8" w14:textId="77777777" w:rsidR="00F12212" w:rsidRPr="00F12212" w:rsidRDefault="00F12212" w:rsidP="00636B0E">
      <w:pPr>
        <w:tabs>
          <w:tab w:val="left" w:pos="709"/>
          <w:tab w:val="left" w:pos="851"/>
        </w:tabs>
        <w:ind w:left="283"/>
        <w:jc w:val="both"/>
        <w:rPr>
          <w:rFonts w:ascii="Arial" w:hAnsi="Arial" w:cs="Arial"/>
          <w:sz w:val="8"/>
          <w:szCs w:val="8"/>
        </w:rPr>
      </w:pPr>
    </w:p>
    <w:p w14:paraId="360CF9C6"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Wykonawca przy każdej dostawie kruszywa jest obowiązany przekazać pisemny dowód dostawy.</w:t>
      </w:r>
    </w:p>
    <w:p w14:paraId="632901E7" w14:textId="77777777" w:rsidR="00F12212" w:rsidRPr="00F12212" w:rsidRDefault="00F12212" w:rsidP="00636B0E">
      <w:pPr>
        <w:tabs>
          <w:tab w:val="left" w:pos="709"/>
          <w:tab w:val="left" w:pos="851"/>
        </w:tabs>
        <w:ind w:left="283"/>
        <w:jc w:val="both"/>
        <w:rPr>
          <w:rFonts w:ascii="Arial" w:hAnsi="Arial" w:cs="Arial"/>
          <w:sz w:val="8"/>
          <w:szCs w:val="8"/>
        </w:rPr>
      </w:pPr>
    </w:p>
    <w:p w14:paraId="2AD6F53A"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Przedmiotowy kamień (tłuczeń/kliniec), musi spełniać wymagania przedstawione w PN-EN 13242 i PN-EN 1097-6 (wskaźnik mrozoodporności nasiąkliwość nie przekraczająca 1% gwarantująca mrozoodporność kruszywa) oraz musi być dopuszczony do powszechnego stosowania w budownictwie drogowym (deklaracja zgodności). </w:t>
      </w:r>
    </w:p>
    <w:p w14:paraId="353DC38A" w14:textId="77777777" w:rsidR="001E6DF4" w:rsidRPr="001E6DF4" w:rsidRDefault="001E6DF4" w:rsidP="00636B0E">
      <w:pPr>
        <w:tabs>
          <w:tab w:val="left" w:pos="709"/>
          <w:tab w:val="left" w:pos="851"/>
        </w:tabs>
        <w:ind w:left="283"/>
        <w:jc w:val="both"/>
        <w:rPr>
          <w:rFonts w:ascii="Arial" w:hAnsi="Arial" w:cs="Arial"/>
          <w:sz w:val="8"/>
          <w:szCs w:val="8"/>
        </w:rPr>
      </w:pPr>
    </w:p>
    <w:p w14:paraId="138A72D0"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Każda dostawa kruszywa (rodzaj, ilość kamienia oraz miejsce wbudowania), będzie uzgadniane szczegółowo pomiędzy Zamawiającym, a Wykonawcą. </w:t>
      </w:r>
    </w:p>
    <w:p w14:paraId="38A2C94A" w14:textId="77777777" w:rsidR="00F12212" w:rsidRPr="00F12212" w:rsidRDefault="00F12212" w:rsidP="00636B0E">
      <w:pPr>
        <w:tabs>
          <w:tab w:val="left" w:pos="709"/>
          <w:tab w:val="left" w:pos="851"/>
        </w:tabs>
        <w:ind w:left="283"/>
        <w:jc w:val="both"/>
        <w:rPr>
          <w:rFonts w:ascii="Arial" w:hAnsi="Arial" w:cs="Arial"/>
          <w:sz w:val="8"/>
          <w:szCs w:val="8"/>
        </w:rPr>
      </w:pPr>
    </w:p>
    <w:p w14:paraId="416346A4"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Zamawiający zastrzega sobie prawo do kontrolnego ważenia dostarczonego kruszywa (na terenie Gminy Rabka-Zdrój, waga przy ul. Zaryte – PSZOK) i kontroli jego jakości. </w:t>
      </w:r>
    </w:p>
    <w:p w14:paraId="1C119E81" w14:textId="77777777" w:rsidR="00F12212" w:rsidRPr="00F12212" w:rsidRDefault="00F12212" w:rsidP="00636B0E">
      <w:pPr>
        <w:tabs>
          <w:tab w:val="left" w:pos="709"/>
          <w:tab w:val="left" w:pos="851"/>
        </w:tabs>
        <w:ind w:left="283"/>
        <w:jc w:val="both"/>
        <w:rPr>
          <w:rFonts w:ascii="Arial" w:hAnsi="Arial" w:cs="Arial"/>
          <w:sz w:val="8"/>
          <w:szCs w:val="8"/>
        </w:rPr>
      </w:pPr>
    </w:p>
    <w:p w14:paraId="23A20DBB" w14:textId="63A263FA" w:rsidR="001E6DF4" w:rsidRDefault="001E6DF4" w:rsidP="00636B0E">
      <w:pPr>
        <w:tabs>
          <w:tab w:val="left" w:pos="709"/>
          <w:tab w:val="left" w:pos="851"/>
        </w:tabs>
        <w:ind w:left="283"/>
        <w:jc w:val="both"/>
        <w:rPr>
          <w:rFonts w:ascii="Arial" w:hAnsi="Arial" w:cs="Arial"/>
          <w:sz w:val="20"/>
          <w:szCs w:val="20"/>
        </w:rPr>
      </w:pPr>
      <w:r w:rsidRPr="001E6DF4">
        <w:rPr>
          <w:rFonts w:ascii="Arial" w:hAnsi="Arial" w:cs="Arial"/>
          <w:sz w:val="20"/>
          <w:szCs w:val="20"/>
        </w:rPr>
        <w:t>W razie nie przedłożenia dokumentów, o których mowa powyżej przez Wykonawcę,</w:t>
      </w:r>
      <w:r w:rsidRPr="001E6DF4">
        <w:rPr>
          <w:rFonts w:ascii="Arial" w:hAnsi="Arial" w:cs="Arial"/>
          <w:sz w:val="20"/>
          <w:szCs w:val="20"/>
        </w:rPr>
        <w:br/>
        <w:t>Zamawiający jest uprawniony do wstrzymania dostawy do czasu zważenia dostawy</w:t>
      </w:r>
      <w:r w:rsidRPr="001E6DF4">
        <w:rPr>
          <w:rFonts w:ascii="Arial" w:hAnsi="Arial" w:cs="Arial"/>
          <w:sz w:val="20"/>
          <w:szCs w:val="20"/>
        </w:rPr>
        <w:br/>
        <w:t>i ustalenia jakości kruszywa</w:t>
      </w:r>
      <w:r>
        <w:rPr>
          <w:rFonts w:ascii="Arial" w:hAnsi="Arial" w:cs="Arial"/>
          <w:sz w:val="20"/>
          <w:szCs w:val="20"/>
        </w:rPr>
        <w:t>.</w:t>
      </w:r>
    </w:p>
    <w:p w14:paraId="569767C7" w14:textId="77777777" w:rsidR="001E6DF4" w:rsidRPr="001E6DF4" w:rsidRDefault="001E6DF4" w:rsidP="00636B0E">
      <w:pPr>
        <w:tabs>
          <w:tab w:val="left" w:pos="709"/>
          <w:tab w:val="left" w:pos="851"/>
        </w:tabs>
        <w:ind w:left="283"/>
        <w:jc w:val="both"/>
        <w:rPr>
          <w:rFonts w:ascii="Arial" w:hAnsi="Arial" w:cs="Arial"/>
          <w:sz w:val="8"/>
          <w:szCs w:val="8"/>
        </w:rPr>
      </w:pPr>
    </w:p>
    <w:p w14:paraId="1899DA72" w14:textId="1AF57BB4"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W przypadku stwierdzenia którejkolwiek z w/w okoliczności Zamawiający może odmówić zapłaty wynagrodzenia, obciążyć Wykonawcę kosztami badania i kontroli wagi, żądać wymiany kruszywa (na koszt Wykonawcy), na spełniające wymagania, w terminie 3-ch dni, od dnia, w którym dana okoliczność zaistniała. </w:t>
      </w:r>
    </w:p>
    <w:p w14:paraId="27087304" w14:textId="77777777" w:rsidR="00F12212" w:rsidRPr="00F12212" w:rsidRDefault="00F12212" w:rsidP="00636B0E">
      <w:pPr>
        <w:tabs>
          <w:tab w:val="left" w:pos="709"/>
          <w:tab w:val="left" w:pos="851"/>
        </w:tabs>
        <w:ind w:left="283"/>
        <w:jc w:val="both"/>
        <w:rPr>
          <w:rFonts w:ascii="Arial" w:hAnsi="Arial" w:cs="Arial"/>
          <w:sz w:val="8"/>
          <w:szCs w:val="8"/>
        </w:rPr>
      </w:pPr>
    </w:p>
    <w:p w14:paraId="615E0B39"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Zamawiający zastrzega sobie prawo dokonywania przesunięć ilościowych pomiędzy rodzajami określonego przedmiotu zamówienia, przy czym wartość zamówienia nie może przekroczyć kwoty brutto zawartej w formularzu ofertowym oraz w późniejszej umowie. </w:t>
      </w:r>
    </w:p>
    <w:p w14:paraId="4B2A1F81" w14:textId="77777777" w:rsidR="00F12212" w:rsidRPr="00F12212" w:rsidRDefault="00F12212" w:rsidP="00636B0E">
      <w:pPr>
        <w:tabs>
          <w:tab w:val="left" w:pos="709"/>
          <w:tab w:val="left" w:pos="851"/>
        </w:tabs>
        <w:ind w:left="283"/>
        <w:jc w:val="both"/>
        <w:rPr>
          <w:rFonts w:ascii="Arial" w:hAnsi="Arial" w:cs="Arial"/>
          <w:sz w:val="8"/>
          <w:szCs w:val="8"/>
        </w:rPr>
      </w:pPr>
    </w:p>
    <w:p w14:paraId="6FE1724E"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Na każdy kurs dostarczonego kruszywa, Wykonawca wystawi dowód dostawy, w którym określona będzie ilość i rodzaj kruszywa. Dokument powinien być potwierdzony przez pracownika Zamawiającego. </w:t>
      </w:r>
    </w:p>
    <w:p w14:paraId="7862F1ED" w14:textId="77777777" w:rsidR="00F12212" w:rsidRPr="00F12212" w:rsidRDefault="00F12212" w:rsidP="00636B0E">
      <w:pPr>
        <w:tabs>
          <w:tab w:val="left" w:pos="709"/>
          <w:tab w:val="left" w:pos="851"/>
        </w:tabs>
        <w:ind w:left="283"/>
        <w:jc w:val="both"/>
        <w:rPr>
          <w:rFonts w:ascii="Arial" w:hAnsi="Arial" w:cs="Arial"/>
          <w:sz w:val="8"/>
          <w:szCs w:val="8"/>
        </w:rPr>
      </w:pPr>
    </w:p>
    <w:p w14:paraId="36EB0A0E"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Minimalna ilość kruszywa do wbudowania w ramach jednego zlecenia wynosi 5 ton.</w:t>
      </w:r>
    </w:p>
    <w:p w14:paraId="0B55461F" w14:textId="77777777" w:rsidR="00760637" w:rsidRDefault="00760637" w:rsidP="00760637">
      <w:pPr>
        <w:tabs>
          <w:tab w:val="left" w:pos="709"/>
          <w:tab w:val="left" w:pos="851"/>
        </w:tabs>
        <w:jc w:val="both"/>
        <w:rPr>
          <w:rFonts w:ascii="Arial" w:hAnsi="Arial" w:cs="Arial"/>
          <w:sz w:val="20"/>
          <w:szCs w:val="20"/>
        </w:rPr>
      </w:pPr>
    </w:p>
    <w:p w14:paraId="32EE1447" w14:textId="77777777" w:rsidR="00636B0E" w:rsidRDefault="00AA1D93" w:rsidP="00A73A80">
      <w:pPr>
        <w:pStyle w:val="Akapitzlist"/>
        <w:numPr>
          <w:ilvl w:val="0"/>
          <w:numId w:val="11"/>
        </w:numPr>
        <w:tabs>
          <w:tab w:val="left" w:pos="426"/>
          <w:tab w:val="left" w:pos="709"/>
        </w:tabs>
        <w:ind w:left="473" w:hanging="189"/>
        <w:jc w:val="both"/>
        <w:rPr>
          <w:rFonts w:ascii="Arial" w:hAnsi="Arial" w:cs="Arial"/>
          <w:b/>
          <w:bCs/>
          <w:sz w:val="20"/>
          <w:szCs w:val="20"/>
        </w:rPr>
      </w:pPr>
      <w:r w:rsidRPr="00F12212">
        <w:rPr>
          <w:rFonts w:ascii="Arial" w:hAnsi="Arial" w:cs="Arial"/>
          <w:b/>
          <w:bCs/>
          <w:sz w:val="20"/>
          <w:szCs w:val="20"/>
        </w:rPr>
        <w:t>świadczenie usług koparki wraz z obsługą operatorską, o ciężarze do 12 ton i szerokości łyżki roboczej (tył) do 1,6 m.</w:t>
      </w:r>
    </w:p>
    <w:p w14:paraId="41A4E8A5" w14:textId="77777777" w:rsidR="00636B0E" w:rsidRPr="001C4B92" w:rsidRDefault="00AA1D93" w:rsidP="001C4B92">
      <w:pPr>
        <w:tabs>
          <w:tab w:val="left" w:pos="709"/>
          <w:tab w:val="left" w:pos="851"/>
        </w:tabs>
        <w:ind w:left="283"/>
        <w:jc w:val="both"/>
        <w:rPr>
          <w:rFonts w:ascii="Arial" w:hAnsi="Arial" w:cs="Arial"/>
          <w:bCs/>
          <w:sz w:val="20"/>
          <w:szCs w:val="20"/>
        </w:rPr>
      </w:pPr>
      <w:r w:rsidRPr="001C4B92">
        <w:rPr>
          <w:rFonts w:ascii="Arial" w:hAnsi="Arial" w:cs="Arial"/>
          <w:sz w:val="20"/>
          <w:szCs w:val="20"/>
        </w:rPr>
        <w:t>Przewidywany</w:t>
      </w:r>
      <w:r w:rsidRPr="001C4B92">
        <w:rPr>
          <w:rFonts w:ascii="Arial" w:hAnsi="Arial" w:cs="Arial"/>
          <w:bCs/>
          <w:sz w:val="20"/>
          <w:szCs w:val="20"/>
        </w:rPr>
        <w:t xml:space="preserve"> czas pracy to 200 roboczogodzin. </w:t>
      </w:r>
    </w:p>
    <w:p w14:paraId="7D17ECF8" w14:textId="77777777" w:rsidR="001C4B92" w:rsidRPr="001C4B92" w:rsidRDefault="001C4B92" w:rsidP="001C4B92">
      <w:pPr>
        <w:tabs>
          <w:tab w:val="left" w:pos="709"/>
          <w:tab w:val="left" w:pos="851"/>
        </w:tabs>
        <w:ind w:left="283"/>
        <w:jc w:val="both"/>
        <w:rPr>
          <w:rFonts w:ascii="Arial" w:hAnsi="Arial" w:cs="Arial"/>
          <w:sz w:val="8"/>
          <w:szCs w:val="8"/>
        </w:rPr>
      </w:pPr>
    </w:p>
    <w:p w14:paraId="69002B1F" w14:textId="2E9EB037" w:rsidR="00636B0E" w:rsidRPr="00636B0E" w:rsidRDefault="00636B0E" w:rsidP="001C4B92">
      <w:pPr>
        <w:tabs>
          <w:tab w:val="left" w:pos="709"/>
          <w:tab w:val="left" w:pos="851"/>
        </w:tabs>
        <w:ind w:left="283"/>
        <w:jc w:val="both"/>
        <w:rPr>
          <w:rFonts w:ascii="Arial" w:hAnsi="Arial" w:cs="Arial"/>
          <w:bCs/>
          <w:sz w:val="20"/>
          <w:szCs w:val="20"/>
        </w:rPr>
      </w:pPr>
      <w:r w:rsidRPr="001C4B92">
        <w:rPr>
          <w:rFonts w:ascii="Arial" w:hAnsi="Arial" w:cs="Arial"/>
          <w:sz w:val="20"/>
          <w:szCs w:val="20"/>
        </w:rPr>
        <w:t>Wskazane</w:t>
      </w:r>
      <w:r w:rsidRPr="00636B0E">
        <w:rPr>
          <w:rFonts w:ascii="Arial" w:hAnsi="Arial" w:cs="Arial"/>
          <w:bCs/>
          <w:sz w:val="20"/>
          <w:szCs w:val="20"/>
        </w:rPr>
        <w:t xml:space="preserve"> powyżej ilości roboczogodzin pracy poszczególnych urządzeń</w:t>
      </w:r>
      <w:r w:rsidR="0014724C">
        <w:rPr>
          <w:rFonts w:ascii="Arial" w:hAnsi="Arial" w:cs="Arial"/>
          <w:bCs/>
          <w:sz w:val="20"/>
          <w:szCs w:val="20"/>
        </w:rPr>
        <w:t xml:space="preserve"> </w:t>
      </w:r>
      <w:r w:rsidRPr="00636B0E">
        <w:rPr>
          <w:rFonts w:ascii="Arial" w:hAnsi="Arial" w:cs="Arial"/>
          <w:bCs/>
          <w:sz w:val="20"/>
          <w:szCs w:val="20"/>
        </w:rPr>
        <w:t>mogą ulec zmianie, odpowiednio do rzeczywistych potrzeb Zamawiającego</w:t>
      </w:r>
      <w:r>
        <w:rPr>
          <w:rFonts w:ascii="Arial" w:hAnsi="Arial" w:cs="Arial"/>
          <w:bCs/>
          <w:sz w:val="20"/>
          <w:szCs w:val="20"/>
        </w:rPr>
        <w:t>.</w:t>
      </w:r>
    </w:p>
    <w:p w14:paraId="6349E6AA" w14:textId="77777777" w:rsidR="001C4B92" w:rsidRPr="001C4B92" w:rsidRDefault="001C4B92" w:rsidP="001C4B92">
      <w:pPr>
        <w:tabs>
          <w:tab w:val="left" w:pos="709"/>
          <w:tab w:val="left" w:pos="851"/>
        </w:tabs>
        <w:ind w:left="283"/>
        <w:jc w:val="both"/>
        <w:rPr>
          <w:rFonts w:ascii="Arial" w:hAnsi="Arial" w:cs="Arial"/>
          <w:sz w:val="8"/>
          <w:szCs w:val="8"/>
        </w:rPr>
      </w:pPr>
    </w:p>
    <w:p w14:paraId="654B7A20" w14:textId="18DAE727" w:rsidR="00AA1D93" w:rsidRDefault="00AA1D93" w:rsidP="001C4B92">
      <w:pPr>
        <w:tabs>
          <w:tab w:val="left" w:pos="709"/>
          <w:tab w:val="left" w:pos="851"/>
        </w:tabs>
        <w:ind w:left="283"/>
        <w:jc w:val="both"/>
        <w:rPr>
          <w:rFonts w:ascii="Arial" w:hAnsi="Arial" w:cs="Arial"/>
          <w:bCs/>
          <w:sz w:val="20"/>
          <w:szCs w:val="20"/>
        </w:rPr>
      </w:pPr>
      <w:r w:rsidRPr="001C4B92">
        <w:rPr>
          <w:rFonts w:ascii="Arial" w:hAnsi="Arial" w:cs="Arial"/>
          <w:sz w:val="20"/>
          <w:szCs w:val="20"/>
        </w:rPr>
        <w:t>Minimalny</w:t>
      </w:r>
      <w:r w:rsidRPr="00636B0E">
        <w:rPr>
          <w:rFonts w:ascii="Arial" w:hAnsi="Arial" w:cs="Arial"/>
          <w:bCs/>
          <w:sz w:val="20"/>
          <w:szCs w:val="20"/>
        </w:rPr>
        <w:t xml:space="preserve"> czas pracy sprzętu w ramach jednego zlecenia wynosi 4 roboczogodziny.</w:t>
      </w:r>
    </w:p>
    <w:p w14:paraId="72292A18" w14:textId="77777777" w:rsidR="00636B0E" w:rsidRDefault="00636B0E" w:rsidP="00636B0E">
      <w:pPr>
        <w:pStyle w:val="Akapitzlist"/>
        <w:tabs>
          <w:tab w:val="left" w:pos="426"/>
          <w:tab w:val="left" w:pos="709"/>
        </w:tabs>
        <w:ind w:left="473"/>
        <w:jc w:val="both"/>
        <w:rPr>
          <w:rFonts w:ascii="Arial" w:hAnsi="Arial" w:cs="Arial"/>
          <w:bCs/>
          <w:sz w:val="20"/>
          <w:szCs w:val="20"/>
        </w:rPr>
      </w:pPr>
    </w:p>
    <w:p w14:paraId="707A330E" w14:textId="77777777" w:rsidR="00157ADE" w:rsidRDefault="00157ADE" w:rsidP="00157ADE">
      <w:pPr>
        <w:pStyle w:val="Akapitzlist"/>
        <w:tabs>
          <w:tab w:val="left" w:pos="709"/>
          <w:tab w:val="left" w:pos="851"/>
        </w:tabs>
        <w:ind w:left="700"/>
        <w:jc w:val="both"/>
        <w:rPr>
          <w:rFonts w:ascii="Arial" w:hAnsi="Arial" w:cs="Arial"/>
          <w:sz w:val="20"/>
          <w:szCs w:val="20"/>
        </w:rPr>
      </w:pPr>
    </w:p>
    <w:p w14:paraId="242FE840" w14:textId="77777777" w:rsidR="00636B0E" w:rsidRPr="00157ADE" w:rsidRDefault="00636B0E" w:rsidP="00157ADE">
      <w:pPr>
        <w:pStyle w:val="Akapitzlist"/>
        <w:tabs>
          <w:tab w:val="left" w:pos="709"/>
          <w:tab w:val="left" w:pos="851"/>
        </w:tabs>
        <w:ind w:left="700"/>
        <w:jc w:val="both"/>
        <w:rPr>
          <w:rFonts w:ascii="Arial" w:hAnsi="Arial" w:cs="Arial"/>
          <w:sz w:val="20"/>
          <w:szCs w:val="20"/>
        </w:rPr>
      </w:pPr>
    </w:p>
    <w:p w14:paraId="1B990A80" w14:textId="2234F359" w:rsidR="00AA1D93" w:rsidRPr="00157ADE" w:rsidRDefault="00AA1D93" w:rsidP="00A73A80">
      <w:pPr>
        <w:pStyle w:val="Akapitzlist"/>
        <w:numPr>
          <w:ilvl w:val="0"/>
          <w:numId w:val="11"/>
        </w:numPr>
        <w:tabs>
          <w:tab w:val="left" w:pos="426"/>
          <w:tab w:val="left" w:pos="709"/>
        </w:tabs>
        <w:ind w:left="473" w:hanging="189"/>
        <w:jc w:val="both"/>
        <w:rPr>
          <w:rFonts w:ascii="Arial" w:hAnsi="Arial" w:cs="Arial"/>
          <w:b/>
          <w:bCs/>
          <w:sz w:val="20"/>
          <w:szCs w:val="20"/>
        </w:rPr>
      </w:pPr>
      <w:r w:rsidRPr="00157ADE">
        <w:rPr>
          <w:rFonts w:ascii="Arial" w:hAnsi="Arial" w:cs="Arial"/>
          <w:b/>
          <w:bCs/>
          <w:sz w:val="20"/>
          <w:szCs w:val="20"/>
        </w:rPr>
        <w:lastRenderedPageBreak/>
        <w:t>wynajem samochodu ciężarowego lub innego pojazdu do przewozu materiałów sypkich (żwir, piasek, kruszywo, ziemia itp.) typu traktor z przyczepą lub „</w:t>
      </w:r>
      <w:proofErr w:type="spellStart"/>
      <w:r w:rsidRPr="00157ADE">
        <w:rPr>
          <w:rFonts w:ascii="Arial" w:hAnsi="Arial" w:cs="Arial"/>
          <w:b/>
          <w:bCs/>
          <w:sz w:val="20"/>
          <w:szCs w:val="20"/>
        </w:rPr>
        <w:t>wozidło</w:t>
      </w:r>
      <w:proofErr w:type="spellEnd"/>
      <w:r w:rsidRPr="00157ADE">
        <w:rPr>
          <w:rFonts w:ascii="Arial" w:hAnsi="Arial" w:cs="Arial"/>
          <w:b/>
          <w:bCs/>
          <w:sz w:val="20"/>
          <w:szCs w:val="20"/>
        </w:rPr>
        <w:t>” (DMC max 27 ton) wraz z obsługą do prowadzenia prac z zakresu budownictwa oraz inżynierii wodnej i</w:t>
      </w:r>
      <w:r w:rsidR="00157ADE">
        <w:rPr>
          <w:rFonts w:ascii="Arial" w:hAnsi="Arial" w:cs="Arial"/>
          <w:b/>
          <w:bCs/>
          <w:sz w:val="20"/>
          <w:szCs w:val="20"/>
        </w:rPr>
        <w:t> </w:t>
      </w:r>
      <w:r w:rsidRPr="00157ADE">
        <w:rPr>
          <w:rFonts w:ascii="Arial" w:hAnsi="Arial" w:cs="Arial"/>
          <w:b/>
          <w:bCs/>
          <w:sz w:val="20"/>
          <w:szCs w:val="20"/>
        </w:rPr>
        <w:t>lądowej.</w:t>
      </w:r>
    </w:p>
    <w:p w14:paraId="4E47C489" w14:textId="58CF72CF" w:rsidR="00AA1D93" w:rsidRDefault="00AA1D93" w:rsidP="001C4B92">
      <w:pPr>
        <w:tabs>
          <w:tab w:val="left" w:pos="709"/>
          <w:tab w:val="left" w:pos="851"/>
        </w:tabs>
        <w:ind w:left="283"/>
        <w:jc w:val="both"/>
        <w:rPr>
          <w:rFonts w:ascii="Arial" w:hAnsi="Arial" w:cs="Arial"/>
          <w:bCs/>
          <w:sz w:val="20"/>
          <w:szCs w:val="20"/>
        </w:rPr>
      </w:pPr>
      <w:r w:rsidRPr="00E83E8F">
        <w:rPr>
          <w:rFonts w:ascii="Arial" w:hAnsi="Arial" w:cs="Arial"/>
          <w:bCs/>
          <w:sz w:val="20"/>
          <w:szCs w:val="20"/>
        </w:rPr>
        <w:t xml:space="preserve">Przewidywany czas pracy to 200 roboczogodzin. </w:t>
      </w:r>
    </w:p>
    <w:p w14:paraId="56FB6B7B" w14:textId="77777777" w:rsidR="00636B0E" w:rsidRPr="001C4B92" w:rsidRDefault="00636B0E" w:rsidP="001C4B92">
      <w:pPr>
        <w:tabs>
          <w:tab w:val="left" w:pos="709"/>
          <w:tab w:val="left" w:pos="851"/>
        </w:tabs>
        <w:ind w:left="283"/>
        <w:jc w:val="both"/>
        <w:rPr>
          <w:rFonts w:ascii="Arial" w:hAnsi="Arial" w:cs="Arial"/>
          <w:bCs/>
          <w:sz w:val="8"/>
          <w:szCs w:val="8"/>
        </w:rPr>
      </w:pPr>
    </w:p>
    <w:p w14:paraId="3FC49CF0" w14:textId="1CADDA4C" w:rsidR="00636B0E" w:rsidRPr="00636B0E" w:rsidRDefault="00636B0E" w:rsidP="001C4B92">
      <w:pPr>
        <w:tabs>
          <w:tab w:val="left" w:pos="709"/>
          <w:tab w:val="left" w:pos="851"/>
        </w:tabs>
        <w:ind w:left="283"/>
        <w:jc w:val="both"/>
        <w:rPr>
          <w:rFonts w:ascii="Arial" w:hAnsi="Arial" w:cs="Arial"/>
          <w:bCs/>
          <w:sz w:val="20"/>
          <w:szCs w:val="20"/>
        </w:rPr>
      </w:pPr>
      <w:r w:rsidRPr="00636B0E">
        <w:rPr>
          <w:rFonts w:ascii="Arial" w:hAnsi="Arial" w:cs="Arial"/>
          <w:bCs/>
          <w:sz w:val="20"/>
          <w:szCs w:val="20"/>
        </w:rPr>
        <w:t>Wskazane powyżej ilości roboczogodzin pracy poszczególnych urządzeń</w:t>
      </w:r>
      <w:r w:rsidR="0014724C">
        <w:rPr>
          <w:rFonts w:ascii="Arial" w:hAnsi="Arial" w:cs="Arial"/>
          <w:bCs/>
          <w:sz w:val="20"/>
          <w:szCs w:val="20"/>
        </w:rPr>
        <w:t xml:space="preserve"> </w:t>
      </w:r>
      <w:r w:rsidRPr="00636B0E">
        <w:rPr>
          <w:rFonts w:ascii="Arial" w:hAnsi="Arial" w:cs="Arial"/>
          <w:bCs/>
          <w:sz w:val="20"/>
          <w:szCs w:val="20"/>
        </w:rPr>
        <w:t>mogą ulec zmianie, odpowiednio do rzeczywistych potrzeb Zamawiającego</w:t>
      </w:r>
      <w:r w:rsidR="0014724C">
        <w:rPr>
          <w:rFonts w:ascii="Arial" w:hAnsi="Arial" w:cs="Arial"/>
          <w:bCs/>
          <w:sz w:val="20"/>
          <w:szCs w:val="20"/>
        </w:rPr>
        <w:t>.</w:t>
      </w:r>
    </w:p>
    <w:p w14:paraId="3239C0ED" w14:textId="77777777" w:rsidR="00157ADE" w:rsidRPr="001C4B92" w:rsidRDefault="00157ADE" w:rsidP="001C4B92">
      <w:pPr>
        <w:tabs>
          <w:tab w:val="left" w:pos="709"/>
          <w:tab w:val="left" w:pos="851"/>
        </w:tabs>
        <w:ind w:left="283"/>
        <w:jc w:val="both"/>
        <w:rPr>
          <w:rFonts w:ascii="Arial" w:hAnsi="Arial" w:cs="Arial"/>
          <w:bCs/>
          <w:sz w:val="8"/>
          <w:szCs w:val="8"/>
        </w:rPr>
      </w:pPr>
    </w:p>
    <w:p w14:paraId="324B9C6E" w14:textId="32F9607D" w:rsidR="00AA1D93" w:rsidRDefault="00AA1D93" w:rsidP="001C4B92">
      <w:pPr>
        <w:tabs>
          <w:tab w:val="left" w:pos="709"/>
          <w:tab w:val="left" w:pos="851"/>
        </w:tabs>
        <w:ind w:left="283"/>
        <w:jc w:val="both"/>
        <w:rPr>
          <w:rFonts w:ascii="Arial" w:hAnsi="Arial" w:cs="Arial"/>
          <w:bCs/>
          <w:sz w:val="20"/>
          <w:szCs w:val="20"/>
        </w:rPr>
      </w:pPr>
      <w:r w:rsidRPr="00E83E8F">
        <w:rPr>
          <w:rFonts w:ascii="Arial" w:hAnsi="Arial" w:cs="Arial"/>
          <w:bCs/>
          <w:sz w:val="20"/>
          <w:szCs w:val="20"/>
        </w:rPr>
        <w:t>Minimalny czas pracy sprzętu w ramach jednego zlecenia wynosi 4 roboczogodziny.</w:t>
      </w:r>
    </w:p>
    <w:p w14:paraId="50FC13C9" w14:textId="77777777" w:rsidR="001C4B92" w:rsidRPr="00373B34" w:rsidRDefault="001C4B92" w:rsidP="001C4B92">
      <w:pPr>
        <w:tabs>
          <w:tab w:val="left" w:pos="709"/>
          <w:tab w:val="left" w:pos="851"/>
        </w:tabs>
        <w:ind w:left="283"/>
        <w:jc w:val="both"/>
        <w:rPr>
          <w:rFonts w:ascii="Arial" w:hAnsi="Arial" w:cs="Arial"/>
          <w:bCs/>
          <w:sz w:val="8"/>
          <w:szCs w:val="8"/>
        </w:rPr>
      </w:pPr>
    </w:p>
    <w:p w14:paraId="7BD82C0D" w14:textId="77777777" w:rsidR="00D93FEE" w:rsidRPr="00D93FEE" w:rsidRDefault="00D93FEE" w:rsidP="00D93FEE">
      <w:pPr>
        <w:pStyle w:val="Nagwek3"/>
        <w:rPr>
          <w:rFonts w:eastAsia="F2"/>
          <w:b/>
          <w:sz w:val="8"/>
          <w:szCs w:val="8"/>
        </w:rPr>
      </w:pPr>
    </w:p>
    <w:p w14:paraId="18ECA568" w14:textId="5716C017" w:rsidR="00373B34" w:rsidRPr="00373B34" w:rsidRDefault="00C43C3C" w:rsidP="00C43C3C">
      <w:pPr>
        <w:pStyle w:val="Nagwek2"/>
        <w:rPr>
          <w:rStyle w:val="markedcontent"/>
          <w:bCs w:val="0"/>
        </w:rPr>
      </w:pPr>
      <w:r>
        <w:rPr>
          <w:rStyle w:val="markedcontent"/>
        </w:rPr>
        <w:t xml:space="preserve">4.3 </w:t>
      </w:r>
      <w:r w:rsidR="00373B34">
        <w:rPr>
          <w:rStyle w:val="markedcontent"/>
        </w:rPr>
        <w:t>Dostawy i usługi im towarzyszące będą realizowane sukcesywnie na podstawie</w:t>
      </w:r>
      <w:r w:rsidR="00373B34">
        <w:br/>
      </w:r>
      <w:r w:rsidR="00373B34">
        <w:rPr>
          <w:rStyle w:val="markedcontent"/>
        </w:rPr>
        <w:t>jednostkowych zamówień Zamawiającego.</w:t>
      </w:r>
      <w:r w:rsidR="003C593C">
        <w:rPr>
          <w:rStyle w:val="markedcontent"/>
        </w:rPr>
        <w:t xml:space="preserve"> </w:t>
      </w:r>
      <w:r w:rsidR="003C593C" w:rsidRPr="00E83E8F">
        <w:t xml:space="preserve">Rozliczenia za dostawę kruszywa </w:t>
      </w:r>
      <w:r w:rsidR="003C593C">
        <w:t xml:space="preserve">i usługi </w:t>
      </w:r>
      <w:r w:rsidR="003C593C" w:rsidRPr="00E83E8F">
        <w:t xml:space="preserve">będą dokonywane zgodnie z ilością i wielkością faktycznie zrealizowanych dostaw </w:t>
      </w:r>
      <w:r w:rsidR="003C593C">
        <w:t xml:space="preserve">i usług </w:t>
      </w:r>
      <w:r w:rsidR="003C593C" w:rsidRPr="00E83E8F">
        <w:t>na zlecenie Zamawiającego w</w:t>
      </w:r>
      <w:r w:rsidR="001D15FA">
        <w:t> </w:t>
      </w:r>
      <w:r w:rsidR="003C593C" w:rsidRPr="00E83E8F">
        <w:t>okresie obowiązywania umowy.</w:t>
      </w:r>
      <w:r w:rsidR="003C593C" w:rsidRPr="003C593C">
        <w:rPr>
          <w:rStyle w:val="markedcontent"/>
        </w:rPr>
        <w:t xml:space="preserve"> </w:t>
      </w:r>
      <w:r w:rsidR="003C593C">
        <w:rPr>
          <w:rStyle w:val="markedcontent"/>
        </w:rPr>
        <w:t>Wykonawca zobowiązany jest do zakończenia robót rozplantowania w</w:t>
      </w:r>
      <w:r w:rsidR="001D15FA">
        <w:rPr>
          <w:rStyle w:val="markedcontent"/>
        </w:rPr>
        <w:t> </w:t>
      </w:r>
      <w:r w:rsidR="003C593C">
        <w:rPr>
          <w:rStyle w:val="markedcontent"/>
        </w:rPr>
        <w:t xml:space="preserve">terminie nie dłuższym niż 48 godzin od przystąpienia do ich wykonywania, </w:t>
      </w:r>
      <w:r w:rsidR="003C593C" w:rsidRPr="00373B34">
        <w:rPr>
          <w:rStyle w:val="markedcontent"/>
        </w:rPr>
        <w:t xml:space="preserve">zgodnie z </w:t>
      </w:r>
      <w:proofErr w:type="spellStart"/>
      <w:r w:rsidR="003C593C" w:rsidRPr="00373B34">
        <w:rPr>
          <w:rStyle w:val="markedcontent"/>
        </w:rPr>
        <w:t>pozacenowym</w:t>
      </w:r>
      <w:proofErr w:type="spellEnd"/>
      <w:r w:rsidR="003C593C" w:rsidRPr="00373B34">
        <w:rPr>
          <w:rStyle w:val="markedcontent"/>
        </w:rPr>
        <w:t xml:space="preserve"> kryterium oceny</w:t>
      </w:r>
      <w:r w:rsidR="003C593C">
        <w:rPr>
          <w:rStyle w:val="markedcontent"/>
        </w:rPr>
        <w:t xml:space="preserve"> </w:t>
      </w:r>
      <w:r w:rsidR="003C593C" w:rsidRPr="00373B34">
        <w:rPr>
          <w:rStyle w:val="markedcontent"/>
        </w:rPr>
        <w:t>ofert.</w:t>
      </w:r>
    </w:p>
    <w:p w14:paraId="152FEA1A" w14:textId="77777777" w:rsidR="00373B34" w:rsidRPr="00373B34" w:rsidRDefault="00373B34" w:rsidP="00C43C3C">
      <w:pPr>
        <w:pStyle w:val="Nagwek2"/>
        <w:rPr>
          <w:rStyle w:val="markedcontent"/>
          <w:sz w:val="8"/>
          <w:szCs w:val="8"/>
        </w:rPr>
      </w:pPr>
    </w:p>
    <w:p w14:paraId="1474D834" w14:textId="612FA0BB" w:rsidR="00373B34" w:rsidRPr="00373B34" w:rsidRDefault="00C43C3C" w:rsidP="00C43C3C">
      <w:pPr>
        <w:pStyle w:val="Nagwek2"/>
        <w:rPr>
          <w:rStyle w:val="markedcontent"/>
        </w:rPr>
      </w:pPr>
      <w:r>
        <w:rPr>
          <w:rStyle w:val="markedcontent"/>
        </w:rPr>
        <w:t xml:space="preserve">4.4 </w:t>
      </w:r>
      <w:r w:rsidR="003C593C" w:rsidRPr="00E83E8F">
        <w:t xml:space="preserve">Rozliczenia za dostawę kruszywa </w:t>
      </w:r>
      <w:r w:rsidR="003C593C">
        <w:t xml:space="preserve">i usługi </w:t>
      </w:r>
      <w:r w:rsidR="003C593C" w:rsidRPr="00E83E8F">
        <w:t xml:space="preserve">będą dokonywane zgodnie z ilością i wielkością faktycznie zrealizowanych dostaw </w:t>
      </w:r>
      <w:r w:rsidR="003C593C">
        <w:t xml:space="preserve">i usług </w:t>
      </w:r>
      <w:r w:rsidR="003C593C" w:rsidRPr="00E83E8F">
        <w:t>na zlecenie Zamawiającego w okresie obowiązywania umowy.</w:t>
      </w:r>
      <w:r w:rsidR="003C593C">
        <w:t xml:space="preserve"> </w:t>
      </w:r>
    </w:p>
    <w:p w14:paraId="52485CFD" w14:textId="77777777" w:rsidR="00373B34" w:rsidRPr="003B579A" w:rsidRDefault="00373B34" w:rsidP="00C43C3C">
      <w:pPr>
        <w:pStyle w:val="Nagwek2"/>
        <w:rPr>
          <w:sz w:val="8"/>
          <w:szCs w:val="8"/>
        </w:rPr>
      </w:pPr>
    </w:p>
    <w:p w14:paraId="36A3F386" w14:textId="44696A45" w:rsidR="00611E41" w:rsidRPr="00373B34" w:rsidRDefault="00C43C3C" w:rsidP="00C43C3C">
      <w:pPr>
        <w:pStyle w:val="Nagwek2"/>
      </w:pPr>
      <w:r>
        <w:t xml:space="preserve">4.5 </w:t>
      </w:r>
      <w:r w:rsidR="00D93FEE" w:rsidRPr="00F71D4A">
        <w:t xml:space="preserve">Wszystkie </w:t>
      </w:r>
      <w:r w:rsidR="001C4B92">
        <w:t>usługi</w:t>
      </w:r>
      <w:r w:rsidR="00D93FEE" w:rsidRPr="00F71D4A">
        <w:t xml:space="preserve"> należy prowadzić w taki sposób, aby w miarę możliwości nie utrudniać komunikacji oraz nie utrudniać użytkowania przylegających terenów.</w:t>
      </w:r>
      <w:r w:rsidR="00373B34">
        <w:t xml:space="preserve"> </w:t>
      </w:r>
      <w:r w:rsidR="00611E41" w:rsidRPr="00373B34">
        <w:t xml:space="preserve">Podczas prowadzonych </w:t>
      </w:r>
      <w:r w:rsidR="001C4B92" w:rsidRPr="00373B34">
        <w:t>usług</w:t>
      </w:r>
      <w:r w:rsidR="00611E41" w:rsidRPr="00373B34">
        <w:t xml:space="preserve"> należy zapewnić dojście i dojazd do terenów przyległych, ograniczając do niezbędnego minimum uciążliwości spowodowane pracami. Ewentualny </w:t>
      </w:r>
      <w:r w:rsidR="001E6DF4" w:rsidRPr="00373B34">
        <w:t xml:space="preserve">urobek </w:t>
      </w:r>
      <w:r w:rsidR="00611E41" w:rsidRPr="00373B34">
        <w:t>zostanie wywieziony przez Wykonawcę na jego koszt.</w:t>
      </w:r>
    </w:p>
    <w:p w14:paraId="28F1AF26" w14:textId="77777777" w:rsidR="00373B34" w:rsidRPr="003B579A" w:rsidRDefault="00373B34" w:rsidP="00C43C3C">
      <w:pPr>
        <w:pStyle w:val="Nagwek2"/>
        <w:rPr>
          <w:sz w:val="8"/>
          <w:szCs w:val="8"/>
        </w:rPr>
      </w:pPr>
    </w:p>
    <w:p w14:paraId="1F6AC942" w14:textId="1B6F1829" w:rsidR="00611E41" w:rsidRDefault="00C43C3C" w:rsidP="00C43C3C">
      <w:pPr>
        <w:pStyle w:val="Nagwek2"/>
        <w:rPr>
          <w:b/>
        </w:rPr>
      </w:pPr>
      <w:r>
        <w:t xml:space="preserve">4.6 </w:t>
      </w:r>
      <w:r w:rsidR="007B545F" w:rsidRPr="005332BD">
        <w:t>Zamawiający n</w:t>
      </w:r>
      <w:r w:rsidR="007B545F" w:rsidRPr="001E3BB3">
        <w:t xml:space="preserve">ie dopuszcza składania ofert częściowych. </w:t>
      </w:r>
    </w:p>
    <w:p w14:paraId="4869783D" w14:textId="4756A6A6" w:rsidR="00611E41" w:rsidRPr="000F6AB0" w:rsidRDefault="00611E41" w:rsidP="00D93FEE">
      <w:pPr>
        <w:pStyle w:val="Nagwek3"/>
        <w:rPr>
          <w:sz w:val="8"/>
          <w:szCs w:val="8"/>
        </w:rPr>
      </w:pPr>
    </w:p>
    <w:p w14:paraId="2AFFA2B7" w14:textId="3790C7FB" w:rsidR="00FD26AE" w:rsidRPr="005332BD" w:rsidRDefault="00C43C3C" w:rsidP="00C43C3C">
      <w:pPr>
        <w:pStyle w:val="Nagwek2"/>
      </w:pPr>
      <w:r>
        <w:t xml:space="preserve">4.7 </w:t>
      </w:r>
      <w:r w:rsidR="007B545F" w:rsidRPr="001E3BB3">
        <w:t>Powody niedokonania podziału zamówienia na części:</w:t>
      </w:r>
    </w:p>
    <w:p w14:paraId="41F7C596" w14:textId="761C8775" w:rsidR="004D1C01" w:rsidRDefault="004D1C01" w:rsidP="00A73A80">
      <w:pPr>
        <w:pStyle w:val="Nagwek2"/>
        <w:numPr>
          <w:ilvl w:val="0"/>
          <w:numId w:val="7"/>
        </w:numPr>
      </w:pPr>
      <w:r w:rsidRPr="004D1C01">
        <w:t>podział przedmiotowego zamówienia groziłby nadmiernymi trudnościami technicznymi</w:t>
      </w:r>
      <w:r w:rsidR="00C43C3C">
        <w:t>, organizacyjnymi</w:t>
      </w:r>
      <w:r w:rsidRPr="004D1C01">
        <w:t xml:space="preserve">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w:t>
      </w:r>
      <w:r w:rsidR="00BE2467">
        <w:t>zamówienia</w:t>
      </w:r>
      <w:r w:rsidR="00FB7EEC">
        <w:t xml:space="preserve">. </w:t>
      </w:r>
    </w:p>
    <w:p w14:paraId="22CBA248" w14:textId="04BF9D42" w:rsidR="00C43C3C" w:rsidRDefault="00FB7EEC" w:rsidP="00A73A80">
      <w:pPr>
        <w:pStyle w:val="Nagwek2"/>
        <w:numPr>
          <w:ilvl w:val="0"/>
          <w:numId w:val="7"/>
        </w:numPr>
      </w:pPr>
      <w:r w:rsidRPr="00FB7EEC">
        <w:t xml:space="preserve">zakres zamówienia </w:t>
      </w:r>
      <w:r w:rsidR="00C43C3C">
        <w:t xml:space="preserve">nie narusza konkurencji poprzez ograniczenie możliwości ubiegania się o zamówienie </w:t>
      </w:r>
      <w:r w:rsidR="00C43C3C" w:rsidRPr="00FB7EEC">
        <w:t>wykonawcom z grupy małych lub średnich przedsiębiorstw</w:t>
      </w:r>
      <w:r w:rsidR="00C43C3C">
        <w:t>.</w:t>
      </w:r>
    </w:p>
    <w:p w14:paraId="063B4CC3" w14:textId="77777777" w:rsidR="00D3674E" w:rsidRPr="00C43C3C" w:rsidRDefault="00D3674E" w:rsidP="00AB46CA">
      <w:pPr>
        <w:pStyle w:val="Nagwek3"/>
        <w:rPr>
          <w:sz w:val="8"/>
          <w:szCs w:val="8"/>
        </w:rPr>
      </w:pPr>
    </w:p>
    <w:p w14:paraId="610118FB" w14:textId="071AAC7E" w:rsidR="00A259A4" w:rsidRDefault="00B40FFE" w:rsidP="00C43C3C">
      <w:pPr>
        <w:pStyle w:val="Nagwek2"/>
      </w:pPr>
      <w:r w:rsidRPr="00020372">
        <w:t>Nazwy i kody określone we Wspólnym Słowniku Zamówień CPV:</w:t>
      </w:r>
      <w:r w:rsidR="003C6F9C">
        <w:t xml:space="preserve"> </w:t>
      </w:r>
    </w:p>
    <w:p w14:paraId="7260E451" w14:textId="58B392AE" w:rsidR="00373B34" w:rsidRDefault="00373B34" w:rsidP="00A259A4">
      <w:pPr>
        <w:pStyle w:val="Nagwek3"/>
        <w:rPr>
          <w:szCs w:val="22"/>
        </w:rPr>
      </w:pPr>
      <w:r>
        <w:rPr>
          <w:rStyle w:val="markedcontent"/>
        </w:rPr>
        <w:t>14212200-2 Kruszywo</w:t>
      </w:r>
    </w:p>
    <w:p w14:paraId="77CBD9BE" w14:textId="4011A59E" w:rsidR="00A259A4" w:rsidRDefault="00A259A4" w:rsidP="00A259A4">
      <w:pPr>
        <w:pStyle w:val="Nagwek3"/>
        <w:rPr>
          <w:szCs w:val="22"/>
        </w:rPr>
      </w:pPr>
      <w:r w:rsidRPr="00A9093C">
        <w:rPr>
          <w:szCs w:val="22"/>
        </w:rPr>
        <w:t>45233142-6 Roboty w zakresie naprawy dróg</w:t>
      </w:r>
    </w:p>
    <w:p w14:paraId="7F5516CA" w14:textId="6C661C84" w:rsidR="00373B34" w:rsidRDefault="00000000" w:rsidP="00A259A4">
      <w:pPr>
        <w:pStyle w:val="Nagwek3"/>
        <w:rPr>
          <w:szCs w:val="22"/>
        </w:rPr>
      </w:pPr>
      <w:hyperlink r:id="rId11" w:history="1">
        <w:r w:rsidR="00373B34" w:rsidRPr="00373B34">
          <w:rPr>
            <w:szCs w:val="22"/>
          </w:rPr>
          <w:t>45520000-8</w:t>
        </w:r>
      </w:hyperlink>
      <w:r w:rsidR="00373B34" w:rsidRPr="00373B34">
        <w:rPr>
          <w:szCs w:val="22"/>
        </w:rPr>
        <w:t xml:space="preserve"> Wynajem koparek wraz z obsługą operatorską</w:t>
      </w:r>
    </w:p>
    <w:p w14:paraId="4ED5D634" w14:textId="58495793" w:rsidR="00373B34" w:rsidRDefault="00373B34" w:rsidP="00A259A4">
      <w:pPr>
        <w:pStyle w:val="Nagwek3"/>
        <w:rPr>
          <w:szCs w:val="22"/>
        </w:rPr>
      </w:pPr>
      <w:r w:rsidRPr="00373B34">
        <w:rPr>
          <w:szCs w:val="22"/>
        </w:rPr>
        <w:t>60180000-3 Wynajem pojazdów do transportu towarów wraz z kierowcą</w:t>
      </w:r>
    </w:p>
    <w:p w14:paraId="44836959" w14:textId="77777777" w:rsidR="00C43C3C" w:rsidRPr="003B579A" w:rsidRDefault="00C43C3C" w:rsidP="00A259A4">
      <w:pPr>
        <w:pStyle w:val="Nagwek3"/>
        <w:rPr>
          <w:sz w:val="8"/>
          <w:szCs w:val="8"/>
        </w:rPr>
      </w:pPr>
    </w:p>
    <w:p w14:paraId="35C820C5" w14:textId="74CB41E6" w:rsidR="00C43C3C" w:rsidRDefault="00C43C3C" w:rsidP="00C43C3C">
      <w:pPr>
        <w:pStyle w:val="Nagwek2"/>
      </w:pPr>
      <w:r>
        <w:t xml:space="preserve">4.8 </w:t>
      </w:r>
      <w:r w:rsidR="006E751F" w:rsidRPr="00C43C3C">
        <w:t>Zamawiający</w:t>
      </w:r>
      <w:r w:rsidR="006E751F" w:rsidRPr="00020372">
        <w:t xml:space="preserve"> przewiduje udzielania zamówień, o których mowa w art. 214 ust. 1 pkt 7 </w:t>
      </w:r>
      <w:r w:rsidR="006E751F" w:rsidRPr="00020372">
        <w:br/>
        <w:t xml:space="preserve">i 8 ustawy </w:t>
      </w:r>
      <w:proofErr w:type="spellStart"/>
      <w:r w:rsidR="006E751F" w:rsidRPr="00020372">
        <w:t>Pzp</w:t>
      </w:r>
      <w:proofErr w:type="spellEnd"/>
      <w:r w:rsidR="006E751F" w:rsidRPr="00020372">
        <w:t>, w kwocie nie przekraczającej 50 % wartości zamówienia podstawowego</w:t>
      </w:r>
      <w:r w:rsidR="00313E20">
        <w:t>.</w:t>
      </w:r>
    </w:p>
    <w:p w14:paraId="7917530A" w14:textId="49C4B63D" w:rsidR="006E751F" w:rsidRDefault="006E751F" w:rsidP="00C43C3C">
      <w:pPr>
        <w:pStyle w:val="Nagwek2"/>
      </w:pPr>
      <w:r w:rsidRPr="00C43C3C">
        <w:t>Zamówienie to zostanie udzielone na warunkach tożsamych z warunkami zamówienia podstawowego (w</w:t>
      </w:r>
      <w:r w:rsidR="001D15FA">
        <w:t> </w:t>
      </w:r>
      <w:r w:rsidRPr="00C43C3C">
        <w:t>szczególności w oparciu o ceny jednostkowe).</w:t>
      </w:r>
    </w:p>
    <w:p w14:paraId="7EC5F44B" w14:textId="77777777" w:rsidR="00C43C3C" w:rsidRPr="003B579A" w:rsidRDefault="00C43C3C" w:rsidP="00C43C3C">
      <w:pPr>
        <w:pStyle w:val="Nagwek2"/>
        <w:rPr>
          <w:sz w:val="8"/>
          <w:szCs w:val="8"/>
        </w:rPr>
      </w:pPr>
    </w:p>
    <w:p w14:paraId="44B91F7A" w14:textId="53C66DE9" w:rsidR="00C43C3C" w:rsidRDefault="00C43C3C" w:rsidP="00C43C3C">
      <w:pPr>
        <w:pStyle w:val="Nagwek2"/>
      </w:pPr>
      <w:r>
        <w:t xml:space="preserve">4.9 </w:t>
      </w:r>
      <w:r>
        <w:rPr>
          <w:rStyle w:val="markedcontent"/>
        </w:rPr>
        <w:t>Wszystkie zapisy dotyczące szczegółowego zakresu przedmiotu zamówienia, określone</w:t>
      </w:r>
      <w:r>
        <w:br/>
      </w:r>
      <w:r>
        <w:rPr>
          <w:rStyle w:val="markedcontent"/>
        </w:rPr>
        <w:t xml:space="preserve">zostały w Projektowanych Postanowieniach Umowy, które stanowią załącznik nr </w:t>
      </w:r>
      <w:r w:rsidR="00027652">
        <w:rPr>
          <w:rStyle w:val="markedcontent"/>
        </w:rPr>
        <w:t>6</w:t>
      </w:r>
      <w:r>
        <w:rPr>
          <w:rStyle w:val="markedcontent"/>
        </w:rPr>
        <w:t xml:space="preserve"> do</w:t>
      </w:r>
      <w:r>
        <w:br/>
      </w:r>
      <w:r>
        <w:rPr>
          <w:rStyle w:val="markedcontent"/>
        </w:rPr>
        <w:t>Specyfikacji Warunków Zamówienia (SWZ).</w:t>
      </w:r>
    </w:p>
    <w:p w14:paraId="3635737C" w14:textId="5783BB6F" w:rsidR="0015627B" w:rsidRPr="00442A7C" w:rsidRDefault="00E77EB8" w:rsidP="00A133F1">
      <w:pPr>
        <w:pStyle w:val="Nagwek1"/>
        <w:rPr>
          <w:highlight w:val="lightGray"/>
        </w:rPr>
      </w:pPr>
      <w:r w:rsidRPr="00EC31AB">
        <w:rPr>
          <w:highlight w:val="lightGray"/>
        </w:rPr>
        <w:t>ZASADA OCENY ROZWIĄZAŃ RÓWNOWAŻNYCH.</w:t>
      </w:r>
    </w:p>
    <w:p w14:paraId="3B9C1EBC" w14:textId="468F126F" w:rsidR="00B40FFE" w:rsidRPr="00020372" w:rsidRDefault="00E26B9C" w:rsidP="00C43C3C">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w:t>
      </w:r>
      <w:proofErr w:type="spellStart"/>
      <w:r w:rsidR="00B40FFE" w:rsidRPr="00020372">
        <w:t>Pzp</w:t>
      </w:r>
      <w:proofErr w:type="spellEnd"/>
      <w:r w:rsidR="00B40FFE" w:rsidRPr="00020372">
        <w:t xml:space="preserve">, jednakże Zamawiający informuje, że ilekroć w opisie przedmiotu zamówienia, w </w:t>
      </w:r>
      <w:r w:rsidR="002C545A">
        <w:t>dokumentacji zamówienia</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20372" w:rsidRDefault="003E5B8C" w:rsidP="00C43C3C">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w:t>
      </w:r>
      <w:proofErr w:type="spellStart"/>
      <w:r w:rsidR="00B40FFE" w:rsidRPr="00020372">
        <w:t>Pzp</w:t>
      </w:r>
      <w:proofErr w:type="spellEnd"/>
      <w:r w:rsidR="00B40FFE" w:rsidRPr="00020372">
        <w:t>.</w:t>
      </w:r>
    </w:p>
    <w:p w14:paraId="7FA2A2E3" w14:textId="77777777" w:rsidR="00B40FFE" w:rsidRPr="00020372" w:rsidRDefault="00B4482E" w:rsidP="00C43C3C">
      <w:pPr>
        <w:pStyle w:val="Nagwek2"/>
      </w:pPr>
      <w:r w:rsidRPr="00020372">
        <w:lastRenderedPageBreak/>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w:t>
      </w:r>
      <w:proofErr w:type="spellStart"/>
      <w:r w:rsidR="00B40FFE" w:rsidRPr="00020372">
        <w:t>Pzp</w:t>
      </w:r>
      <w:proofErr w:type="spellEnd"/>
      <w:r w:rsidR="00B40FFE" w:rsidRPr="00020372">
        <w:t>.</w:t>
      </w:r>
    </w:p>
    <w:p w14:paraId="1D4FD262" w14:textId="77777777" w:rsidR="00B40FFE" w:rsidRPr="00020372" w:rsidRDefault="00B4482E" w:rsidP="00C43C3C">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20372" w:rsidRDefault="00B4482E" w:rsidP="00C43C3C">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28BD7739" w14:textId="05276480" w:rsidR="00E1214F" w:rsidRDefault="00B4482E" w:rsidP="00C43C3C">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102AA807" w14:textId="2821AE7B" w:rsidR="00ED486E" w:rsidRPr="00020372" w:rsidRDefault="00ED486E" w:rsidP="00A133F1">
      <w:pPr>
        <w:pStyle w:val="Nagwek1"/>
        <w:rPr>
          <w:highlight w:val="lightGray"/>
        </w:rPr>
      </w:pPr>
      <w:bookmarkStart w:id="9" w:name="_Toc125973642"/>
      <w:r w:rsidRPr="00020372">
        <w:rPr>
          <w:highlight w:val="lightGray"/>
        </w:rPr>
        <w:t>PODWYKONAWSTWO</w:t>
      </w:r>
      <w:bookmarkEnd w:id="9"/>
    </w:p>
    <w:p w14:paraId="4F7CE085" w14:textId="77777777" w:rsidR="00ED486E" w:rsidRPr="00020372" w:rsidRDefault="00ED486E" w:rsidP="00A73A80">
      <w:pPr>
        <w:pStyle w:val="Akapitzlist"/>
        <w:numPr>
          <w:ilvl w:val="1"/>
          <w:numId w:val="12"/>
        </w:numPr>
        <w:tabs>
          <w:tab w:val="left" w:pos="426"/>
        </w:tabs>
        <w:spacing w:before="120" w:after="120" w:line="240" w:lineRule="auto"/>
        <w:ind w:left="0" w:firstLine="0"/>
        <w:jc w:val="both"/>
        <w:rPr>
          <w:rFonts w:ascii="Arial" w:hAnsi="Arial" w:cs="Arial"/>
          <w:sz w:val="20"/>
          <w:szCs w:val="20"/>
        </w:rPr>
      </w:pPr>
      <w:bookmarkStart w:id="10" w:name="_Toc512324677"/>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63F91A39" w:rsidR="00B40FFE" w:rsidRPr="00020372" w:rsidRDefault="00B40FFE" w:rsidP="00A133F1">
      <w:pPr>
        <w:pStyle w:val="Nagwek1"/>
        <w:rPr>
          <w:highlight w:val="lightGray"/>
        </w:rPr>
      </w:pPr>
      <w:bookmarkStart w:id="11" w:name="_Toc512324678"/>
      <w:bookmarkStart w:id="12" w:name="_Toc125973643"/>
      <w:bookmarkEnd w:id="10"/>
      <w:r w:rsidRPr="00020372">
        <w:rPr>
          <w:highlight w:val="lightGray"/>
        </w:rPr>
        <w:t>INNE POSTANOWIENIA:</w:t>
      </w:r>
      <w:bookmarkEnd w:id="11"/>
      <w:bookmarkEnd w:id="12"/>
    </w:p>
    <w:p w14:paraId="2C40B771" w14:textId="77777777" w:rsidR="00BB0719" w:rsidRDefault="004D5124" w:rsidP="00C43C3C">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F5DC482" w14:textId="77777777" w:rsidR="00580443" w:rsidRPr="00580443" w:rsidRDefault="00580443" w:rsidP="00C43C3C">
      <w:pPr>
        <w:pStyle w:val="Nagwek2"/>
        <w:rPr>
          <w:sz w:val="8"/>
          <w:szCs w:val="8"/>
        </w:rPr>
      </w:pPr>
    </w:p>
    <w:p w14:paraId="49CA440A" w14:textId="77777777"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FA1133D" w14:textId="36BDD97D" w:rsidR="00EB0FA3" w:rsidRPr="00020372" w:rsidRDefault="00BA0858" w:rsidP="00C43C3C">
      <w:pPr>
        <w:pStyle w:val="Nagwek2"/>
      </w:pPr>
      <w:r w:rsidRPr="00020372">
        <w:t>1)</w:t>
      </w:r>
      <w:r w:rsidR="004D5124" w:rsidRPr="00020372">
        <w:t xml:space="preserve"> </w:t>
      </w:r>
      <w:r w:rsidR="00F14B06" w:rsidRPr="00020372">
        <w:t xml:space="preserve">osoby, które wykonywać będą bezpośrednio czynności związane z wykonywaniem </w:t>
      </w:r>
      <w:r w:rsidR="00082A7F">
        <w:t>usług</w:t>
      </w:r>
      <w:r w:rsidR="00F14B06" w:rsidRPr="00020372">
        <w:t>, czyli pracownicy fizyczni, wymóg ten nie dotyczy m.in. osób kierujących robotami budowlanymi.</w:t>
      </w:r>
    </w:p>
    <w:p w14:paraId="1876CE01" w14:textId="7DBCCFA3" w:rsidR="00945A5B" w:rsidRDefault="003B13FC" w:rsidP="00C43C3C">
      <w:pPr>
        <w:pStyle w:val="Nagwek2"/>
        <w:rPr>
          <w:lang w:eastAsia="en-US"/>
        </w:rPr>
      </w:pPr>
      <w:r w:rsidRPr="00020372">
        <w:t>D</w:t>
      </w:r>
      <w:r w:rsidR="00EB0FA3" w:rsidRPr="00020372">
        <w:t xml:space="preserve">o </w:t>
      </w:r>
      <w:r w:rsidR="00DA3EEA" w:rsidRPr="00020372">
        <w:t xml:space="preserve">czynności związanych z wykonywaniem </w:t>
      </w:r>
      <w:r w:rsidR="00082A7F">
        <w:t>usług</w:t>
      </w:r>
      <w:r w:rsidR="00EB0FA3" w:rsidRPr="00020372">
        <w:t xml:space="preserve"> należy zaliczyć</w:t>
      </w:r>
      <w:r w:rsidR="00082A7F">
        <w:t xml:space="preserve"> w szczególności</w:t>
      </w:r>
      <w:r w:rsidR="00EB0FA3" w:rsidRPr="00020372">
        <w:t xml:space="preserve"> </w:t>
      </w:r>
      <w:r w:rsidR="00082A7F">
        <w:t>przygotowanie terenu robót, zabezpieczenie terenu robót, profilowanie, rozsypywanie, zagęszczenie</w:t>
      </w:r>
      <w:r w:rsidR="003C593C">
        <w:t xml:space="preserve"> </w:t>
      </w:r>
      <w:r w:rsidR="003C593C" w:rsidRPr="00AA1D93">
        <w:t>rozłożonego kruszywa</w:t>
      </w:r>
      <w:r w:rsidR="00082A7F">
        <w:t xml:space="preserve">, </w:t>
      </w:r>
      <w:r w:rsidR="00E1214F">
        <w:t xml:space="preserve">obsługa maszyn i urządzeń niezbędnych przy realizacji zamówienia, kierowców </w:t>
      </w:r>
      <w:r w:rsidR="003C593C">
        <w:t>itp.</w:t>
      </w:r>
    </w:p>
    <w:p w14:paraId="77AF4F88" w14:textId="2B8E2772" w:rsidR="00E07F1B" w:rsidRPr="00E2613B" w:rsidRDefault="00E07F1B" w:rsidP="00C43C3C">
      <w:pPr>
        <w:pStyle w:val="Nagwek2"/>
      </w:pPr>
      <w:r w:rsidRPr="00020372">
        <w:t xml:space="preserve">Szczegółowy sposób weryfikacji zatrudnienia </w:t>
      </w:r>
      <w:r w:rsidRPr="00E2613B">
        <w:t xml:space="preserve">osób, o których mowa w art. 95 ust. 1 ustawy PZP, uprawnienia Zamawiającego w zakresie kontroli spełniania przez Wykonawcę wymagań, związanych </w:t>
      </w:r>
      <w:r w:rsidR="00A46F18" w:rsidRPr="00E2613B">
        <w:br/>
      </w:r>
      <w:r w:rsidRPr="00E2613B">
        <w:t xml:space="preserve">z zatrudnieniem osób, o których mowa  w art. 95 ust. 1 ustawy PZP, oraz sankcji z tytułu niespełnienia tych wymagań zawarte są we wzorze umowy – </w:t>
      </w:r>
      <w:r w:rsidRPr="00E2613B">
        <w:rPr>
          <w:b/>
        </w:rPr>
        <w:t xml:space="preserve">stanowiącym </w:t>
      </w:r>
      <w:r w:rsidR="0071351B" w:rsidRPr="00E2613B">
        <w:rPr>
          <w:b/>
        </w:rPr>
        <w:t xml:space="preserve">załącznik nr </w:t>
      </w:r>
      <w:r w:rsidR="00027652">
        <w:rPr>
          <w:b/>
        </w:rPr>
        <w:t>6</w:t>
      </w:r>
      <w:r w:rsidRPr="00E2613B">
        <w:rPr>
          <w:b/>
        </w:rPr>
        <w:t xml:space="preserve"> do SWZ</w:t>
      </w:r>
      <w:r w:rsidRPr="00E2613B">
        <w:t>.</w:t>
      </w:r>
    </w:p>
    <w:p w14:paraId="1B8B0673" w14:textId="77777777" w:rsidR="00BA0858"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BA0858" w:rsidRPr="00E2613B">
        <w:rPr>
          <w:rFonts w:ascii="Arial" w:hAnsi="Arial" w:cs="Arial"/>
          <w:sz w:val="20"/>
          <w:szCs w:val="20"/>
        </w:rPr>
        <w:t>.3.</w:t>
      </w:r>
      <w:r w:rsidR="00FC7B1C" w:rsidRPr="00E2613B">
        <w:rPr>
          <w:rFonts w:ascii="Arial" w:hAnsi="Arial" w:cs="Arial"/>
          <w:sz w:val="20"/>
          <w:szCs w:val="20"/>
        </w:rPr>
        <w:t xml:space="preserve"> </w:t>
      </w:r>
      <w:r w:rsidR="00BA0858" w:rsidRPr="00E2613B">
        <w:rPr>
          <w:rFonts w:ascii="Arial" w:hAnsi="Arial" w:cs="Arial"/>
          <w:sz w:val="20"/>
          <w:szCs w:val="20"/>
        </w:rPr>
        <w:t xml:space="preserve">Zamawiający nie określa dodatkowych wymagań związanych z zatrudnianiem osób, o których mowa w art. 96 ust. 2 pkt 2 ustawy </w:t>
      </w:r>
      <w:proofErr w:type="spellStart"/>
      <w:r w:rsidR="00BA0858" w:rsidRPr="00E2613B">
        <w:rPr>
          <w:rFonts w:ascii="Arial" w:hAnsi="Arial" w:cs="Arial"/>
          <w:sz w:val="20"/>
          <w:szCs w:val="20"/>
        </w:rPr>
        <w:t>Pzp</w:t>
      </w:r>
      <w:proofErr w:type="spellEnd"/>
      <w:r w:rsidR="00BA0858" w:rsidRPr="00E2613B">
        <w:rPr>
          <w:rFonts w:ascii="Arial" w:hAnsi="Arial" w:cs="Arial"/>
          <w:sz w:val="20"/>
          <w:szCs w:val="20"/>
        </w:rPr>
        <w:t>.</w:t>
      </w:r>
    </w:p>
    <w:p w14:paraId="3F832EF0" w14:textId="77777777" w:rsidR="003830BF"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 xml:space="preserve">.4. Zamawiający nie zastrzega możliwości ubiegania się o udzielenie zamówienia wyłącznie przez wykonawców, o których mowa w art. 94 ustawy </w:t>
      </w:r>
      <w:proofErr w:type="spellStart"/>
      <w:r w:rsidR="00621FFB" w:rsidRPr="00E2613B">
        <w:rPr>
          <w:rFonts w:ascii="Arial" w:hAnsi="Arial" w:cs="Arial"/>
          <w:sz w:val="20"/>
          <w:szCs w:val="20"/>
        </w:rPr>
        <w:t>Pzp</w:t>
      </w:r>
      <w:proofErr w:type="spellEnd"/>
      <w:r w:rsidR="00621FFB" w:rsidRPr="00E2613B">
        <w:rPr>
          <w:rFonts w:ascii="Arial" w:hAnsi="Arial" w:cs="Arial"/>
          <w:sz w:val="20"/>
          <w:szCs w:val="20"/>
        </w:rPr>
        <w:t>.</w:t>
      </w:r>
    </w:p>
    <w:p w14:paraId="26AC79C4" w14:textId="77777777" w:rsidR="00C352D4"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w:t>
      </w:r>
      <w:r w:rsidR="00C9729C" w:rsidRPr="00E2613B">
        <w:rPr>
          <w:rFonts w:ascii="Arial" w:hAnsi="Arial" w:cs="Arial"/>
          <w:sz w:val="20"/>
          <w:szCs w:val="20"/>
        </w:rPr>
        <w:t>5</w:t>
      </w:r>
      <w:r w:rsidR="00621FFB" w:rsidRPr="00E2613B">
        <w:rPr>
          <w:rFonts w:ascii="Arial" w:hAnsi="Arial" w:cs="Arial"/>
          <w:sz w:val="20"/>
          <w:szCs w:val="20"/>
        </w:rPr>
        <w:t>.</w:t>
      </w:r>
      <w:r w:rsidR="0086510A" w:rsidRPr="00E2613B">
        <w:rPr>
          <w:rFonts w:ascii="Arial" w:hAnsi="Arial" w:cs="Arial"/>
          <w:sz w:val="20"/>
          <w:szCs w:val="20"/>
        </w:rPr>
        <w:t xml:space="preserve"> </w:t>
      </w:r>
      <w:r w:rsidR="00C352D4" w:rsidRPr="00E2613B">
        <w:rPr>
          <w:rFonts w:ascii="Arial" w:hAnsi="Arial" w:cs="Arial"/>
          <w:sz w:val="20"/>
          <w:szCs w:val="20"/>
        </w:rPr>
        <w:t xml:space="preserve">Rozliczenia między Zamawiającym a Wykonawcą prowadzone będą w złotych polskich (PLN) </w:t>
      </w:r>
      <w:r w:rsidR="008648A2" w:rsidRPr="00E2613B">
        <w:rPr>
          <w:rFonts w:ascii="Arial" w:hAnsi="Arial" w:cs="Arial"/>
          <w:sz w:val="20"/>
          <w:szCs w:val="20"/>
        </w:rPr>
        <w:br/>
      </w:r>
      <w:r w:rsidR="00C352D4" w:rsidRPr="00E2613B">
        <w:rPr>
          <w:rFonts w:ascii="Arial" w:hAnsi="Arial" w:cs="Arial"/>
          <w:sz w:val="20"/>
          <w:szCs w:val="20"/>
        </w:rPr>
        <w:t>z dokładnością do 1 grosza.</w:t>
      </w:r>
      <w:r w:rsidR="0086510A" w:rsidRPr="00E2613B">
        <w:rPr>
          <w:rFonts w:ascii="Arial" w:hAnsi="Arial" w:cs="Arial"/>
          <w:sz w:val="20"/>
          <w:szCs w:val="20"/>
        </w:rPr>
        <w:t xml:space="preserve"> </w:t>
      </w:r>
      <w:r w:rsidR="00C352D4" w:rsidRPr="00E2613B">
        <w:rPr>
          <w:rFonts w:ascii="Arial" w:hAnsi="Arial" w:cs="Arial"/>
          <w:sz w:val="20"/>
          <w:szCs w:val="20"/>
        </w:rPr>
        <w:t>Zamawiający nie przewiduje rozliczeń z Wykonawcą w walutach obcych.</w:t>
      </w:r>
    </w:p>
    <w:p w14:paraId="41C8201B" w14:textId="77777777" w:rsidR="00621FFB"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C352D4" w:rsidRPr="00E2613B">
        <w:rPr>
          <w:rFonts w:ascii="Arial" w:hAnsi="Arial" w:cs="Arial"/>
          <w:sz w:val="20"/>
          <w:szCs w:val="20"/>
        </w:rPr>
        <w:t>.</w:t>
      </w:r>
      <w:r w:rsidR="00C9729C" w:rsidRPr="00E2613B">
        <w:rPr>
          <w:rFonts w:ascii="Arial" w:hAnsi="Arial" w:cs="Arial"/>
          <w:sz w:val="20"/>
          <w:szCs w:val="20"/>
        </w:rPr>
        <w:t>6</w:t>
      </w:r>
      <w:r w:rsidR="00C352D4" w:rsidRPr="00E2613B">
        <w:rPr>
          <w:rFonts w:ascii="Arial" w:hAnsi="Arial" w:cs="Arial"/>
          <w:sz w:val="20"/>
          <w:szCs w:val="20"/>
        </w:rPr>
        <w:t>. Zamawiający nie przewiduje zwrotu kosztów udziału w postępowaniu.</w:t>
      </w:r>
    </w:p>
    <w:p w14:paraId="358485B9" w14:textId="6D747610" w:rsidR="00F47A56" w:rsidRDefault="00730CD4" w:rsidP="00C43C3C">
      <w:pPr>
        <w:pStyle w:val="Nagwek2"/>
      </w:pPr>
      <w:r w:rsidRPr="00E2613B">
        <w:t>7</w:t>
      </w:r>
      <w:r w:rsidR="00F71F37" w:rsidRPr="00E2613B">
        <w:t>.</w:t>
      </w:r>
      <w:r w:rsidR="00744859" w:rsidRPr="00E2613B">
        <w:t>7</w:t>
      </w:r>
      <w:r w:rsidR="00F71F37" w:rsidRPr="00E2613B">
        <w:t>. Zamawiający nie przewiduje zawarcia umowy ramowej.</w:t>
      </w:r>
    </w:p>
    <w:p w14:paraId="1387EAF8" w14:textId="77777777" w:rsidR="003C593C" w:rsidRPr="003C593C" w:rsidRDefault="003C593C" w:rsidP="00C43C3C">
      <w:pPr>
        <w:pStyle w:val="Nagwek2"/>
        <w:rPr>
          <w:sz w:val="8"/>
          <w:szCs w:val="8"/>
        </w:rPr>
      </w:pPr>
    </w:p>
    <w:p w14:paraId="380AE2D9" w14:textId="77777777" w:rsidR="00F71F37" w:rsidRPr="00E2613B" w:rsidRDefault="00730CD4" w:rsidP="00C43C3C">
      <w:pPr>
        <w:pStyle w:val="Nagwek2"/>
      </w:pPr>
      <w:r w:rsidRPr="00E2613B">
        <w:t>7</w:t>
      </w:r>
      <w:r w:rsidR="00F47A56" w:rsidRPr="00E2613B">
        <w:t>.</w:t>
      </w:r>
      <w:r w:rsidR="00744859" w:rsidRPr="00E2613B">
        <w:t>8</w:t>
      </w:r>
      <w:r w:rsidR="00F47A56" w:rsidRPr="00E2613B">
        <w:t>. Zamawiający nie przewiduje w postępowaniu aukcji elektronicznej.</w:t>
      </w:r>
    </w:p>
    <w:p w14:paraId="14AD741A" w14:textId="77777777" w:rsidR="005F722A" w:rsidRPr="00E2613B" w:rsidRDefault="00730CD4" w:rsidP="00CB0D59">
      <w:pPr>
        <w:spacing w:before="120" w:after="120"/>
        <w:jc w:val="both"/>
        <w:rPr>
          <w:rFonts w:ascii="Arial" w:hAnsi="Arial" w:cs="Arial"/>
          <w:sz w:val="20"/>
          <w:szCs w:val="20"/>
        </w:rPr>
      </w:pPr>
      <w:r w:rsidRPr="00E2613B">
        <w:rPr>
          <w:rFonts w:ascii="Arial" w:hAnsi="Arial" w:cs="Arial"/>
          <w:sz w:val="20"/>
          <w:szCs w:val="20"/>
        </w:rPr>
        <w:t>7</w:t>
      </w:r>
      <w:r w:rsidR="00F47A56" w:rsidRPr="00E2613B">
        <w:rPr>
          <w:rFonts w:ascii="Arial" w:hAnsi="Arial" w:cs="Arial"/>
          <w:sz w:val="20"/>
          <w:szCs w:val="20"/>
        </w:rPr>
        <w:t>.</w:t>
      </w:r>
      <w:r w:rsidR="00744859" w:rsidRPr="00E2613B">
        <w:rPr>
          <w:rFonts w:ascii="Arial" w:hAnsi="Arial" w:cs="Arial"/>
          <w:sz w:val="20"/>
          <w:szCs w:val="20"/>
        </w:rPr>
        <w:t>9</w:t>
      </w:r>
      <w:r w:rsidR="005F722A" w:rsidRPr="00E2613B">
        <w:rPr>
          <w:rFonts w:ascii="Arial" w:hAnsi="Arial" w:cs="Arial"/>
          <w:sz w:val="20"/>
          <w:szCs w:val="20"/>
        </w:rPr>
        <w:t>. Zamawiający nie przewiduje złożenia oferty w postaci katalogów elektronicznych.</w:t>
      </w:r>
    </w:p>
    <w:p w14:paraId="3B47B0A0" w14:textId="7EE932B1" w:rsidR="003C593C" w:rsidRPr="003C593C" w:rsidRDefault="00730CD4" w:rsidP="003C593C">
      <w:pPr>
        <w:spacing w:before="120" w:after="120"/>
        <w:jc w:val="both"/>
        <w:rPr>
          <w:rFonts w:ascii="Arial" w:hAnsi="Arial" w:cs="Arial"/>
          <w:sz w:val="20"/>
          <w:szCs w:val="20"/>
        </w:rPr>
      </w:pPr>
      <w:r w:rsidRPr="00532F9E">
        <w:rPr>
          <w:rFonts w:ascii="Arial" w:hAnsi="Arial" w:cs="Arial"/>
          <w:sz w:val="20"/>
          <w:szCs w:val="20"/>
        </w:rPr>
        <w:lastRenderedPageBreak/>
        <w:t>7</w:t>
      </w:r>
      <w:r w:rsidR="00963E26" w:rsidRPr="00532F9E">
        <w:rPr>
          <w:rFonts w:ascii="Arial" w:hAnsi="Arial" w:cs="Arial"/>
          <w:sz w:val="20"/>
          <w:szCs w:val="20"/>
        </w:rPr>
        <w:t>.1</w:t>
      </w:r>
      <w:r w:rsidR="00744859" w:rsidRPr="00532F9E">
        <w:rPr>
          <w:rFonts w:ascii="Arial" w:hAnsi="Arial" w:cs="Arial"/>
          <w:sz w:val="20"/>
          <w:szCs w:val="20"/>
        </w:rPr>
        <w:t>0</w:t>
      </w:r>
      <w:r w:rsidR="00963E26" w:rsidRPr="00532F9E">
        <w:rPr>
          <w:rFonts w:ascii="Arial" w:hAnsi="Arial" w:cs="Arial"/>
          <w:sz w:val="20"/>
          <w:szCs w:val="20"/>
        </w:rPr>
        <w:t>. Zamawiający</w:t>
      </w:r>
      <w:r w:rsidR="00532F9E" w:rsidRPr="00532F9E">
        <w:rPr>
          <w:rFonts w:ascii="Arial" w:hAnsi="Arial" w:cs="Arial"/>
          <w:sz w:val="20"/>
          <w:szCs w:val="20"/>
        </w:rPr>
        <w:t xml:space="preserve"> nie</w:t>
      </w:r>
      <w:r w:rsidR="00963E26" w:rsidRPr="00532F9E">
        <w:rPr>
          <w:rFonts w:ascii="Arial" w:hAnsi="Arial" w:cs="Arial"/>
          <w:sz w:val="20"/>
          <w:szCs w:val="20"/>
        </w:rPr>
        <w:t xml:space="preserve"> przewiduje </w:t>
      </w:r>
      <w:r w:rsidR="003C593C" w:rsidRPr="00532F9E">
        <w:rPr>
          <w:rFonts w:ascii="Arial" w:hAnsi="Arial" w:cs="Arial"/>
          <w:sz w:val="20"/>
          <w:szCs w:val="20"/>
        </w:rPr>
        <w:t xml:space="preserve">możliwość </w:t>
      </w:r>
      <w:r w:rsidR="00963E26" w:rsidRPr="00532F9E">
        <w:rPr>
          <w:rFonts w:ascii="Arial" w:hAnsi="Arial" w:cs="Arial"/>
          <w:sz w:val="20"/>
          <w:szCs w:val="20"/>
        </w:rPr>
        <w:t>skorzystania z prawa opcji.</w:t>
      </w:r>
    </w:p>
    <w:p w14:paraId="1563BF6C" w14:textId="08E7E816" w:rsidR="005A76AF" w:rsidRDefault="00730CD4" w:rsidP="00C43C3C">
      <w:pPr>
        <w:pStyle w:val="Nagwek2"/>
      </w:pPr>
      <w:r w:rsidRPr="00E2613B">
        <w:t>7</w:t>
      </w:r>
      <w:r w:rsidR="00F222D4" w:rsidRPr="00E2613B">
        <w:t>.1</w:t>
      </w:r>
      <w:r w:rsidR="002C545A" w:rsidRPr="00E2613B">
        <w:t>2</w:t>
      </w:r>
      <w:r w:rsidR="00F222D4" w:rsidRPr="00E2613B">
        <w:t>.</w:t>
      </w:r>
      <w:r w:rsidR="00B8331C" w:rsidRPr="00E2613B">
        <w:t xml:space="preserve"> </w:t>
      </w:r>
      <w:r w:rsidR="00F222D4" w:rsidRPr="00E2613B">
        <w:t>Wszystkie materiały zastosowane do realizacji robót powinny odpowiadać co do jakości wymogom wyrobów dopuszczonych do obrotu i stosowania w budownictwie, określonym</w:t>
      </w:r>
      <w:r w:rsidR="00F222D4" w:rsidRPr="00020372">
        <w:t xml:space="preserve"> w art. 10 ustawy Prawo budowlane, wymaganiom </w:t>
      </w:r>
      <w:r w:rsidR="00C9729C" w:rsidRPr="00020372">
        <w:t>S</w:t>
      </w:r>
      <w:r w:rsidR="00F222D4" w:rsidRPr="00020372">
        <w:t>WZ i przyjętym w ofercie rozwiązaniom technicznym. Na każde żądanie Zamawiającego Wykonawca zobowiązany jest okazać w stosunku do wskazanych materiałów: certyfikat lub znak bezpieczeństwa, deklarację zgodności lub certyfikat zgodności z Polską Normą lub aprobatą techniczną.</w:t>
      </w:r>
    </w:p>
    <w:p w14:paraId="2EB35034" w14:textId="4194EA28" w:rsidR="005A76AF" w:rsidRPr="003C593C" w:rsidRDefault="005A76AF" w:rsidP="00C43C3C">
      <w:pPr>
        <w:pStyle w:val="Nagwek2"/>
        <w:rPr>
          <w:sz w:val="8"/>
          <w:szCs w:val="8"/>
        </w:rPr>
      </w:pPr>
    </w:p>
    <w:p w14:paraId="301896AF" w14:textId="30B236CD" w:rsidR="00997B30" w:rsidRDefault="0054236B" w:rsidP="00C43C3C">
      <w:pPr>
        <w:pStyle w:val="Nagwek2"/>
      </w:pPr>
      <w:r w:rsidRPr="00B15573">
        <w:t>7.1</w:t>
      </w:r>
      <w:r w:rsidR="002C545A">
        <w:t>3</w:t>
      </w:r>
      <w:r w:rsidRPr="00B15573">
        <w:t>.</w:t>
      </w:r>
      <w:r w:rsidRPr="00020372">
        <w:t xml:space="preserve"> </w:t>
      </w:r>
      <w:r w:rsidR="00997B30" w:rsidRPr="00020372">
        <w:t xml:space="preserve">W przypadku zniszczenia terenów przyległych </w:t>
      </w:r>
      <w:r w:rsidR="00D15E48">
        <w:t xml:space="preserve">do terenu robót </w:t>
      </w:r>
      <w:r w:rsidR="00997B30" w:rsidRPr="00020372">
        <w:t xml:space="preserve">Wykonawca w ramach niniejszego postępowania zobowiązany będzie po zakończeniu </w:t>
      </w:r>
      <w:r w:rsidR="003C593C">
        <w:t>usługi</w:t>
      </w:r>
      <w:r w:rsidR="00997B30" w:rsidRPr="00020372">
        <w:t xml:space="preserve"> do przywrócenia do stanu pierwotnego zniszczonych elementów. </w:t>
      </w:r>
    </w:p>
    <w:p w14:paraId="1C4DD675" w14:textId="77777777" w:rsidR="003C593C" w:rsidRPr="003C593C" w:rsidRDefault="003C593C" w:rsidP="00C43C3C">
      <w:pPr>
        <w:pStyle w:val="Nagwek2"/>
        <w:rPr>
          <w:sz w:val="8"/>
          <w:szCs w:val="8"/>
        </w:rPr>
      </w:pPr>
    </w:p>
    <w:p w14:paraId="3A598F77" w14:textId="5DC6D340" w:rsidR="00F55C4A" w:rsidRDefault="0054236B" w:rsidP="00C43C3C">
      <w:pPr>
        <w:pStyle w:val="Nagwek2"/>
      </w:pPr>
      <w:r w:rsidRPr="00020372">
        <w:t>7.1</w:t>
      </w:r>
      <w:r w:rsidR="002C545A">
        <w:t>4</w:t>
      </w:r>
      <w:r w:rsidRPr="00020372">
        <w:t>.</w:t>
      </w:r>
      <w:r w:rsidR="002C545A">
        <w:t xml:space="preserve"> </w:t>
      </w:r>
      <w:r w:rsidR="00997B30" w:rsidRPr="00020372">
        <w:t xml:space="preserve">Wykonawca zobowiązuje się podczas prowadzonych prac zapewnić dojście </w:t>
      </w:r>
      <w:r w:rsidR="00997B30" w:rsidRPr="00020372">
        <w:br/>
        <w:t xml:space="preserve">i dojazd do budynków oraz terenów nie objętych </w:t>
      </w:r>
      <w:r w:rsidR="003C593C">
        <w:t>usługami</w:t>
      </w:r>
      <w:r w:rsidR="00997B30" w:rsidRPr="00020372">
        <w:t>, ograniczając do niezbędnego minimum uciążliwości spowodowane pracami.</w:t>
      </w:r>
      <w:r w:rsidR="00F55C4A" w:rsidRPr="00020372">
        <w:t xml:space="preserve"> </w:t>
      </w:r>
    </w:p>
    <w:p w14:paraId="1FAC12D9" w14:textId="77777777" w:rsidR="003C593C" w:rsidRPr="003C593C" w:rsidRDefault="003C593C" w:rsidP="00C43C3C">
      <w:pPr>
        <w:pStyle w:val="Nagwek2"/>
        <w:rPr>
          <w:sz w:val="8"/>
          <w:szCs w:val="8"/>
        </w:rPr>
      </w:pPr>
    </w:p>
    <w:p w14:paraId="32889C58" w14:textId="5C52F715"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2C545A">
        <w:rPr>
          <w:rFonts w:ascii="Arial" w:hAnsi="Arial" w:cs="Arial"/>
          <w:sz w:val="20"/>
          <w:szCs w:val="20"/>
        </w:rPr>
        <w:t>5</w:t>
      </w:r>
      <w:r>
        <w:rPr>
          <w:rFonts w:ascii="Arial" w:hAnsi="Arial" w:cs="Arial"/>
          <w:sz w:val="20"/>
          <w:szCs w:val="20"/>
        </w:rPr>
        <w:t xml:space="preserve">. </w:t>
      </w:r>
      <w:r w:rsidRPr="00BF18FC">
        <w:rPr>
          <w:rFonts w:ascii="Arial" w:hAnsi="Arial" w:cs="Arial"/>
          <w:sz w:val="20"/>
          <w:szCs w:val="20"/>
        </w:rPr>
        <w:t xml:space="preserve">Wykonawca ma obowiązek zapewnić bezpieczeństwo ruchu na terenie </w:t>
      </w:r>
      <w:r w:rsidR="003C593C">
        <w:rPr>
          <w:rFonts w:ascii="Arial" w:hAnsi="Arial" w:cs="Arial"/>
          <w:sz w:val="20"/>
          <w:szCs w:val="20"/>
        </w:rPr>
        <w:t xml:space="preserve">wykonywanych usług. </w:t>
      </w:r>
    </w:p>
    <w:p w14:paraId="3DE2A4CD" w14:textId="54344EE7"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6D6C68">
        <w:rPr>
          <w:rFonts w:ascii="Arial" w:hAnsi="Arial" w:cs="Arial"/>
          <w:sz w:val="20"/>
          <w:szCs w:val="20"/>
        </w:rPr>
        <w:t>6</w:t>
      </w:r>
      <w:r>
        <w:rPr>
          <w:rFonts w:ascii="Arial" w:hAnsi="Arial" w:cs="Arial"/>
          <w:sz w:val="20"/>
          <w:szCs w:val="20"/>
        </w:rPr>
        <w:t>.</w:t>
      </w:r>
      <w:r w:rsidRPr="00BF18FC">
        <w:rPr>
          <w:rFonts w:ascii="Arial" w:hAnsi="Arial" w:cs="Arial"/>
          <w:sz w:val="20"/>
          <w:szCs w:val="20"/>
        </w:rPr>
        <w:t xml:space="preserve"> Podczas wykonywania </w:t>
      </w:r>
      <w:r w:rsidR="003C593C">
        <w:rPr>
          <w:rFonts w:ascii="Arial" w:hAnsi="Arial" w:cs="Arial"/>
          <w:sz w:val="20"/>
          <w:szCs w:val="20"/>
        </w:rPr>
        <w:t>usług</w:t>
      </w:r>
      <w:r w:rsidRPr="00BF18FC">
        <w:rPr>
          <w:rFonts w:ascii="Arial" w:hAnsi="Arial" w:cs="Arial"/>
          <w:sz w:val="20"/>
          <w:szCs w:val="20"/>
        </w:rPr>
        <w:t xml:space="preserve"> Wykonawca jest odpowiedzialny za bezpieczeństwo ruchu drogowego.</w:t>
      </w:r>
    </w:p>
    <w:p w14:paraId="237239F2" w14:textId="56312BB5"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D6C6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5047BE1"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D6C6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2A02A282"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 xml:space="preserve">podczas prowadzonych prac zapewnić dojście i dojazd do budynków, ograniczając do minimum uciążliwości spowodowane </w:t>
      </w:r>
      <w:r w:rsidR="00B50A25">
        <w:rPr>
          <w:rFonts w:ascii="Arial" w:hAnsi="Arial" w:cs="Arial"/>
          <w:sz w:val="20"/>
          <w:szCs w:val="20"/>
        </w:rPr>
        <w:t>usługami</w:t>
      </w:r>
      <w:r w:rsidR="006D304B" w:rsidRPr="00020372">
        <w:rPr>
          <w:rFonts w:ascii="Arial" w:hAnsi="Arial" w:cs="Arial"/>
          <w:sz w:val="20"/>
          <w:szCs w:val="20"/>
        </w:rPr>
        <w:t>; nie zastawiać 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5F565555"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44C2A2AD" w:rsidR="006D304B"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 umożliwienia kontroli i/lub spełnienia tych wymagań.</w:t>
      </w:r>
    </w:p>
    <w:p w14:paraId="28D9A8A5" w14:textId="1FF7952D" w:rsidR="001F25D1" w:rsidRDefault="001F25D1" w:rsidP="001F25D1">
      <w:pPr>
        <w:pStyle w:val="Tekstpodstawowy"/>
        <w:jc w:val="both"/>
        <w:rPr>
          <w:rFonts w:ascii="Arial" w:hAnsi="Arial" w:cs="Arial"/>
          <w:sz w:val="20"/>
          <w:szCs w:val="20"/>
        </w:rPr>
      </w:pPr>
      <w:r>
        <w:rPr>
          <w:rFonts w:ascii="Arial" w:hAnsi="Arial" w:cs="Arial"/>
          <w:sz w:val="20"/>
          <w:szCs w:val="20"/>
        </w:rPr>
        <w:t>7.</w:t>
      </w:r>
      <w:r w:rsidR="006D6C68">
        <w:rPr>
          <w:rFonts w:ascii="Arial" w:hAnsi="Arial" w:cs="Arial"/>
          <w:sz w:val="20"/>
          <w:szCs w:val="20"/>
        </w:rPr>
        <w:t>19</w:t>
      </w:r>
      <w:r>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 xml:space="preserve">od odpowiedzialności cywilnej wobec osób trzecich, a także od następstw nieszczęśliwych wypadków pracowników Wykonawcy przed terminem rozpoczęcia </w:t>
      </w:r>
      <w:r w:rsidR="00B50A25">
        <w:rPr>
          <w:rFonts w:ascii="Arial" w:hAnsi="Arial" w:cs="Arial"/>
          <w:sz w:val="20"/>
          <w:szCs w:val="20"/>
        </w:rPr>
        <w:t>usług</w:t>
      </w:r>
      <w:r w:rsidR="00513C8B" w:rsidRPr="00513C8B">
        <w:rPr>
          <w:rFonts w:ascii="Arial" w:hAnsi="Arial" w:cs="Arial"/>
          <w:sz w:val="20"/>
          <w:szCs w:val="20"/>
        </w:rPr>
        <w:t xml:space="preserve"> – oraz przedłożenia Zamawiającemu przed tym terminem kopii polisy lub polis ubezpieczeniowych oraz ich oryginałów do wglądu</w:t>
      </w:r>
      <w:r w:rsidRPr="00513C8B">
        <w:rPr>
          <w:rFonts w:ascii="Arial" w:hAnsi="Arial" w:cs="Arial"/>
          <w:sz w:val="20"/>
          <w:szCs w:val="20"/>
        </w:rPr>
        <w:t>.</w:t>
      </w:r>
      <w:r w:rsidRPr="001F25D1">
        <w:rPr>
          <w:rFonts w:ascii="Arial" w:hAnsi="Arial" w:cs="Arial"/>
          <w:sz w:val="20"/>
          <w:szCs w:val="20"/>
        </w:rPr>
        <w:t xml:space="preserve"> </w:t>
      </w:r>
    </w:p>
    <w:p w14:paraId="41279D6E" w14:textId="25D36942" w:rsidR="001F25D1" w:rsidRPr="00C23236" w:rsidRDefault="001F25D1" w:rsidP="001F25D1">
      <w:pPr>
        <w:pStyle w:val="Tekstpodstawowy"/>
        <w:jc w:val="both"/>
        <w:rPr>
          <w:rFonts w:ascii="Arial" w:hAnsi="Arial" w:cs="Arial"/>
          <w:i/>
          <w:sz w:val="20"/>
          <w:szCs w:val="20"/>
        </w:rPr>
      </w:pPr>
      <w:r w:rsidRPr="001F25D1">
        <w:rPr>
          <w:rFonts w:ascii="Arial" w:hAnsi="Arial" w:cs="Arial"/>
          <w:i/>
          <w:sz w:val="20"/>
          <w:szCs w:val="20"/>
        </w:rPr>
        <w:t xml:space="preserve">Nieprzedłożenie w tym terminie wymaganych polis, ewentualnie przedłożenie polis nie odpowiadających </w:t>
      </w:r>
      <w:r w:rsidRPr="00C23236">
        <w:rPr>
          <w:rFonts w:ascii="Arial" w:hAnsi="Arial" w:cs="Arial"/>
          <w:i/>
          <w:sz w:val="20"/>
          <w:szCs w:val="20"/>
        </w:rPr>
        <w:t>wymogom Zamawiającego, uprawnia Zamawiającego do odstąpienia do umowy z winy Wykonawcy w</w:t>
      </w:r>
      <w:r w:rsidR="00DA5A8F" w:rsidRPr="00C23236">
        <w:rPr>
          <w:rFonts w:ascii="Arial" w:hAnsi="Arial" w:cs="Arial"/>
          <w:i/>
          <w:sz w:val="20"/>
          <w:szCs w:val="20"/>
        </w:rPr>
        <w:t> </w:t>
      </w:r>
      <w:r w:rsidRPr="00C23236">
        <w:rPr>
          <w:rFonts w:ascii="Arial" w:hAnsi="Arial" w:cs="Arial"/>
          <w:i/>
          <w:sz w:val="20"/>
          <w:szCs w:val="20"/>
        </w:rPr>
        <w:t xml:space="preserve">terminie </w:t>
      </w:r>
      <w:r w:rsidR="00E25784" w:rsidRPr="00C23236">
        <w:rPr>
          <w:rFonts w:ascii="Arial" w:hAnsi="Arial" w:cs="Arial"/>
          <w:i/>
          <w:sz w:val="20"/>
          <w:szCs w:val="20"/>
        </w:rPr>
        <w:t>1 miesiąca</w:t>
      </w:r>
      <w:r w:rsidRPr="00C23236">
        <w:rPr>
          <w:rFonts w:ascii="Arial" w:hAnsi="Arial" w:cs="Arial"/>
          <w:i/>
          <w:sz w:val="20"/>
          <w:szCs w:val="20"/>
        </w:rPr>
        <w:t xml:space="preserve"> od dnia upływu terminu na przedłożenie Zamawiającemu polisy.</w:t>
      </w:r>
    </w:p>
    <w:p w14:paraId="27CF567C" w14:textId="234D6975" w:rsidR="0068654F" w:rsidRDefault="0068654F" w:rsidP="00316EC7">
      <w:pPr>
        <w:pStyle w:val="Tekstpodstawowy"/>
        <w:jc w:val="both"/>
        <w:rPr>
          <w:rFonts w:ascii="Arial" w:hAnsi="Arial" w:cs="Arial"/>
          <w:sz w:val="20"/>
          <w:szCs w:val="20"/>
        </w:rPr>
      </w:pPr>
      <w:r w:rsidRPr="00C23236">
        <w:rPr>
          <w:rFonts w:ascii="Arial" w:hAnsi="Arial" w:cs="Arial"/>
          <w:sz w:val="20"/>
          <w:szCs w:val="20"/>
        </w:rPr>
        <w:t>7.2</w:t>
      </w:r>
      <w:r w:rsidR="00E25784" w:rsidRPr="00C23236">
        <w:rPr>
          <w:rFonts w:ascii="Arial" w:hAnsi="Arial" w:cs="Arial"/>
          <w:sz w:val="20"/>
          <w:szCs w:val="20"/>
        </w:rPr>
        <w:t>0</w:t>
      </w:r>
      <w:r w:rsidRPr="00C23236">
        <w:rPr>
          <w:rFonts w:ascii="Arial" w:hAnsi="Arial" w:cs="Arial"/>
          <w:sz w:val="20"/>
          <w:szCs w:val="20"/>
        </w:rPr>
        <w:t xml:space="preserve">. </w:t>
      </w:r>
      <w:r w:rsidRPr="00C23236">
        <w:rPr>
          <w:rFonts w:ascii="Arial" w:hAnsi="Arial" w:cs="Arial"/>
          <w:sz w:val="20"/>
        </w:rPr>
        <w:t xml:space="preserve">Zamawiający wymaga od Wykonawcy </w:t>
      </w:r>
      <w:r w:rsidR="00B50A25" w:rsidRPr="00C23236">
        <w:rPr>
          <w:rFonts w:ascii="Arial" w:hAnsi="Arial" w:cs="Arial"/>
          <w:sz w:val="20"/>
        </w:rPr>
        <w:t>usług</w:t>
      </w:r>
      <w:r w:rsidRPr="00C23236">
        <w:rPr>
          <w:rFonts w:ascii="Arial" w:hAnsi="Arial" w:cs="Arial"/>
          <w:sz w:val="20"/>
        </w:rPr>
        <w:t>, aby w trakcie realizacji zadania spełniał wymagania z</w:t>
      </w:r>
      <w:r w:rsidR="00F16F60" w:rsidRPr="00C23236">
        <w:rPr>
          <w:rFonts w:ascii="Arial" w:hAnsi="Arial" w:cs="Arial"/>
          <w:sz w:val="20"/>
        </w:rPr>
        <w:t> </w:t>
      </w:r>
      <w:r w:rsidRPr="00C23236">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sidRPr="00C23236">
        <w:rPr>
          <w:rFonts w:ascii="Arial" w:hAnsi="Arial" w:cs="Arial"/>
          <w:sz w:val="20"/>
        </w:rPr>
        <w:t>,</w:t>
      </w:r>
      <w:r w:rsidRPr="00C23236">
        <w:rPr>
          <w:rFonts w:ascii="Arial" w:hAnsi="Arial" w:cs="Arial"/>
          <w:sz w:val="20"/>
        </w:rPr>
        <w:t xml:space="preserve"> np. gruntem lub błotem z kół z pojazdów dostarczających materiał niezbędny do realizacji zamówienia</w:t>
      </w:r>
      <w:r w:rsidR="00316EC7" w:rsidRPr="00C23236">
        <w:rPr>
          <w:rFonts w:ascii="Arial" w:hAnsi="Arial" w:cs="Arial"/>
          <w:sz w:val="20"/>
        </w:rPr>
        <w:t xml:space="preserve">, </w:t>
      </w:r>
      <w:r w:rsidR="00316EC7" w:rsidRPr="00C23236">
        <w:rPr>
          <w:rFonts w:ascii="Arial" w:hAnsi="Arial" w:cs="Arial"/>
          <w:sz w:val="20"/>
          <w:szCs w:val="20"/>
        </w:rPr>
        <w:t>stosowanie cięcia elementów betonowych na "mokro", stosowanie przykrycia przy przewożeniu materiałów pylących.</w:t>
      </w:r>
    </w:p>
    <w:p w14:paraId="1AB2CC57" w14:textId="73C95B4C" w:rsidR="00A00114" w:rsidRPr="00020372" w:rsidRDefault="00A00114" w:rsidP="00A00114">
      <w:pPr>
        <w:pStyle w:val="Nagwek2"/>
      </w:pPr>
      <w:r>
        <w:lastRenderedPageBreak/>
        <w:t xml:space="preserve">7.21. </w:t>
      </w: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C0E6AF8" w14:textId="0B3F6EB6" w:rsidR="00B40FFE" w:rsidRPr="00020372" w:rsidRDefault="00B40FFE" w:rsidP="00A133F1">
      <w:pPr>
        <w:pStyle w:val="Nagwek1"/>
        <w:rPr>
          <w:highlight w:val="lightGray"/>
        </w:rPr>
      </w:pPr>
      <w:bookmarkStart w:id="13" w:name="_Toc258314246"/>
      <w:bookmarkStart w:id="14" w:name="_Toc512324680"/>
      <w:bookmarkStart w:id="15" w:name="_Toc125973644"/>
      <w:r w:rsidRPr="00020372">
        <w:rPr>
          <w:highlight w:val="lightGray"/>
        </w:rPr>
        <w:t>Termin wykonania zamówienia</w:t>
      </w:r>
      <w:bookmarkEnd w:id="13"/>
      <w:r w:rsidRPr="00020372">
        <w:rPr>
          <w:highlight w:val="lightGray"/>
        </w:rPr>
        <w:t>.</w:t>
      </w:r>
      <w:bookmarkEnd w:id="14"/>
      <w:bookmarkEnd w:id="15"/>
    </w:p>
    <w:p w14:paraId="454FFA19" w14:textId="75FABDD6" w:rsidR="00426B86" w:rsidRPr="00C97CB7" w:rsidRDefault="00CC5E21" w:rsidP="00C43C3C">
      <w:pPr>
        <w:pStyle w:val="Nagwek2"/>
        <w:rPr>
          <w:b/>
          <w:bCs w:val="0"/>
        </w:rPr>
      </w:pPr>
      <w:r w:rsidRPr="00C97CB7">
        <w:rPr>
          <w:b/>
          <w:bCs w:val="0"/>
        </w:rPr>
        <w:t>Wymagany</w:t>
      </w:r>
      <w:r w:rsidR="00B40FFE" w:rsidRPr="00C97CB7">
        <w:rPr>
          <w:b/>
          <w:bCs w:val="0"/>
        </w:rPr>
        <w:t xml:space="preserve"> termin zakończenia </w:t>
      </w:r>
      <w:r w:rsidR="00B50A25" w:rsidRPr="00C97CB7">
        <w:rPr>
          <w:b/>
          <w:bCs w:val="0"/>
        </w:rPr>
        <w:t>usług</w:t>
      </w:r>
      <w:r w:rsidR="00B40FFE" w:rsidRPr="00C97CB7">
        <w:rPr>
          <w:b/>
          <w:bCs w:val="0"/>
        </w:rPr>
        <w:t xml:space="preserve">: </w:t>
      </w:r>
      <w:r w:rsidR="00D83A4D" w:rsidRPr="00C97CB7">
        <w:rPr>
          <w:b/>
          <w:bCs w:val="0"/>
        </w:rPr>
        <w:t xml:space="preserve">do </w:t>
      </w:r>
      <w:r w:rsidR="00B50A25" w:rsidRPr="00C97CB7">
        <w:rPr>
          <w:b/>
          <w:bCs w:val="0"/>
        </w:rPr>
        <w:t>8</w:t>
      </w:r>
      <w:r w:rsidR="00426B86" w:rsidRPr="00C97CB7">
        <w:rPr>
          <w:b/>
          <w:bCs w:val="0"/>
        </w:rPr>
        <w:t xml:space="preserve"> miesi</w:t>
      </w:r>
      <w:r w:rsidR="00B50A25" w:rsidRPr="00C97CB7">
        <w:rPr>
          <w:b/>
          <w:bCs w:val="0"/>
        </w:rPr>
        <w:t>ęcy</w:t>
      </w:r>
      <w:r w:rsidR="00426B86" w:rsidRPr="00C97CB7">
        <w:rPr>
          <w:b/>
          <w:bCs w:val="0"/>
        </w:rPr>
        <w:t xml:space="preserve"> od daty zawarcia umowy</w:t>
      </w:r>
      <w:r w:rsidR="00B50A25" w:rsidRPr="00C97CB7">
        <w:rPr>
          <w:b/>
          <w:bCs w:val="0"/>
        </w:rPr>
        <w:t>, jednak nie później niż do dnia 15.12.2023 r.</w:t>
      </w:r>
    </w:p>
    <w:p w14:paraId="2827CD1B" w14:textId="5B8CF19F" w:rsidR="00B40FFE" w:rsidRPr="00020372" w:rsidRDefault="00B40FFE" w:rsidP="00A133F1">
      <w:pPr>
        <w:pStyle w:val="Nagwek1"/>
        <w:rPr>
          <w:highlight w:val="lightGray"/>
        </w:rPr>
      </w:pPr>
      <w:bookmarkStart w:id="16" w:name="_Toc258314247"/>
      <w:bookmarkStart w:id="17" w:name="_Toc512324681"/>
      <w:bookmarkStart w:id="18" w:name="_Toc125973645"/>
      <w:r w:rsidRPr="00020372">
        <w:rPr>
          <w:highlight w:val="lightGray"/>
        </w:rPr>
        <w:t>Warunki udziału w postępowaniu</w:t>
      </w:r>
      <w:bookmarkEnd w:id="16"/>
      <w:r w:rsidRPr="00020372">
        <w:rPr>
          <w:highlight w:val="lightGray"/>
        </w:rPr>
        <w:t xml:space="preserve"> I podstawy WYKLUCZENIA.</w:t>
      </w:r>
      <w:bookmarkEnd w:id="17"/>
      <w:bookmarkEnd w:id="18"/>
    </w:p>
    <w:p w14:paraId="19F4422D" w14:textId="769C1BDB" w:rsidR="00B40FFE" w:rsidRPr="00020372" w:rsidRDefault="00730CD4" w:rsidP="002439CD">
      <w:pPr>
        <w:spacing w:before="120" w:after="120"/>
        <w:jc w:val="both"/>
        <w:rPr>
          <w:rFonts w:ascii="Arial" w:hAnsi="Arial" w:cs="Arial"/>
          <w:sz w:val="20"/>
          <w:szCs w:val="20"/>
        </w:rPr>
      </w:pPr>
      <w:bookmarkStart w:id="19"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0DBD9359" w:rsidR="00A62101" w:rsidRPr="00B50A25" w:rsidRDefault="00F947D2" w:rsidP="00D16998">
      <w:pPr>
        <w:spacing w:before="120" w:after="120"/>
        <w:jc w:val="both"/>
        <w:rPr>
          <w:rFonts w:ascii="Arial" w:hAnsi="Arial" w:cs="Arial"/>
          <w:b/>
          <w:bCs/>
          <w:sz w:val="20"/>
          <w:szCs w:val="20"/>
        </w:rPr>
      </w:pPr>
      <w:r w:rsidRPr="00B50A25">
        <w:rPr>
          <w:rFonts w:ascii="Arial" w:hAnsi="Arial" w:cs="Arial"/>
          <w:b/>
          <w:bCs/>
          <w:sz w:val="20"/>
          <w:szCs w:val="20"/>
        </w:rPr>
        <w:t>Wykonawca spełni warunek, jeżeli wykaże, że</w:t>
      </w:r>
      <w:r w:rsidR="00B50A25" w:rsidRPr="00B50A25">
        <w:rPr>
          <w:rFonts w:ascii="Arial" w:hAnsi="Arial" w:cs="Arial"/>
          <w:b/>
          <w:bCs/>
          <w:sz w:val="20"/>
          <w:szCs w:val="20"/>
        </w:rPr>
        <w:t xml:space="preserve"> dysponuje lub będzie dysponował na czas realizacji przedmiotu zamówienia, co najmniej</w:t>
      </w:r>
      <w:r w:rsidR="00A62101" w:rsidRPr="00B50A25">
        <w:rPr>
          <w:rFonts w:ascii="Arial" w:hAnsi="Arial" w:cs="Arial"/>
          <w:b/>
          <w:bCs/>
          <w:sz w:val="20"/>
          <w:szCs w:val="20"/>
        </w:rPr>
        <w:t>:</w:t>
      </w:r>
    </w:p>
    <w:p w14:paraId="6FCC4E0B" w14:textId="2B4A4BDB" w:rsidR="00A00114" w:rsidRDefault="00B201EE" w:rsidP="00A73A80">
      <w:pPr>
        <w:pStyle w:val="Akapitzlist"/>
        <w:numPr>
          <w:ilvl w:val="0"/>
          <w:numId w:val="13"/>
        </w:numPr>
        <w:tabs>
          <w:tab w:val="left" w:pos="426"/>
          <w:tab w:val="left" w:pos="709"/>
        </w:tabs>
        <w:ind w:left="360"/>
        <w:jc w:val="both"/>
        <w:rPr>
          <w:rFonts w:ascii="Arial" w:hAnsi="Arial" w:cs="Arial"/>
          <w:b/>
          <w:bCs/>
          <w:sz w:val="20"/>
          <w:szCs w:val="20"/>
        </w:rPr>
      </w:pPr>
      <w:proofErr w:type="spellStart"/>
      <w:r w:rsidRPr="00B201EE">
        <w:rPr>
          <w:rFonts w:ascii="Arial" w:hAnsi="Arial" w:cs="Arial"/>
          <w:b/>
          <w:bCs/>
          <w:sz w:val="20"/>
          <w:szCs w:val="20"/>
        </w:rPr>
        <w:t>koparkoładowarką</w:t>
      </w:r>
      <w:proofErr w:type="spellEnd"/>
      <w:r w:rsidRPr="00E83E8F">
        <w:rPr>
          <w:rFonts w:ascii="Arial" w:hAnsi="Arial" w:cs="Arial"/>
          <w:sz w:val="20"/>
          <w:szCs w:val="20"/>
        </w:rPr>
        <w:t xml:space="preserve"> </w:t>
      </w:r>
      <w:r w:rsidR="00A00114" w:rsidRPr="00A00114">
        <w:rPr>
          <w:rFonts w:ascii="Arial" w:hAnsi="Arial" w:cs="Arial"/>
          <w:b/>
          <w:bCs/>
          <w:sz w:val="20"/>
          <w:szCs w:val="20"/>
        </w:rPr>
        <w:t>o ciężarze do 12 ton i szerokości łyżki roboczej (tył) do 1,6 m.</w:t>
      </w:r>
    </w:p>
    <w:p w14:paraId="7658B62E" w14:textId="13D23553" w:rsidR="00B201EE" w:rsidRDefault="00A00114" w:rsidP="00A73A80">
      <w:pPr>
        <w:pStyle w:val="Akapitzlist"/>
        <w:numPr>
          <w:ilvl w:val="0"/>
          <w:numId w:val="13"/>
        </w:numPr>
        <w:tabs>
          <w:tab w:val="left" w:pos="426"/>
          <w:tab w:val="left" w:pos="709"/>
        </w:tabs>
        <w:ind w:left="360"/>
        <w:jc w:val="both"/>
        <w:rPr>
          <w:rFonts w:ascii="Arial" w:hAnsi="Arial" w:cs="Arial"/>
          <w:sz w:val="20"/>
          <w:szCs w:val="20"/>
        </w:rPr>
      </w:pPr>
      <w:r w:rsidRPr="00A00114">
        <w:rPr>
          <w:rFonts w:ascii="Arial" w:hAnsi="Arial" w:cs="Arial"/>
          <w:b/>
          <w:bCs/>
          <w:sz w:val="20"/>
          <w:szCs w:val="20"/>
        </w:rPr>
        <w:t>samochod</w:t>
      </w:r>
      <w:r>
        <w:rPr>
          <w:rFonts w:ascii="Arial" w:hAnsi="Arial" w:cs="Arial"/>
          <w:b/>
          <w:bCs/>
          <w:sz w:val="20"/>
          <w:szCs w:val="20"/>
        </w:rPr>
        <w:t>em</w:t>
      </w:r>
      <w:r w:rsidRPr="00A00114">
        <w:rPr>
          <w:rFonts w:ascii="Arial" w:hAnsi="Arial" w:cs="Arial"/>
          <w:b/>
          <w:bCs/>
          <w:sz w:val="20"/>
          <w:szCs w:val="20"/>
        </w:rPr>
        <w:t xml:space="preserve"> ciężarow</w:t>
      </w:r>
      <w:r>
        <w:rPr>
          <w:rFonts w:ascii="Arial" w:hAnsi="Arial" w:cs="Arial"/>
          <w:b/>
          <w:bCs/>
          <w:sz w:val="20"/>
          <w:szCs w:val="20"/>
        </w:rPr>
        <w:t>ym</w:t>
      </w:r>
      <w:r w:rsidRPr="00A00114">
        <w:rPr>
          <w:rFonts w:ascii="Arial" w:hAnsi="Arial" w:cs="Arial"/>
          <w:b/>
          <w:bCs/>
          <w:sz w:val="20"/>
          <w:szCs w:val="20"/>
        </w:rPr>
        <w:t xml:space="preserve"> lub inn</w:t>
      </w:r>
      <w:r>
        <w:rPr>
          <w:rFonts w:ascii="Arial" w:hAnsi="Arial" w:cs="Arial"/>
          <w:b/>
          <w:bCs/>
          <w:sz w:val="20"/>
          <w:szCs w:val="20"/>
        </w:rPr>
        <w:t>ym</w:t>
      </w:r>
      <w:r w:rsidRPr="00A00114">
        <w:rPr>
          <w:rFonts w:ascii="Arial" w:hAnsi="Arial" w:cs="Arial"/>
          <w:b/>
          <w:bCs/>
          <w:sz w:val="20"/>
          <w:szCs w:val="20"/>
        </w:rPr>
        <w:t xml:space="preserve"> pojazd</w:t>
      </w:r>
      <w:r>
        <w:rPr>
          <w:rFonts w:ascii="Arial" w:hAnsi="Arial" w:cs="Arial"/>
          <w:b/>
          <w:bCs/>
          <w:sz w:val="20"/>
          <w:szCs w:val="20"/>
        </w:rPr>
        <w:t>em</w:t>
      </w:r>
      <w:r w:rsidRPr="00A00114">
        <w:rPr>
          <w:rFonts w:ascii="Arial" w:hAnsi="Arial" w:cs="Arial"/>
          <w:b/>
          <w:bCs/>
          <w:sz w:val="20"/>
          <w:szCs w:val="20"/>
        </w:rPr>
        <w:t xml:space="preserve"> do przewozu materiałów sypkich typu traktor z przyczepą lub „</w:t>
      </w:r>
      <w:proofErr w:type="spellStart"/>
      <w:r w:rsidRPr="00A00114">
        <w:rPr>
          <w:rFonts w:ascii="Arial" w:hAnsi="Arial" w:cs="Arial"/>
          <w:b/>
          <w:bCs/>
          <w:sz w:val="20"/>
          <w:szCs w:val="20"/>
        </w:rPr>
        <w:t>wozidło</w:t>
      </w:r>
      <w:proofErr w:type="spellEnd"/>
      <w:r w:rsidRPr="00A00114">
        <w:rPr>
          <w:rFonts w:ascii="Arial" w:hAnsi="Arial" w:cs="Arial"/>
          <w:b/>
          <w:bCs/>
          <w:sz w:val="20"/>
          <w:szCs w:val="20"/>
        </w:rPr>
        <w:t>”</w:t>
      </w:r>
      <w:r w:rsidR="00B201EE" w:rsidRPr="00E83E8F">
        <w:rPr>
          <w:rFonts w:ascii="Arial" w:hAnsi="Arial" w:cs="Arial"/>
          <w:sz w:val="20"/>
          <w:szCs w:val="20"/>
        </w:rPr>
        <w:t>, z napędem terenowym 4x4 o Dopuszczalnej Masie Całkowitej DMC max 27 ton*</w:t>
      </w:r>
    </w:p>
    <w:p w14:paraId="6242DBC7" w14:textId="77777777" w:rsidR="00B201EE" w:rsidRPr="00B201EE" w:rsidRDefault="00B201EE" w:rsidP="00B201EE">
      <w:pPr>
        <w:jc w:val="both"/>
        <w:rPr>
          <w:rFonts w:ascii="Arial" w:hAnsi="Arial" w:cs="Arial"/>
          <w:i/>
          <w:sz w:val="20"/>
          <w:szCs w:val="20"/>
        </w:rPr>
      </w:pPr>
      <w:r w:rsidRPr="00B201EE">
        <w:rPr>
          <w:rFonts w:ascii="Arial" w:hAnsi="Arial" w:cs="Arial"/>
          <w:bCs/>
          <w:i/>
          <w:sz w:val="20"/>
          <w:szCs w:val="20"/>
        </w:rPr>
        <w:t>*</w:t>
      </w:r>
      <w:r w:rsidRPr="00B201EE">
        <w:rPr>
          <w:rFonts w:ascii="Arial" w:hAnsi="Arial" w:cs="Arial"/>
          <w:i/>
          <w:sz w:val="20"/>
          <w:szCs w:val="20"/>
        </w:rPr>
        <w:t xml:space="preserve"> rodzaj wywrotki, przeznaczonej do transportu materiałów sypkich w trudnych warunkach terenowych, niedostępnych dla standardowych samochodów ciężarowych z napędem terenowym 4x4.</w:t>
      </w:r>
    </w:p>
    <w:p w14:paraId="3E18B04E" w14:textId="77777777" w:rsidR="00A00114" w:rsidRPr="00A00114" w:rsidRDefault="00A00114" w:rsidP="00A00114">
      <w:pPr>
        <w:spacing w:before="120" w:after="120"/>
        <w:jc w:val="both"/>
        <w:rPr>
          <w:rFonts w:ascii="Arial" w:hAnsi="Arial" w:cs="Arial"/>
          <w:sz w:val="20"/>
          <w:szCs w:val="20"/>
        </w:rPr>
      </w:pPr>
      <w:r w:rsidRPr="00A00114">
        <w:rPr>
          <w:rFonts w:ascii="Arial" w:hAnsi="Arial" w:cs="Arial"/>
          <w:sz w:val="20"/>
          <w:szCs w:val="20"/>
        </w:rPr>
        <w:t xml:space="preserve">Uwaga! </w:t>
      </w:r>
    </w:p>
    <w:p w14:paraId="54306D5C" w14:textId="77777777" w:rsidR="00A00114" w:rsidRPr="00A00114" w:rsidRDefault="00A00114" w:rsidP="00A00114">
      <w:pPr>
        <w:jc w:val="both"/>
        <w:rPr>
          <w:rFonts w:ascii="Arial" w:hAnsi="Arial" w:cs="Arial"/>
          <w:sz w:val="20"/>
          <w:szCs w:val="20"/>
        </w:rPr>
      </w:pPr>
      <w:r w:rsidRPr="00A00114">
        <w:rPr>
          <w:rFonts w:ascii="Arial" w:hAnsi="Arial" w:cs="Arial"/>
          <w:sz w:val="20"/>
          <w:szCs w:val="20"/>
        </w:rPr>
        <w:t xml:space="preserve">Ocena spełnienia warunków przez Wykonawcę zostanie dokonana na podstawie złożonych oświadczeń </w:t>
      </w:r>
      <w:r w:rsidRPr="00A00114">
        <w:rPr>
          <w:rFonts w:ascii="Arial" w:hAnsi="Arial" w:cs="Arial"/>
          <w:sz w:val="20"/>
          <w:szCs w:val="20"/>
        </w:rPr>
        <w:br/>
        <w:t xml:space="preserve">i dokumentów wg zasady „spełnia” – „nie spełnia”. </w:t>
      </w:r>
    </w:p>
    <w:p w14:paraId="023A2FCB" w14:textId="77777777" w:rsidR="00506E9E" w:rsidRPr="00D45195" w:rsidRDefault="00506E9E" w:rsidP="00506E9E">
      <w:pPr>
        <w:jc w:val="both"/>
        <w:rPr>
          <w:rFonts w:ascii="Arial" w:hAnsi="Arial" w:cs="Arial"/>
          <w:i/>
          <w:sz w:val="8"/>
          <w:szCs w:val="8"/>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7B106B25" w14:textId="2B4DC793"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Zamawiający, w stosunku do.</w:t>
      </w:r>
      <w:r w:rsidR="00B50A25" w:rsidRPr="00B50A25">
        <w:rPr>
          <w:rFonts w:ascii="Arial" w:hAnsi="Arial" w:cs="Arial"/>
          <w:sz w:val="20"/>
          <w:szCs w:val="20"/>
        </w:rPr>
        <w:t xml:space="preserve"> </w:t>
      </w:r>
      <w:r w:rsidR="00B50A25" w:rsidRPr="00020372">
        <w:rPr>
          <w:rFonts w:ascii="Arial" w:hAnsi="Arial" w:cs="Arial"/>
          <w:sz w:val="20"/>
          <w:szCs w:val="20"/>
        </w:rPr>
        <w:t xml:space="preserve">Wykonawców wspólnie ubiegających się o udzielenie zamówienia, </w:t>
      </w:r>
      <w:r w:rsidR="00B50A25" w:rsidRPr="00020372">
        <w:rPr>
          <w:rFonts w:ascii="Arial" w:hAnsi="Arial" w:cs="Arial"/>
          <w:sz w:val="20"/>
          <w:szCs w:val="20"/>
        </w:rPr>
        <w:br/>
        <w:t>w odniesieniu do warunku dotyczącego zdolności technicznej lub zawodowej – dopuszcza łączne spełnianie warunku przez Wykonawców</w:t>
      </w:r>
      <w:r w:rsidR="00A00114">
        <w:rPr>
          <w:rFonts w:ascii="Arial" w:hAnsi="Arial" w:cs="Arial"/>
          <w:sz w:val="20"/>
          <w:szCs w:val="20"/>
        </w:rPr>
        <w:t>.</w:t>
      </w:r>
    </w:p>
    <w:p w14:paraId="3FEB5E3E" w14:textId="30186689"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442A7C" w:rsidRDefault="002447FC" w:rsidP="00A133F1">
      <w:pPr>
        <w:pStyle w:val="Nagwek1"/>
        <w:rPr>
          <w:highlight w:val="lightGray"/>
        </w:rPr>
      </w:pPr>
      <w:r>
        <w:rPr>
          <w:highlight w:val="lightGray"/>
        </w:rPr>
        <w:t xml:space="preserve"> </w:t>
      </w:r>
      <w:bookmarkStart w:id="20" w:name="_Toc125973646"/>
      <w:r w:rsidR="003D1E9C" w:rsidRPr="00020372">
        <w:rPr>
          <w:highlight w:val="lightGray"/>
        </w:rPr>
        <w:t>PODSTAWY WYKLUCZENIA Z POSTĘPOWANIA.</w:t>
      </w:r>
      <w:bookmarkEnd w:id="20"/>
    </w:p>
    <w:p w14:paraId="52FE1474" w14:textId="77777777" w:rsidR="003D1E9C" w:rsidRPr="00020372" w:rsidRDefault="009551F0" w:rsidP="00C43C3C">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C43C3C">
      <w:pPr>
        <w:pStyle w:val="Nagwek2"/>
      </w:pPr>
      <w:r w:rsidRPr="00020372">
        <w:t xml:space="preserve">1) </w:t>
      </w:r>
      <w:r w:rsidR="007F683D" w:rsidRPr="00020372">
        <w:t xml:space="preserve">Zamawiający wykluczy z postępowania Wykonawcę w przypadkach określonych w art. 108 ust. 1 ustawy </w:t>
      </w:r>
      <w:proofErr w:type="spellStart"/>
      <w:r w:rsidR="007F683D" w:rsidRPr="00020372">
        <w:t>Pzp</w:t>
      </w:r>
      <w:proofErr w:type="spellEnd"/>
      <w:r w:rsidR="0020778F" w:rsidRPr="00020372">
        <w:t>,</w:t>
      </w:r>
      <w:r w:rsidR="007F683D" w:rsidRPr="00020372">
        <w:t xml:space="preserve"> tj. Wykonawcę:</w:t>
      </w:r>
    </w:p>
    <w:p w14:paraId="1F39AEF1" w14:textId="77777777" w:rsidR="007F683D" w:rsidRPr="00020372" w:rsidRDefault="0000632B" w:rsidP="00C43C3C">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C43C3C">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C43C3C">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C43C3C">
      <w:pPr>
        <w:pStyle w:val="Nagwek2"/>
      </w:pPr>
      <w:r w:rsidRPr="00020372">
        <w:lastRenderedPageBreak/>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C43C3C">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C43C3C">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C43C3C">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C43C3C">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C43C3C">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C43C3C">
      <w:pPr>
        <w:pStyle w:val="Nagwek2"/>
      </w:pPr>
      <w:r w:rsidRPr="00020372">
        <w:t>lub za odpowiedni czyn zabroniony określony w przepisach prawa obcego;</w:t>
      </w:r>
    </w:p>
    <w:p w14:paraId="697B10FB" w14:textId="77777777" w:rsidR="007F683D" w:rsidRPr="00020372" w:rsidRDefault="0000632B" w:rsidP="00C43C3C">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C43C3C">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C43C3C">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C43C3C">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C43C3C">
      <w:pPr>
        <w:pStyle w:val="Nagwek2"/>
      </w:pPr>
      <w:r w:rsidRPr="00020372">
        <w:t xml:space="preserve">f) </w:t>
      </w:r>
      <w:r w:rsidR="007F683D" w:rsidRPr="00020372">
        <w:t xml:space="preserve">jeżeli, w przypadkach, o których mowa w art. 85 ust. 1 ustawy </w:t>
      </w:r>
      <w:proofErr w:type="spellStart"/>
      <w:r w:rsidR="007F683D" w:rsidRPr="00020372">
        <w:t>Pzp</w:t>
      </w:r>
      <w:proofErr w:type="spellEnd"/>
      <w:r w:rsidR="007F683D" w:rsidRPr="00020372">
        <w:t xml:space="preserve">,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259755B3" w:rsidR="00ED7AC0" w:rsidRPr="00020372" w:rsidRDefault="00ED7AC0" w:rsidP="00C43C3C">
      <w:pPr>
        <w:pStyle w:val="Nagwek2"/>
      </w:pPr>
      <w:r w:rsidRPr="00020372">
        <w:t xml:space="preserve">2) </w:t>
      </w:r>
      <w:r w:rsidR="007F683D" w:rsidRPr="00020372">
        <w:t>Zamawiający wykluczy z postępowania także Wykonawcę w przypadkach określonych w art. 109 ust.</w:t>
      </w:r>
      <w:r w:rsidR="006154D2">
        <w:t> </w:t>
      </w:r>
      <w:r w:rsidR="007F683D" w:rsidRPr="00020372">
        <w:t xml:space="preserve">1 pkt </w:t>
      </w:r>
      <w:r w:rsidR="001A301B" w:rsidRPr="00020372">
        <w:t>5</w:t>
      </w:r>
      <w:r w:rsidRPr="00020372">
        <w:t xml:space="preserve"> ustawy </w:t>
      </w:r>
      <w:proofErr w:type="spellStart"/>
      <w:r w:rsidRPr="00020372">
        <w:t>Pzp</w:t>
      </w:r>
      <w:proofErr w:type="spellEnd"/>
      <w:r w:rsidRPr="00020372">
        <w:t>:</w:t>
      </w:r>
      <w:r w:rsidR="001A301B" w:rsidRPr="00020372">
        <w:t xml:space="preserve"> </w:t>
      </w:r>
    </w:p>
    <w:p w14:paraId="1E535C1F" w14:textId="77777777" w:rsidR="007F683D" w:rsidRPr="00020372" w:rsidRDefault="001A301B" w:rsidP="00C43C3C">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77777777" w:rsidR="00C9131E" w:rsidRPr="00C9131E" w:rsidRDefault="00C9131E" w:rsidP="00C43C3C">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w:t>
      </w:r>
      <w:proofErr w:type="spellStart"/>
      <w:r w:rsidRPr="00C9131E">
        <w:t>Pzp</w:t>
      </w:r>
      <w:proofErr w:type="spellEnd"/>
      <w:r w:rsidRPr="00C9131E">
        <w:t>.</w:t>
      </w:r>
    </w:p>
    <w:p w14:paraId="034F880A" w14:textId="77777777" w:rsidR="00C9131E" w:rsidRPr="00C9131E" w:rsidRDefault="00C9131E" w:rsidP="003F27D2">
      <w:pPr>
        <w:pStyle w:val="Nagwek2"/>
        <w:ind w:left="567"/>
      </w:pPr>
      <w:r w:rsidRPr="00C9131E">
        <w:t xml:space="preserve">10.2.1 Na podstawie art. 7 ust. 1 ustawy o przeciwdziałaniu agresji z postępowania o udzielenie zamówienia publicznego lub konkursu prowadzonego na podstawie ustawy </w:t>
      </w:r>
      <w:proofErr w:type="spellStart"/>
      <w:r w:rsidRPr="00C9131E">
        <w:t>Pzp</w:t>
      </w:r>
      <w:proofErr w:type="spellEnd"/>
      <w:r w:rsidRPr="00C9131E">
        <w:t xml:space="preserve"> wyklucza się:</w:t>
      </w:r>
    </w:p>
    <w:p w14:paraId="1D22AC7F" w14:textId="7A083538" w:rsidR="00C9131E" w:rsidRPr="00C9131E" w:rsidRDefault="00C9131E" w:rsidP="003F27D2">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sprawie wpisu na listę rozstrzygającej o zastosowaniu środka, o którym mowa w art. 1 pkt 3 o</w:t>
      </w:r>
      <w:r w:rsidR="00A324B1">
        <w:t> </w:t>
      </w:r>
      <w:r w:rsidRPr="00C9131E">
        <w:t>przeciwdziałaniu agresji;</w:t>
      </w:r>
    </w:p>
    <w:p w14:paraId="564034D7" w14:textId="68B0677D" w:rsidR="00C9131E" w:rsidRPr="00C9131E" w:rsidRDefault="00C9131E" w:rsidP="003F27D2">
      <w:pPr>
        <w:pStyle w:val="Nagwek2"/>
        <w:ind w:left="567"/>
      </w:pPr>
      <w:r w:rsidRPr="00C9131E">
        <w:t xml:space="preserve">2) wykonawcę oraz uczestnika konkursu, którego beneficjentem rzeczywistym w rozumieniu ustawy </w:t>
      </w:r>
      <w:r w:rsidR="006616A1">
        <w:br/>
      </w:r>
      <w:r w:rsidRPr="00C9131E">
        <w:lastRenderedPageBreak/>
        <w:t>z dnia 1 marca 2018 r. o przeciwdziałaniu praniu pieniędzy oraz finansowaniu terroryzmu (</w:t>
      </w:r>
      <w:proofErr w:type="spellStart"/>
      <w:r w:rsidR="00DB220E">
        <w:t>t.j</w:t>
      </w:r>
      <w:proofErr w:type="spellEnd"/>
      <w:r w:rsidR="00DB220E">
        <w:t>.</w:t>
      </w:r>
      <w:r w:rsidR="00A324B1">
        <w:t> </w:t>
      </w:r>
      <w:r w:rsidRPr="00C9131E">
        <w:t>Dz.</w:t>
      </w:r>
      <w:r w:rsidR="00A324B1">
        <w:t> </w:t>
      </w:r>
      <w:r w:rsidRPr="00C9131E">
        <w:t xml:space="preserve">U. </w:t>
      </w:r>
      <w:r w:rsidR="00A324B1">
        <w:t> </w:t>
      </w:r>
      <w:r w:rsidRPr="00C9131E">
        <w:t>z</w:t>
      </w:r>
      <w:r w:rsidR="00A324B1">
        <w:t> </w:t>
      </w:r>
      <w:r w:rsidRPr="00C9131E">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78380F7E" w14:textId="77777777" w:rsidR="00C9131E" w:rsidRPr="00C9131E" w:rsidRDefault="00C9131E" w:rsidP="003F27D2">
      <w:pPr>
        <w:pStyle w:val="Nagwek2"/>
        <w:ind w:left="567"/>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77777777" w:rsidR="00C9131E" w:rsidRPr="00C9131E" w:rsidRDefault="00C9131E" w:rsidP="003F27D2">
      <w:pPr>
        <w:pStyle w:val="Nagwek2"/>
        <w:ind w:left="567"/>
      </w:pPr>
      <w:r w:rsidRPr="00C9131E">
        <w:t>10.2.2. Powyższe podstawy wykluczenia, mają zastosowanie w okresie trwania okoliczności o których mowa w pkt. 10.2.</w:t>
      </w:r>
    </w:p>
    <w:p w14:paraId="27B15EAD" w14:textId="039E5BBD" w:rsidR="00C9131E" w:rsidRPr="00C9131E" w:rsidRDefault="00C9131E" w:rsidP="003F27D2">
      <w:pPr>
        <w:pStyle w:val="Nagwek2"/>
        <w:ind w:left="567"/>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w:t>
      </w:r>
      <w:r w:rsidR="006154D2">
        <w:t> </w:t>
      </w:r>
      <w:r w:rsidRPr="00C9131E">
        <w:t>udzielenie zamówienia publicznego lub konkursie, złożenie oferty, przystąpienie do negocjacji lub złożenie pracy konkursowej.</w:t>
      </w:r>
    </w:p>
    <w:p w14:paraId="5A89CE57" w14:textId="7E13587D" w:rsidR="00C9131E" w:rsidRPr="0073128E" w:rsidRDefault="00C9131E" w:rsidP="003F27D2">
      <w:pPr>
        <w:pStyle w:val="Nagwek2"/>
        <w:ind w:left="567"/>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431B8FCD" w:rsidR="00C9131E" w:rsidRPr="0073128E" w:rsidRDefault="00C9131E" w:rsidP="003F27D2">
      <w:pPr>
        <w:pStyle w:val="Nagwek2"/>
        <w:ind w:left="567"/>
      </w:pPr>
      <w:r w:rsidRPr="0073128E">
        <w:t xml:space="preserve">10.2.5. Karę pieniężną, o której mowa w </w:t>
      </w:r>
      <w:r w:rsidR="00E518BE" w:rsidRPr="0073128E">
        <w:t>pkt. 10.2.4.</w:t>
      </w:r>
      <w:r w:rsidRPr="0073128E">
        <w:t>, nakłada Prezes Urzędu Zamówień Publicznych, w drodze decyzji, w wysokości do 20 000 000,00 zł.</w:t>
      </w:r>
    </w:p>
    <w:p w14:paraId="51C7CD58" w14:textId="77777777" w:rsidR="003D1E9C" w:rsidRDefault="00C9131E" w:rsidP="00C43C3C">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w:t>
      </w:r>
      <w:proofErr w:type="spellStart"/>
      <w:r w:rsidR="00ED60C5" w:rsidRPr="00020372">
        <w:t>Pzp</w:t>
      </w:r>
      <w:proofErr w:type="spellEnd"/>
      <w:r w:rsidR="003D1E9C" w:rsidRPr="00020372">
        <w:t>.</w:t>
      </w:r>
    </w:p>
    <w:p w14:paraId="791D78EA" w14:textId="085D2CBF" w:rsidR="00C9131E" w:rsidRPr="00020372" w:rsidRDefault="00C9131E" w:rsidP="00C43C3C">
      <w:pPr>
        <w:pStyle w:val="Nagwek2"/>
      </w:pPr>
      <w:r>
        <w:t>10.4. Wykonawca może zostać wykluczony przez Zamawiającego na każdym etapie postępowania o</w:t>
      </w:r>
      <w:r w:rsidR="00A324B1">
        <w:t> </w:t>
      </w:r>
      <w:r>
        <w:t>udzielenie zamówienia.</w:t>
      </w:r>
    </w:p>
    <w:p w14:paraId="7AB4A1F0" w14:textId="77777777" w:rsidR="00F947D2" w:rsidRPr="00020372" w:rsidRDefault="003D1E9C" w:rsidP="00A73A80">
      <w:pPr>
        <w:pStyle w:val="Nagwek1"/>
        <w:numPr>
          <w:ilvl w:val="0"/>
          <w:numId w:val="14"/>
        </w:numPr>
        <w:rPr>
          <w:highlight w:val="lightGray"/>
        </w:rPr>
      </w:pPr>
      <w:bookmarkStart w:id="21" w:name="_Toc125973647"/>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1"/>
    </w:p>
    <w:p w14:paraId="7EB57AFB" w14:textId="6BFE5642" w:rsidR="003D1E9C" w:rsidRPr="00020372" w:rsidRDefault="00B15A62" w:rsidP="00C43C3C">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454E8">
        <w:rPr>
          <w:b/>
        </w:rPr>
        <w:t>z</w:t>
      </w:r>
      <w:r w:rsidR="003D1E9C" w:rsidRPr="003454E8">
        <w:rPr>
          <w:b/>
        </w:rPr>
        <w:t>ałącznikiem nr 2 do SWZ</w:t>
      </w:r>
      <w:r w:rsidR="0090043A">
        <w:t>.</w:t>
      </w:r>
    </w:p>
    <w:p w14:paraId="133BE6B3" w14:textId="77777777" w:rsidR="003D1E9C" w:rsidRPr="00345232" w:rsidRDefault="00B15A62" w:rsidP="00C43C3C">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7777777" w:rsidR="003D1E9C" w:rsidRPr="00345232" w:rsidRDefault="00B15A62" w:rsidP="00C43C3C">
      <w:pPr>
        <w:pStyle w:val="Nagwek2"/>
      </w:pPr>
      <w:bookmarkStart w:id="22" w:name="_Hlk130843970"/>
      <w:r w:rsidRPr="00345232">
        <w:t>11</w:t>
      </w:r>
      <w:r w:rsidR="0058576B" w:rsidRPr="00345232">
        <w:t>.</w:t>
      </w:r>
      <w:r w:rsidR="003D1E9C" w:rsidRPr="00345232">
        <w:t>3.</w:t>
      </w:r>
      <w:r w:rsidR="005603B5" w:rsidRPr="00345232">
        <w:t xml:space="preserve"> </w:t>
      </w:r>
      <w:bookmarkStart w:id="23"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C43C3C">
      <w:pPr>
        <w:pStyle w:val="Nagwek2"/>
      </w:pPr>
      <w:r w:rsidRPr="00020372">
        <w:t>Podmiotowe środki dowodowe wymagane od wykonawcy obejmują:</w:t>
      </w:r>
    </w:p>
    <w:p w14:paraId="6BA9530D" w14:textId="1AB3CCDB" w:rsidR="003D1E9C" w:rsidRPr="00020372" w:rsidRDefault="003D1E9C" w:rsidP="00C43C3C">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z innym wykonawcą, który złożył odrębną ofertę, ofertę częściową lub wniosek o dopuszczenie do udziału w postępowaniu, albo oświadczenia o</w:t>
      </w:r>
      <w:r w:rsidR="006154D2">
        <w:t> </w:t>
      </w:r>
      <w:r w:rsidRPr="00020372">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1FC4BBBE" w14:textId="6AF22ACA" w:rsidR="00027652" w:rsidRDefault="00B83257" w:rsidP="00C43C3C">
      <w:pPr>
        <w:pStyle w:val="Nagwek2"/>
      </w:pPr>
      <w:bookmarkStart w:id="24" w:name="_Hlk129725064"/>
      <w:bookmarkEnd w:id="23"/>
      <w:r w:rsidRPr="00020372">
        <w:t xml:space="preserve">2) </w:t>
      </w:r>
      <w:r w:rsidR="00AF4613" w:rsidRPr="00020372">
        <w:t xml:space="preserve">Wykaz </w:t>
      </w:r>
      <w:r w:rsidR="00027652" w:rsidRPr="00027652">
        <w:t>narzędzi, wyposażenia zakładu lub urządzeń technicznych dostępnych wykonawcy w celu wykonania</w:t>
      </w:r>
      <w:r w:rsidR="00027652">
        <w:t xml:space="preserve"> </w:t>
      </w:r>
      <w:r w:rsidR="00027652" w:rsidRPr="00027652">
        <w:t>zamówienia publicznego wraz z informacją o podstawie do dysponowania tymi zasobami</w:t>
      </w:r>
      <w:r w:rsidR="00027652">
        <w:t xml:space="preserve"> </w:t>
      </w:r>
      <w:r w:rsidR="00027652" w:rsidRPr="00020372">
        <w:t xml:space="preserve">- </w:t>
      </w:r>
      <w:r w:rsidR="00027652" w:rsidRPr="00D51272">
        <w:rPr>
          <w:b/>
        </w:rPr>
        <w:t>załącznik nr 5 do SWZ</w:t>
      </w:r>
      <w:r w:rsidR="00027652">
        <w:rPr>
          <w:b/>
        </w:rPr>
        <w:t>.</w:t>
      </w:r>
    </w:p>
    <w:bookmarkEnd w:id="24"/>
    <w:p w14:paraId="5B03451F" w14:textId="77777777" w:rsidR="003D1E9C" w:rsidRPr="00020372" w:rsidRDefault="000570F9" w:rsidP="00C43C3C">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C43C3C">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 xml:space="preserve">ustawy </w:t>
      </w:r>
      <w:proofErr w:type="spellStart"/>
      <w:r w:rsidR="00B83257" w:rsidRPr="00020372">
        <w:t>Pzp</w:t>
      </w:r>
      <w:proofErr w:type="spellEnd"/>
      <w:r w:rsidRPr="00020372">
        <w:t xml:space="preserve"> dane umożliwiające dostęp do tych środków;</w:t>
      </w:r>
    </w:p>
    <w:p w14:paraId="63356DB6" w14:textId="77777777" w:rsidR="003D1E9C" w:rsidRPr="00020372" w:rsidRDefault="003D1E9C" w:rsidP="00C43C3C">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w:t>
      </w:r>
      <w:proofErr w:type="spellStart"/>
      <w:r w:rsidR="00E04E9B" w:rsidRPr="00020372">
        <w:t>Pzp</w:t>
      </w:r>
      <w:proofErr w:type="spellEnd"/>
      <w:r w:rsidRPr="00020372">
        <w:t>.</w:t>
      </w:r>
    </w:p>
    <w:p w14:paraId="13BECADE" w14:textId="77777777" w:rsidR="003D1E9C" w:rsidRPr="00020372" w:rsidRDefault="00F5027E" w:rsidP="00C43C3C">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C43C3C">
      <w:pPr>
        <w:pStyle w:val="Nagwek2"/>
      </w:pPr>
      <w:r w:rsidRPr="00020372">
        <w:lastRenderedPageBreak/>
        <w:t>11</w:t>
      </w:r>
      <w:r w:rsidR="00B83257" w:rsidRPr="00020372">
        <w:t>.</w:t>
      </w:r>
      <w:r w:rsidRPr="00020372">
        <w:t>6</w:t>
      </w:r>
      <w:r w:rsidR="003D1E9C" w:rsidRPr="00020372">
        <w:t>.</w:t>
      </w:r>
      <w:r w:rsidRPr="00020372">
        <w:t xml:space="preserve"> </w:t>
      </w:r>
      <w:r w:rsidR="003D1E9C" w:rsidRPr="00020372">
        <w:t xml:space="preserve">W zakresie nieuregulowanym ustawą </w:t>
      </w:r>
      <w:proofErr w:type="spellStart"/>
      <w:r w:rsidR="00B83257" w:rsidRPr="00020372">
        <w:t>Pzp</w:t>
      </w:r>
      <w:proofErr w:type="spellEnd"/>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bookmarkEnd w:id="22"/>
    </w:p>
    <w:p w14:paraId="3B9420D9" w14:textId="77777777" w:rsidR="008A0411" w:rsidRPr="00020372" w:rsidRDefault="0018358F" w:rsidP="00A73A80">
      <w:pPr>
        <w:pStyle w:val="Nagwek1"/>
        <w:numPr>
          <w:ilvl w:val="0"/>
          <w:numId w:val="14"/>
        </w:numPr>
        <w:rPr>
          <w:highlight w:val="lightGray"/>
        </w:rPr>
      </w:pPr>
      <w:bookmarkStart w:id="25" w:name="_Toc125973648"/>
      <w:r w:rsidRPr="00020372">
        <w:rPr>
          <w:highlight w:val="lightGray"/>
        </w:rPr>
        <w:t>POLEGANIE NA ZASOBACH INNYCH PODMIOTÓW.</w:t>
      </w:r>
      <w:bookmarkEnd w:id="25"/>
    </w:p>
    <w:p w14:paraId="3CBCF2E8" w14:textId="77777777" w:rsidR="0018358F" w:rsidRPr="00020372" w:rsidRDefault="00C31C63" w:rsidP="00C43C3C">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4B628D16" w14:textId="15E51989" w:rsidR="0018358F" w:rsidRPr="00020372" w:rsidRDefault="00A230CF" w:rsidP="00C43C3C">
      <w:pPr>
        <w:pStyle w:val="Nagwek2"/>
      </w:pPr>
      <w:r w:rsidRPr="00020372">
        <w:t>12</w:t>
      </w:r>
      <w:r w:rsidR="0018358F" w:rsidRPr="00020372">
        <w:t>.</w:t>
      </w:r>
      <w:r w:rsidR="00D24842">
        <w:t>2</w:t>
      </w:r>
      <w:r w:rsidR="0018358F" w:rsidRPr="00020372">
        <w:t xml:space="preserve">.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618AE3AF" w:rsidR="0018358F" w:rsidRPr="00020372" w:rsidRDefault="00A230CF" w:rsidP="00C43C3C">
      <w:pPr>
        <w:pStyle w:val="Nagwek2"/>
      </w:pPr>
      <w:r w:rsidRPr="00020372">
        <w:t>12</w:t>
      </w:r>
      <w:r w:rsidR="0018358F" w:rsidRPr="00020372">
        <w:t>.</w:t>
      </w:r>
      <w:r w:rsidR="00D24842">
        <w:t>3</w:t>
      </w:r>
      <w:r w:rsidR="0018358F" w:rsidRPr="00020372">
        <w:t>.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456A0C26" w:rsidR="0018358F" w:rsidRPr="00020372" w:rsidRDefault="00A230CF" w:rsidP="00C43C3C">
      <w:pPr>
        <w:pStyle w:val="Nagwek2"/>
      </w:pPr>
      <w:r w:rsidRPr="00020372">
        <w:t>12</w:t>
      </w:r>
      <w:r w:rsidR="0018358F" w:rsidRPr="00020372">
        <w:t>.</w:t>
      </w:r>
      <w:r w:rsidR="00D24842">
        <w:t>4</w:t>
      </w:r>
      <w:r w:rsidR="0018358F" w:rsidRPr="00020372">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06A9E1BC" w:rsidR="0018358F" w:rsidRPr="00020372" w:rsidRDefault="00A230CF" w:rsidP="00C43C3C">
      <w:pPr>
        <w:pStyle w:val="Nagwek2"/>
      </w:pPr>
      <w:r w:rsidRPr="00020372">
        <w:t>12</w:t>
      </w:r>
      <w:r w:rsidR="0018358F" w:rsidRPr="00020372">
        <w:t>.</w:t>
      </w:r>
      <w:r w:rsidR="00D24842">
        <w:t>5</w:t>
      </w:r>
      <w:r w:rsidR="0018358F" w:rsidRPr="00020372">
        <w:t xml:space="preserve">.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7F3AD4F" w:rsidR="008A6AC5" w:rsidRDefault="00956EB6" w:rsidP="00C43C3C">
      <w:pPr>
        <w:pStyle w:val="Nagwek2"/>
      </w:pPr>
      <w:r w:rsidRPr="00020372">
        <w:t>12</w:t>
      </w:r>
      <w:r w:rsidR="0018358F" w:rsidRPr="00020372">
        <w:t>.</w:t>
      </w:r>
      <w:r w:rsidR="00D24842">
        <w:t>6</w:t>
      </w:r>
      <w:r w:rsidR="0018358F" w:rsidRPr="00020372">
        <w:t>.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D24842">
        <w:t>11</w:t>
      </w:r>
      <w:r w:rsidRPr="00020372">
        <w:t xml:space="preserve"> </w:t>
      </w:r>
      <w:r w:rsidR="0018358F" w:rsidRPr="00020372">
        <w:t>SWZ.</w:t>
      </w:r>
    </w:p>
    <w:p w14:paraId="016DF876" w14:textId="77777777" w:rsidR="008A0411" w:rsidRPr="00020372" w:rsidRDefault="00587C70" w:rsidP="00A73A80">
      <w:pPr>
        <w:pStyle w:val="Nagwek1"/>
        <w:numPr>
          <w:ilvl w:val="0"/>
          <w:numId w:val="14"/>
        </w:numPr>
        <w:rPr>
          <w:highlight w:val="lightGray"/>
        </w:rPr>
      </w:pPr>
      <w:r w:rsidRPr="00020372">
        <w:rPr>
          <w:highlight w:val="lightGray"/>
        </w:rPr>
        <w:t xml:space="preserve"> </w:t>
      </w:r>
      <w:bookmarkStart w:id="26" w:name="_Toc125973649"/>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6"/>
    </w:p>
    <w:p w14:paraId="72E18A3A" w14:textId="77777777" w:rsidR="00FE60F8" w:rsidRPr="00020372" w:rsidRDefault="001B7B8C" w:rsidP="00C43C3C">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C43C3C">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C43C3C">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C43C3C">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A73A80">
      <w:pPr>
        <w:pStyle w:val="Nagwek1"/>
        <w:numPr>
          <w:ilvl w:val="0"/>
          <w:numId w:val="14"/>
        </w:numPr>
        <w:rPr>
          <w:highlight w:val="lightGray"/>
        </w:rPr>
      </w:pPr>
      <w:bookmarkStart w:id="27" w:name="_Toc125973650"/>
      <w:r w:rsidRPr="00020372">
        <w:rPr>
          <w:highlight w:val="lightGray"/>
        </w:rPr>
        <w:t>SPOSÓB KOMUNIKACJI ORAZ WYJAŚNIENIA TR</w:t>
      </w:r>
      <w:r w:rsidR="001C56E7">
        <w:rPr>
          <w:highlight w:val="lightGray"/>
        </w:rPr>
        <w:t>E</w:t>
      </w:r>
      <w:r w:rsidRPr="00020372">
        <w:rPr>
          <w:highlight w:val="lightGray"/>
        </w:rPr>
        <w:t>ŚCI SWZ.</w:t>
      </w:r>
      <w:bookmarkEnd w:id="27"/>
    </w:p>
    <w:p w14:paraId="3E5A7FF1" w14:textId="77777777" w:rsidR="00060E95" w:rsidRPr="00020372" w:rsidRDefault="00FD4B0C" w:rsidP="00C43C3C">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060E95" w:rsidRPr="00020372">
        <w:t>Pzp</w:t>
      </w:r>
      <w:proofErr w:type="spellEnd"/>
      <w:r w:rsidR="00060E95" w:rsidRPr="00020372">
        <w:t xml:space="preserve">,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C43C3C">
      <w:pPr>
        <w:pStyle w:val="Nagwek2"/>
      </w:pPr>
      <w:r w:rsidRPr="00020372">
        <w:t>14</w:t>
      </w:r>
      <w:r w:rsidR="00060E95" w:rsidRPr="00020372">
        <w:t xml:space="preserve">.2. Ofertę, oświadczenia, o których mowa w art. 125 ust. 1 ustawy </w:t>
      </w:r>
      <w:proofErr w:type="spellStart"/>
      <w:r w:rsidR="00060E95" w:rsidRPr="00020372">
        <w:t>Pzp</w:t>
      </w:r>
      <w:proofErr w:type="spellEnd"/>
      <w:r w:rsidR="00060E95" w:rsidRPr="00020372">
        <w:t>,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24187C15" w:rsidR="00060E95" w:rsidRPr="00020372" w:rsidRDefault="004953F7" w:rsidP="00C43C3C">
      <w:pPr>
        <w:pStyle w:val="Nagwek2"/>
      </w:pPr>
      <w:r w:rsidRPr="00020372">
        <w:lastRenderedPageBreak/>
        <w:t>Zgodnie z</w:t>
      </w:r>
      <w:r w:rsidR="006F1CCC" w:rsidRPr="00020372">
        <w:t xml:space="preserve"> art. 63 </w:t>
      </w:r>
      <w:r w:rsidRPr="00020372">
        <w:t xml:space="preserve">ust. 2 </w:t>
      </w:r>
      <w:r w:rsidR="006F1CCC" w:rsidRPr="00020372">
        <w:t xml:space="preserve">ustawy </w:t>
      </w:r>
      <w:proofErr w:type="spellStart"/>
      <w:r w:rsidR="006F1CCC" w:rsidRPr="00020372">
        <w:t>Pzp</w:t>
      </w:r>
      <w:proofErr w:type="spellEnd"/>
      <w:r w:rsidR="006F1CCC" w:rsidRPr="00020372">
        <w:t xml:space="preserve"> o</w:t>
      </w:r>
      <w:r w:rsidR="00060E95" w:rsidRPr="00020372">
        <w:t>fertę, a także oświadczenie o jakim mowa w pkt.1</w:t>
      </w:r>
      <w:r w:rsidR="00E778E5" w:rsidRPr="00020372">
        <w:t>1</w:t>
      </w:r>
      <w:r w:rsidR="00060E95" w:rsidRPr="00020372">
        <w:t xml:space="preserve"> ust.</w:t>
      </w:r>
      <w:r w:rsidR="006D0969">
        <w:t xml:space="preserve"> </w:t>
      </w:r>
      <w:r w:rsidR="00060E95" w:rsidRPr="00020372">
        <w:t xml:space="preserve">1 SWZ składa się, pod rygorem nieważności, w formie elektronicznej lub w postaci elektronicznej opatrzonej podpisem zaufanym lub podpisem osobistym. </w:t>
      </w:r>
    </w:p>
    <w:p w14:paraId="58612AE5" w14:textId="77777777" w:rsidR="00060E95" w:rsidRPr="00020372" w:rsidRDefault="002A24D0" w:rsidP="00C43C3C">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5A5CE87A" w:rsidR="00060E95" w:rsidRPr="00020372" w:rsidRDefault="00060E95" w:rsidP="00C43C3C">
      <w:pPr>
        <w:pStyle w:val="Nagwek2"/>
      </w:pPr>
      <w:r w:rsidRPr="00020372">
        <w:t>1)</w:t>
      </w:r>
      <w:r w:rsidR="002A24D0" w:rsidRPr="00020372">
        <w:t xml:space="preserve"> </w:t>
      </w:r>
      <w:r w:rsidRPr="00020372">
        <w:t>drogą elektroniczną:</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C43C3C">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C43C3C">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C43C3C">
      <w:pPr>
        <w:pStyle w:val="Nagwek2"/>
      </w:pPr>
      <w:r w:rsidRPr="00020372">
        <w:t>2) zapoznania się i stosowania instrukcji składania ofert/wniosków dostępnej pod linkiem:</w:t>
      </w:r>
      <w:r w:rsidR="000E32CC" w:rsidRPr="00020372">
        <w:t xml:space="preserve"> </w:t>
      </w:r>
      <w:hyperlink r:id="rId12" w:history="1">
        <w:r w:rsidR="00426B49" w:rsidRPr="00020372">
          <w:rPr>
            <w:rStyle w:val="Hipercze"/>
            <w:color w:val="auto"/>
          </w:rPr>
          <w:t>https://platformazakupowa.pl/strona/45-instrukcje</w:t>
        </w:r>
      </w:hyperlink>
    </w:p>
    <w:p w14:paraId="513028D2" w14:textId="77777777" w:rsidR="00060E95" w:rsidRPr="00020372" w:rsidRDefault="00000B41" w:rsidP="00C43C3C">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C43C3C">
      <w:pPr>
        <w:pStyle w:val="Nagwek2"/>
      </w:pPr>
      <w:r w:rsidRPr="00020372">
        <w:t>14</w:t>
      </w:r>
      <w:r w:rsidR="00685ABC" w:rsidRPr="00020372">
        <w:t>.</w:t>
      </w:r>
      <w:r w:rsidR="00060E95" w:rsidRPr="00020372">
        <w:t>6.</w:t>
      </w:r>
      <w:r w:rsidRPr="00020372">
        <w:t xml:space="preserve"> </w:t>
      </w:r>
      <w:r w:rsidR="00060E95" w:rsidRPr="00020372">
        <w:t xml:space="preserve">Zgodnie z 67 ustawy </w:t>
      </w:r>
      <w:proofErr w:type="spellStart"/>
      <w:r w:rsidR="00685ABC" w:rsidRPr="00020372">
        <w:t>Pzp</w:t>
      </w:r>
      <w:proofErr w:type="spellEnd"/>
      <w:r w:rsidR="00685ABC" w:rsidRPr="00020372">
        <w:t>.</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C43C3C">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C43C3C">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7777777" w:rsidR="00060E95" w:rsidRPr="00020372" w:rsidRDefault="00060E95" w:rsidP="00C43C3C">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625A31BB" w14:textId="77777777" w:rsidR="0089730C" w:rsidRPr="00020372" w:rsidRDefault="00060E95" w:rsidP="00C43C3C">
      <w:pPr>
        <w:pStyle w:val="Nagwek2"/>
      </w:pPr>
      <w:r w:rsidRPr="00020372">
        <w:t>4)</w:t>
      </w:r>
      <w:r w:rsidR="0089730C" w:rsidRPr="00020372">
        <w:t xml:space="preserve"> włączona obsługa JavaScript,</w:t>
      </w:r>
    </w:p>
    <w:p w14:paraId="3932C6B3" w14:textId="541E58FF" w:rsidR="0089730C" w:rsidRPr="00020372" w:rsidRDefault="0089730C" w:rsidP="00C43C3C">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C43C3C">
      <w:pPr>
        <w:pStyle w:val="Nagwek2"/>
      </w:pPr>
      <w:r w:rsidRPr="00020372">
        <w:t>6) Platforma działa według standardu przyjętego w komunikacji sieciowej – kodowanie UTF8,</w:t>
      </w:r>
    </w:p>
    <w:p w14:paraId="79118080" w14:textId="77777777" w:rsidR="00F831C2" w:rsidRPr="00020372" w:rsidRDefault="0089730C" w:rsidP="00C43C3C">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77777777" w:rsidR="00060E95" w:rsidRPr="00020372" w:rsidRDefault="00000B41" w:rsidP="00C43C3C">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77FF8177" w:rsidR="00F831C2" w:rsidRPr="00020372" w:rsidRDefault="00060E95" w:rsidP="00C43C3C">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5238A8">
        <w:t xml:space="preserve">, mgr Ewa Dudczak </w:t>
      </w:r>
      <w:r w:rsidR="00F831C2" w:rsidRPr="00020372">
        <w:t>-</w:t>
      </w:r>
      <w:r w:rsidR="00DB16FE" w:rsidRPr="00020372">
        <w:t xml:space="preserve"> </w:t>
      </w:r>
      <w:r w:rsidR="00F831C2" w:rsidRPr="00020372">
        <w:t xml:space="preserve">tel.: 18 26 80 471, e-mail: </w:t>
      </w:r>
      <w:hyperlink r:id="rId13" w:history="1">
        <w:r w:rsidR="00F831C2" w:rsidRPr="00B337FA">
          <w:rPr>
            <w:lang w:val="en-US"/>
          </w:rPr>
          <w:t>urzad@rabka.pl</w:t>
        </w:r>
      </w:hyperlink>
    </w:p>
    <w:p w14:paraId="053B07B4" w14:textId="77777777" w:rsidR="00060E95" w:rsidRPr="00020372" w:rsidRDefault="00060E95" w:rsidP="00C43C3C">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proofErr w:type="spellStart"/>
      <w:r w:rsidR="00CD53C4" w:rsidRPr="00020372">
        <w:rPr>
          <w:lang w:val="en-US"/>
        </w:rPr>
        <w:t>Rapacz</w:t>
      </w:r>
      <w:proofErr w:type="spellEnd"/>
      <w:r w:rsidR="00CD53C4" w:rsidRPr="00020372">
        <w:rPr>
          <w:lang w:val="en-US"/>
        </w:rPr>
        <w:t xml:space="preserve">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C43C3C">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C43C3C">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C43C3C">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C43C3C">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C43C3C">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77777777" w:rsidR="0079220B" w:rsidRPr="00020372" w:rsidRDefault="009970B2" w:rsidP="00C43C3C">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C43C3C">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C43C3C">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Default="00000000" w:rsidP="00C43C3C">
      <w:pPr>
        <w:pStyle w:val="Nagwek2"/>
        <w:rPr>
          <w:rStyle w:val="Hipercze"/>
        </w:rPr>
      </w:pPr>
      <w:hyperlink r:id="rId14" w:history="1">
        <w:r w:rsidR="0079220B" w:rsidRPr="00020372">
          <w:rPr>
            <w:rStyle w:val="Hipercze"/>
          </w:rPr>
          <w:t>https://platformazakupowa.pl/strona/45-instrukcje</w:t>
        </w:r>
      </w:hyperlink>
    </w:p>
    <w:p w14:paraId="60BBA97D" w14:textId="77777777" w:rsidR="00D24842" w:rsidRDefault="00D24842" w:rsidP="00C43C3C">
      <w:pPr>
        <w:pStyle w:val="Nagwek2"/>
        <w:rPr>
          <w:rStyle w:val="Hipercze"/>
        </w:rPr>
      </w:pPr>
    </w:p>
    <w:p w14:paraId="3D00ACF5" w14:textId="77777777" w:rsidR="00D24842" w:rsidRDefault="00D24842" w:rsidP="00C43C3C">
      <w:pPr>
        <w:pStyle w:val="Nagwek2"/>
        <w:rPr>
          <w:rStyle w:val="Hipercze"/>
        </w:rPr>
      </w:pPr>
    </w:p>
    <w:p w14:paraId="0C8AF4C1" w14:textId="77777777" w:rsidR="00D24842" w:rsidRPr="00020372" w:rsidRDefault="00D24842" w:rsidP="00C43C3C">
      <w:pPr>
        <w:pStyle w:val="Nagwek2"/>
      </w:pPr>
    </w:p>
    <w:p w14:paraId="003CF536" w14:textId="77777777" w:rsidR="0079244D" w:rsidRPr="00020372" w:rsidRDefault="00587C70" w:rsidP="00A73A80">
      <w:pPr>
        <w:pStyle w:val="Nagwek1"/>
        <w:numPr>
          <w:ilvl w:val="0"/>
          <w:numId w:val="14"/>
        </w:numPr>
        <w:rPr>
          <w:highlight w:val="lightGray"/>
        </w:rPr>
      </w:pPr>
      <w:r w:rsidRPr="00020372">
        <w:rPr>
          <w:highlight w:val="lightGray"/>
        </w:rPr>
        <w:lastRenderedPageBreak/>
        <w:t xml:space="preserve"> </w:t>
      </w:r>
      <w:bookmarkStart w:id="28" w:name="_Toc125973651"/>
      <w:r w:rsidR="003A2133" w:rsidRPr="00020372">
        <w:rPr>
          <w:highlight w:val="lightGray"/>
        </w:rPr>
        <w:t>OPIS SPOSOBU PRZYGOTOWANIA OFERT ORAZ WYMAGANIA FORMALNE DOTYCZACE SKŁADANYCH OŚWIADCZEŃ I DOKUMENTÓW.</w:t>
      </w:r>
      <w:bookmarkEnd w:id="28"/>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bookmarkStart w:id="29" w:name="_Hlk130844056"/>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77777777"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207BDC27"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 xml:space="preserve">ust. </w:t>
      </w:r>
      <w:r w:rsidR="00D24842">
        <w:rPr>
          <w:rFonts w:ascii="Arial" w:hAnsi="Arial" w:cs="Arial"/>
          <w:sz w:val="20"/>
          <w:szCs w:val="20"/>
        </w:rPr>
        <w:t>2</w:t>
      </w:r>
      <w:r w:rsidR="003A2133" w:rsidRPr="00020372">
        <w:rPr>
          <w:rFonts w:ascii="Arial" w:hAnsi="Arial" w:cs="Arial"/>
          <w:sz w:val="20"/>
          <w:szCs w:val="20"/>
        </w:rPr>
        <w:t xml:space="preserve"> SWZ (jeżeli dotyczy);</w:t>
      </w:r>
    </w:p>
    <w:p w14:paraId="44786CAC" w14:textId="6F8F4BD3"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 xml:space="preserve">4) oświadczenie, z którego wynika, które roboty budowlane/dostawy/usługi wykonają poszczególni wykonawcy, o którym mowa w pkt. 13 ust. 3 SWZ (jeżeli dotyczy); </w:t>
      </w:r>
    </w:p>
    <w:p w14:paraId="5D384FD1" w14:textId="7033B240"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5E61A970"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14:paraId="3DCD4F1E" w14:textId="3C1EB299"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8B70B3">
        <w:rPr>
          <w:rFonts w:ascii="Arial" w:hAnsi="Arial" w:cs="Arial"/>
          <w:sz w:val="20"/>
          <w:szCs w:val="20"/>
        </w:rPr>
        <w:t>.</w:t>
      </w:r>
      <w:r w:rsidR="003A2133" w:rsidRPr="00020372">
        <w:rPr>
          <w:rFonts w:ascii="Arial" w:hAnsi="Arial" w:cs="Arial"/>
          <w:sz w:val="20"/>
          <w:szCs w:val="20"/>
        </w:rPr>
        <w:t xml:space="preserve"> </w:t>
      </w:r>
    </w:p>
    <w:bookmarkEnd w:id="29"/>
    <w:p w14:paraId="0860FA35"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A73A80">
      <w:pPr>
        <w:pStyle w:val="Nagwek1"/>
        <w:numPr>
          <w:ilvl w:val="0"/>
          <w:numId w:val="14"/>
        </w:numPr>
        <w:rPr>
          <w:highlight w:val="lightGray"/>
        </w:rPr>
      </w:pPr>
      <w:bookmarkStart w:id="30" w:name="_Toc125973652"/>
      <w:r w:rsidRPr="00020372">
        <w:rPr>
          <w:highlight w:val="lightGray"/>
        </w:rPr>
        <w:t>SPOSÓB OBLICZENIA CENY OFERTY.</w:t>
      </w:r>
      <w:bookmarkEnd w:id="30"/>
    </w:p>
    <w:p w14:paraId="3FE05D26" w14:textId="07AFE6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07238B">
        <w:rPr>
          <w:rFonts w:ascii="Arial" w:hAnsi="Arial" w:cs="Arial"/>
          <w:b/>
          <w:bCs/>
          <w:sz w:val="20"/>
          <w:szCs w:val="20"/>
        </w:rPr>
        <w:t>z</w:t>
      </w:r>
      <w:r w:rsidR="00A60813" w:rsidRPr="0007238B">
        <w:rPr>
          <w:rFonts w:ascii="Arial" w:hAnsi="Arial" w:cs="Arial"/>
          <w:b/>
          <w:bCs/>
          <w:sz w:val="20"/>
          <w:szCs w:val="20"/>
        </w:rPr>
        <w:t>ałącznik nr 1 do SWZ</w:t>
      </w:r>
      <w:r w:rsidR="0007238B" w:rsidRPr="0007238B">
        <w:rPr>
          <w:sz w:val="20"/>
          <w:szCs w:val="20"/>
        </w:rPr>
        <w:t xml:space="preserve"> </w:t>
      </w:r>
      <w:r w:rsidR="0007238B" w:rsidRPr="0007238B">
        <w:rPr>
          <w:rFonts w:ascii="Arial" w:hAnsi="Arial" w:cs="Arial"/>
          <w:sz w:val="20"/>
          <w:szCs w:val="20"/>
        </w:rPr>
        <w:t>z uwzględnieniem kwoty</w:t>
      </w:r>
      <w:r w:rsidR="0007238B">
        <w:rPr>
          <w:rFonts w:ascii="Arial" w:hAnsi="Arial" w:cs="Arial"/>
          <w:sz w:val="20"/>
          <w:szCs w:val="20"/>
        </w:rPr>
        <w:t xml:space="preserve"> </w:t>
      </w:r>
      <w:r w:rsidR="0007238B" w:rsidRPr="0007238B">
        <w:rPr>
          <w:rFonts w:ascii="Arial" w:hAnsi="Arial" w:cs="Arial"/>
          <w:sz w:val="20"/>
          <w:szCs w:val="20"/>
        </w:rPr>
        <w:t>podatku od towarów i usług (VAT</w:t>
      </w:r>
      <w:r w:rsidR="0007238B">
        <w:rPr>
          <w:rFonts w:ascii="Arial" w:hAnsi="Arial" w:cs="Arial"/>
          <w:sz w:val="20"/>
          <w:szCs w:val="20"/>
        </w:rPr>
        <w:t>)</w:t>
      </w:r>
      <w:r w:rsidR="00A60813" w:rsidRPr="00020372">
        <w:rPr>
          <w:rFonts w:ascii="Arial" w:hAnsi="Arial" w:cs="Arial"/>
          <w:sz w:val="20"/>
          <w:szCs w:val="20"/>
        </w:rPr>
        <w:t xml:space="preserve">. </w:t>
      </w:r>
    </w:p>
    <w:p w14:paraId="6AFEFBC5" w14:textId="6576F75B" w:rsidR="0007238B" w:rsidRDefault="00D449D1" w:rsidP="00AF4613">
      <w:pPr>
        <w:spacing w:before="120" w:after="120"/>
        <w:jc w:val="both"/>
        <w:rPr>
          <w:rFonts w:ascii="Arial" w:hAnsi="Arial" w:cs="Arial"/>
          <w:sz w:val="20"/>
          <w:szCs w:val="20"/>
        </w:rPr>
      </w:pPr>
      <w:r w:rsidRPr="0007238B">
        <w:rPr>
          <w:rFonts w:ascii="Arial" w:hAnsi="Arial" w:cs="Arial"/>
          <w:sz w:val="20"/>
          <w:szCs w:val="20"/>
        </w:rPr>
        <w:lastRenderedPageBreak/>
        <w:t>16</w:t>
      </w:r>
      <w:r w:rsidR="00A60813" w:rsidRPr="0007238B">
        <w:rPr>
          <w:rFonts w:ascii="Arial" w:hAnsi="Arial" w:cs="Arial"/>
          <w:sz w:val="20"/>
          <w:szCs w:val="20"/>
        </w:rPr>
        <w:t xml:space="preserve">.2. </w:t>
      </w:r>
      <w:r w:rsidR="0007238B" w:rsidRPr="0007238B">
        <w:rPr>
          <w:rFonts w:ascii="Arial" w:hAnsi="Arial" w:cs="Arial"/>
          <w:sz w:val="20"/>
          <w:szCs w:val="20"/>
        </w:rPr>
        <w:t>Cena oferty stanowi wynagrodzenie przyjęte w oparciu o ceny jednostkowe za</w:t>
      </w:r>
      <w:r w:rsidR="0007238B" w:rsidRPr="0007238B">
        <w:rPr>
          <w:rFonts w:ascii="Arial" w:hAnsi="Arial" w:cs="Arial"/>
          <w:sz w:val="20"/>
          <w:szCs w:val="20"/>
        </w:rPr>
        <w:br/>
        <w:t>poszczególne szacunkowe dostawy frakcji oraz usługi transportu, rozplantowania</w:t>
      </w:r>
      <w:r w:rsidR="00356E6B">
        <w:rPr>
          <w:rFonts w:ascii="Arial" w:hAnsi="Arial" w:cs="Arial"/>
          <w:sz w:val="20"/>
          <w:szCs w:val="20"/>
        </w:rPr>
        <w:t xml:space="preserve"> </w:t>
      </w:r>
      <w:r w:rsidR="0007238B" w:rsidRPr="0007238B">
        <w:rPr>
          <w:rFonts w:ascii="Arial" w:hAnsi="Arial" w:cs="Arial"/>
          <w:sz w:val="20"/>
          <w:szCs w:val="20"/>
        </w:rPr>
        <w:t xml:space="preserve">i zagęszczania wraz </w:t>
      </w:r>
      <w:r w:rsidR="00356E6B">
        <w:rPr>
          <w:rFonts w:ascii="Arial" w:hAnsi="Arial" w:cs="Arial"/>
          <w:sz w:val="20"/>
          <w:szCs w:val="20"/>
        </w:rPr>
        <w:br/>
      </w:r>
      <w:r w:rsidR="0007238B" w:rsidRPr="0007238B">
        <w:rPr>
          <w:rFonts w:ascii="Arial" w:hAnsi="Arial" w:cs="Arial"/>
          <w:sz w:val="20"/>
          <w:szCs w:val="20"/>
        </w:rPr>
        <w:t>z szacunkową ilością roboczogodzin pracy poszczególnych urządzeń.</w:t>
      </w:r>
    </w:p>
    <w:p w14:paraId="417807AF" w14:textId="77777777" w:rsidR="0007238B" w:rsidRPr="00020372" w:rsidRDefault="0007238B" w:rsidP="0007238B">
      <w:pPr>
        <w:spacing w:before="120" w:after="120"/>
        <w:jc w:val="both"/>
        <w:rPr>
          <w:rFonts w:ascii="Arial" w:hAnsi="Arial" w:cs="Arial"/>
          <w:sz w:val="20"/>
          <w:szCs w:val="20"/>
        </w:rPr>
      </w:pPr>
      <w:r>
        <w:rPr>
          <w:rFonts w:ascii="Arial" w:hAnsi="Arial" w:cs="Arial"/>
          <w:sz w:val="20"/>
          <w:szCs w:val="20"/>
        </w:rPr>
        <w:t xml:space="preserve">16.3. </w:t>
      </w:r>
      <w:r w:rsidRPr="00020372">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4F72602C" w14:textId="510A9B29" w:rsidR="0007238B" w:rsidRDefault="0007238B" w:rsidP="00AF4613">
      <w:pPr>
        <w:spacing w:before="120" w:after="120"/>
        <w:jc w:val="both"/>
        <w:rPr>
          <w:rFonts w:ascii="Arial" w:hAnsi="Arial" w:cs="Arial"/>
          <w:sz w:val="20"/>
          <w:szCs w:val="20"/>
        </w:rPr>
      </w:pPr>
      <w:r>
        <w:rPr>
          <w:rFonts w:ascii="Arial" w:hAnsi="Arial" w:cs="Arial"/>
          <w:sz w:val="20"/>
          <w:szCs w:val="20"/>
        </w:rPr>
        <w:t xml:space="preserve">16.4. </w:t>
      </w:r>
      <w:r w:rsidRPr="0007238B">
        <w:rPr>
          <w:rFonts w:ascii="Arial" w:hAnsi="Arial" w:cs="Arial"/>
          <w:sz w:val="20"/>
          <w:szCs w:val="20"/>
        </w:rPr>
        <w:t>Wykonawca poda w Formularzu Ofertowym stawkę podatku od towarów i usług</w:t>
      </w:r>
      <w:r w:rsidRPr="0007238B">
        <w:rPr>
          <w:rFonts w:ascii="Arial" w:hAnsi="Arial" w:cs="Arial"/>
          <w:sz w:val="20"/>
          <w:szCs w:val="20"/>
        </w:rPr>
        <w:br/>
        <w:t>(VAT) właściwą dla przedmiotu zamówienia, obowiązującą według stanu prawnego na dzień</w:t>
      </w:r>
      <w:r w:rsidRPr="0007238B">
        <w:rPr>
          <w:rFonts w:ascii="Arial" w:hAnsi="Arial" w:cs="Arial"/>
          <w:sz w:val="20"/>
          <w:szCs w:val="20"/>
        </w:rPr>
        <w:br/>
        <w:t>składania ofert. Określenie ceny ofertowej z zastosowaniem nieprawidłowej stawki podatku</w:t>
      </w:r>
      <w:r w:rsidRPr="0007238B">
        <w:rPr>
          <w:rFonts w:ascii="Arial" w:hAnsi="Arial" w:cs="Arial"/>
          <w:sz w:val="20"/>
          <w:szCs w:val="20"/>
        </w:rPr>
        <w:br/>
        <w:t>od towarów i usług (VAT) potraktowane będzie, jako błąd w obliczeniu ceny i spowoduje</w:t>
      </w:r>
      <w:r w:rsidRPr="0007238B">
        <w:rPr>
          <w:rFonts w:ascii="Arial" w:hAnsi="Arial" w:cs="Arial"/>
          <w:sz w:val="20"/>
          <w:szCs w:val="20"/>
        </w:rPr>
        <w:br/>
        <w:t>odrzucenie oferty, jeżeli nie ziszczą się ustawowe przesłanki omyłki (na podstawie art. 226</w:t>
      </w:r>
      <w:r w:rsidRPr="0007238B">
        <w:rPr>
          <w:rFonts w:ascii="Arial" w:hAnsi="Arial" w:cs="Arial"/>
          <w:sz w:val="20"/>
          <w:szCs w:val="20"/>
        </w:rPr>
        <w:br/>
        <w:t xml:space="preserve">ust. 1 pkt 10 </w:t>
      </w:r>
      <w:proofErr w:type="spellStart"/>
      <w:r w:rsidRPr="0007238B">
        <w:rPr>
          <w:rFonts w:ascii="Arial" w:hAnsi="Arial" w:cs="Arial"/>
          <w:sz w:val="20"/>
          <w:szCs w:val="20"/>
        </w:rPr>
        <w:t>Pzp</w:t>
      </w:r>
      <w:proofErr w:type="spellEnd"/>
      <w:r w:rsidRPr="0007238B">
        <w:rPr>
          <w:rFonts w:ascii="Arial" w:hAnsi="Arial" w:cs="Arial"/>
          <w:sz w:val="20"/>
          <w:szCs w:val="20"/>
        </w:rPr>
        <w:t xml:space="preserve"> w związku z art. 223 ust. 2 pkt 3 </w:t>
      </w:r>
      <w:proofErr w:type="spellStart"/>
      <w:r w:rsidRPr="0007238B">
        <w:rPr>
          <w:rFonts w:ascii="Arial" w:hAnsi="Arial" w:cs="Arial"/>
          <w:sz w:val="20"/>
          <w:szCs w:val="20"/>
        </w:rPr>
        <w:t>Pzp</w:t>
      </w:r>
      <w:proofErr w:type="spellEnd"/>
      <w:r w:rsidRPr="0007238B">
        <w:rPr>
          <w:rFonts w:ascii="Arial" w:hAnsi="Arial" w:cs="Arial"/>
          <w:sz w:val="20"/>
          <w:szCs w:val="20"/>
        </w:rPr>
        <w:t>).</w:t>
      </w:r>
    </w:p>
    <w:p w14:paraId="79853612" w14:textId="247ED875" w:rsidR="0007238B" w:rsidRPr="00020372" w:rsidRDefault="0007238B" w:rsidP="0007238B">
      <w:pPr>
        <w:spacing w:before="120" w:after="120"/>
        <w:jc w:val="both"/>
        <w:rPr>
          <w:rFonts w:ascii="Arial" w:hAnsi="Arial" w:cs="Arial"/>
          <w:sz w:val="20"/>
          <w:szCs w:val="20"/>
        </w:rPr>
      </w:pPr>
      <w:r w:rsidRPr="00020372">
        <w:rPr>
          <w:rFonts w:ascii="Arial" w:hAnsi="Arial" w:cs="Arial"/>
          <w:sz w:val="20"/>
          <w:szCs w:val="20"/>
        </w:rPr>
        <w:t>16.</w:t>
      </w:r>
      <w:r>
        <w:rPr>
          <w:rFonts w:ascii="Arial" w:hAnsi="Arial" w:cs="Arial"/>
          <w:sz w:val="20"/>
          <w:szCs w:val="20"/>
        </w:rPr>
        <w:t>5</w:t>
      </w:r>
      <w:r w:rsidRPr="00020372">
        <w:rPr>
          <w:rFonts w:ascii="Arial" w:hAnsi="Arial" w:cs="Arial"/>
          <w:sz w:val="20"/>
          <w:szCs w:val="20"/>
        </w:rPr>
        <w:t>. Cena oferty powinna być wyrażona w złotych polskich (PLN) z dokładnością do dwóch miejsc po przecinku.</w:t>
      </w:r>
      <w:r w:rsidRPr="0007238B">
        <w:rPr>
          <w:rFonts w:ascii="Arial" w:hAnsi="Arial" w:cs="Arial"/>
          <w:sz w:val="20"/>
          <w:szCs w:val="20"/>
        </w:rPr>
        <w:t xml:space="preserve"> </w:t>
      </w:r>
      <w:r w:rsidRPr="00020372">
        <w:rPr>
          <w:rFonts w:ascii="Arial" w:hAnsi="Arial" w:cs="Arial"/>
          <w:sz w:val="20"/>
          <w:szCs w:val="20"/>
        </w:rPr>
        <w:t>Zamawiający nie przewiduje rozliczeń w walucie obcej.</w:t>
      </w:r>
    </w:p>
    <w:p w14:paraId="330A0BD5" w14:textId="4EEF28AA" w:rsidR="0007238B" w:rsidRPr="00020372" w:rsidRDefault="0007238B" w:rsidP="0007238B">
      <w:pPr>
        <w:spacing w:before="120" w:after="120"/>
        <w:jc w:val="both"/>
        <w:rPr>
          <w:rFonts w:ascii="Arial" w:hAnsi="Arial" w:cs="Arial"/>
          <w:sz w:val="20"/>
          <w:szCs w:val="20"/>
        </w:rPr>
      </w:pPr>
      <w:r w:rsidRPr="00020372">
        <w:rPr>
          <w:rFonts w:ascii="Arial" w:hAnsi="Arial" w:cs="Arial"/>
          <w:sz w:val="20"/>
          <w:szCs w:val="20"/>
        </w:rPr>
        <w:t>16.</w:t>
      </w:r>
      <w:r>
        <w:rPr>
          <w:rFonts w:ascii="Arial" w:hAnsi="Arial" w:cs="Arial"/>
          <w:sz w:val="20"/>
          <w:szCs w:val="20"/>
        </w:rPr>
        <w:t>6</w:t>
      </w:r>
      <w:r w:rsidRPr="00020372">
        <w:rPr>
          <w:rFonts w:ascii="Arial" w:hAnsi="Arial" w:cs="Arial"/>
          <w:sz w:val="20"/>
          <w:szCs w:val="20"/>
        </w:rPr>
        <w:t xml:space="preserve">. Cena podana na Formularzu Ofertowym jest ceną ostateczną, niepodlegającą negocjacji </w:t>
      </w:r>
      <w:r w:rsidRPr="00020372">
        <w:rPr>
          <w:rFonts w:ascii="Arial" w:hAnsi="Arial" w:cs="Arial"/>
          <w:sz w:val="20"/>
          <w:szCs w:val="20"/>
        </w:rPr>
        <w:br/>
        <w:t>i wyczerpującą wszelkie należności Wykonawcy wobec Zamawiającego związane z realizacją przedmiotu zamów</w:t>
      </w:r>
      <w:r>
        <w:rPr>
          <w:rFonts w:ascii="Arial" w:hAnsi="Arial" w:cs="Arial"/>
          <w:sz w:val="20"/>
          <w:szCs w:val="20"/>
        </w:rPr>
        <w:t>ienia.</w:t>
      </w:r>
    </w:p>
    <w:p w14:paraId="2F7F521B" w14:textId="2F5B7126"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07238B">
        <w:rPr>
          <w:rFonts w:ascii="Arial" w:hAnsi="Arial" w:cs="Arial"/>
          <w:sz w:val="20"/>
          <w:szCs w:val="20"/>
        </w:rPr>
        <w:t>7</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442A7C" w:rsidRDefault="00FF6C50" w:rsidP="00A73A80">
      <w:pPr>
        <w:pStyle w:val="Nagwek1"/>
        <w:numPr>
          <w:ilvl w:val="0"/>
          <w:numId w:val="14"/>
        </w:numPr>
        <w:rPr>
          <w:highlight w:val="lightGray"/>
        </w:rPr>
      </w:pPr>
      <w:bookmarkStart w:id="31" w:name="_Toc258314250"/>
      <w:bookmarkStart w:id="32" w:name="_Toc512324686"/>
      <w:r>
        <w:rPr>
          <w:highlight w:val="lightGray"/>
        </w:rPr>
        <w:t xml:space="preserve"> </w:t>
      </w:r>
      <w:bookmarkStart w:id="33" w:name="_Toc125973653"/>
      <w:r w:rsidR="00987625" w:rsidRPr="00020372">
        <w:rPr>
          <w:highlight w:val="lightGray"/>
        </w:rPr>
        <w:t>Wymagania dotycz</w:t>
      </w:r>
      <w:r w:rsidR="00987625" w:rsidRPr="00442A7C">
        <w:rPr>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C43C3C">
      <w:pPr>
        <w:pStyle w:val="Nagwek2"/>
      </w:pPr>
      <w:r w:rsidRPr="00DB0FDD">
        <w:t>W przedmiotowym postępowaniu nie jest wymagane wadium.</w:t>
      </w:r>
    </w:p>
    <w:p w14:paraId="5C730278" w14:textId="77777777" w:rsidR="00D46E02" w:rsidRPr="00020372" w:rsidRDefault="00D46E02" w:rsidP="00A73A80">
      <w:pPr>
        <w:pStyle w:val="Nagwek1"/>
        <w:numPr>
          <w:ilvl w:val="0"/>
          <w:numId w:val="14"/>
        </w:numPr>
        <w:rPr>
          <w:highlight w:val="lightGray"/>
        </w:rPr>
      </w:pPr>
      <w:bookmarkStart w:id="34" w:name="_Toc125973654"/>
      <w:r w:rsidRPr="00020372">
        <w:rPr>
          <w:highlight w:val="lightGray"/>
        </w:rPr>
        <w:t>TERMIN ZWIĄZANIA OFERTĄ.</w:t>
      </w:r>
      <w:bookmarkEnd w:id="34"/>
    </w:p>
    <w:p w14:paraId="433293DB" w14:textId="34379881" w:rsidR="004A660B" w:rsidRPr="00020372" w:rsidRDefault="007618F0" w:rsidP="00C43C3C">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E748F0">
        <w:rPr>
          <w:b/>
        </w:rPr>
        <w:t>1</w:t>
      </w:r>
      <w:r w:rsidR="00F36351">
        <w:rPr>
          <w:b/>
        </w:rPr>
        <w:t>6</w:t>
      </w:r>
      <w:r w:rsidR="00E748F0">
        <w:rPr>
          <w:b/>
        </w:rPr>
        <w:t>.06.</w:t>
      </w:r>
      <w:r w:rsidR="008B70B3">
        <w:rPr>
          <w:b/>
        </w:rPr>
        <w:t>2023</w:t>
      </w:r>
      <w:r w:rsidR="005B1CEE" w:rsidRPr="00007E15">
        <w:rPr>
          <w:b/>
        </w:rPr>
        <w:t xml:space="preserve"> </w:t>
      </w:r>
      <w:r w:rsidR="00D46E02" w:rsidRPr="00007E15">
        <w:rPr>
          <w:b/>
        </w:rPr>
        <w:t xml:space="preserve">r. </w:t>
      </w:r>
    </w:p>
    <w:p w14:paraId="065EFF5F" w14:textId="77777777" w:rsidR="00D46E02" w:rsidRPr="00020372" w:rsidRDefault="00D46E02" w:rsidP="00C43C3C">
      <w:pPr>
        <w:pStyle w:val="Nagwek2"/>
      </w:pPr>
      <w:r w:rsidRPr="00020372">
        <w:t>Bieg terminu związania ofertą rozpoczyna się wraz z upływem terminu składania ofert.</w:t>
      </w:r>
    </w:p>
    <w:p w14:paraId="05778594" w14:textId="77777777" w:rsidR="00D46E02" w:rsidRPr="00020372" w:rsidRDefault="00D46E02" w:rsidP="00C43C3C">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C43C3C">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A73A80">
      <w:pPr>
        <w:pStyle w:val="Nagwek1"/>
        <w:numPr>
          <w:ilvl w:val="0"/>
          <w:numId w:val="14"/>
        </w:numPr>
        <w:rPr>
          <w:highlight w:val="lightGray"/>
        </w:rPr>
      </w:pPr>
      <w:r w:rsidRPr="00020372">
        <w:rPr>
          <w:highlight w:val="lightGray"/>
        </w:rPr>
        <w:t xml:space="preserve"> </w:t>
      </w:r>
      <w:bookmarkStart w:id="35" w:name="_Toc125973655"/>
      <w:r w:rsidR="0040646A" w:rsidRPr="00020372">
        <w:rPr>
          <w:highlight w:val="lightGray"/>
        </w:rPr>
        <w:t>SPOSÓB I TERMIN SKŁADANIA I OTWARCIA OFERT</w:t>
      </w:r>
      <w:bookmarkEnd w:id="35"/>
    </w:p>
    <w:p w14:paraId="1083AE40" w14:textId="33AAC8C8" w:rsidR="0040646A" w:rsidRPr="00CF1AA8" w:rsidRDefault="001F0140" w:rsidP="00C43C3C">
      <w:pPr>
        <w:pStyle w:val="Nagwek2"/>
      </w:pPr>
      <w:r w:rsidRPr="00020372">
        <w:t>19</w:t>
      </w:r>
      <w:r w:rsidR="0040646A" w:rsidRPr="00020372">
        <w:t xml:space="preserve">.1. Ofertę należy złożyć poprzez Platformę do dnia </w:t>
      </w:r>
      <w:r w:rsidR="00FF3E94" w:rsidRPr="00FF3E94">
        <w:rPr>
          <w:b/>
        </w:rPr>
        <w:t>1</w:t>
      </w:r>
      <w:r w:rsidR="00F36351">
        <w:rPr>
          <w:b/>
        </w:rPr>
        <w:t>9</w:t>
      </w:r>
      <w:r w:rsidR="00FF3E94" w:rsidRPr="00FF3E94">
        <w:rPr>
          <w:b/>
        </w:rPr>
        <w:t>.05</w:t>
      </w:r>
      <w:r w:rsidR="00CF1AA8" w:rsidRPr="00FF3E94">
        <w:rPr>
          <w:b/>
        </w:rPr>
        <w:t>.2023</w:t>
      </w:r>
      <w:r w:rsidR="002C694C" w:rsidRPr="00FF3E94">
        <w:rPr>
          <w:b/>
        </w:rPr>
        <w:t xml:space="preserve"> r.</w:t>
      </w:r>
      <w:r w:rsidR="0040646A" w:rsidRPr="00FF3E94">
        <w:t xml:space="preserve"> do godziny </w:t>
      </w:r>
      <w:r w:rsidR="00FF3E94" w:rsidRPr="00FF3E94">
        <w:rPr>
          <w:b/>
        </w:rPr>
        <w:t>15:00</w:t>
      </w:r>
    </w:p>
    <w:p w14:paraId="26C08333" w14:textId="77777777" w:rsidR="0040646A" w:rsidRPr="00FF3E94" w:rsidRDefault="0040646A" w:rsidP="00C43C3C">
      <w:pPr>
        <w:pStyle w:val="Nagwek2"/>
      </w:pPr>
      <w:r w:rsidRPr="00CF1AA8">
        <w:t>O terminie złożenia oferty decyduje czas pełnego przeprocesowan</w:t>
      </w:r>
      <w:r w:rsidRPr="00FF3E94">
        <w:t>ia transakcji na Platformie.</w:t>
      </w:r>
    </w:p>
    <w:p w14:paraId="42760CF9" w14:textId="30D8EB7F" w:rsidR="0040646A" w:rsidRDefault="001F0140" w:rsidP="00C43C3C">
      <w:pPr>
        <w:pStyle w:val="Nagwek2"/>
        <w:rPr>
          <w:b/>
          <w:color w:val="FF0000"/>
        </w:rPr>
      </w:pPr>
      <w:r w:rsidRPr="00FF3E94">
        <w:t>19</w:t>
      </w:r>
      <w:r w:rsidR="00BC3F3B" w:rsidRPr="00FF3E94">
        <w:t>.2</w:t>
      </w:r>
      <w:r w:rsidR="0040646A" w:rsidRPr="00FF3E94">
        <w:t>.</w:t>
      </w:r>
      <w:r w:rsidRPr="00FF3E94">
        <w:t xml:space="preserve"> </w:t>
      </w:r>
      <w:r w:rsidR="0040646A" w:rsidRPr="00FF3E94">
        <w:t>Otwarcie ofert nast</w:t>
      </w:r>
      <w:r w:rsidR="00BC3F3B" w:rsidRPr="00FF3E94">
        <w:t>ą</w:t>
      </w:r>
      <w:r w:rsidR="0040646A" w:rsidRPr="00FF3E94">
        <w:t>p</w:t>
      </w:r>
      <w:r w:rsidR="00BC3F3B" w:rsidRPr="00FF3E94">
        <w:t>i</w:t>
      </w:r>
      <w:r w:rsidR="0040646A" w:rsidRPr="00FF3E94">
        <w:t xml:space="preserve"> w dniu</w:t>
      </w:r>
      <w:r w:rsidR="00BC3F3B" w:rsidRPr="00FF3E94">
        <w:t xml:space="preserve"> </w:t>
      </w:r>
      <w:r w:rsidR="00FF3E94" w:rsidRPr="00FF3E94">
        <w:rPr>
          <w:b/>
        </w:rPr>
        <w:t>1</w:t>
      </w:r>
      <w:r w:rsidR="00F36351">
        <w:rPr>
          <w:b/>
        </w:rPr>
        <w:t>9</w:t>
      </w:r>
      <w:r w:rsidR="00FF3E94" w:rsidRPr="00FF3E94">
        <w:rPr>
          <w:b/>
        </w:rPr>
        <w:t>.05.2023</w:t>
      </w:r>
      <w:r w:rsidR="002C694C" w:rsidRPr="00FF3E94">
        <w:rPr>
          <w:b/>
        </w:rPr>
        <w:t xml:space="preserve"> r.</w:t>
      </w:r>
      <w:r w:rsidR="0040646A" w:rsidRPr="00FF3E94">
        <w:t xml:space="preserve"> o godzinie </w:t>
      </w:r>
      <w:r w:rsidR="00FF3E94" w:rsidRPr="00FF3E94">
        <w:rPr>
          <w:b/>
        </w:rPr>
        <w:t>15:15</w:t>
      </w:r>
    </w:p>
    <w:p w14:paraId="45DC974E" w14:textId="77777777" w:rsidR="001B53AD" w:rsidRPr="001B53AD" w:rsidRDefault="001B53AD" w:rsidP="00C43C3C">
      <w:pPr>
        <w:pStyle w:val="Nagwek2"/>
      </w:pPr>
      <w:r w:rsidRPr="001B53AD">
        <w:t>Otwarcie ofert następuje poprzez odszyfrowanie ofert na platformie zakupowej.</w:t>
      </w:r>
    </w:p>
    <w:p w14:paraId="3AA565ED" w14:textId="77777777" w:rsidR="0040646A" w:rsidRPr="00020372" w:rsidRDefault="001F0140" w:rsidP="00C43C3C">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C43C3C">
      <w:pPr>
        <w:pStyle w:val="Nagwek2"/>
      </w:pPr>
      <w:r w:rsidRPr="00020372">
        <w:lastRenderedPageBreak/>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C43C3C">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C43C3C">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A73A80">
      <w:pPr>
        <w:pStyle w:val="Nagwek1"/>
        <w:numPr>
          <w:ilvl w:val="0"/>
          <w:numId w:val="14"/>
        </w:numPr>
        <w:rPr>
          <w:highlight w:val="lightGray"/>
        </w:rPr>
      </w:pPr>
      <w:bookmarkStart w:id="36" w:name="_Toc125973656"/>
      <w:r w:rsidRPr="00020372">
        <w:rPr>
          <w:highlight w:val="lightGray"/>
        </w:rPr>
        <w:t>OPIS KRYTERIÓW OCENY OFERT, WRAZ Z PODANIEM WAG KRYTERIÓW I SPOSOBU OCENY OFERT.</w:t>
      </w:r>
      <w:bookmarkEnd w:id="36"/>
    </w:p>
    <w:p w14:paraId="12A2B29F" w14:textId="1DC3F085" w:rsidR="002A537F" w:rsidRDefault="009F0DDA" w:rsidP="00C43C3C">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96755" w:rsidRPr="00766AA6" w14:paraId="2ECC382F" w14:textId="77777777" w:rsidTr="0087017B">
        <w:trPr>
          <w:jc w:val="center"/>
        </w:trPr>
        <w:tc>
          <w:tcPr>
            <w:tcW w:w="900" w:type="dxa"/>
            <w:vAlign w:val="center"/>
          </w:tcPr>
          <w:p w14:paraId="25A8B3B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Nr</w:t>
            </w:r>
          </w:p>
        </w:tc>
        <w:tc>
          <w:tcPr>
            <w:tcW w:w="4278" w:type="dxa"/>
            <w:vAlign w:val="center"/>
          </w:tcPr>
          <w:p w14:paraId="5402437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Nazwa kryterium</w:t>
            </w:r>
          </w:p>
        </w:tc>
        <w:tc>
          <w:tcPr>
            <w:tcW w:w="1842" w:type="dxa"/>
            <w:vAlign w:val="center"/>
          </w:tcPr>
          <w:p w14:paraId="75E35F4E"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Waga</w:t>
            </w:r>
          </w:p>
        </w:tc>
      </w:tr>
      <w:tr w:rsidR="00496755" w:rsidRPr="00766AA6" w14:paraId="42476171" w14:textId="77777777" w:rsidTr="0087017B">
        <w:trPr>
          <w:jc w:val="center"/>
        </w:trPr>
        <w:tc>
          <w:tcPr>
            <w:tcW w:w="900" w:type="dxa"/>
            <w:vAlign w:val="center"/>
          </w:tcPr>
          <w:p w14:paraId="6B943EDC"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1</w:t>
            </w:r>
          </w:p>
        </w:tc>
        <w:tc>
          <w:tcPr>
            <w:tcW w:w="4278" w:type="dxa"/>
            <w:vAlign w:val="center"/>
          </w:tcPr>
          <w:p w14:paraId="313C6B5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Cena (koszt – K)</w:t>
            </w:r>
          </w:p>
        </w:tc>
        <w:tc>
          <w:tcPr>
            <w:tcW w:w="1842" w:type="dxa"/>
            <w:vAlign w:val="center"/>
          </w:tcPr>
          <w:p w14:paraId="75EDE3C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60 %</w:t>
            </w:r>
          </w:p>
        </w:tc>
      </w:tr>
      <w:tr w:rsidR="00496755" w:rsidRPr="00766AA6" w14:paraId="01159316" w14:textId="77777777" w:rsidTr="0087017B">
        <w:trPr>
          <w:trHeight w:val="867"/>
          <w:jc w:val="center"/>
        </w:trPr>
        <w:tc>
          <w:tcPr>
            <w:tcW w:w="900" w:type="dxa"/>
            <w:vAlign w:val="center"/>
          </w:tcPr>
          <w:p w14:paraId="47720F7B"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2</w:t>
            </w:r>
          </w:p>
        </w:tc>
        <w:tc>
          <w:tcPr>
            <w:tcW w:w="4278" w:type="dxa"/>
            <w:vAlign w:val="center"/>
          </w:tcPr>
          <w:p w14:paraId="7DC8BCF1" w14:textId="540F98AB" w:rsidR="00496755" w:rsidRPr="00040F14" w:rsidRDefault="00040F14" w:rsidP="00040F14">
            <w:pPr>
              <w:spacing w:before="60" w:after="120"/>
              <w:jc w:val="center"/>
              <w:rPr>
                <w:rFonts w:ascii="Arial" w:hAnsi="Arial" w:cs="Arial"/>
                <w:sz w:val="20"/>
                <w:szCs w:val="20"/>
              </w:rPr>
            </w:pPr>
            <w:r w:rsidRPr="00040F14">
              <w:rPr>
                <w:rFonts w:ascii="Arial" w:hAnsi="Arial" w:cs="Arial"/>
                <w:sz w:val="20"/>
                <w:szCs w:val="20"/>
              </w:rPr>
              <w:t xml:space="preserve">Termin realizacji jednostkowych zamówień </w:t>
            </w:r>
          </w:p>
        </w:tc>
        <w:tc>
          <w:tcPr>
            <w:tcW w:w="1842" w:type="dxa"/>
            <w:vAlign w:val="center"/>
          </w:tcPr>
          <w:p w14:paraId="190572E6" w14:textId="29573E0B" w:rsidR="00496755" w:rsidRPr="00766AA6" w:rsidRDefault="00040F14" w:rsidP="0087017B">
            <w:pPr>
              <w:spacing w:before="60" w:after="120"/>
              <w:jc w:val="center"/>
              <w:rPr>
                <w:rFonts w:ascii="Arial" w:hAnsi="Arial" w:cs="Arial"/>
                <w:b/>
                <w:sz w:val="20"/>
                <w:szCs w:val="20"/>
              </w:rPr>
            </w:pPr>
            <w:r>
              <w:rPr>
                <w:rFonts w:ascii="Arial" w:hAnsi="Arial" w:cs="Arial"/>
                <w:b/>
                <w:sz w:val="20"/>
                <w:szCs w:val="20"/>
              </w:rPr>
              <w:t>4</w:t>
            </w:r>
            <w:r w:rsidR="00496755" w:rsidRPr="00766AA6">
              <w:rPr>
                <w:rFonts w:ascii="Arial" w:hAnsi="Arial" w:cs="Arial"/>
                <w:b/>
                <w:sz w:val="20"/>
                <w:szCs w:val="20"/>
              </w:rPr>
              <w:t>0 %</w:t>
            </w:r>
          </w:p>
        </w:tc>
      </w:tr>
    </w:tbl>
    <w:p w14:paraId="0191A3B3" w14:textId="64612FB8" w:rsidR="00987787" w:rsidRDefault="009F0DDA" w:rsidP="00C43C3C">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p w14:paraId="60035403" w14:textId="241C0637" w:rsidR="00496755" w:rsidRPr="00766AA6" w:rsidRDefault="00496755" w:rsidP="00C43C3C">
      <w:pPr>
        <w:pStyle w:val="Nagwek2"/>
      </w:pPr>
      <w:r w:rsidRPr="00766AA6">
        <w:t xml:space="preserve">P = K + </w:t>
      </w:r>
      <w:r w:rsidR="00040F14">
        <w:t>T</w:t>
      </w:r>
    </w:p>
    <w:p w14:paraId="7ABADA11" w14:textId="77777777" w:rsidR="00496755" w:rsidRPr="00766AA6" w:rsidRDefault="00496755" w:rsidP="00C43C3C">
      <w:pPr>
        <w:pStyle w:val="Nagwek2"/>
      </w:pPr>
      <w:r w:rsidRPr="00766AA6">
        <w:t>gdzie:</w:t>
      </w:r>
    </w:p>
    <w:p w14:paraId="6D4CBC5A" w14:textId="77777777" w:rsidR="00496755" w:rsidRPr="00766AA6" w:rsidRDefault="00496755" w:rsidP="00C43C3C">
      <w:pPr>
        <w:pStyle w:val="Nagwek2"/>
      </w:pPr>
      <w:r w:rsidRPr="00766AA6">
        <w:t>P – ogólna liczba punktów przyznana w ofercie</w:t>
      </w:r>
    </w:p>
    <w:p w14:paraId="33E2C467" w14:textId="77777777" w:rsidR="00496755" w:rsidRPr="00766AA6" w:rsidRDefault="00496755" w:rsidP="00C43C3C">
      <w:pPr>
        <w:pStyle w:val="Nagwek2"/>
      </w:pPr>
      <w:r w:rsidRPr="00766AA6">
        <w:t xml:space="preserve">K – liczba punktów przyznana w kryterium Cena </w:t>
      </w:r>
    </w:p>
    <w:p w14:paraId="0A5225E5" w14:textId="26E871EA" w:rsidR="00496755" w:rsidRPr="008D79C3" w:rsidRDefault="00040F14" w:rsidP="00C43C3C">
      <w:pPr>
        <w:pStyle w:val="Nagwek2"/>
      </w:pPr>
      <w:r>
        <w:t>T</w:t>
      </w:r>
      <w:r w:rsidR="00496755" w:rsidRPr="00766AA6">
        <w:t xml:space="preserve"> – liczba punktów przyznana w kryterium </w:t>
      </w:r>
      <w:r w:rsidRPr="00040F14">
        <w:t xml:space="preserve">Termin realizacji jednostkowych zamówień </w:t>
      </w:r>
    </w:p>
    <w:tbl>
      <w:tblPr>
        <w:tblW w:w="841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804"/>
      </w:tblGrid>
      <w:tr w:rsidR="00496755" w:rsidRPr="00766AA6" w14:paraId="72D602EA" w14:textId="77777777" w:rsidTr="0087017B">
        <w:tc>
          <w:tcPr>
            <w:tcW w:w="1614" w:type="dxa"/>
          </w:tcPr>
          <w:p w14:paraId="0C8475D2"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Nr kryterium</w:t>
            </w:r>
          </w:p>
        </w:tc>
        <w:tc>
          <w:tcPr>
            <w:tcW w:w="6804" w:type="dxa"/>
          </w:tcPr>
          <w:p w14:paraId="50A8B289"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Wzór</w:t>
            </w:r>
          </w:p>
        </w:tc>
      </w:tr>
      <w:tr w:rsidR="00496755" w:rsidRPr="00766AA6" w14:paraId="2AC66FF0" w14:textId="77777777" w:rsidTr="0087017B">
        <w:tc>
          <w:tcPr>
            <w:tcW w:w="1614" w:type="dxa"/>
          </w:tcPr>
          <w:p w14:paraId="173AC05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sz w:val="20"/>
                <w:szCs w:val="20"/>
              </w:rPr>
              <w:t>1</w:t>
            </w:r>
          </w:p>
        </w:tc>
        <w:tc>
          <w:tcPr>
            <w:tcW w:w="6804" w:type="dxa"/>
          </w:tcPr>
          <w:p w14:paraId="43F1DB31" w14:textId="07B0814B" w:rsidR="00496755" w:rsidRPr="00766AA6" w:rsidRDefault="00496755" w:rsidP="0087017B">
            <w:pPr>
              <w:pStyle w:val="Tekstpodstawowy"/>
              <w:spacing w:before="60"/>
              <w:rPr>
                <w:rFonts w:ascii="Arial" w:hAnsi="Arial" w:cs="Arial"/>
                <w:sz w:val="20"/>
                <w:szCs w:val="20"/>
              </w:rPr>
            </w:pPr>
            <w:r w:rsidRPr="00766AA6">
              <w:rPr>
                <w:rFonts w:ascii="Arial" w:hAnsi="Arial" w:cs="Arial"/>
                <w:sz w:val="20"/>
                <w:szCs w:val="20"/>
              </w:rPr>
              <w:t>Cena:</w:t>
            </w:r>
          </w:p>
          <w:p w14:paraId="3072BDDE"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Liczba punktów = (</w:t>
            </w:r>
            <w:proofErr w:type="spellStart"/>
            <w:r w:rsidRPr="00766AA6">
              <w:rPr>
                <w:rFonts w:ascii="Arial" w:hAnsi="Arial" w:cs="Arial"/>
                <w:sz w:val="20"/>
                <w:szCs w:val="20"/>
              </w:rPr>
              <w:t>Cmin</w:t>
            </w:r>
            <w:proofErr w:type="spellEnd"/>
            <w:r w:rsidRPr="00766AA6">
              <w:rPr>
                <w:rFonts w:ascii="Arial" w:hAnsi="Arial" w:cs="Arial"/>
                <w:sz w:val="20"/>
                <w:szCs w:val="20"/>
              </w:rPr>
              <w:t>/</w:t>
            </w:r>
            <w:proofErr w:type="spellStart"/>
            <w:r w:rsidRPr="00766AA6">
              <w:rPr>
                <w:rFonts w:ascii="Arial" w:hAnsi="Arial" w:cs="Arial"/>
                <w:sz w:val="20"/>
                <w:szCs w:val="20"/>
              </w:rPr>
              <w:t>Cof</w:t>
            </w:r>
            <w:proofErr w:type="spellEnd"/>
            <w:r w:rsidRPr="00766AA6">
              <w:rPr>
                <w:rFonts w:ascii="Arial" w:hAnsi="Arial" w:cs="Arial"/>
                <w:sz w:val="20"/>
                <w:szCs w:val="20"/>
              </w:rPr>
              <w:t xml:space="preserve"> ) * waga * 100</w:t>
            </w:r>
          </w:p>
          <w:p w14:paraId="3CEACA09"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gdzie:</w:t>
            </w:r>
          </w:p>
          <w:p w14:paraId="165593B0"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Cmin</w:t>
            </w:r>
            <w:proofErr w:type="spellEnd"/>
            <w:r w:rsidRPr="00766AA6">
              <w:rPr>
                <w:rFonts w:ascii="Arial" w:hAnsi="Arial" w:cs="Arial"/>
                <w:sz w:val="20"/>
                <w:szCs w:val="20"/>
              </w:rPr>
              <w:t xml:space="preserve"> – najniższa cena spośród wszystkich ofert</w:t>
            </w:r>
          </w:p>
          <w:p w14:paraId="6C0F874C"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Cof</w:t>
            </w:r>
            <w:proofErr w:type="spellEnd"/>
            <w:r w:rsidRPr="00766AA6">
              <w:rPr>
                <w:rFonts w:ascii="Arial" w:hAnsi="Arial" w:cs="Arial"/>
                <w:sz w:val="20"/>
                <w:szCs w:val="20"/>
              </w:rPr>
              <w:t xml:space="preserve"> -  cena podana w ofercie</w:t>
            </w:r>
          </w:p>
        </w:tc>
      </w:tr>
      <w:tr w:rsidR="00496755" w:rsidRPr="00766AA6" w14:paraId="526FFE44" w14:textId="77777777" w:rsidTr="00F02DAA">
        <w:trPr>
          <w:trHeight w:val="3432"/>
        </w:trPr>
        <w:tc>
          <w:tcPr>
            <w:tcW w:w="1614" w:type="dxa"/>
          </w:tcPr>
          <w:p w14:paraId="19C1117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2</w:t>
            </w:r>
          </w:p>
        </w:tc>
        <w:tc>
          <w:tcPr>
            <w:tcW w:w="6804" w:type="dxa"/>
          </w:tcPr>
          <w:p w14:paraId="56156C7C" w14:textId="51426013" w:rsidR="00496755" w:rsidRDefault="00040F14" w:rsidP="00040F14">
            <w:pPr>
              <w:pStyle w:val="Tekstpodstawowy"/>
              <w:spacing w:before="60"/>
              <w:rPr>
                <w:rFonts w:ascii="Arial" w:hAnsi="Arial" w:cs="Arial"/>
                <w:sz w:val="20"/>
                <w:szCs w:val="20"/>
              </w:rPr>
            </w:pPr>
            <w:r w:rsidRPr="00040F14">
              <w:rPr>
                <w:rFonts w:ascii="Arial" w:hAnsi="Arial" w:cs="Arial"/>
                <w:sz w:val="20"/>
                <w:szCs w:val="20"/>
              </w:rPr>
              <w:t xml:space="preserve">W kryterium „Termin realizacji jednostkowych zamówień” </w:t>
            </w:r>
            <w:r w:rsidR="00496755" w:rsidRPr="00766AA6">
              <w:rPr>
                <w:rFonts w:ascii="Arial" w:hAnsi="Arial" w:cs="Arial"/>
                <w:sz w:val="20"/>
                <w:szCs w:val="20"/>
              </w:rPr>
              <w:t>punkty przyznawane są w następujący sposób:</w:t>
            </w:r>
          </w:p>
          <w:p w14:paraId="26F427B2" w14:textId="4AF133C5" w:rsidR="00040F14" w:rsidRDefault="00040F14" w:rsidP="00040F14">
            <w:pPr>
              <w:pStyle w:val="Tekstpodstawowy"/>
              <w:spacing w:before="60"/>
              <w:rPr>
                <w:rFonts w:ascii="Arial" w:hAnsi="Arial" w:cs="Arial"/>
                <w:sz w:val="20"/>
                <w:szCs w:val="20"/>
              </w:rPr>
            </w:pPr>
            <w:r w:rsidRPr="00040F14">
              <w:rPr>
                <w:rFonts w:ascii="Arial" w:hAnsi="Arial" w:cs="Arial"/>
                <w:sz w:val="20"/>
                <w:szCs w:val="20"/>
              </w:rPr>
              <w:t>Wykonawca przystąpi do realizacji jednostkowych zamówień nie później:</w:t>
            </w:r>
          </w:p>
          <w:p w14:paraId="455C195B" w14:textId="7DFE00CA" w:rsidR="00040F14" w:rsidRDefault="00040F14" w:rsidP="00040F14">
            <w:pPr>
              <w:spacing w:before="60" w:after="120"/>
              <w:rPr>
                <w:rFonts w:ascii="Arial" w:hAnsi="Arial" w:cs="Arial"/>
                <w:sz w:val="20"/>
                <w:szCs w:val="20"/>
              </w:rPr>
            </w:pPr>
            <w:r w:rsidRPr="00040F14">
              <w:rPr>
                <w:rFonts w:ascii="Arial" w:hAnsi="Arial" w:cs="Arial"/>
                <w:sz w:val="20"/>
                <w:szCs w:val="20"/>
              </w:rPr>
              <w:t xml:space="preserve">- niż </w:t>
            </w:r>
            <w:r>
              <w:rPr>
                <w:rFonts w:ascii="Arial" w:hAnsi="Arial" w:cs="Arial"/>
                <w:sz w:val="20"/>
                <w:szCs w:val="20"/>
              </w:rPr>
              <w:t>30</w:t>
            </w:r>
            <w:r w:rsidRPr="00040F14">
              <w:rPr>
                <w:rFonts w:ascii="Arial" w:hAnsi="Arial" w:cs="Arial"/>
                <w:sz w:val="20"/>
                <w:szCs w:val="20"/>
              </w:rPr>
              <w:t xml:space="preserve"> godziny od chwili udzielenia jednostkowego zamówienia (40 pkt)</w:t>
            </w:r>
          </w:p>
          <w:p w14:paraId="6979FC0E" w14:textId="3A790C79" w:rsidR="00040F14" w:rsidRPr="00040F14" w:rsidRDefault="00040F14" w:rsidP="00040F14">
            <w:pPr>
              <w:spacing w:before="60" w:after="120"/>
              <w:rPr>
                <w:rFonts w:ascii="Arial" w:hAnsi="Arial" w:cs="Arial"/>
                <w:sz w:val="20"/>
                <w:szCs w:val="20"/>
              </w:rPr>
            </w:pPr>
            <w:r w:rsidRPr="00040F14">
              <w:rPr>
                <w:sz w:val="20"/>
                <w:szCs w:val="20"/>
              </w:rPr>
              <w:t xml:space="preserve">- </w:t>
            </w:r>
            <w:r w:rsidRPr="00040F14">
              <w:rPr>
                <w:rFonts w:ascii="Arial" w:hAnsi="Arial" w:cs="Arial"/>
                <w:sz w:val="20"/>
                <w:szCs w:val="20"/>
              </w:rPr>
              <w:t xml:space="preserve">niż </w:t>
            </w:r>
            <w:r>
              <w:rPr>
                <w:rFonts w:ascii="Arial" w:hAnsi="Arial" w:cs="Arial"/>
                <w:sz w:val="20"/>
                <w:szCs w:val="20"/>
              </w:rPr>
              <w:t>36</w:t>
            </w:r>
            <w:r w:rsidRPr="00040F14">
              <w:rPr>
                <w:rFonts w:ascii="Arial" w:hAnsi="Arial" w:cs="Arial"/>
                <w:sz w:val="20"/>
                <w:szCs w:val="20"/>
              </w:rPr>
              <w:t xml:space="preserve"> godzin od chwili udzielenia jednostkowego zamówienia (</w:t>
            </w:r>
            <w:r>
              <w:rPr>
                <w:rFonts w:ascii="Arial" w:hAnsi="Arial" w:cs="Arial"/>
                <w:sz w:val="20"/>
                <w:szCs w:val="20"/>
              </w:rPr>
              <w:t>3</w:t>
            </w:r>
            <w:r w:rsidRPr="00040F14">
              <w:rPr>
                <w:rFonts w:ascii="Arial" w:hAnsi="Arial" w:cs="Arial"/>
                <w:sz w:val="20"/>
                <w:szCs w:val="20"/>
              </w:rPr>
              <w:t>0 pkt)</w:t>
            </w:r>
          </w:p>
          <w:p w14:paraId="0936477A" w14:textId="4115CCF5" w:rsidR="00040F14" w:rsidRPr="00040F14" w:rsidRDefault="00040F14" w:rsidP="00040F14">
            <w:pPr>
              <w:spacing w:before="60" w:after="120"/>
              <w:rPr>
                <w:rFonts w:ascii="Arial" w:hAnsi="Arial" w:cs="Arial"/>
                <w:sz w:val="20"/>
                <w:szCs w:val="20"/>
              </w:rPr>
            </w:pPr>
            <w:r w:rsidRPr="00040F14">
              <w:rPr>
                <w:sz w:val="20"/>
                <w:szCs w:val="20"/>
              </w:rPr>
              <w:t xml:space="preserve">- </w:t>
            </w:r>
            <w:r w:rsidRPr="00040F14">
              <w:rPr>
                <w:rFonts w:ascii="Arial" w:hAnsi="Arial" w:cs="Arial"/>
                <w:sz w:val="20"/>
                <w:szCs w:val="20"/>
              </w:rPr>
              <w:t xml:space="preserve">niż </w:t>
            </w:r>
            <w:r>
              <w:rPr>
                <w:rFonts w:ascii="Arial" w:hAnsi="Arial" w:cs="Arial"/>
                <w:sz w:val="20"/>
                <w:szCs w:val="20"/>
              </w:rPr>
              <w:t>42</w:t>
            </w:r>
            <w:r w:rsidRPr="00040F14">
              <w:rPr>
                <w:rFonts w:ascii="Arial" w:hAnsi="Arial" w:cs="Arial"/>
                <w:sz w:val="20"/>
                <w:szCs w:val="20"/>
              </w:rPr>
              <w:t xml:space="preserve"> godzin od chwili udzielenia jednostkowego zamówienia (</w:t>
            </w:r>
            <w:r>
              <w:rPr>
                <w:rFonts w:ascii="Arial" w:hAnsi="Arial" w:cs="Arial"/>
                <w:sz w:val="20"/>
                <w:szCs w:val="20"/>
              </w:rPr>
              <w:t>2</w:t>
            </w:r>
            <w:r w:rsidRPr="00040F14">
              <w:rPr>
                <w:rFonts w:ascii="Arial" w:hAnsi="Arial" w:cs="Arial"/>
                <w:sz w:val="20"/>
                <w:szCs w:val="20"/>
              </w:rPr>
              <w:t>0 pkt)</w:t>
            </w:r>
          </w:p>
          <w:p w14:paraId="63D2EDD4" w14:textId="25105165" w:rsidR="00040F14" w:rsidRPr="00040F14" w:rsidRDefault="00040F14" w:rsidP="00040F14">
            <w:pPr>
              <w:spacing w:before="60" w:after="120"/>
              <w:rPr>
                <w:rFonts w:ascii="Arial" w:hAnsi="Arial" w:cs="Arial"/>
                <w:sz w:val="20"/>
                <w:szCs w:val="20"/>
              </w:rPr>
            </w:pPr>
            <w:r w:rsidRPr="00040F14">
              <w:rPr>
                <w:sz w:val="20"/>
                <w:szCs w:val="20"/>
              </w:rPr>
              <w:t xml:space="preserve">- </w:t>
            </w:r>
            <w:r w:rsidRPr="00040F14">
              <w:rPr>
                <w:rFonts w:ascii="Arial" w:hAnsi="Arial" w:cs="Arial"/>
                <w:sz w:val="20"/>
                <w:szCs w:val="20"/>
              </w:rPr>
              <w:t>niż 48 godzin od chwili udzielenia jednostkowego zamówienia (10 pkt)</w:t>
            </w:r>
          </w:p>
          <w:p w14:paraId="7C36C60C" w14:textId="3DB30F77" w:rsidR="00496755" w:rsidRPr="00040F14" w:rsidRDefault="00F02DAA" w:rsidP="00040F14">
            <w:pPr>
              <w:spacing w:before="60" w:after="120"/>
              <w:rPr>
                <w:rFonts w:ascii="Arial" w:hAnsi="Arial" w:cs="Arial"/>
                <w:sz w:val="20"/>
                <w:szCs w:val="20"/>
              </w:rPr>
            </w:pPr>
            <w:r w:rsidRPr="00766AA6">
              <w:rPr>
                <w:rFonts w:ascii="Arial" w:hAnsi="Arial" w:cs="Arial"/>
                <w:b/>
                <w:sz w:val="20"/>
                <w:szCs w:val="20"/>
              </w:rPr>
              <w:t xml:space="preserve">Skrócenie terminu realizacji przedmiotu umowy </w:t>
            </w:r>
            <w:r w:rsidR="00496755" w:rsidRPr="00040F14">
              <w:rPr>
                <w:rFonts w:ascii="Arial" w:hAnsi="Arial" w:cs="Arial"/>
                <w:sz w:val="20"/>
                <w:szCs w:val="20"/>
              </w:rPr>
              <w:t xml:space="preserve">w stosunku do minimalnego </w:t>
            </w:r>
            <w:r>
              <w:rPr>
                <w:rFonts w:ascii="Arial" w:hAnsi="Arial" w:cs="Arial"/>
                <w:sz w:val="20"/>
                <w:szCs w:val="20"/>
              </w:rPr>
              <w:t>terminu,</w:t>
            </w:r>
            <w:r w:rsidR="00496755" w:rsidRPr="00040F14">
              <w:rPr>
                <w:rFonts w:ascii="Arial" w:hAnsi="Arial" w:cs="Arial"/>
                <w:sz w:val="20"/>
                <w:szCs w:val="20"/>
              </w:rPr>
              <w:t xml:space="preserve"> nie spowoduje przyznania dodatkowych punktów.</w:t>
            </w:r>
          </w:p>
          <w:p w14:paraId="5C58B6F7" w14:textId="54FBAC72" w:rsidR="00496755" w:rsidRPr="00040F14" w:rsidRDefault="00496755" w:rsidP="00040F14">
            <w:pPr>
              <w:spacing w:before="60" w:after="120"/>
              <w:rPr>
                <w:rFonts w:ascii="Arial" w:hAnsi="Arial" w:cs="Arial"/>
                <w:sz w:val="20"/>
                <w:szCs w:val="20"/>
              </w:rPr>
            </w:pPr>
            <w:r w:rsidRPr="00766AA6">
              <w:rPr>
                <w:rFonts w:ascii="Arial" w:hAnsi="Arial" w:cs="Arial"/>
                <w:sz w:val="20"/>
                <w:szCs w:val="20"/>
              </w:rPr>
              <w:t>W kryterium 1 pkt. = 1 %.</w:t>
            </w:r>
          </w:p>
        </w:tc>
      </w:tr>
      <w:tr w:rsidR="00496755" w:rsidRPr="00766AA6" w14:paraId="58B83CC0" w14:textId="77777777" w:rsidTr="0087017B">
        <w:tc>
          <w:tcPr>
            <w:tcW w:w="1614" w:type="dxa"/>
          </w:tcPr>
          <w:p w14:paraId="34135F2B" w14:textId="77777777" w:rsidR="00496755" w:rsidRPr="00766AA6" w:rsidRDefault="00496755" w:rsidP="0087017B">
            <w:pPr>
              <w:spacing w:before="60" w:after="120"/>
              <w:jc w:val="both"/>
              <w:rPr>
                <w:rFonts w:ascii="Arial" w:hAnsi="Arial" w:cs="Arial"/>
                <w:sz w:val="20"/>
                <w:szCs w:val="20"/>
              </w:rPr>
            </w:pPr>
          </w:p>
        </w:tc>
        <w:tc>
          <w:tcPr>
            <w:tcW w:w="6804" w:type="dxa"/>
          </w:tcPr>
          <w:p w14:paraId="5C8D79B7" w14:textId="29115429" w:rsidR="00496755" w:rsidRPr="00766AA6" w:rsidRDefault="00496755" w:rsidP="0087017B">
            <w:pPr>
              <w:rPr>
                <w:rFonts w:ascii="Arial" w:eastAsia="MS Mincho" w:hAnsi="Arial" w:cs="Arial"/>
                <w:b/>
                <w:sz w:val="20"/>
                <w:szCs w:val="20"/>
                <w:vertAlign w:val="subscript"/>
              </w:rPr>
            </w:pPr>
            <w:r w:rsidRPr="00766AA6">
              <w:rPr>
                <w:rFonts w:ascii="Arial" w:eastAsia="MS Mincho" w:hAnsi="Arial" w:cs="Arial"/>
                <w:b/>
                <w:sz w:val="20"/>
                <w:szCs w:val="20"/>
                <w:u w:val="single"/>
              </w:rPr>
              <w:t>Ocena łączna = Cena +</w:t>
            </w:r>
            <w:r w:rsidRPr="00766AA6">
              <w:rPr>
                <w:rFonts w:ascii="Arial" w:hAnsi="Arial" w:cs="Arial"/>
                <w:b/>
                <w:sz w:val="20"/>
                <w:szCs w:val="20"/>
                <w:u w:val="single"/>
              </w:rPr>
              <w:t xml:space="preserve"> skrócenie terminu </w:t>
            </w:r>
            <w:r w:rsidR="00F02DAA" w:rsidRPr="00F02DAA">
              <w:rPr>
                <w:rFonts w:ascii="Arial" w:hAnsi="Arial" w:cs="Arial"/>
                <w:b/>
                <w:sz w:val="20"/>
                <w:szCs w:val="20"/>
                <w:u w:val="single"/>
              </w:rPr>
              <w:t>jednostkowych zamówień</w:t>
            </w:r>
            <w:r w:rsidR="00F02DAA" w:rsidRPr="00040F14">
              <w:rPr>
                <w:rFonts w:ascii="Arial" w:hAnsi="Arial" w:cs="Arial"/>
                <w:sz w:val="20"/>
                <w:szCs w:val="20"/>
              </w:rPr>
              <w:t xml:space="preserve"> </w:t>
            </w:r>
          </w:p>
          <w:p w14:paraId="3A834343" w14:textId="240EEB74" w:rsidR="00496755" w:rsidRPr="00766AA6" w:rsidRDefault="00496755" w:rsidP="0087017B">
            <w:pPr>
              <w:pStyle w:val="Tekstpodstawowy"/>
              <w:spacing w:after="0"/>
              <w:jc w:val="both"/>
              <w:rPr>
                <w:rFonts w:ascii="Arial" w:hAnsi="Arial" w:cs="Arial"/>
                <w:b/>
                <w:sz w:val="20"/>
                <w:szCs w:val="20"/>
              </w:rPr>
            </w:pPr>
            <w:r w:rsidRPr="00766AA6">
              <w:rPr>
                <w:rFonts w:ascii="Arial" w:hAnsi="Arial" w:cs="Arial"/>
                <w:b/>
                <w:sz w:val="20"/>
                <w:szCs w:val="20"/>
                <w:u w:val="single"/>
              </w:rPr>
              <w:t>Uwaga!</w:t>
            </w:r>
            <w:r w:rsidRPr="00766AA6">
              <w:rPr>
                <w:rFonts w:ascii="Arial" w:hAnsi="Arial" w:cs="Arial"/>
                <w:sz w:val="20"/>
                <w:szCs w:val="20"/>
              </w:rPr>
              <w:t xml:space="preserve"> Wykonawca, w Załączniku</w:t>
            </w:r>
            <w:r w:rsidRPr="00766AA6">
              <w:rPr>
                <w:rFonts w:ascii="Arial" w:hAnsi="Arial" w:cs="Arial"/>
                <w:b/>
                <w:sz w:val="20"/>
                <w:szCs w:val="20"/>
              </w:rPr>
              <w:t xml:space="preserve"> </w:t>
            </w:r>
            <w:r w:rsidRPr="00766AA6">
              <w:rPr>
                <w:rFonts w:ascii="Arial" w:hAnsi="Arial" w:cs="Arial"/>
                <w:sz w:val="20"/>
                <w:szCs w:val="20"/>
              </w:rPr>
              <w:t xml:space="preserve">nr </w:t>
            </w:r>
            <w:r w:rsidR="00F02DAA">
              <w:rPr>
                <w:rFonts w:ascii="Arial" w:hAnsi="Arial" w:cs="Arial"/>
                <w:sz w:val="20"/>
                <w:szCs w:val="20"/>
              </w:rPr>
              <w:t>1</w:t>
            </w:r>
            <w:r w:rsidRPr="00766AA6">
              <w:rPr>
                <w:rFonts w:ascii="Arial" w:hAnsi="Arial" w:cs="Arial"/>
                <w:b/>
                <w:sz w:val="20"/>
                <w:szCs w:val="20"/>
              </w:rPr>
              <w:t xml:space="preserve"> </w:t>
            </w:r>
            <w:r w:rsidRPr="00766AA6">
              <w:rPr>
                <w:rFonts w:ascii="Arial" w:hAnsi="Arial" w:cs="Arial"/>
                <w:sz w:val="20"/>
                <w:szCs w:val="20"/>
              </w:rPr>
              <w:t xml:space="preserve">do SWZ, to jest w </w:t>
            </w:r>
            <w:r w:rsidRPr="00766AA6">
              <w:rPr>
                <w:rFonts w:ascii="Arial" w:hAnsi="Arial" w:cs="Arial"/>
                <w:b/>
                <w:sz w:val="20"/>
                <w:szCs w:val="20"/>
              </w:rPr>
              <w:t>Formularzu ofertowym</w:t>
            </w:r>
            <w:r w:rsidRPr="00766AA6">
              <w:rPr>
                <w:rFonts w:ascii="Arial" w:hAnsi="Arial" w:cs="Arial"/>
                <w:sz w:val="20"/>
                <w:szCs w:val="20"/>
              </w:rPr>
              <w:t xml:space="preserve">, poda o ile skraca termin </w:t>
            </w:r>
            <w:r w:rsidR="00F02DAA" w:rsidRPr="00040F14">
              <w:rPr>
                <w:rFonts w:ascii="Arial" w:hAnsi="Arial" w:cs="Arial"/>
                <w:sz w:val="20"/>
                <w:szCs w:val="20"/>
              </w:rPr>
              <w:t>realizacji jednostkowych zamówień</w:t>
            </w:r>
            <w:r w:rsidRPr="00766AA6">
              <w:rPr>
                <w:rFonts w:ascii="Arial" w:hAnsi="Arial" w:cs="Arial"/>
                <w:sz w:val="20"/>
                <w:szCs w:val="20"/>
              </w:rPr>
              <w:t>.</w:t>
            </w:r>
            <w:r w:rsidRPr="00766AA6">
              <w:rPr>
                <w:rFonts w:ascii="Arial" w:hAnsi="Arial" w:cs="Arial"/>
                <w:b/>
                <w:i/>
                <w:sz w:val="20"/>
                <w:szCs w:val="20"/>
              </w:rPr>
              <w:t xml:space="preserve"> </w:t>
            </w:r>
          </w:p>
        </w:tc>
      </w:tr>
    </w:tbl>
    <w:p w14:paraId="6B25A243" w14:textId="77777777" w:rsidR="002A537F" w:rsidRPr="00020372" w:rsidRDefault="009F0DDA" w:rsidP="00C43C3C">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C43C3C">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C43C3C">
      <w:pPr>
        <w:pStyle w:val="Nagwek2"/>
      </w:pPr>
      <w:r w:rsidRPr="00020372">
        <w:t>20</w:t>
      </w:r>
      <w:r w:rsidR="002A537F" w:rsidRPr="00020372">
        <w:t>.5. Zamawiający udzieli zamówienia Wykonawcy, którego oferta zostanie uznana za najkorzystniejszą.</w:t>
      </w:r>
    </w:p>
    <w:p w14:paraId="13FFFF4F" w14:textId="77777777" w:rsidR="003848FD" w:rsidRPr="00020372" w:rsidRDefault="003848FD" w:rsidP="00A73A80">
      <w:pPr>
        <w:pStyle w:val="Nagwek1"/>
        <w:numPr>
          <w:ilvl w:val="0"/>
          <w:numId w:val="14"/>
        </w:numPr>
        <w:rPr>
          <w:highlight w:val="lightGray"/>
        </w:rPr>
      </w:pPr>
      <w:bookmarkStart w:id="37" w:name="_Toc125973657"/>
      <w:r w:rsidRPr="00020372">
        <w:rPr>
          <w:highlight w:val="lightGray"/>
        </w:rPr>
        <w:t>INFORMACJE O FORMALNOŚCIACH, JAKIE POWINNI BYĆ DOPEŁNIONE PO WYBORZE OFERTY W CELU ZAWARCIA UMOWY W SPRAWIE ZAMÓWIENIA PUBLICZNEGO.</w:t>
      </w:r>
      <w:bookmarkEnd w:id="37"/>
    </w:p>
    <w:p w14:paraId="5EF22588" w14:textId="77777777" w:rsidR="003848FD" w:rsidRPr="00020372" w:rsidRDefault="009F0DDA" w:rsidP="00C43C3C">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C43C3C">
      <w:pPr>
        <w:pStyle w:val="Nagwek2"/>
      </w:pPr>
      <w:r w:rsidRPr="00020372">
        <w:lastRenderedPageBreak/>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C43C3C">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C43C3C">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0CC352" w14:textId="2CA82AD0" w:rsidR="00496755" w:rsidRDefault="000E5569" w:rsidP="00C43C3C">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A73A80">
      <w:pPr>
        <w:pStyle w:val="Nagwek1"/>
        <w:numPr>
          <w:ilvl w:val="0"/>
          <w:numId w:val="14"/>
        </w:numPr>
        <w:rPr>
          <w:highlight w:val="lightGray"/>
        </w:rPr>
      </w:pPr>
      <w:bookmarkStart w:id="38" w:name="_Toc125973658"/>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8"/>
    </w:p>
    <w:p w14:paraId="5BC517FD" w14:textId="7336ABD1" w:rsidR="0049675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W</w:t>
      </w:r>
      <w:r w:rsidR="00496755">
        <w:rPr>
          <w:rFonts w:ascii="Arial" w:hAnsi="Arial" w:cs="Arial"/>
          <w:kern w:val="22"/>
          <w:sz w:val="20"/>
          <w:szCs w:val="20"/>
          <w:lang w:eastAsia="en-US"/>
        </w:rPr>
        <w:t xml:space="preserve"> przedmiotowym postępowaniu Zamawiający nie żąda wniesienia zabezpieczenia należytego wykonania umowy.</w:t>
      </w:r>
    </w:p>
    <w:p w14:paraId="6300CEAB" w14:textId="77777777" w:rsidR="008A35AD" w:rsidRPr="00020372" w:rsidRDefault="0075503F" w:rsidP="00A73A80">
      <w:pPr>
        <w:pStyle w:val="Nagwek1"/>
        <w:numPr>
          <w:ilvl w:val="0"/>
          <w:numId w:val="14"/>
        </w:numPr>
        <w:rPr>
          <w:highlight w:val="lightGray"/>
        </w:rPr>
      </w:pPr>
      <w:bookmarkStart w:id="39" w:name="_Toc125973659"/>
      <w:r w:rsidRPr="00020372">
        <w:rPr>
          <w:highlight w:val="lightGray"/>
        </w:rPr>
        <w:t>INFORMACJE O TREŚCI ZAWIEANEJ UMOWY ORAZ MOŻLIWOŚCI JEJ ZMIANY.</w:t>
      </w:r>
      <w:bookmarkEnd w:id="39"/>
    </w:p>
    <w:p w14:paraId="31056B16" w14:textId="225FA3F3" w:rsidR="0075503F" w:rsidRPr="00020372" w:rsidRDefault="006E1B38" w:rsidP="00C43C3C">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4262FF">
        <w:t>6</w:t>
      </w:r>
      <w:r w:rsidR="0075503F" w:rsidRPr="00020372">
        <w:t xml:space="preserve"> do SWZ.</w:t>
      </w:r>
    </w:p>
    <w:p w14:paraId="37E9F339" w14:textId="77777777" w:rsidR="0075503F" w:rsidRPr="00020372" w:rsidRDefault="006E1B38" w:rsidP="00C43C3C">
      <w:pPr>
        <w:pStyle w:val="Nagwek2"/>
      </w:pPr>
      <w:r w:rsidRPr="00020372">
        <w:t>23</w:t>
      </w:r>
      <w:r w:rsidR="0075503F" w:rsidRPr="00020372">
        <w:t>.2. Zakres świadczenia Wykonawcy wynikający z umowy jest tożsamy z jego zobowiązaniem zawartym w ofercie.</w:t>
      </w:r>
    </w:p>
    <w:p w14:paraId="2524AF72" w14:textId="7C417BD5" w:rsidR="0075503F" w:rsidRPr="00020372" w:rsidRDefault="006E1B38" w:rsidP="00C43C3C">
      <w:pPr>
        <w:pStyle w:val="Nagwek2"/>
      </w:pPr>
      <w:r w:rsidRPr="00020372">
        <w:t>23</w:t>
      </w:r>
      <w:r w:rsidR="0075503F" w:rsidRPr="00020372">
        <w:t xml:space="preserve">.3. Zamawiający przewiduje możliwość zmiany zawartej umowy w stosunku do treści wybranej oferty w zakresie uregulowanym w art. 454-455 ustawy </w:t>
      </w:r>
      <w:proofErr w:type="spellStart"/>
      <w:r w:rsidR="0075503F" w:rsidRPr="00020372">
        <w:t>Pzp</w:t>
      </w:r>
      <w:proofErr w:type="spellEnd"/>
      <w:r w:rsidR="0075503F" w:rsidRPr="00020372">
        <w:t xml:space="preserve">. oraz wskazanym we wzorze umowy, stanowiącym Załącznik nr </w:t>
      </w:r>
      <w:r w:rsidR="004262FF">
        <w:t>6</w:t>
      </w:r>
      <w:r w:rsidR="0075503F" w:rsidRPr="00020372">
        <w:t xml:space="preserve"> do SWZ.</w:t>
      </w:r>
    </w:p>
    <w:p w14:paraId="0B6B64CF" w14:textId="77777777" w:rsidR="0075503F" w:rsidRDefault="006E1B38" w:rsidP="00C43C3C">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A73A80">
      <w:pPr>
        <w:pStyle w:val="Nagwek1"/>
        <w:numPr>
          <w:ilvl w:val="0"/>
          <w:numId w:val="14"/>
        </w:numPr>
        <w:rPr>
          <w:highlight w:val="lightGray"/>
        </w:rPr>
      </w:pPr>
      <w:bookmarkStart w:id="40" w:name="_Toc125973660"/>
      <w:r w:rsidRPr="00020372">
        <w:rPr>
          <w:highlight w:val="lightGray"/>
        </w:rPr>
        <w:t>POUCZENIE O ŚRODKACH OCHRONY PRAWNEJ PRZYSŁUGUJĄCYCH WYKONAWCY.</w:t>
      </w:r>
      <w:bookmarkEnd w:id="40"/>
    </w:p>
    <w:p w14:paraId="08372CC1" w14:textId="77777777" w:rsidR="00F63F2C" w:rsidRPr="00020372" w:rsidRDefault="006E1B38" w:rsidP="00C43C3C">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w:t>
      </w:r>
      <w:proofErr w:type="spellStart"/>
      <w:r w:rsidR="00F63F2C" w:rsidRPr="00020372">
        <w:t>Pzp</w:t>
      </w:r>
      <w:proofErr w:type="spellEnd"/>
      <w:r w:rsidR="00F63F2C" w:rsidRPr="00020372">
        <w:t xml:space="preserve">. </w:t>
      </w:r>
    </w:p>
    <w:p w14:paraId="47BC90F3" w14:textId="77777777" w:rsidR="00F63F2C" w:rsidRPr="00020372" w:rsidRDefault="00F63F2C" w:rsidP="00C43C3C">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20372">
        <w:t>Pzp</w:t>
      </w:r>
      <w:proofErr w:type="spellEnd"/>
      <w:r w:rsidRPr="00020372">
        <w:t>. oraz Rzecznikowi Małych i Średnich Przedsiębiorców.</w:t>
      </w:r>
    </w:p>
    <w:p w14:paraId="281193E5" w14:textId="77777777" w:rsidR="00F63F2C" w:rsidRPr="00020372" w:rsidRDefault="00F46CB0" w:rsidP="00C43C3C">
      <w:pPr>
        <w:pStyle w:val="Nagwek2"/>
      </w:pPr>
      <w:r w:rsidRPr="00020372">
        <w:t>24</w:t>
      </w:r>
      <w:r w:rsidR="00F63F2C" w:rsidRPr="00020372">
        <w:t>.3. Odwołanie przysługuje na:</w:t>
      </w:r>
    </w:p>
    <w:p w14:paraId="456374F5" w14:textId="77777777" w:rsidR="00F63F2C" w:rsidRPr="00020372" w:rsidRDefault="00F63F2C" w:rsidP="00C43C3C">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C43C3C">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C43C3C">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C43C3C">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C43C3C">
      <w:pPr>
        <w:pStyle w:val="Nagwek2"/>
      </w:pPr>
      <w:r w:rsidRPr="00020372">
        <w:t>24</w:t>
      </w:r>
      <w:r w:rsidR="00F63F2C" w:rsidRPr="00020372">
        <w:t>.6. Odwołanie wnosi się w terminie:</w:t>
      </w:r>
    </w:p>
    <w:p w14:paraId="483A9EB6" w14:textId="77777777" w:rsidR="00F63F2C" w:rsidRPr="00020372" w:rsidRDefault="00F63F2C" w:rsidP="00C43C3C">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C43C3C">
      <w:pPr>
        <w:pStyle w:val="Nagwek2"/>
      </w:pPr>
      <w:r w:rsidRPr="00020372">
        <w:t>2) 10 dni od dnia przekazania informacji o czynności zamawiającego stanowiącej podstawę jego wniesienia, jeżeli informacja została przekazana w sposób inny niż określony w pkt 1).</w:t>
      </w:r>
    </w:p>
    <w:p w14:paraId="4D6989E6" w14:textId="51D77394" w:rsidR="00F63F2C" w:rsidRPr="00020372" w:rsidRDefault="00F46CB0" w:rsidP="00C43C3C">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w:t>
      </w:r>
      <w:r w:rsidR="006154D2">
        <w:t> </w:t>
      </w:r>
      <w:r w:rsidR="00F63F2C" w:rsidRPr="00020372">
        <w:t>okolicznościach stanowiących podstawę jego wniesienia.</w:t>
      </w:r>
    </w:p>
    <w:p w14:paraId="64DC11E5" w14:textId="77777777" w:rsidR="00F63F2C" w:rsidRPr="00020372" w:rsidRDefault="00F46CB0" w:rsidP="00C43C3C">
      <w:pPr>
        <w:pStyle w:val="Nagwek2"/>
      </w:pPr>
      <w:r w:rsidRPr="00020372">
        <w:t>24</w:t>
      </w:r>
      <w:r w:rsidR="00F63F2C" w:rsidRPr="00020372">
        <w:t xml:space="preserve">.8. Na orzeczenie Izby oraz postanowienie Prezesa Izby, o którym mowa w art. 519 ust. 1 ustawy </w:t>
      </w:r>
      <w:proofErr w:type="spellStart"/>
      <w:r w:rsidR="00F63F2C" w:rsidRPr="00020372">
        <w:t>Pzp</w:t>
      </w:r>
      <w:proofErr w:type="spellEnd"/>
      <w:r w:rsidR="00F63F2C" w:rsidRPr="00020372">
        <w:t>., stronom oraz uczestnikom postępowania odwoławczego przysługuje skarga do sądu.</w:t>
      </w:r>
    </w:p>
    <w:p w14:paraId="69A77A1F" w14:textId="77777777" w:rsidR="00F63F2C" w:rsidRPr="00020372" w:rsidRDefault="00F46CB0" w:rsidP="00C43C3C">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C43C3C">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C43C3C">
      <w:pPr>
        <w:pStyle w:val="Nagwek2"/>
      </w:pPr>
      <w:r w:rsidRPr="00020372">
        <w:lastRenderedPageBreak/>
        <w:t>24</w:t>
      </w:r>
      <w:r w:rsidR="00F63F2C" w:rsidRPr="00020372">
        <w:t xml:space="preserve">.11. Skargę wnosi się za pośrednictwem Prezesa Izby, w terminie 14 dni od dnia doręczenia orzeczenia Izby lub postanowienia Prezesa Izby, o którym mowa w art. 519 ust. 1 ustawy </w:t>
      </w:r>
      <w:proofErr w:type="spellStart"/>
      <w:r w:rsidR="00F63F2C" w:rsidRPr="00020372">
        <w:t>Pzp</w:t>
      </w:r>
      <w:proofErr w:type="spellEnd"/>
      <w:r w:rsidR="00F63F2C" w:rsidRPr="00020372">
        <w:t xml:space="preserve">.,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C43C3C">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442A7C" w:rsidRDefault="009B61B3" w:rsidP="00A73A80">
      <w:pPr>
        <w:pStyle w:val="Nagwek1"/>
        <w:numPr>
          <w:ilvl w:val="0"/>
          <w:numId w:val="14"/>
        </w:numPr>
        <w:rPr>
          <w:highlight w:val="lightGray"/>
        </w:rPr>
      </w:pPr>
      <w:r w:rsidRPr="00020372">
        <w:rPr>
          <w:highlight w:val="lightGray"/>
        </w:rPr>
        <w:t xml:space="preserve"> </w:t>
      </w:r>
      <w:bookmarkStart w:id="41" w:name="_Toc125973661"/>
      <w:r w:rsidR="00927D88" w:rsidRPr="00020372">
        <w:rPr>
          <w:highlight w:val="lightGray"/>
        </w:rPr>
        <w:t>WYKAZ ZAŁĄCZNIKÓW DO SWZ</w:t>
      </w:r>
      <w:r w:rsidR="00927D88" w:rsidRPr="00442A7C">
        <w:rPr>
          <w:highlight w:val="lightGray"/>
        </w:rPr>
        <w:t>.</w:t>
      </w:r>
      <w:bookmarkEnd w:id="41"/>
    </w:p>
    <w:p w14:paraId="1D1F3EFE" w14:textId="7C103DAF" w:rsidR="00927D88" w:rsidRPr="00020372" w:rsidRDefault="00927D88" w:rsidP="00A73A80">
      <w:pPr>
        <w:pStyle w:val="Nagwek2"/>
        <w:numPr>
          <w:ilvl w:val="0"/>
          <w:numId w:val="8"/>
        </w:numPr>
      </w:pPr>
      <w:r w:rsidRPr="00020372">
        <w:t>Załącznik nr 1 – Formularz ofertowy</w:t>
      </w:r>
      <w:r w:rsidR="004262FF">
        <w:t>,</w:t>
      </w:r>
    </w:p>
    <w:p w14:paraId="52C0670C" w14:textId="2142003F" w:rsidR="00927D88" w:rsidRPr="00020372" w:rsidRDefault="00927D88" w:rsidP="00A73A80">
      <w:pPr>
        <w:pStyle w:val="Nagwek2"/>
        <w:numPr>
          <w:ilvl w:val="0"/>
          <w:numId w:val="8"/>
        </w:numPr>
      </w:pPr>
      <w:r w:rsidRPr="00020372">
        <w:t xml:space="preserve">Załącznik nr 2 – Oświadczenie o braku podstaw do wykluczenia i o spełnianiu warunków udziału </w:t>
      </w:r>
      <w:r w:rsidR="009B61B3" w:rsidRPr="00020372">
        <w:br/>
      </w:r>
      <w:r w:rsidRPr="00020372">
        <w:t>w postępowaniu</w:t>
      </w:r>
      <w:r w:rsidR="004262FF">
        <w:t>,</w:t>
      </w:r>
    </w:p>
    <w:p w14:paraId="3A3E09DB" w14:textId="5EC75CDA" w:rsidR="00927D88" w:rsidRPr="00020372" w:rsidRDefault="00927D88" w:rsidP="00A73A80">
      <w:pPr>
        <w:pStyle w:val="Nagwek2"/>
        <w:numPr>
          <w:ilvl w:val="0"/>
          <w:numId w:val="8"/>
        </w:numPr>
      </w:pPr>
      <w:r w:rsidRPr="00020372">
        <w:t>Załącznik nr 3 – Zobowiązanie innego podmiotu do udostępniania niezbędnych zasobów Wykonawcy</w:t>
      </w:r>
      <w:r w:rsidR="004262FF">
        <w:t>,</w:t>
      </w:r>
    </w:p>
    <w:p w14:paraId="790CEFDF" w14:textId="4E599C20" w:rsidR="00927D88" w:rsidRPr="00020372" w:rsidRDefault="00927D88" w:rsidP="00A73A80">
      <w:pPr>
        <w:pStyle w:val="Nagwek2"/>
        <w:numPr>
          <w:ilvl w:val="0"/>
          <w:numId w:val="8"/>
        </w:numPr>
      </w:pPr>
      <w:r w:rsidRPr="00020372">
        <w:t>Załącznik nr 4 – Oświadczenie dotyczące przynależności lub braku przynależności do tej samej grupy kapitałowej</w:t>
      </w:r>
      <w:r w:rsidR="004262FF">
        <w:t>,</w:t>
      </w:r>
    </w:p>
    <w:p w14:paraId="005B2BA3" w14:textId="6BEEDCFD" w:rsidR="00927D88" w:rsidRPr="00020372" w:rsidRDefault="00927D88" w:rsidP="00A73A80">
      <w:pPr>
        <w:pStyle w:val="Nagwek2"/>
        <w:numPr>
          <w:ilvl w:val="0"/>
          <w:numId w:val="8"/>
        </w:numPr>
      </w:pPr>
      <w:r w:rsidRPr="00020372">
        <w:t xml:space="preserve">Załącznik nr 5 – Wykaz </w:t>
      </w:r>
      <w:r w:rsidR="004262FF">
        <w:t>narzędzi,</w:t>
      </w:r>
    </w:p>
    <w:p w14:paraId="243C4C0C" w14:textId="231A9883" w:rsidR="00927D88" w:rsidRPr="00020372" w:rsidRDefault="00927D88" w:rsidP="00A73A80">
      <w:pPr>
        <w:pStyle w:val="Nagwek2"/>
        <w:numPr>
          <w:ilvl w:val="0"/>
          <w:numId w:val="8"/>
        </w:numPr>
      </w:pPr>
      <w:r w:rsidRPr="00020372">
        <w:t xml:space="preserve">Załącznik nr </w:t>
      </w:r>
      <w:r w:rsidR="004262FF">
        <w:t>6</w:t>
      </w:r>
      <w:r w:rsidRPr="00020372">
        <w:t xml:space="preserve"> – </w:t>
      </w:r>
      <w:r w:rsidR="00E355AE" w:rsidRPr="00020372">
        <w:t>W</w:t>
      </w:r>
      <w:r w:rsidRPr="00020372">
        <w:t>zór umowy</w:t>
      </w:r>
      <w:r w:rsidR="004262FF">
        <w:t>.</w:t>
      </w:r>
    </w:p>
    <w:bookmarkEnd w:id="19"/>
    <w:p w14:paraId="383E30AA" w14:textId="77389C60" w:rsidR="00927D88" w:rsidRPr="00020372" w:rsidRDefault="00927D88" w:rsidP="004262FF">
      <w:pPr>
        <w:pStyle w:val="Nagwek2"/>
        <w:ind w:left="720"/>
      </w:pPr>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ED87" w14:textId="77777777" w:rsidR="006C3C76" w:rsidRDefault="006C3C76">
      <w:r>
        <w:separator/>
      </w:r>
    </w:p>
  </w:endnote>
  <w:endnote w:type="continuationSeparator" w:id="0">
    <w:p w14:paraId="18C2D3F4" w14:textId="77777777" w:rsidR="006C3C76" w:rsidRDefault="006C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7777777" w:rsidR="00552B13" w:rsidRDefault="00000000">
    <w:pPr>
      <w:pStyle w:val="Stopka"/>
      <w:rPr>
        <w:sz w:val="18"/>
        <w:szCs w:val="18"/>
      </w:rPr>
    </w:pPr>
    <w:r>
      <w:rPr>
        <w:noProof/>
        <w:sz w:val="18"/>
        <w:szCs w:val="18"/>
      </w:rPr>
      <w:pict w14:anchorId="3B37A7E7">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B872" w14:textId="77777777" w:rsidR="006C3C76" w:rsidRDefault="006C3C76">
      <w:r>
        <w:separator/>
      </w:r>
    </w:p>
  </w:footnote>
  <w:footnote w:type="continuationSeparator" w:id="0">
    <w:p w14:paraId="342240E2" w14:textId="77777777" w:rsidR="006C3C76" w:rsidRDefault="006C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99678B9"/>
    <w:multiLevelType w:val="hybridMultilevel"/>
    <w:tmpl w:val="3BF0BFB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80E4A"/>
    <w:multiLevelType w:val="hybridMultilevel"/>
    <w:tmpl w:val="BC14E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E3197E"/>
    <w:multiLevelType w:val="multilevel"/>
    <w:tmpl w:val="D256C1D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05D6568"/>
    <w:multiLevelType w:val="multilevel"/>
    <w:tmpl w:val="B0E613F4"/>
    <w:lvl w:ilvl="0">
      <w:start w:val="4"/>
      <w:numFmt w:val="decimal"/>
      <w:lvlText w:val="%1"/>
      <w:lvlJc w:val="left"/>
      <w:pPr>
        <w:ind w:left="360" w:hanging="360"/>
      </w:pPr>
      <w:rPr>
        <w:rFonts w:hint="default"/>
        <w:sz w:val="20"/>
      </w:rPr>
    </w:lvl>
    <w:lvl w:ilvl="1">
      <w:start w:val="1"/>
      <w:numFmt w:val="decimal"/>
      <w:lvlText w:val="6.%2"/>
      <w:lvlJc w:val="left"/>
      <w:pPr>
        <w:ind w:left="360" w:hanging="360"/>
      </w:pPr>
      <w:rPr>
        <w:rFonts w:hint="default"/>
        <w:b w:val="0"/>
        <w:bCs w:val="0"/>
        <w:sz w:val="20"/>
      </w:rPr>
    </w:lvl>
    <w:lvl w:ilvl="2">
      <w:start w:val="1"/>
      <w:numFmt w:val="decimal"/>
      <w:lvlText w:val="%1.%2.%3"/>
      <w:lvlJc w:val="left"/>
      <w:pPr>
        <w:ind w:left="360" w:hanging="360"/>
      </w:pPr>
      <w:rPr>
        <w:rFonts w:hint="default"/>
        <w:sz w:val="20"/>
      </w:rPr>
    </w:lvl>
    <w:lvl w:ilvl="3">
      <w:start w:val="1"/>
      <w:numFmt w:val="decimal"/>
      <w:lvlText w:val="%1.%2.%3.%4"/>
      <w:lvlJc w:val="left"/>
      <w:pPr>
        <w:ind w:left="360" w:hanging="360"/>
      </w:pPr>
      <w:rPr>
        <w:rFonts w:hint="default"/>
        <w:sz w:val="20"/>
      </w:rPr>
    </w:lvl>
    <w:lvl w:ilvl="4">
      <w:start w:val="1"/>
      <w:numFmt w:val="decimal"/>
      <w:lvlText w:val="%1.%2.%3.%4.%5"/>
      <w:lvlJc w:val="left"/>
      <w:pPr>
        <w:ind w:left="360" w:hanging="36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720" w:hanging="720"/>
      </w:pPr>
      <w:rPr>
        <w:rFonts w:hint="default"/>
        <w:sz w:val="20"/>
      </w:rPr>
    </w:lvl>
    <w:lvl w:ilvl="8">
      <w:start w:val="1"/>
      <w:numFmt w:val="decimal"/>
      <w:lvlText w:val="%1.%2.%3.%4.%5.%6.%7.%8.%9"/>
      <w:lvlJc w:val="left"/>
      <w:pPr>
        <w:ind w:left="720" w:hanging="720"/>
      </w:pPr>
      <w:rPr>
        <w:rFonts w:hint="default"/>
        <w:sz w:val="20"/>
      </w:rPr>
    </w:lvl>
  </w:abstractNum>
  <w:abstractNum w:abstractNumId="11" w15:restartNumberingAfterBreak="0">
    <w:nsid w:val="52CC1DC7"/>
    <w:multiLevelType w:val="multilevel"/>
    <w:tmpl w:val="3BCEE11C"/>
    <w:lvl w:ilvl="0">
      <w:start w:val="11"/>
      <w:numFmt w:val="decimal"/>
      <w:lvlText w:val="%1"/>
      <w:lvlJc w:val="left"/>
      <w:pPr>
        <w:ind w:left="360" w:hanging="360"/>
      </w:pPr>
      <w:rPr>
        <w:rFonts w:hint="default"/>
        <w:sz w:val="20"/>
      </w:rPr>
    </w:lvl>
    <w:lvl w:ilvl="1">
      <w:start w:val="1"/>
      <w:numFmt w:val="decimal"/>
      <w:lvlText w:val="6.%2"/>
      <w:lvlJc w:val="left"/>
      <w:pPr>
        <w:ind w:left="360" w:hanging="360"/>
      </w:pPr>
      <w:rPr>
        <w:rFonts w:hint="default"/>
        <w:b w:val="0"/>
        <w:bCs w:val="0"/>
        <w:sz w:val="20"/>
      </w:rPr>
    </w:lvl>
    <w:lvl w:ilvl="2">
      <w:start w:val="1"/>
      <w:numFmt w:val="decimal"/>
      <w:lvlText w:val="%1.%2.%3"/>
      <w:lvlJc w:val="left"/>
      <w:pPr>
        <w:ind w:left="360" w:hanging="360"/>
      </w:pPr>
      <w:rPr>
        <w:rFonts w:hint="default"/>
        <w:sz w:val="20"/>
      </w:rPr>
    </w:lvl>
    <w:lvl w:ilvl="3">
      <w:start w:val="1"/>
      <w:numFmt w:val="decimal"/>
      <w:lvlText w:val="%1.%2.%3.%4"/>
      <w:lvlJc w:val="left"/>
      <w:pPr>
        <w:ind w:left="360" w:hanging="360"/>
      </w:pPr>
      <w:rPr>
        <w:rFonts w:hint="default"/>
        <w:sz w:val="20"/>
      </w:rPr>
    </w:lvl>
    <w:lvl w:ilvl="4">
      <w:start w:val="1"/>
      <w:numFmt w:val="decimal"/>
      <w:lvlText w:val="%1.%2.%3.%4.%5"/>
      <w:lvlJc w:val="left"/>
      <w:pPr>
        <w:ind w:left="360" w:hanging="36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720" w:hanging="720"/>
      </w:pPr>
      <w:rPr>
        <w:rFonts w:hint="default"/>
        <w:sz w:val="20"/>
      </w:rPr>
    </w:lvl>
    <w:lvl w:ilvl="8">
      <w:start w:val="1"/>
      <w:numFmt w:val="decimal"/>
      <w:lvlText w:val="%1.%2.%3.%4.%5.%6.%7.%8.%9"/>
      <w:lvlJc w:val="left"/>
      <w:pPr>
        <w:ind w:left="720" w:hanging="720"/>
      </w:pPr>
      <w:rPr>
        <w:rFonts w:hint="default"/>
        <w:sz w:val="20"/>
      </w:rPr>
    </w:lvl>
  </w:abstractNum>
  <w:abstractNum w:abstractNumId="12" w15:restartNumberingAfterBreak="0">
    <w:nsid w:val="60834DC0"/>
    <w:multiLevelType w:val="hybridMultilevel"/>
    <w:tmpl w:val="07AEF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BB519C"/>
    <w:multiLevelType w:val="hybridMultilevel"/>
    <w:tmpl w:val="51C44296"/>
    <w:lvl w:ilvl="0" w:tplc="04150011">
      <w:start w:val="1"/>
      <w:numFmt w:val="decimal"/>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num w:numId="1" w16cid:durableId="1627468219">
    <w:abstractNumId w:val="6"/>
  </w:num>
  <w:num w:numId="2" w16cid:durableId="664825877">
    <w:abstractNumId w:val="0"/>
  </w:num>
  <w:num w:numId="3" w16cid:durableId="262416313">
    <w:abstractNumId w:val="8"/>
  </w:num>
  <w:num w:numId="4" w16cid:durableId="1434203578">
    <w:abstractNumId w:val="5"/>
  </w:num>
  <w:num w:numId="5" w16cid:durableId="509567155">
    <w:abstractNumId w:val="9"/>
  </w:num>
  <w:num w:numId="6" w16cid:durableId="265774639">
    <w:abstractNumId w:val="1"/>
  </w:num>
  <w:num w:numId="7" w16cid:durableId="351078213">
    <w:abstractNumId w:val="3"/>
  </w:num>
  <w:num w:numId="8" w16cid:durableId="488062523">
    <w:abstractNumId w:val="7"/>
  </w:num>
  <w:num w:numId="9" w16cid:durableId="757678971">
    <w:abstractNumId w:val="2"/>
  </w:num>
  <w:num w:numId="10" w16cid:durableId="1996832315">
    <w:abstractNumId w:val="4"/>
  </w:num>
  <w:num w:numId="11" w16cid:durableId="555245660">
    <w:abstractNumId w:val="13"/>
  </w:num>
  <w:num w:numId="12" w16cid:durableId="1949920874">
    <w:abstractNumId w:val="10"/>
  </w:num>
  <w:num w:numId="13" w16cid:durableId="2002733676">
    <w:abstractNumId w:val="12"/>
  </w:num>
  <w:num w:numId="14" w16cid:durableId="90094344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4697"/>
    <w:rsid w:val="00025503"/>
    <w:rsid w:val="00026453"/>
    <w:rsid w:val="00026D31"/>
    <w:rsid w:val="00027652"/>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14"/>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238B"/>
    <w:rsid w:val="0007305D"/>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A7F"/>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0DA6"/>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AB0"/>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721"/>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24C"/>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57ADE"/>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5E1A"/>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292"/>
    <w:rsid w:val="001C0D88"/>
    <w:rsid w:val="001C12DC"/>
    <w:rsid w:val="001C1744"/>
    <w:rsid w:val="001C18F7"/>
    <w:rsid w:val="001C22CF"/>
    <w:rsid w:val="001C30E8"/>
    <w:rsid w:val="001C390E"/>
    <w:rsid w:val="001C3DC2"/>
    <w:rsid w:val="001C45C5"/>
    <w:rsid w:val="001C4B92"/>
    <w:rsid w:val="001C56E7"/>
    <w:rsid w:val="001C5986"/>
    <w:rsid w:val="001C638E"/>
    <w:rsid w:val="001C7841"/>
    <w:rsid w:val="001C7970"/>
    <w:rsid w:val="001C7B8A"/>
    <w:rsid w:val="001D009C"/>
    <w:rsid w:val="001D01BE"/>
    <w:rsid w:val="001D08EB"/>
    <w:rsid w:val="001D0941"/>
    <w:rsid w:val="001D0CD6"/>
    <w:rsid w:val="001D15FA"/>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2FE"/>
    <w:rsid w:val="001E637E"/>
    <w:rsid w:val="001E6533"/>
    <w:rsid w:val="001E66C0"/>
    <w:rsid w:val="001E6DF4"/>
    <w:rsid w:val="001E6E55"/>
    <w:rsid w:val="001E7F4D"/>
    <w:rsid w:val="001F0140"/>
    <w:rsid w:val="001F0D9C"/>
    <w:rsid w:val="001F12BA"/>
    <w:rsid w:val="001F1894"/>
    <w:rsid w:val="001F233A"/>
    <w:rsid w:val="001F23F8"/>
    <w:rsid w:val="001F24B7"/>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45A"/>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949"/>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6EC7"/>
    <w:rsid w:val="003175E3"/>
    <w:rsid w:val="003200AE"/>
    <w:rsid w:val="003205CA"/>
    <w:rsid w:val="003209A8"/>
    <w:rsid w:val="00321124"/>
    <w:rsid w:val="00321290"/>
    <w:rsid w:val="00322993"/>
    <w:rsid w:val="00325E66"/>
    <w:rsid w:val="003268C1"/>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54E8"/>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6E6B"/>
    <w:rsid w:val="0035736B"/>
    <w:rsid w:val="00360CC4"/>
    <w:rsid w:val="00360FE5"/>
    <w:rsid w:val="0036126F"/>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2E4E"/>
    <w:rsid w:val="0037338C"/>
    <w:rsid w:val="00373B34"/>
    <w:rsid w:val="00373C8A"/>
    <w:rsid w:val="00374534"/>
    <w:rsid w:val="00374986"/>
    <w:rsid w:val="00374ACF"/>
    <w:rsid w:val="003762F8"/>
    <w:rsid w:val="00380863"/>
    <w:rsid w:val="003809B9"/>
    <w:rsid w:val="0038124F"/>
    <w:rsid w:val="0038188C"/>
    <w:rsid w:val="00381CDA"/>
    <w:rsid w:val="00382241"/>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79A"/>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93C"/>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27D2"/>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2FF"/>
    <w:rsid w:val="00426B49"/>
    <w:rsid w:val="00426B86"/>
    <w:rsid w:val="0042721F"/>
    <w:rsid w:val="004277E4"/>
    <w:rsid w:val="00427CFA"/>
    <w:rsid w:val="00430391"/>
    <w:rsid w:val="004304D0"/>
    <w:rsid w:val="00430A72"/>
    <w:rsid w:val="00430E28"/>
    <w:rsid w:val="004327AD"/>
    <w:rsid w:val="0043343F"/>
    <w:rsid w:val="00433633"/>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2A7C"/>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7B4"/>
    <w:rsid w:val="004909A9"/>
    <w:rsid w:val="00490EE9"/>
    <w:rsid w:val="004919FC"/>
    <w:rsid w:val="00492A6B"/>
    <w:rsid w:val="00493DCE"/>
    <w:rsid w:val="004943A9"/>
    <w:rsid w:val="004943E6"/>
    <w:rsid w:val="00494462"/>
    <w:rsid w:val="00494AA9"/>
    <w:rsid w:val="00494EFA"/>
    <w:rsid w:val="004953F7"/>
    <w:rsid w:val="00495EAB"/>
    <w:rsid w:val="00495FF5"/>
    <w:rsid w:val="0049675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7EB"/>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38A8"/>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2F9E"/>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A96"/>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0443"/>
    <w:rsid w:val="00581C9E"/>
    <w:rsid w:val="00581CCC"/>
    <w:rsid w:val="00581E53"/>
    <w:rsid w:val="005820C0"/>
    <w:rsid w:val="005828F4"/>
    <w:rsid w:val="005829BB"/>
    <w:rsid w:val="00582DAF"/>
    <w:rsid w:val="00582DC2"/>
    <w:rsid w:val="00582EEA"/>
    <w:rsid w:val="005831C3"/>
    <w:rsid w:val="00583880"/>
    <w:rsid w:val="00583925"/>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4C10"/>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59E5"/>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4BF3"/>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54D2"/>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6B0E"/>
    <w:rsid w:val="006370CB"/>
    <w:rsid w:val="0063732B"/>
    <w:rsid w:val="00640688"/>
    <w:rsid w:val="00642650"/>
    <w:rsid w:val="00643304"/>
    <w:rsid w:val="00643697"/>
    <w:rsid w:val="0064429B"/>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1F16"/>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20D5"/>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0701"/>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7A2"/>
    <w:rsid w:val="006B79CE"/>
    <w:rsid w:val="006C001D"/>
    <w:rsid w:val="006C054F"/>
    <w:rsid w:val="006C0C25"/>
    <w:rsid w:val="006C1585"/>
    <w:rsid w:val="006C1F3A"/>
    <w:rsid w:val="006C20A4"/>
    <w:rsid w:val="006C20F8"/>
    <w:rsid w:val="006C237A"/>
    <w:rsid w:val="006C2818"/>
    <w:rsid w:val="006C39C5"/>
    <w:rsid w:val="006C3C76"/>
    <w:rsid w:val="006C3E18"/>
    <w:rsid w:val="006C52BF"/>
    <w:rsid w:val="006C52D7"/>
    <w:rsid w:val="006C5E42"/>
    <w:rsid w:val="006C69CE"/>
    <w:rsid w:val="006C74AC"/>
    <w:rsid w:val="006D0334"/>
    <w:rsid w:val="006D03CB"/>
    <w:rsid w:val="006D067D"/>
    <w:rsid w:val="006D0969"/>
    <w:rsid w:val="006D0F85"/>
    <w:rsid w:val="006D1974"/>
    <w:rsid w:val="006D202A"/>
    <w:rsid w:val="006D21E8"/>
    <w:rsid w:val="006D228F"/>
    <w:rsid w:val="006D23A9"/>
    <w:rsid w:val="006D304B"/>
    <w:rsid w:val="006D30A9"/>
    <w:rsid w:val="006D4551"/>
    <w:rsid w:val="006D463F"/>
    <w:rsid w:val="006D5421"/>
    <w:rsid w:val="006D5630"/>
    <w:rsid w:val="006D66B6"/>
    <w:rsid w:val="006D6C68"/>
    <w:rsid w:val="006D749A"/>
    <w:rsid w:val="006D7F47"/>
    <w:rsid w:val="006E0677"/>
    <w:rsid w:val="006E09ED"/>
    <w:rsid w:val="006E17C9"/>
    <w:rsid w:val="006E1B38"/>
    <w:rsid w:val="006E1FF5"/>
    <w:rsid w:val="006E2CC4"/>
    <w:rsid w:val="006E3282"/>
    <w:rsid w:val="006E3826"/>
    <w:rsid w:val="006E3D08"/>
    <w:rsid w:val="006E4D9A"/>
    <w:rsid w:val="006E4F37"/>
    <w:rsid w:val="006E591E"/>
    <w:rsid w:val="006E61B7"/>
    <w:rsid w:val="006E660F"/>
    <w:rsid w:val="006E751F"/>
    <w:rsid w:val="006E7761"/>
    <w:rsid w:val="006E7769"/>
    <w:rsid w:val="006F1062"/>
    <w:rsid w:val="006F1CCC"/>
    <w:rsid w:val="006F2A59"/>
    <w:rsid w:val="006F4BBD"/>
    <w:rsid w:val="006F4C35"/>
    <w:rsid w:val="006F5091"/>
    <w:rsid w:val="006F5BCD"/>
    <w:rsid w:val="006F63F1"/>
    <w:rsid w:val="006F6759"/>
    <w:rsid w:val="006F77F8"/>
    <w:rsid w:val="006F7C85"/>
    <w:rsid w:val="006F7ECA"/>
    <w:rsid w:val="00700802"/>
    <w:rsid w:val="00700A5D"/>
    <w:rsid w:val="00701128"/>
    <w:rsid w:val="007015BC"/>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5C00"/>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AEF"/>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637"/>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DDD"/>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5E4E"/>
    <w:rsid w:val="007B6C4A"/>
    <w:rsid w:val="007B726D"/>
    <w:rsid w:val="007C00B8"/>
    <w:rsid w:val="007C150D"/>
    <w:rsid w:val="007C1809"/>
    <w:rsid w:val="007C2A18"/>
    <w:rsid w:val="007C3CE9"/>
    <w:rsid w:val="007C4C8A"/>
    <w:rsid w:val="007C5DE0"/>
    <w:rsid w:val="007C656E"/>
    <w:rsid w:val="007C7A8B"/>
    <w:rsid w:val="007C7C3C"/>
    <w:rsid w:val="007D09A5"/>
    <w:rsid w:val="007D0BC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A31"/>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4E09"/>
    <w:rsid w:val="0083514C"/>
    <w:rsid w:val="00835F83"/>
    <w:rsid w:val="00836256"/>
    <w:rsid w:val="008368B7"/>
    <w:rsid w:val="0083741A"/>
    <w:rsid w:val="00837923"/>
    <w:rsid w:val="00837D4C"/>
    <w:rsid w:val="0084107E"/>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605F"/>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B70B3"/>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C31"/>
    <w:rsid w:val="00904FCD"/>
    <w:rsid w:val="00904FE1"/>
    <w:rsid w:val="0090602E"/>
    <w:rsid w:val="00907F26"/>
    <w:rsid w:val="00910126"/>
    <w:rsid w:val="0091016C"/>
    <w:rsid w:val="00910DB4"/>
    <w:rsid w:val="00910FA1"/>
    <w:rsid w:val="00911F8C"/>
    <w:rsid w:val="00912129"/>
    <w:rsid w:val="00912B9A"/>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4CC3"/>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2CC1"/>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02"/>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7E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114"/>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3F1"/>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9A4"/>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3A80"/>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1D93"/>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D43"/>
    <w:rsid w:val="00B05F05"/>
    <w:rsid w:val="00B0614E"/>
    <w:rsid w:val="00B062AD"/>
    <w:rsid w:val="00B06D9F"/>
    <w:rsid w:val="00B06FB9"/>
    <w:rsid w:val="00B0712C"/>
    <w:rsid w:val="00B0792E"/>
    <w:rsid w:val="00B10D0E"/>
    <w:rsid w:val="00B1113B"/>
    <w:rsid w:val="00B11855"/>
    <w:rsid w:val="00B11A2D"/>
    <w:rsid w:val="00B12125"/>
    <w:rsid w:val="00B13924"/>
    <w:rsid w:val="00B13A1B"/>
    <w:rsid w:val="00B1433A"/>
    <w:rsid w:val="00B14C49"/>
    <w:rsid w:val="00B15573"/>
    <w:rsid w:val="00B15A62"/>
    <w:rsid w:val="00B15D51"/>
    <w:rsid w:val="00B15E11"/>
    <w:rsid w:val="00B16728"/>
    <w:rsid w:val="00B16736"/>
    <w:rsid w:val="00B1697D"/>
    <w:rsid w:val="00B170B9"/>
    <w:rsid w:val="00B1744C"/>
    <w:rsid w:val="00B201EE"/>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078"/>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A25"/>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2467"/>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B1C"/>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236"/>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3C"/>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97CB7"/>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C56"/>
    <w:rsid w:val="00CC7F2A"/>
    <w:rsid w:val="00CD0496"/>
    <w:rsid w:val="00CD064D"/>
    <w:rsid w:val="00CD0E07"/>
    <w:rsid w:val="00CD1C53"/>
    <w:rsid w:val="00CD2736"/>
    <w:rsid w:val="00CD29BE"/>
    <w:rsid w:val="00CD2A67"/>
    <w:rsid w:val="00CD3243"/>
    <w:rsid w:val="00CD3D02"/>
    <w:rsid w:val="00CD3F9C"/>
    <w:rsid w:val="00CD453B"/>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3F3"/>
    <w:rsid w:val="00D11E9F"/>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2F32"/>
    <w:rsid w:val="00D23093"/>
    <w:rsid w:val="00D23642"/>
    <w:rsid w:val="00D24139"/>
    <w:rsid w:val="00D24499"/>
    <w:rsid w:val="00D24842"/>
    <w:rsid w:val="00D259E3"/>
    <w:rsid w:val="00D25E7D"/>
    <w:rsid w:val="00D25E9C"/>
    <w:rsid w:val="00D26EA9"/>
    <w:rsid w:val="00D30384"/>
    <w:rsid w:val="00D3058B"/>
    <w:rsid w:val="00D307A0"/>
    <w:rsid w:val="00D31034"/>
    <w:rsid w:val="00D315A1"/>
    <w:rsid w:val="00D31C7F"/>
    <w:rsid w:val="00D33B56"/>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195"/>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67D07"/>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ED5"/>
    <w:rsid w:val="00D82F42"/>
    <w:rsid w:val="00D8375A"/>
    <w:rsid w:val="00D8385E"/>
    <w:rsid w:val="00D83A4D"/>
    <w:rsid w:val="00D83F37"/>
    <w:rsid w:val="00D84D9B"/>
    <w:rsid w:val="00D86C3C"/>
    <w:rsid w:val="00D86CCE"/>
    <w:rsid w:val="00D879E0"/>
    <w:rsid w:val="00D90FD1"/>
    <w:rsid w:val="00D91C79"/>
    <w:rsid w:val="00D9352D"/>
    <w:rsid w:val="00D93FEE"/>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1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5784"/>
    <w:rsid w:val="00E26057"/>
    <w:rsid w:val="00E260FB"/>
    <w:rsid w:val="00E2613B"/>
    <w:rsid w:val="00E26B9C"/>
    <w:rsid w:val="00E26CAF"/>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7AE"/>
    <w:rsid w:val="00E748F0"/>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3D4"/>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1A30"/>
    <w:rsid w:val="00EF233B"/>
    <w:rsid w:val="00EF252E"/>
    <w:rsid w:val="00EF2D68"/>
    <w:rsid w:val="00EF3A3E"/>
    <w:rsid w:val="00EF4E31"/>
    <w:rsid w:val="00EF5211"/>
    <w:rsid w:val="00EF56D9"/>
    <w:rsid w:val="00EF5E0C"/>
    <w:rsid w:val="00EF62E2"/>
    <w:rsid w:val="00EF6E17"/>
    <w:rsid w:val="00F01987"/>
    <w:rsid w:val="00F02740"/>
    <w:rsid w:val="00F02DAA"/>
    <w:rsid w:val="00F04761"/>
    <w:rsid w:val="00F04EDF"/>
    <w:rsid w:val="00F064CD"/>
    <w:rsid w:val="00F066F4"/>
    <w:rsid w:val="00F06B95"/>
    <w:rsid w:val="00F10F11"/>
    <w:rsid w:val="00F11343"/>
    <w:rsid w:val="00F1197B"/>
    <w:rsid w:val="00F11B7F"/>
    <w:rsid w:val="00F12177"/>
    <w:rsid w:val="00F12212"/>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322"/>
    <w:rsid w:val="00F25427"/>
    <w:rsid w:val="00F254DD"/>
    <w:rsid w:val="00F25D1F"/>
    <w:rsid w:val="00F263CF"/>
    <w:rsid w:val="00F2689F"/>
    <w:rsid w:val="00F27654"/>
    <w:rsid w:val="00F278EE"/>
    <w:rsid w:val="00F30D9C"/>
    <w:rsid w:val="00F316E2"/>
    <w:rsid w:val="00F31846"/>
    <w:rsid w:val="00F34356"/>
    <w:rsid w:val="00F3471E"/>
    <w:rsid w:val="00F348CC"/>
    <w:rsid w:val="00F3499A"/>
    <w:rsid w:val="00F34D07"/>
    <w:rsid w:val="00F36351"/>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0F"/>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484"/>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0EAF"/>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73A"/>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E94"/>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133F1"/>
    <w:pPr>
      <w:numPr>
        <w:numId w:val="1"/>
      </w:numPr>
      <w:spacing w:before="200"/>
      <w:ind w:left="432"/>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C43C3C"/>
    <w:pPr>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133F1"/>
    <w:rPr>
      <w:rFonts w:ascii="Arial" w:hAnsi="Arial" w:cs="Arial"/>
      <w:b/>
      <w:bCs/>
      <w:caps/>
      <w:kern w:val="32"/>
    </w:rPr>
  </w:style>
  <w:style w:type="character" w:customStyle="1" w:styleId="Nagwek2Znak">
    <w:name w:val="Nagłówek 2 Znak"/>
    <w:link w:val="Nagwek2"/>
    <w:rsid w:val="00C43C3C"/>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2"/>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3"/>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customStyle="1" w:styleId="markedcontent">
    <w:name w:val="markedcontent"/>
    <w:basedOn w:val="Domylnaczcionkaakapitu"/>
    <w:rsid w:val="00636B0E"/>
  </w:style>
  <w:style w:type="character" w:customStyle="1" w:styleId="hgkelc">
    <w:name w:val="hgkelc"/>
    <w:basedOn w:val="Domylnaczcionkaakapitu"/>
    <w:rsid w:val="00373B34"/>
  </w:style>
  <w:style w:type="character" w:styleId="Nierozpoznanawzmianka">
    <w:name w:val="Unresolved Mention"/>
    <w:basedOn w:val="Domylnaczcionkaakapitu"/>
    <w:uiPriority w:val="99"/>
    <w:semiHidden/>
    <w:unhideWhenUsed/>
    <w:rsid w:val="0038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wynajem-koparek-wraz-z-obsluga-operatorska-716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3386</TotalTime>
  <Pages>18</Pages>
  <Words>9198</Words>
  <Characters>55189</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Paweł Stachura</cp:lastModifiedBy>
  <cp:revision>266</cp:revision>
  <cp:lastPrinted>2023-01-30T12:22:00Z</cp:lastPrinted>
  <dcterms:created xsi:type="dcterms:W3CDTF">2023-01-27T12:57:00Z</dcterms:created>
  <dcterms:modified xsi:type="dcterms:W3CDTF">2023-05-11T17:10:00Z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