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B1" w:rsidRPr="00B762E0" w:rsidRDefault="001B11B1">
      <w:pPr>
        <w:pStyle w:val="Nagwek1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762E0"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B762E0">
        <w:rPr>
          <w:rFonts w:ascii="Arial" w:hAnsi="Arial"/>
          <w:sz w:val="24"/>
          <w:szCs w:val="24"/>
        </w:rPr>
        <w:t xml:space="preserve">                                                 </w:t>
      </w:r>
      <w:r w:rsidRPr="00B762E0">
        <w:rPr>
          <w:rFonts w:ascii="Arial" w:hAnsi="Arial"/>
          <w:sz w:val="24"/>
          <w:szCs w:val="24"/>
        </w:rPr>
        <w:t xml:space="preserve">    Załącznik 1 </w:t>
      </w:r>
    </w:p>
    <w:p w:rsidR="00383081" w:rsidRDefault="00383081" w:rsidP="002F7190">
      <w:pPr>
        <w:spacing w:line="276" w:lineRule="auto"/>
        <w:jc w:val="center"/>
        <w:rPr>
          <w:rFonts w:hint="eastAsia"/>
          <w:b/>
          <w:bCs/>
        </w:rPr>
      </w:pPr>
    </w:p>
    <w:p w:rsidR="00383081" w:rsidRPr="00E1588D" w:rsidRDefault="00383081" w:rsidP="002F719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302FF" w:rsidRPr="00E1588D" w:rsidRDefault="002F7190" w:rsidP="007302F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1588D">
        <w:rPr>
          <w:rFonts w:ascii="Times New Roman" w:hAnsi="Times New Roman" w:cs="Times New Roman"/>
          <w:b/>
          <w:bCs/>
        </w:rPr>
        <w:t>Wy</w:t>
      </w:r>
      <w:r w:rsidR="007302FF" w:rsidRPr="00E1588D">
        <w:rPr>
          <w:rFonts w:ascii="Times New Roman" w:hAnsi="Times New Roman" w:cs="Times New Roman"/>
          <w:b/>
          <w:bCs/>
        </w:rPr>
        <w:t xml:space="preserve">magania techniczne </w:t>
      </w:r>
    </w:p>
    <w:p w:rsidR="002D778A" w:rsidRPr="00E1588D" w:rsidRDefault="002D778A" w:rsidP="002D778A">
      <w:pPr>
        <w:jc w:val="center"/>
        <w:rPr>
          <w:rFonts w:ascii="Times New Roman" w:hAnsi="Times New Roman" w:cs="Times New Roman"/>
          <w:b/>
        </w:rPr>
      </w:pPr>
      <w:r w:rsidRPr="00E1588D">
        <w:rPr>
          <w:rFonts w:ascii="Times New Roman" w:hAnsi="Times New Roman" w:cs="Times New Roman"/>
          <w:b/>
        </w:rPr>
        <w:t>zestawu wkładanych przyrządów piezoelektrycznych do pomiaru ciśnienia gazów prochowych w przewodzie lufy.</w:t>
      </w:r>
    </w:p>
    <w:p w:rsidR="002D778A" w:rsidRDefault="002D778A" w:rsidP="002D778A">
      <w:pPr>
        <w:rPr>
          <w:rFonts w:hint="eastAsia"/>
          <w:b/>
        </w:rPr>
      </w:pPr>
    </w:p>
    <w:p w:rsidR="002D778A" w:rsidRPr="000D63D8" w:rsidRDefault="002D778A" w:rsidP="002D778A">
      <w:pPr>
        <w:pStyle w:val="Akapitzlist"/>
        <w:numPr>
          <w:ilvl w:val="0"/>
          <w:numId w:val="27"/>
        </w:numPr>
        <w:spacing w:line="259" w:lineRule="auto"/>
        <w:contextualSpacing/>
        <w:rPr>
          <w:b/>
        </w:rPr>
      </w:pPr>
      <w:r>
        <w:rPr>
          <w:b/>
        </w:rPr>
        <w:t>Przyrząd wkładany piezoelektryczny w ilości 5</w:t>
      </w:r>
      <w:r w:rsidRPr="000D63D8">
        <w:rPr>
          <w:b/>
        </w:rPr>
        <w:t xml:space="preserve"> szt.</w:t>
      </w:r>
    </w:p>
    <w:p w:rsidR="002D778A" w:rsidRDefault="002D778A" w:rsidP="002D778A">
      <w:pPr>
        <w:pStyle w:val="Akapitzlist"/>
        <w:numPr>
          <w:ilvl w:val="0"/>
          <w:numId w:val="29"/>
        </w:numPr>
        <w:spacing w:line="259" w:lineRule="auto"/>
        <w:contextualSpacing/>
      </w:pPr>
      <w:r>
        <w:t xml:space="preserve">Zakres pomiarowy : 0 </w:t>
      </w:r>
      <w:r>
        <w:rPr>
          <w:rFonts w:cstheme="minorHAnsi"/>
        </w:rPr>
        <w:t>÷</w:t>
      </w:r>
      <w:r>
        <w:t xml:space="preserve"> 600 </w:t>
      </w:r>
      <w:proofErr w:type="spellStart"/>
      <w:r>
        <w:t>MPa</w:t>
      </w:r>
      <w:proofErr w:type="spellEnd"/>
      <w:r>
        <w:t xml:space="preserve"> (6000 bar)</w:t>
      </w:r>
    </w:p>
    <w:p w:rsidR="002D778A" w:rsidRDefault="002D778A" w:rsidP="002D778A">
      <w:pPr>
        <w:pStyle w:val="Akapitzlist"/>
        <w:numPr>
          <w:ilvl w:val="0"/>
          <w:numId w:val="29"/>
        </w:numPr>
        <w:spacing w:line="259" w:lineRule="auto"/>
        <w:contextualSpacing/>
      </w:pPr>
      <w:r>
        <w:t xml:space="preserve">Zakres temp. pracy: -40 </w:t>
      </w:r>
      <w:r>
        <w:rPr>
          <w:rFonts w:cstheme="minorHAnsi"/>
        </w:rPr>
        <w:t>÷</w:t>
      </w:r>
      <w:r>
        <w:t xml:space="preserve"> +65 </w:t>
      </w:r>
      <w:r w:rsidRPr="008F256D">
        <w:rPr>
          <w:rFonts w:cstheme="minorHAnsi"/>
        </w:rPr>
        <w:t>°</w:t>
      </w:r>
      <w:r>
        <w:t>C</w:t>
      </w:r>
    </w:p>
    <w:p w:rsidR="002D778A" w:rsidRDefault="002D778A" w:rsidP="002D778A">
      <w:pPr>
        <w:pStyle w:val="Akapitzlist"/>
        <w:numPr>
          <w:ilvl w:val="0"/>
          <w:numId w:val="29"/>
        </w:numPr>
        <w:spacing w:line="259" w:lineRule="auto"/>
        <w:contextualSpacing/>
      </w:pPr>
      <w:r>
        <w:t>Dokładność pomiarowa nie przekraczająca 2%</w:t>
      </w:r>
    </w:p>
    <w:p w:rsidR="002D778A" w:rsidRPr="00E72CAA" w:rsidRDefault="002D778A" w:rsidP="002D778A">
      <w:pPr>
        <w:pStyle w:val="Akapitzlist"/>
        <w:ind w:left="1068"/>
      </w:pPr>
    </w:p>
    <w:p w:rsidR="002D778A" w:rsidRPr="000D63D8" w:rsidRDefault="002D778A" w:rsidP="002D778A">
      <w:pPr>
        <w:pStyle w:val="Akapitzlist"/>
        <w:numPr>
          <w:ilvl w:val="0"/>
          <w:numId w:val="27"/>
        </w:numPr>
        <w:spacing w:line="259" w:lineRule="auto"/>
        <w:ind w:right="-142"/>
        <w:contextualSpacing/>
        <w:rPr>
          <w:b/>
        </w:rPr>
      </w:pPr>
      <w:r>
        <w:rPr>
          <w:b/>
        </w:rPr>
        <w:t>Zestaw do montażu i obsługi ww. wkładanych przyrządów piezoelektrycznych w ilości</w:t>
      </w:r>
      <w:r w:rsidRPr="000D63D8">
        <w:rPr>
          <w:b/>
        </w:rPr>
        <w:t xml:space="preserve"> 1 </w:t>
      </w:r>
      <w:proofErr w:type="spellStart"/>
      <w:r w:rsidRPr="000D63D8">
        <w:rPr>
          <w:b/>
        </w:rPr>
        <w:t>kpl</w:t>
      </w:r>
      <w:proofErr w:type="spellEnd"/>
      <w:r>
        <w:rPr>
          <w:b/>
        </w:rPr>
        <w:t>., który ma zawierać: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kompletna instrukcja obsługi wkładanego przyrządu piezoelektrycznego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walizkę transportową odporną na wodę i kurz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klucz dynamometryczny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tester przyrządów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urządzenie do montażu/demontażu przyrządu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antystatyczny śrubokręt ustalający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adapter USB do odczytu wyników pomiaru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smar silikonowy – 1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tarcza izolacyjna do mikromodułu – 5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pierścień izolacyjny do mikromodułu – 5 szt.,</w:t>
      </w:r>
    </w:p>
    <w:p w:rsidR="002D778A" w:rsidRDefault="002D778A" w:rsidP="002D778A">
      <w:pPr>
        <w:pStyle w:val="Akapitzlist"/>
        <w:numPr>
          <w:ilvl w:val="0"/>
          <w:numId w:val="25"/>
        </w:numPr>
        <w:spacing w:line="259" w:lineRule="auto"/>
        <w:contextualSpacing/>
      </w:pPr>
      <w:r>
        <w:t>wyciągacz do przyrządów – 1 szt.</w:t>
      </w:r>
    </w:p>
    <w:p w:rsidR="002D778A" w:rsidRDefault="002D778A" w:rsidP="002D778A">
      <w:pPr>
        <w:pStyle w:val="Akapitzlist"/>
        <w:ind w:left="1068"/>
      </w:pPr>
    </w:p>
    <w:p w:rsidR="002D778A" w:rsidRDefault="002D778A" w:rsidP="002D778A">
      <w:pPr>
        <w:pStyle w:val="Akapitzlist"/>
        <w:numPr>
          <w:ilvl w:val="0"/>
          <w:numId w:val="27"/>
        </w:numPr>
        <w:spacing w:line="259" w:lineRule="auto"/>
        <w:contextualSpacing/>
        <w:rPr>
          <w:b/>
        </w:rPr>
      </w:pPr>
      <w:r>
        <w:rPr>
          <w:b/>
        </w:rPr>
        <w:t>Narzędzia i oprzyrządowanie do wkładanych przyrządów piezoelektrycznych w ilości 1</w:t>
      </w:r>
      <w:r w:rsidRPr="000D63D8">
        <w:rPr>
          <w:b/>
        </w:rPr>
        <w:t xml:space="preserve"> </w:t>
      </w:r>
      <w:proofErr w:type="spellStart"/>
      <w:r w:rsidRPr="000D63D8">
        <w:rPr>
          <w:b/>
        </w:rPr>
        <w:t>kpl</w:t>
      </w:r>
      <w:proofErr w:type="spellEnd"/>
      <w:r w:rsidRPr="000D63D8">
        <w:rPr>
          <w:b/>
        </w:rPr>
        <w:t>.</w:t>
      </w:r>
      <w:r>
        <w:rPr>
          <w:b/>
        </w:rPr>
        <w:t>, który ma zawierać:</w:t>
      </w:r>
    </w:p>
    <w:p w:rsidR="002D778A" w:rsidRDefault="002D778A" w:rsidP="002D778A">
      <w:pPr>
        <w:pStyle w:val="Akapitzlist"/>
        <w:numPr>
          <w:ilvl w:val="0"/>
          <w:numId w:val="26"/>
        </w:numPr>
        <w:spacing w:line="259" w:lineRule="auto"/>
        <w:contextualSpacing/>
      </w:pPr>
      <w:r>
        <w:t>miedziane pierścienie – 10 szt.,</w:t>
      </w:r>
    </w:p>
    <w:p w:rsidR="002D778A" w:rsidRDefault="002D778A" w:rsidP="002D778A">
      <w:pPr>
        <w:pStyle w:val="Akapitzlist"/>
        <w:numPr>
          <w:ilvl w:val="0"/>
          <w:numId w:val="26"/>
        </w:numPr>
        <w:spacing w:line="259" w:lineRule="auto"/>
        <w:contextualSpacing/>
      </w:pPr>
      <w:r>
        <w:t>narzędzie do montażu miedzianych pierścieni – 1 szt.,</w:t>
      </w:r>
    </w:p>
    <w:p w:rsidR="002D778A" w:rsidRDefault="002D778A" w:rsidP="002D778A">
      <w:pPr>
        <w:pStyle w:val="Akapitzlist"/>
        <w:numPr>
          <w:ilvl w:val="0"/>
          <w:numId w:val="26"/>
        </w:numPr>
        <w:spacing w:line="259" w:lineRule="auto"/>
        <w:contextualSpacing/>
      </w:pPr>
      <w:r>
        <w:t>uszczelniacz do miedzianych pierścieni – 1 szt.,</w:t>
      </w:r>
    </w:p>
    <w:p w:rsidR="002D778A" w:rsidRDefault="002D778A" w:rsidP="002D778A">
      <w:pPr>
        <w:pStyle w:val="Akapitzlist"/>
        <w:numPr>
          <w:ilvl w:val="0"/>
          <w:numId w:val="26"/>
        </w:numPr>
        <w:spacing w:line="259" w:lineRule="auto"/>
        <w:contextualSpacing/>
      </w:pPr>
      <w:r>
        <w:t>klucz montażowy – 1 szt.</w:t>
      </w:r>
    </w:p>
    <w:p w:rsidR="002D778A" w:rsidRDefault="002D778A" w:rsidP="002D778A">
      <w:pPr>
        <w:pStyle w:val="Akapitzlist"/>
        <w:ind w:left="1068"/>
      </w:pPr>
    </w:p>
    <w:p w:rsidR="002D778A" w:rsidRPr="004840B5" w:rsidRDefault="002D778A" w:rsidP="002D778A">
      <w:pPr>
        <w:pStyle w:val="Akapitzlist"/>
        <w:numPr>
          <w:ilvl w:val="0"/>
          <w:numId w:val="27"/>
        </w:numPr>
        <w:spacing w:line="259" w:lineRule="auto"/>
        <w:contextualSpacing/>
        <w:rPr>
          <w:b/>
        </w:rPr>
      </w:pPr>
      <w:r>
        <w:rPr>
          <w:b/>
        </w:rPr>
        <w:t>Oprogramowanie dla systemu Windows 10/11 kompat</w:t>
      </w:r>
      <w:r w:rsidR="00A31211">
        <w:rPr>
          <w:b/>
        </w:rPr>
        <w:t>ybilne z przyrządami pomiarowymi</w:t>
      </w:r>
      <w:r>
        <w:rPr>
          <w:b/>
        </w:rPr>
        <w:t xml:space="preserve"> przekazane na pamięci USB.</w:t>
      </w:r>
    </w:p>
    <w:p w:rsidR="002D778A" w:rsidRDefault="002D778A" w:rsidP="002D778A">
      <w:pPr>
        <w:ind w:left="360"/>
        <w:rPr>
          <w:rFonts w:hint="eastAsia"/>
          <w:b/>
          <w:sz w:val="28"/>
        </w:rPr>
      </w:pPr>
    </w:p>
    <w:p w:rsidR="002D778A" w:rsidRDefault="002D778A" w:rsidP="002D778A">
      <w:pPr>
        <w:ind w:left="360"/>
        <w:rPr>
          <w:rFonts w:hint="eastAsia"/>
          <w:b/>
          <w:sz w:val="28"/>
        </w:rPr>
      </w:pPr>
      <w:r w:rsidRPr="000D63D8">
        <w:rPr>
          <w:b/>
          <w:sz w:val="28"/>
        </w:rPr>
        <w:t>Wymagania dodatkowe:</w:t>
      </w:r>
    </w:p>
    <w:p w:rsidR="002D778A" w:rsidRPr="00F92147" w:rsidRDefault="002D778A" w:rsidP="002D778A">
      <w:pPr>
        <w:ind w:left="360"/>
        <w:rPr>
          <w:rFonts w:hint="eastAsia"/>
          <w:b/>
        </w:rPr>
      </w:pPr>
    </w:p>
    <w:p w:rsidR="002D778A" w:rsidRPr="008F256D" w:rsidRDefault="002D778A" w:rsidP="002D778A">
      <w:pPr>
        <w:pStyle w:val="Akapitzlist"/>
        <w:numPr>
          <w:ilvl w:val="0"/>
          <w:numId w:val="28"/>
        </w:numPr>
        <w:spacing w:line="259" w:lineRule="auto"/>
        <w:contextualSpacing/>
      </w:pPr>
      <w:r w:rsidRPr="008F256D">
        <w:t>Każdy przyrząd piezoelektryczny powinien zawiera</w:t>
      </w:r>
      <w:r>
        <w:t>ć kartę kalibracyjną</w:t>
      </w:r>
      <w:r w:rsidRPr="008F256D">
        <w:t>.</w:t>
      </w:r>
    </w:p>
    <w:p w:rsidR="002D778A" w:rsidRDefault="002D778A" w:rsidP="002D778A">
      <w:pPr>
        <w:pStyle w:val="Akapitzlist"/>
        <w:numPr>
          <w:ilvl w:val="0"/>
          <w:numId w:val="28"/>
        </w:numPr>
        <w:spacing w:line="259" w:lineRule="auto"/>
        <w:contextualSpacing/>
      </w:pPr>
      <w:r w:rsidRPr="008F256D">
        <w:t>Gwarancja na przyrząd</w:t>
      </w:r>
      <w:r>
        <w:t>y</w:t>
      </w:r>
      <w:r w:rsidRPr="008F256D">
        <w:t xml:space="preserve"> i wyposażenie powinna być wystawiona na okres</w:t>
      </w:r>
      <w:r>
        <w:t xml:space="preserve"> </w:t>
      </w:r>
      <w:r w:rsidRPr="008F256D">
        <w:t xml:space="preserve"> 12 mies</w:t>
      </w:r>
      <w:r>
        <w:t>ięcy od daty podpisania protokołu odbioru</w:t>
      </w:r>
      <w:r w:rsidRPr="008F256D">
        <w:t>.</w:t>
      </w:r>
    </w:p>
    <w:p w:rsidR="00A31211" w:rsidRPr="008F256D" w:rsidRDefault="00A31211" w:rsidP="002D778A">
      <w:pPr>
        <w:pStyle w:val="Akapitzlist"/>
        <w:numPr>
          <w:ilvl w:val="0"/>
          <w:numId w:val="28"/>
        </w:numPr>
        <w:spacing w:line="259" w:lineRule="auto"/>
        <w:contextualSpacing/>
      </w:pPr>
      <w:r>
        <w:t>Dostawa – siedziba Zamawiającego OBD WITU w Stalowej Woli.</w:t>
      </w:r>
      <w:bookmarkStart w:id="0" w:name="_GoBack"/>
      <w:bookmarkEnd w:id="0"/>
    </w:p>
    <w:p w:rsidR="002D778A" w:rsidRDefault="002D778A" w:rsidP="002D778A">
      <w:pPr>
        <w:rPr>
          <w:rFonts w:hint="eastAsia"/>
        </w:rPr>
      </w:pPr>
    </w:p>
    <w:p w:rsidR="002D778A" w:rsidRDefault="002D778A" w:rsidP="002D778A">
      <w:pPr>
        <w:rPr>
          <w:rFonts w:hint="eastAsia"/>
        </w:rPr>
      </w:pPr>
    </w:p>
    <w:p w:rsidR="007302FF" w:rsidRDefault="007302FF" w:rsidP="007302FF">
      <w:pPr>
        <w:spacing w:line="276" w:lineRule="auto"/>
        <w:jc w:val="center"/>
        <w:rPr>
          <w:rFonts w:ascii="Arial" w:hAnsi="Arial"/>
          <w:b/>
          <w:bCs/>
        </w:rPr>
      </w:pPr>
    </w:p>
    <w:sectPr w:rsidR="007302FF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F4B"/>
    <w:multiLevelType w:val="multilevel"/>
    <w:tmpl w:val="57A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966E3B"/>
    <w:multiLevelType w:val="multilevel"/>
    <w:tmpl w:val="1C4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17B5201"/>
    <w:multiLevelType w:val="hybridMultilevel"/>
    <w:tmpl w:val="668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7819"/>
    <w:multiLevelType w:val="multilevel"/>
    <w:tmpl w:val="72C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7012B96"/>
    <w:multiLevelType w:val="hybridMultilevel"/>
    <w:tmpl w:val="A02406A2"/>
    <w:lvl w:ilvl="0" w:tplc="88769A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234215"/>
    <w:multiLevelType w:val="multilevel"/>
    <w:tmpl w:val="CE2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0370894"/>
    <w:multiLevelType w:val="hybridMultilevel"/>
    <w:tmpl w:val="D4CC2724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81ED1"/>
    <w:multiLevelType w:val="hybridMultilevel"/>
    <w:tmpl w:val="9CB2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C2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AB2558"/>
    <w:multiLevelType w:val="multilevel"/>
    <w:tmpl w:val="B8D42A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5D13E9A"/>
    <w:multiLevelType w:val="hybridMultilevel"/>
    <w:tmpl w:val="F8BC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A00"/>
    <w:multiLevelType w:val="hybridMultilevel"/>
    <w:tmpl w:val="688E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B763E"/>
    <w:multiLevelType w:val="multilevel"/>
    <w:tmpl w:val="D00AC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AD21FA"/>
    <w:multiLevelType w:val="hybridMultilevel"/>
    <w:tmpl w:val="D2FE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359E1"/>
    <w:multiLevelType w:val="multilevel"/>
    <w:tmpl w:val="ABF6B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13435F9"/>
    <w:multiLevelType w:val="hybridMultilevel"/>
    <w:tmpl w:val="BEE8805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5922A31"/>
    <w:multiLevelType w:val="hybridMultilevel"/>
    <w:tmpl w:val="C9C4F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087D6B"/>
    <w:multiLevelType w:val="hybridMultilevel"/>
    <w:tmpl w:val="8A487B36"/>
    <w:lvl w:ilvl="0" w:tplc="88769A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59D3D42"/>
    <w:multiLevelType w:val="hybridMultilevel"/>
    <w:tmpl w:val="A15611E8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E346F"/>
    <w:multiLevelType w:val="hybridMultilevel"/>
    <w:tmpl w:val="947A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5FC96803"/>
    <w:multiLevelType w:val="hybridMultilevel"/>
    <w:tmpl w:val="EACA01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6B402A"/>
    <w:multiLevelType w:val="hybridMultilevel"/>
    <w:tmpl w:val="FE8A7FDC"/>
    <w:lvl w:ilvl="0" w:tplc="A2DE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826D1"/>
    <w:multiLevelType w:val="hybridMultilevel"/>
    <w:tmpl w:val="B2D29AB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DC73F78"/>
    <w:multiLevelType w:val="multilevel"/>
    <w:tmpl w:val="4B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71BB642F"/>
    <w:multiLevelType w:val="hybridMultilevel"/>
    <w:tmpl w:val="76949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C31969"/>
    <w:multiLevelType w:val="hybridMultilevel"/>
    <w:tmpl w:val="8DA0B790"/>
    <w:lvl w:ilvl="0" w:tplc="88769A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C43612C"/>
    <w:multiLevelType w:val="hybridMultilevel"/>
    <w:tmpl w:val="3BD4A774"/>
    <w:lvl w:ilvl="0" w:tplc="A2DE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F0382"/>
    <w:multiLevelType w:val="hybridMultilevel"/>
    <w:tmpl w:val="5E14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24"/>
  </w:num>
  <w:num w:numId="6">
    <w:abstractNumId w:val="5"/>
  </w:num>
  <w:num w:numId="7">
    <w:abstractNumId w:val="3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9"/>
  </w:num>
  <w:num w:numId="12">
    <w:abstractNumId w:val="2"/>
  </w:num>
  <w:num w:numId="13">
    <w:abstractNumId w:val="18"/>
  </w:num>
  <w:num w:numId="14">
    <w:abstractNumId w:val="20"/>
  </w:num>
  <w:num w:numId="15">
    <w:abstractNumId w:val="6"/>
  </w:num>
  <w:num w:numId="16">
    <w:abstractNumId w:val="22"/>
  </w:num>
  <w:num w:numId="17">
    <w:abstractNumId w:val="27"/>
  </w:num>
  <w:num w:numId="18">
    <w:abstractNumId w:val="16"/>
  </w:num>
  <w:num w:numId="19">
    <w:abstractNumId w:val="23"/>
  </w:num>
  <w:num w:numId="20">
    <w:abstractNumId w:val="15"/>
  </w:num>
  <w:num w:numId="21">
    <w:abstractNumId w:val="25"/>
  </w:num>
  <w:num w:numId="22">
    <w:abstractNumId w:val="21"/>
  </w:num>
  <w:num w:numId="23">
    <w:abstractNumId w:val="7"/>
  </w:num>
  <w:num w:numId="24">
    <w:abstractNumId w:val="8"/>
  </w:num>
  <w:num w:numId="25">
    <w:abstractNumId w:val="17"/>
  </w:num>
  <w:num w:numId="26">
    <w:abstractNumId w:val="4"/>
  </w:num>
  <w:num w:numId="27">
    <w:abstractNumId w:val="1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5F6"/>
    <w:rsid w:val="00015501"/>
    <w:rsid w:val="000C1D4B"/>
    <w:rsid w:val="001674EA"/>
    <w:rsid w:val="00170026"/>
    <w:rsid w:val="001B11B1"/>
    <w:rsid w:val="002D778A"/>
    <w:rsid w:val="002F7190"/>
    <w:rsid w:val="00344B75"/>
    <w:rsid w:val="00383081"/>
    <w:rsid w:val="003A0DC7"/>
    <w:rsid w:val="003B22B0"/>
    <w:rsid w:val="0059217A"/>
    <w:rsid w:val="005D4845"/>
    <w:rsid w:val="006F03CB"/>
    <w:rsid w:val="007258B1"/>
    <w:rsid w:val="007302FF"/>
    <w:rsid w:val="007C0021"/>
    <w:rsid w:val="008F6DC9"/>
    <w:rsid w:val="00A31211"/>
    <w:rsid w:val="00A657FA"/>
    <w:rsid w:val="00AA2724"/>
    <w:rsid w:val="00B762E0"/>
    <w:rsid w:val="00BB52C9"/>
    <w:rsid w:val="00C16B8D"/>
    <w:rsid w:val="00DC36E1"/>
    <w:rsid w:val="00E1588D"/>
    <w:rsid w:val="00F020F7"/>
    <w:rsid w:val="00F11C67"/>
    <w:rsid w:val="00F545F6"/>
    <w:rsid w:val="00F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agwe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Calibri" w:hAnsi="Calibri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B762E0"/>
    <w:rPr>
      <w:rFonts w:ascii="Times New Roman" w:hAnsi="Times New Roman" w:cs="Mangal"/>
      <w:szCs w:val="21"/>
    </w:rPr>
  </w:style>
  <w:style w:type="paragraph" w:styleId="Akapitzlist">
    <w:name w:val="List Paragraph"/>
    <w:basedOn w:val="Normalny"/>
    <w:uiPriority w:val="34"/>
    <w:qFormat/>
    <w:rsid w:val="002F7190"/>
    <w:pPr>
      <w:overflowPunct/>
      <w:ind w:left="720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2F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2FF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43E8-0FC7-47DA-8DAF-95EC9349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Mieczysław Sienkiewicz</cp:lastModifiedBy>
  <cp:revision>43</cp:revision>
  <dcterms:created xsi:type="dcterms:W3CDTF">2018-10-09T15:16:00Z</dcterms:created>
  <dcterms:modified xsi:type="dcterms:W3CDTF">2024-12-10T08:23:00Z</dcterms:modified>
  <dc:language>pl-PL</dc:language>
</cp:coreProperties>
</file>