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1843"/>
        <w:gridCol w:w="1843"/>
      </w:tblGrid>
      <w:tr w:rsidR="00BE15E0" w:rsidRPr="00000F4E" w14:paraId="5B17CC8D" w14:textId="77777777" w:rsidTr="00BE15E0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4601BF8" w14:textId="7A2CEF1E" w:rsidR="00BE15E0" w:rsidRPr="00000F4E" w:rsidRDefault="00BE15E0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ZP/88/2024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1B448D" w14:textId="078CC150" w:rsidR="00BE15E0" w:rsidRPr="00000F4E" w:rsidRDefault="00BE15E0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421ADDD" w14:textId="4A2ADAEB" w:rsidR="00BE15E0" w:rsidRPr="00000F4E" w:rsidRDefault="00BE15E0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2.2 do SWZ</w:t>
            </w:r>
          </w:p>
        </w:tc>
      </w:tr>
      <w:tr w:rsidR="00000F4E" w:rsidRPr="00000F4E" w14:paraId="31ADA358" w14:textId="77777777" w:rsidTr="00BE15E0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1BCAAD" w14:textId="1C0741A1" w:rsidR="00000F4E" w:rsidRPr="00000F4E" w:rsidRDefault="00BE15E0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BE15E0">
        <w:trPr>
          <w:trHeight w:val="13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BE15E0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12F56CE5" w:rsidR="002E25A6" w:rsidRPr="00B77037" w:rsidRDefault="003F4EF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Aparat </w:t>
            </w:r>
            <w:r w:rsidR="00E9639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USG</w:t>
            </w:r>
            <w:r w:rsidR="00B77037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 w:rsid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z trzema głowicami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AAE8" w14:textId="7128BB44" w:rsidR="00BE15E0" w:rsidRDefault="003C499D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Blok </w:t>
            </w:r>
            <w:r w:rsid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Operacyjny</w:t>
            </w:r>
          </w:p>
          <w:p w14:paraId="672E429A" w14:textId="247248F5" w:rsidR="001946E5" w:rsidRPr="00000F4E" w:rsidRDefault="003C499D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Urologia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1275"/>
        <w:gridCol w:w="2840"/>
      </w:tblGrid>
      <w:tr w:rsidR="00477414" w:rsidRPr="00000F4E" w14:paraId="2DC6B355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840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C00C7F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37812" w14:textId="77777777" w:rsidR="00477414" w:rsidRPr="00000F4E" w:rsidRDefault="00477414" w:rsidP="00000F4E">
            <w:r w:rsidRPr="00000F4E">
              <w:t>2024 r.</w:t>
            </w:r>
          </w:p>
        </w:tc>
        <w:tc>
          <w:tcPr>
            <w:tcW w:w="2840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C00C7F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1512F" w14:textId="77777777" w:rsidR="00477414" w:rsidRPr="00000F4E" w:rsidRDefault="00477414" w:rsidP="00000F4E">
            <w:r w:rsidRPr="00000F4E">
              <w:t>TAK</w:t>
            </w:r>
          </w:p>
        </w:tc>
        <w:tc>
          <w:tcPr>
            <w:tcW w:w="2840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C00C7F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3C76ADF3" w:rsidR="00477414" w:rsidRPr="009C7D34" w:rsidRDefault="003C499D" w:rsidP="00000F4E">
            <w:pPr>
              <w:rPr>
                <w:b/>
              </w:rPr>
            </w:pPr>
            <w:r w:rsidRPr="003C499D">
              <w:rPr>
                <w:b/>
              </w:rPr>
              <w:t>Wymagane warunki i parametry</w:t>
            </w:r>
          </w:p>
        </w:tc>
      </w:tr>
      <w:tr w:rsidR="003C499D" w:rsidRPr="00000F4E" w14:paraId="2D89BC75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C6E9FA" w14:textId="2C95ADC8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464" w14:textId="0566D17E" w:rsidR="003C499D" w:rsidRPr="00000F4E" w:rsidRDefault="003C499D" w:rsidP="003C499D">
            <w:r>
              <w:t>U</w:t>
            </w:r>
            <w:r w:rsidRPr="00D10C60">
              <w:t>ltrasonograf dedykowany do zastosowań w obrębie bloku operacy</w:t>
            </w:r>
            <w:r>
              <w:t>jnego, aparat mobilny, na min. 5</w:t>
            </w:r>
            <w:r w:rsidRPr="00D10C60">
              <w:t xml:space="preserve"> skrętnych koł</w:t>
            </w:r>
            <w:r>
              <w:t>ach z możliwością blokady min. 5</w:t>
            </w:r>
            <w:r w:rsidRPr="00D10C60">
              <w:t xml:space="preserve"> kół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4890" w14:textId="2D2B6553" w:rsidR="003C499D" w:rsidRPr="00C00C7F" w:rsidRDefault="003C499D" w:rsidP="003C499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  <w:p w14:paraId="104E4845" w14:textId="572BD33C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</w:tcPr>
          <w:p w14:paraId="26372B6D" w14:textId="77777777" w:rsidR="003C499D" w:rsidRPr="00000F4E" w:rsidRDefault="003C499D" w:rsidP="003C499D"/>
        </w:tc>
      </w:tr>
      <w:tr w:rsidR="003C499D" w:rsidRPr="00000F4E" w14:paraId="3B79D54D" w14:textId="77777777" w:rsidTr="00C00C7F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BF0C1D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F0C" w14:textId="33B17C73" w:rsidR="003C499D" w:rsidRPr="00597FE7" w:rsidRDefault="003C499D" w:rsidP="003C499D">
            <w:r w:rsidRPr="002A621F">
              <w:t xml:space="preserve">Waga aparatu bez głowic </w:t>
            </w:r>
            <w:r>
              <w:t>max</w:t>
            </w:r>
            <w:r w:rsidR="00C00C7F">
              <w:t>.</w:t>
            </w:r>
            <w:r>
              <w:t xml:space="preserve"> 75</w:t>
            </w:r>
            <w:r w:rsidRPr="002A621F">
              <w:t xml:space="preserve"> kg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A962" w14:textId="39DC9FAB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41BAEF44" w14:textId="77777777" w:rsidR="003C499D" w:rsidRPr="00000F4E" w:rsidRDefault="003C499D" w:rsidP="003C499D"/>
        </w:tc>
      </w:tr>
      <w:tr w:rsidR="003C499D" w:rsidRPr="00000F4E" w14:paraId="2F6962FB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9E0A" w14:textId="467C774F" w:rsidR="003C499D" w:rsidRPr="00000F4E" w:rsidRDefault="003C499D" w:rsidP="003C499D">
            <w:r w:rsidRPr="002A621F">
              <w:t>Zakres częstotliwości pracy min</w:t>
            </w:r>
            <w:r w:rsidR="00C00C7F">
              <w:t>.</w:t>
            </w:r>
            <w:r w:rsidRPr="002A621F">
              <w:t xml:space="preserve">  2,0-18,0 MHz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B102" w14:textId="5FE6376A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5CB88F96" w14:textId="77777777" w:rsidR="003C499D" w:rsidRPr="00000F4E" w:rsidRDefault="003C499D" w:rsidP="003C499D"/>
        </w:tc>
      </w:tr>
      <w:tr w:rsidR="003C499D" w:rsidRPr="00000F4E" w14:paraId="5AEEAEF4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145" w14:textId="192350B0" w:rsidR="003C499D" w:rsidRPr="00000F4E" w:rsidRDefault="003C499D" w:rsidP="003C499D">
            <w:r>
              <w:t>Dynamika systemu min</w:t>
            </w:r>
            <w:r w:rsidR="00C00C7F">
              <w:t>.</w:t>
            </w:r>
            <w:r>
              <w:t xml:space="preserve"> 185</w:t>
            </w:r>
            <w:r w:rsidRPr="002A621F">
              <w:t xml:space="preserve"> dB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A33C" w14:textId="1DE8C49D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4BF6ECFE" w14:textId="77777777" w:rsidR="003C499D" w:rsidRPr="00000F4E" w:rsidRDefault="003C499D" w:rsidP="003C499D"/>
        </w:tc>
      </w:tr>
      <w:tr w:rsidR="003C499D" w:rsidRPr="00000F4E" w14:paraId="7221E0CF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BAA8F3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1BE" w14:textId="5821BEE6" w:rsidR="003C499D" w:rsidRPr="00000F4E" w:rsidRDefault="003C499D" w:rsidP="003C499D">
            <w:r w:rsidRPr="002A621F">
              <w:t>Ilość niezależnych gniazd w aparacie min</w:t>
            </w:r>
            <w:r w:rsidR="00C00C7F">
              <w:t>.</w:t>
            </w:r>
            <w:r>
              <w:t xml:space="preserve">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1A17" w14:textId="05CB6C1E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7A42DCE9" w14:textId="77777777" w:rsidR="003C499D" w:rsidRPr="00000F4E" w:rsidRDefault="003C499D" w:rsidP="003C499D"/>
        </w:tc>
      </w:tr>
      <w:tr w:rsidR="003C499D" w:rsidRPr="00000F4E" w14:paraId="21624ABC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BA634E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5C9" w14:textId="525EEF96" w:rsidR="003C499D" w:rsidRPr="00000F4E" w:rsidRDefault="003C499D" w:rsidP="003C499D">
            <w:r w:rsidRPr="002A621F">
              <w:t>Monitor o orientacji pionowej i przekątnej min</w:t>
            </w:r>
            <w:r w:rsidR="00C00C7F">
              <w:t>.</w:t>
            </w:r>
            <w:r w:rsidRPr="002A621F">
              <w:t xml:space="preserve"> 19 cali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80AD" w14:textId="67FF6D66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ADC52D3" w14:textId="77777777" w:rsidR="003C499D" w:rsidRPr="00000F4E" w:rsidRDefault="003C499D" w:rsidP="003C499D"/>
        </w:tc>
      </w:tr>
      <w:tr w:rsidR="003C499D" w:rsidRPr="00000F4E" w14:paraId="405DA2BB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9DF4B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7A7" w14:textId="1F4F9A4E" w:rsidR="003C499D" w:rsidRPr="00000F4E" w:rsidRDefault="003C499D" w:rsidP="003C499D">
            <w:r>
              <w:t>Możliwość obracania monitora praw/lewo min</w:t>
            </w:r>
            <w:r w:rsidR="00C00C7F">
              <w:t>.</w:t>
            </w:r>
            <w:r>
              <w:t xml:space="preserve"> 170 stopni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D841" w14:textId="0EF24777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2576245C" w14:textId="77777777" w:rsidR="003C499D" w:rsidRPr="00000F4E" w:rsidRDefault="003C499D" w:rsidP="003C499D"/>
        </w:tc>
      </w:tr>
      <w:tr w:rsidR="003C499D" w:rsidRPr="00000F4E" w14:paraId="5BCA35BE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171" w14:textId="227CB6B5" w:rsidR="003C499D" w:rsidRPr="00000F4E" w:rsidRDefault="003C499D" w:rsidP="003C499D">
            <w:r w:rsidRPr="002A621F">
              <w:rPr>
                <w:bCs/>
              </w:rPr>
              <w:t>Możliwość regulacji wysokości monitora min</w:t>
            </w:r>
            <w:r w:rsidR="00C00C7F">
              <w:rPr>
                <w:bCs/>
              </w:rPr>
              <w:t>.</w:t>
            </w:r>
            <w:r w:rsidRPr="002A621F">
              <w:rPr>
                <w:bCs/>
              </w:rPr>
              <w:t xml:space="preserve"> </w:t>
            </w:r>
            <w:r>
              <w:rPr>
                <w:bCs/>
              </w:rPr>
              <w:t>25</w:t>
            </w:r>
            <w:r w:rsidRPr="002A621F">
              <w:rPr>
                <w:bCs/>
              </w:rPr>
              <w:t>cm.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5059" w14:textId="56250EE5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1B4C5E4B" w14:textId="77777777" w:rsidR="003C499D" w:rsidRPr="00000F4E" w:rsidRDefault="003C499D" w:rsidP="003C499D"/>
        </w:tc>
      </w:tr>
      <w:tr w:rsidR="003C499D" w:rsidRPr="00000F4E" w14:paraId="7ADF4BF6" w14:textId="77777777" w:rsidTr="00C00C7F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5C9" w14:textId="6AFE652E" w:rsidR="003C499D" w:rsidRPr="00000F4E" w:rsidRDefault="003C499D" w:rsidP="003C499D">
            <w:r w:rsidRPr="002A621F">
              <w:t>Możliwość regulacji wysokości panelu sterowania min</w:t>
            </w:r>
            <w:r w:rsidR="00C00C7F">
              <w:t>.</w:t>
            </w:r>
            <w:r w:rsidRPr="002A621F">
              <w:t xml:space="preserve"> </w:t>
            </w:r>
            <w:r>
              <w:t>25</w:t>
            </w:r>
            <w:r w:rsidRPr="002A621F">
              <w:t>cm.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D54C" w14:textId="16AD115A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92C7DB5" w14:textId="77777777" w:rsidR="003C499D" w:rsidRPr="00000F4E" w:rsidRDefault="003C499D" w:rsidP="003C499D"/>
        </w:tc>
      </w:tr>
      <w:tr w:rsidR="003C499D" w:rsidRPr="00000F4E" w14:paraId="5D3EEDFA" w14:textId="77777777" w:rsidTr="00C00C7F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33D" w14:textId="0E5ED8A6" w:rsidR="003C499D" w:rsidRPr="00000F4E" w:rsidRDefault="003C499D" w:rsidP="003C499D">
            <w:r w:rsidRPr="002A621F">
              <w:t>Panel sterowania wykonany z silikonu zapewniający szczelność i ułatwiający czyszczenie i dezynfekcję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24B55" w14:textId="3EA5A19B" w:rsidR="003C499D" w:rsidRPr="00C00C7F" w:rsidRDefault="00C00C7F" w:rsidP="003C49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3C499D" w:rsidRPr="00000F4E" w:rsidRDefault="003C499D" w:rsidP="003C499D"/>
        </w:tc>
      </w:tr>
      <w:tr w:rsidR="003C499D" w:rsidRPr="00000F4E" w14:paraId="4088E332" w14:textId="77777777" w:rsidTr="00C00C7F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2D18" w14:textId="6696E549" w:rsidR="003C499D" w:rsidRPr="00000F4E" w:rsidRDefault="003C499D" w:rsidP="003C499D">
            <w:r w:rsidRPr="000B717C">
              <w:t>Wewnętrzna archiwizacja ba</w:t>
            </w:r>
            <w:r>
              <w:t>dania w aparacie o dysku min</w:t>
            </w:r>
            <w:r w:rsidR="00C00C7F">
              <w:t>.</w:t>
            </w:r>
            <w:r>
              <w:t xml:space="preserve"> 500 GB.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EF13" w14:textId="12E51817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, podać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8F88166" w14:textId="77777777" w:rsidR="003C499D" w:rsidRPr="00000F4E" w:rsidRDefault="003C499D" w:rsidP="003C499D"/>
        </w:tc>
      </w:tr>
      <w:tr w:rsidR="003C499D" w:rsidRPr="00000F4E" w14:paraId="79C4EED7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80D765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C8E" w14:textId="4F475ADD" w:rsidR="003C499D" w:rsidRPr="00597FE7" w:rsidRDefault="003C499D" w:rsidP="003C499D">
            <w:r>
              <w:rPr>
                <w:rFonts w:cs="TimesNewRomanPSMT"/>
              </w:rPr>
              <w:t xml:space="preserve">Długość filmu </w:t>
            </w:r>
            <w:r w:rsidRPr="000B717C">
              <w:rPr>
                <w:rFonts w:cs="TimesNewRomanPSMT"/>
              </w:rPr>
              <w:t xml:space="preserve"> CINE</w:t>
            </w:r>
            <w:r>
              <w:rPr>
                <w:rFonts w:cs="TimesNewRomanPSMT"/>
              </w:rPr>
              <w:t xml:space="preserve"> LOOP min</w:t>
            </w:r>
            <w:r w:rsidR="00C00C7F">
              <w:rPr>
                <w:rFonts w:cs="TimesNewRomanPSMT"/>
              </w:rPr>
              <w:t>.</w:t>
            </w:r>
            <w:r>
              <w:rPr>
                <w:rFonts w:cs="TimesNewRomanPSMT"/>
              </w:rPr>
              <w:t xml:space="preserve"> 28</w:t>
            </w:r>
            <w:r w:rsidRPr="000B717C">
              <w:rPr>
                <w:rFonts w:cs="TimesNewRomanPSMT"/>
              </w:rPr>
              <w:t xml:space="preserve"> 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256A" w14:textId="7B60A3C7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BA02554" w14:textId="77777777" w:rsidR="003C499D" w:rsidRPr="00000F4E" w:rsidRDefault="003C499D" w:rsidP="003C499D"/>
        </w:tc>
      </w:tr>
      <w:tr w:rsidR="003C499D" w:rsidRPr="00000F4E" w14:paraId="66CD9CFB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B9A88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097" w14:textId="225DF9E1" w:rsidR="003C499D" w:rsidRPr="00000F4E" w:rsidRDefault="003C499D" w:rsidP="003C499D">
            <w:r w:rsidRPr="002A621F">
              <w:t>Głę</w:t>
            </w:r>
            <w:r>
              <w:t>bokość skanowania min</w:t>
            </w:r>
            <w:r w:rsidR="00C00C7F">
              <w:t>.</w:t>
            </w:r>
            <w:r>
              <w:t xml:space="preserve"> 0,5cm – 30</w:t>
            </w:r>
            <w:r w:rsidRPr="002A621F">
              <w:t>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68A3" w14:textId="2893A220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3C460F81" w14:textId="77777777" w:rsidR="003C499D" w:rsidRPr="00000F4E" w:rsidRDefault="003C499D" w:rsidP="003C499D"/>
        </w:tc>
      </w:tr>
      <w:tr w:rsidR="003C499D" w:rsidRPr="00000F4E" w14:paraId="34353552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C3035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817" w14:textId="0E4D6B23" w:rsidR="003C499D" w:rsidRPr="00000F4E" w:rsidRDefault="003C499D" w:rsidP="003C499D">
            <w:r w:rsidRPr="002A621F">
              <w:rPr>
                <w:rFonts w:cs="TimesNewRomanPSMT"/>
              </w:rPr>
              <w:t xml:space="preserve">Tryby pracy: 2D (B mode), Doppler Pulsacyjny, Doppler </w:t>
            </w:r>
            <w:r>
              <w:rPr>
                <w:rFonts w:cs="TimesNewRomanPSMT"/>
              </w:rPr>
              <w:t>Kolorowy; Power Doppler</w:t>
            </w:r>
            <w:r w:rsidRPr="002A621F">
              <w:rPr>
                <w:rFonts w:cs="TimesNewRomanPSMT"/>
              </w:rPr>
              <w:t>;</w:t>
            </w:r>
            <w:r>
              <w:rPr>
                <w:rFonts w:cs="TimesNewRomanPSMT"/>
              </w:rPr>
              <w:t xml:space="preserve"> </w:t>
            </w:r>
            <w:r w:rsidRPr="002A621F">
              <w:rPr>
                <w:rFonts w:cs="TimesNewRomanPSMT"/>
              </w:rPr>
              <w:t>Duplex; Triplex, obrazowanie harmoniczne</w:t>
            </w:r>
            <w:r>
              <w:rPr>
                <w:rFonts w:cs="TimesNewRomanPSMT"/>
              </w:rPr>
              <w:t>, obrazowanie kontrastowe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477D" w14:textId="7931292F" w:rsidR="003C499D" w:rsidRPr="00C00C7F" w:rsidRDefault="003C499D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2840" w:type="dxa"/>
          </w:tcPr>
          <w:p w14:paraId="19357E26" w14:textId="77777777" w:rsidR="003C499D" w:rsidRPr="00000F4E" w:rsidRDefault="003C499D" w:rsidP="003C499D"/>
        </w:tc>
      </w:tr>
      <w:tr w:rsidR="003C499D" w:rsidRPr="00000F4E" w14:paraId="451B6467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4B697F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DC2" w14:textId="7E42A5C4" w:rsidR="003C499D" w:rsidRPr="00000F4E" w:rsidRDefault="003C499D" w:rsidP="003C499D">
            <w:r>
              <w:t>Min</w:t>
            </w:r>
            <w:r w:rsidR="00C00C7F">
              <w:t>.</w:t>
            </w:r>
            <w:r>
              <w:t xml:space="preserve"> 8 stopniowa regulacja wzmocnienia TGC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4F41" w14:textId="61AB909E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95A37CB" w14:textId="77777777" w:rsidR="003C499D" w:rsidRPr="00000F4E" w:rsidRDefault="003C499D" w:rsidP="003C499D"/>
        </w:tc>
      </w:tr>
      <w:tr w:rsidR="003C499D" w:rsidRPr="00000F4E" w14:paraId="05E9D528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E78E59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863" w14:textId="547D9D41" w:rsidR="003C499D" w:rsidRPr="00000F4E" w:rsidRDefault="003C499D" w:rsidP="003C499D">
            <w:r>
              <w:t>Specjalistyczne o</w:t>
            </w:r>
            <w:r w:rsidRPr="002A621F">
              <w:t>programowa</w:t>
            </w:r>
            <w:r>
              <w:t>nie aplikacyjne i pomiarowe  do chirurgii laparoskopowej oraz urologii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A6F73" w14:textId="0AD68965" w:rsidR="003C499D" w:rsidRPr="00C00C7F" w:rsidRDefault="003C499D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50A2858A" w14:textId="77777777" w:rsidR="003C499D" w:rsidRPr="00000F4E" w:rsidRDefault="003C499D" w:rsidP="003C499D"/>
        </w:tc>
      </w:tr>
      <w:tr w:rsidR="003C499D" w:rsidRPr="00000F4E" w14:paraId="31A3FD6B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760C71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206" w14:textId="77777777" w:rsidR="003C499D" w:rsidRPr="00DB3459" w:rsidRDefault="003C499D" w:rsidP="003C499D">
            <w:r>
              <w:t xml:space="preserve">Zakres mierzonej prędkości </w:t>
            </w:r>
            <w:r w:rsidRPr="00DB3459">
              <w:t>przepływu w Dopplerze Kolorowym</w:t>
            </w:r>
          </w:p>
          <w:p w14:paraId="5AC8342D" w14:textId="7927DD2E" w:rsidR="003C499D" w:rsidRDefault="00C00C7F" w:rsidP="003C499D">
            <w:pPr>
              <w:rPr>
                <w:rFonts w:cs="Calibri"/>
                <w:color w:val="000000"/>
              </w:rPr>
            </w:pPr>
            <w:r w:rsidRPr="00DB3459">
              <w:t>M</w:t>
            </w:r>
            <w:r w:rsidR="003C499D" w:rsidRPr="00DB3459">
              <w:t>in</w:t>
            </w:r>
            <w:r>
              <w:t>.</w:t>
            </w:r>
            <w:r w:rsidR="003C499D" w:rsidRPr="00DB3459">
              <w:t xml:space="preserve"> </w:t>
            </w:r>
            <w:r w:rsidR="003C499D">
              <w:t>0,1 cm/s – 490</w:t>
            </w:r>
            <w:r w:rsidR="003C499D" w:rsidRPr="00DB3459">
              <w:t xml:space="preserve"> cm/s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761E" w14:textId="115E852A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3A6E3996" w14:textId="77777777" w:rsidR="003C499D" w:rsidRPr="00000F4E" w:rsidRDefault="003C499D" w:rsidP="003C499D"/>
        </w:tc>
      </w:tr>
      <w:tr w:rsidR="003C499D" w:rsidRPr="00000F4E" w14:paraId="180541F9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B831E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BBB" w14:textId="77777777" w:rsidR="003C499D" w:rsidRPr="00DB3459" w:rsidRDefault="003C499D" w:rsidP="003C499D">
            <w:r w:rsidRPr="00DB3459">
              <w:t>Mierzona prędkość przepływu w Dopplerze Pulsacyjnym</w:t>
            </w:r>
          </w:p>
          <w:p w14:paraId="2D92155A" w14:textId="1482D217" w:rsidR="003C499D" w:rsidRDefault="00C00C7F" w:rsidP="003C499D">
            <w:pPr>
              <w:rPr>
                <w:rFonts w:cs="Calibri"/>
                <w:color w:val="000000"/>
              </w:rPr>
            </w:pPr>
            <w:r w:rsidRPr="00DB3459">
              <w:t>M</w:t>
            </w:r>
            <w:r w:rsidR="003C499D" w:rsidRPr="00DB3459">
              <w:t>in</w:t>
            </w:r>
            <w:r>
              <w:t>.</w:t>
            </w:r>
            <w:r w:rsidR="003C499D" w:rsidRPr="00DB3459">
              <w:t xml:space="preserve"> 0,1 cm/s - 805 cm/s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F67C" w14:textId="65C91DB4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2881D641" w14:textId="77777777" w:rsidR="003C499D" w:rsidRPr="00000F4E" w:rsidRDefault="003C499D" w:rsidP="003C499D"/>
        </w:tc>
      </w:tr>
      <w:tr w:rsidR="003C499D" w:rsidRPr="00000F4E" w14:paraId="51B37310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CA0D4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046" w14:textId="4A7647F8" w:rsidR="003C499D" w:rsidRPr="00000F4E" w:rsidRDefault="003C499D" w:rsidP="003C499D">
            <w:r w:rsidRPr="002A621F">
              <w:t>Szerokość bramki Dopplera pulsacyjnego min</w:t>
            </w:r>
            <w:r w:rsidR="00C00C7F">
              <w:t xml:space="preserve">.     </w:t>
            </w:r>
            <w:r w:rsidRPr="002A621F">
              <w:t xml:space="preserve"> 1-20mm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910F" w14:textId="41ABE016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D0AC84F" w14:textId="77777777" w:rsidR="003C499D" w:rsidRPr="00000F4E" w:rsidRDefault="003C499D" w:rsidP="003C499D"/>
        </w:tc>
      </w:tr>
      <w:tr w:rsidR="003C499D" w:rsidRPr="00000F4E" w14:paraId="113FA12A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520A19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065" w14:textId="2298097F" w:rsidR="003C499D" w:rsidRPr="00597FE7" w:rsidRDefault="003C499D" w:rsidP="003C499D">
            <w:r w:rsidRPr="000A0874">
              <w:rPr>
                <w:rFonts w:cs="Arial"/>
                <w:b/>
              </w:rPr>
              <w:t xml:space="preserve">Wieloczęstotliwościowa elektroniczna głowica </w:t>
            </w:r>
            <w:r>
              <w:rPr>
                <w:rFonts w:cs="Arial"/>
                <w:b/>
              </w:rPr>
              <w:t>liniowa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17F6" w14:textId="1372450C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70553E30" w14:textId="77777777" w:rsidR="003C499D" w:rsidRPr="00000F4E" w:rsidRDefault="003C499D" w:rsidP="003C499D"/>
        </w:tc>
      </w:tr>
      <w:tr w:rsidR="003C499D" w:rsidRPr="00000F4E" w14:paraId="4477D745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16871F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94F" w14:textId="3DB0FFB7" w:rsidR="003C499D" w:rsidRPr="00597FE7" w:rsidRDefault="003C499D" w:rsidP="003C499D">
            <w:r w:rsidRPr="000A0874">
              <w:rPr>
                <w:rFonts w:cs="Arial"/>
              </w:rPr>
              <w:t>Częstotliwość pracy so</w:t>
            </w:r>
            <w:r>
              <w:rPr>
                <w:rFonts w:cs="Arial"/>
              </w:rPr>
              <w:t>ndy min. 6,0-12,0 MHz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5EDE" w14:textId="28E07715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3D8C2518" w14:textId="77777777" w:rsidR="003C499D" w:rsidRPr="00000F4E" w:rsidRDefault="003C499D" w:rsidP="003C499D"/>
        </w:tc>
      </w:tr>
      <w:tr w:rsidR="003C499D" w:rsidRPr="00000F4E" w14:paraId="186F37C1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A4BD5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516" w14:textId="513A1606" w:rsidR="003C499D" w:rsidRPr="00000F4E" w:rsidRDefault="003C499D" w:rsidP="003C499D">
            <w:r w:rsidRPr="000A0874">
              <w:rPr>
                <w:rFonts w:cs="Arial"/>
              </w:rPr>
              <w:t>Liczba niezależnych elementów tw</w:t>
            </w:r>
            <w:r>
              <w:rPr>
                <w:rFonts w:cs="Arial"/>
              </w:rPr>
              <w:t>orzących i odbierających sygnał ultradźwiękowy w sondzie min</w:t>
            </w:r>
            <w:r w:rsidR="00C00C7F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190</w:t>
            </w:r>
            <w:r w:rsidRPr="000A087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A6EE" w14:textId="232C3CD7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425C7CF" w14:textId="77777777" w:rsidR="003C499D" w:rsidRPr="00000F4E" w:rsidRDefault="003C499D" w:rsidP="003C499D"/>
        </w:tc>
      </w:tr>
      <w:tr w:rsidR="003C499D" w:rsidRPr="00000F4E" w14:paraId="7D0DEC02" w14:textId="77777777" w:rsidTr="00C00C7F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BA9BA2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2B7" w14:textId="4E17FA74" w:rsidR="003C499D" w:rsidRPr="00000F4E" w:rsidRDefault="003C499D" w:rsidP="003C499D">
            <w:r w:rsidRPr="009C699B">
              <w:rPr>
                <w:rFonts w:cs="Arial"/>
                <w:bCs/>
              </w:rPr>
              <w:t>Przycisk na głowicy umożliwiający uruchomienie głowicy, zamrożenie i aktywację obrazu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32E7" w14:textId="7326C0DF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40399B77" w14:textId="77777777" w:rsidR="003C499D" w:rsidRPr="00000F4E" w:rsidRDefault="003C499D" w:rsidP="003C499D"/>
        </w:tc>
      </w:tr>
      <w:tr w:rsidR="003C499D" w:rsidRPr="00000F4E" w14:paraId="1DFB3ADF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D5F5E2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1B8" w14:textId="08F0243D" w:rsidR="003C499D" w:rsidRPr="00000F4E" w:rsidRDefault="003C499D" w:rsidP="003C499D">
            <w:r>
              <w:rPr>
                <w:rFonts w:cs="Arial"/>
                <w:b/>
              </w:rPr>
              <w:t>W</w:t>
            </w:r>
            <w:r w:rsidRPr="00E807DE">
              <w:rPr>
                <w:rFonts w:cs="Arial"/>
                <w:b/>
              </w:rPr>
              <w:t>ieloczęstotliwościow</w:t>
            </w:r>
            <w:r>
              <w:rPr>
                <w:rFonts w:cs="Arial"/>
                <w:b/>
              </w:rPr>
              <w:t>a</w:t>
            </w:r>
            <w:r w:rsidRPr="00E807D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śródoperacyjna </w:t>
            </w:r>
            <w:r w:rsidRPr="00E807DE">
              <w:rPr>
                <w:rFonts w:cs="Arial"/>
                <w:b/>
              </w:rPr>
              <w:t>głowic</w:t>
            </w:r>
            <w:r>
              <w:rPr>
                <w:rFonts w:cs="Arial"/>
                <w:b/>
              </w:rPr>
              <w:t>a</w:t>
            </w:r>
            <w:r w:rsidRPr="00E807DE">
              <w:rPr>
                <w:rFonts w:cs="Arial"/>
                <w:b/>
              </w:rPr>
              <w:t xml:space="preserve"> laparoskopow</w:t>
            </w:r>
            <w:r>
              <w:rPr>
                <w:rFonts w:cs="Arial"/>
                <w:b/>
              </w:rPr>
              <w:t>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468A" w14:textId="169C663F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4DFDD5AD" w14:textId="77777777" w:rsidR="003C499D" w:rsidRPr="00000F4E" w:rsidRDefault="003C499D" w:rsidP="003C499D"/>
        </w:tc>
      </w:tr>
      <w:tr w:rsidR="003C499D" w:rsidRPr="00000F4E" w14:paraId="1CC90FFA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0E3B80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A13" w14:textId="7FAAE171" w:rsidR="003C499D" w:rsidRPr="00000F4E" w:rsidRDefault="003C499D" w:rsidP="003C499D">
            <w:r w:rsidRPr="00E807DE">
              <w:rPr>
                <w:rFonts w:cs="Arial"/>
              </w:rPr>
              <w:t>Częstotli</w:t>
            </w:r>
            <w:r>
              <w:rPr>
                <w:rFonts w:cs="Arial"/>
              </w:rPr>
              <w:t>wość pracy sondy min. 5,0-12,0 MHz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E3DA" w14:textId="2009FC75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1FE7DAFE" w14:textId="77777777" w:rsidR="003C499D" w:rsidRPr="00000F4E" w:rsidRDefault="003C499D" w:rsidP="003C499D"/>
        </w:tc>
      </w:tr>
      <w:tr w:rsidR="003C499D" w:rsidRPr="00000F4E" w14:paraId="5C2FF115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76AB28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65C" w14:textId="7FFA4022" w:rsidR="003C499D" w:rsidRPr="00000F4E" w:rsidRDefault="003C499D" w:rsidP="003C499D">
            <w:r w:rsidRPr="00E807DE">
              <w:rPr>
                <w:rFonts w:cs="Arial"/>
              </w:rPr>
              <w:t>czoło głowicy typu konweks o kącie obrazowania min</w:t>
            </w:r>
            <w:r w:rsidR="00C00C7F">
              <w:rPr>
                <w:rFonts w:cs="Arial"/>
              </w:rPr>
              <w:t>.</w:t>
            </w:r>
            <w:r w:rsidRPr="00E807DE">
              <w:rPr>
                <w:rFonts w:cs="Arial"/>
              </w:rPr>
              <w:t xml:space="preserve"> 62</w:t>
            </w:r>
            <w:r w:rsidRPr="00E807DE">
              <w:rPr>
                <w:rFonts w:cs="Calibri"/>
              </w:rPr>
              <w:t>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AF51" w14:textId="38F12645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C00C7F" w:rsidRPr="00C00C7F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232BA399" w14:textId="77777777" w:rsidR="003C499D" w:rsidRPr="00000F4E" w:rsidRDefault="003C499D" w:rsidP="003C499D"/>
        </w:tc>
      </w:tr>
      <w:tr w:rsidR="003C499D" w:rsidRPr="00000F4E" w14:paraId="614697C2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A6D138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75C" w14:textId="0D4AEDAA" w:rsidR="003C499D" w:rsidRPr="00000F4E" w:rsidRDefault="003C499D" w:rsidP="003C499D">
            <w:r w:rsidRPr="00E807DE">
              <w:rPr>
                <w:rFonts w:cs="Arial"/>
              </w:rPr>
              <w:t>Liczba niezależnych elementów tworzących i odbierających sygnał ultradźwiękowy w sondzie min</w:t>
            </w:r>
            <w:r w:rsidR="00C00C7F">
              <w:rPr>
                <w:rFonts w:cs="Arial"/>
              </w:rPr>
              <w:t>. 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4B1E" w14:textId="7E6247E0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171AEAA" w14:textId="77777777" w:rsidR="003C499D" w:rsidRPr="00000F4E" w:rsidRDefault="003C499D" w:rsidP="003C499D"/>
        </w:tc>
      </w:tr>
      <w:tr w:rsidR="003C499D" w:rsidRPr="00000F4E" w14:paraId="6212FA56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8FCD74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1F2" w14:textId="77777777" w:rsidR="003C499D" w:rsidRPr="00E807DE" w:rsidRDefault="003C499D" w:rsidP="003C499D">
            <w:pPr>
              <w:autoSpaceDE w:val="0"/>
              <w:rPr>
                <w:rFonts w:cs="Arial"/>
              </w:rPr>
            </w:pPr>
            <w:r w:rsidRPr="00E807DE">
              <w:rPr>
                <w:rFonts w:cs="Arial"/>
              </w:rPr>
              <w:t>Możliwość płynnej lub skokowej regulacji odchylania czoła głowicy w zakresach:</w:t>
            </w:r>
          </w:p>
          <w:p w14:paraId="04A7AD60" w14:textId="77777777" w:rsidR="003C499D" w:rsidRPr="00E807DE" w:rsidRDefault="003C499D" w:rsidP="003C499D">
            <w:pPr>
              <w:autoSpaceDE w:val="0"/>
              <w:rPr>
                <w:rFonts w:cs="Arial"/>
              </w:rPr>
            </w:pPr>
            <w:r w:rsidRPr="00E807DE">
              <w:rPr>
                <w:rFonts w:cs="Arial"/>
              </w:rPr>
              <w:t xml:space="preserve">- góra/dół +/- 90 [°] </w:t>
            </w:r>
          </w:p>
          <w:p w14:paraId="40C9D400" w14:textId="2FB2E41D" w:rsidR="003C499D" w:rsidRPr="00000F4E" w:rsidRDefault="003C499D" w:rsidP="003C499D">
            <w:pPr>
              <w:spacing w:after="0"/>
            </w:pPr>
            <w:r w:rsidRPr="00E807DE">
              <w:rPr>
                <w:rFonts w:cs="Arial"/>
              </w:rPr>
              <w:t xml:space="preserve">- prawo/lewo +/- 90 [°]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DD64" w14:textId="1B6C5EC1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62F8138D" w14:textId="77777777" w:rsidR="003C499D" w:rsidRPr="00000F4E" w:rsidRDefault="003C499D" w:rsidP="003C499D"/>
        </w:tc>
      </w:tr>
      <w:tr w:rsidR="003C499D" w:rsidRPr="00000F4E" w14:paraId="20510338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B2128C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4C3" w14:textId="77777777" w:rsidR="003C499D" w:rsidRPr="00E807DE" w:rsidRDefault="003C499D" w:rsidP="003C499D">
            <w:pPr>
              <w:autoSpaceDE w:val="0"/>
              <w:rPr>
                <w:rFonts w:cs="Arial"/>
              </w:rPr>
            </w:pPr>
            <w:r w:rsidRPr="00E807DE">
              <w:rPr>
                <w:rFonts w:cs="Arial"/>
              </w:rPr>
              <w:t>Możliwość zablokowania czoła głowicy w odchyleniu w zakresach:</w:t>
            </w:r>
          </w:p>
          <w:p w14:paraId="1CEBE0F1" w14:textId="77777777" w:rsidR="003C499D" w:rsidRPr="00E807DE" w:rsidRDefault="003C499D" w:rsidP="003C499D">
            <w:pPr>
              <w:autoSpaceDE w:val="0"/>
              <w:rPr>
                <w:rFonts w:cs="Arial"/>
              </w:rPr>
            </w:pPr>
            <w:r w:rsidRPr="00E807DE">
              <w:rPr>
                <w:rFonts w:cs="Arial"/>
              </w:rPr>
              <w:t xml:space="preserve">- góra/dół +/- 90 [°] </w:t>
            </w:r>
          </w:p>
          <w:p w14:paraId="737E552E" w14:textId="20213A05" w:rsidR="003C499D" w:rsidRPr="00000F4E" w:rsidRDefault="003C499D" w:rsidP="003C499D">
            <w:pPr>
              <w:tabs>
                <w:tab w:val="left" w:pos="900"/>
              </w:tabs>
            </w:pPr>
            <w:r w:rsidRPr="00E807DE">
              <w:rPr>
                <w:rFonts w:cs="Arial"/>
              </w:rPr>
              <w:t>- prawo/lewo +/- 90 [°]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B1F" w14:textId="7B8346E8" w:rsidR="003C499D" w:rsidRPr="00C00C7F" w:rsidRDefault="00C00C7F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41958661" w14:textId="77777777" w:rsidR="003C499D" w:rsidRPr="00000F4E" w:rsidRDefault="003C499D" w:rsidP="003C499D"/>
        </w:tc>
      </w:tr>
      <w:tr w:rsidR="003C499D" w:rsidRPr="00000F4E" w14:paraId="7E5CDA91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2039DC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532" w14:textId="35BB9BB2" w:rsidR="003C499D" w:rsidRPr="00000F4E" w:rsidRDefault="003C499D" w:rsidP="003C499D">
            <w:r w:rsidRPr="00E807DE">
              <w:rPr>
                <w:rFonts w:cs="Arial"/>
              </w:rPr>
              <w:t>Możliwość sterylizacji całej głowicy wraz z wtykiem w celu ponownego przygotowania do użycia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F274" w14:textId="72E3D02D" w:rsidR="003C499D" w:rsidRPr="00C00C7F" w:rsidRDefault="00C00C7F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521803F6" w14:textId="77777777" w:rsidR="003C499D" w:rsidRPr="00000F4E" w:rsidRDefault="003C499D" w:rsidP="003C499D"/>
        </w:tc>
      </w:tr>
      <w:tr w:rsidR="003C499D" w:rsidRPr="00000F4E" w14:paraId="0920E4CD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B7E6D" w14:textId="77777777" w:rsidR="003C499D" w:rsidRPr="00000F4E" w:rsidRDefault="003C499D" w:rsidP="003C499D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087" w14:textId="73F875AB" w:rsidR="003C499D" w:rsidRPr="00000F4E" w:rsidRDefault="003C499D" w:rsidP="003C499D">
            <w:r w:rsidRPr="00B528FC">
              <w:rPr>
                <w:rFonts w:cs="Arial"/>
              </w:rPr>
              <w:t>długość kabla min</w:t>
            </w:r>
            <w:r w:rsidR="00C00C7F">
              <w:rPr>
                <w:rFonts w:cs="Arial"/>
              </w:rPr>
              <w:t>.</w:t>
            </w:r>
            <w:r w:rsidRPr="00B528FC">
              <w:rPr>
                <w:rFonts w:cs="Arial"/>
              </w:rPr>
              <w:t xml:space="preserve"> 3m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0839" w14:textId="4BA5A002" w:rsidR="003C499D" w:rsidRPr="00C00C7F" w:rsidRDefault="003C499D" w:rsidP="003C499D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  <w:r w:rsidR="00C00C7F">
              <w:rPr>
                <w:rFonts w:asciiTheme="minorHAnsi" w:eastAsia="Times New Roman" w:hAnsiTheme="minorHAnsi" w:cstheme="minorHAnsi"/>
                <w:lang w:eastAsia="zh-CN"/>
              </w:rPr>
              <w:t>, podać</w:t>
            </w:r>
          </w:p>
        </w:tc>
        <w:tc>
          <w:tcPr>
            <w:tcW w:w="2840" w:type="dxa"/>
          </w:tcPr>
          <w:p w14:paraId="7BC329A0" w14:textId="77777777" w:rsidR="003C499D" w:rsidRPr="00000F4E" w:rsidRDefault="003C499D" w:rsidP="003C499D"/>
        </w:tc>
      </w:tr>
      <w:tr w:rsidR="00C00C7F" w:rsidRPr="00000F4E" w14:paraId="50A5ED6D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4D476C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D" w14:textId="0E795476" w:rsidR="00C00C7F" w:rsidRPr="00000F4E" w:rsidRDefault="00C00C7F" w:rsidP="00C00C7F">
            <w:r>
              <w:rPr>
                <w:rFonts w:cs="Arial"/>
                <w:b/>
              </w:rPr>
              <w:t>Możliwość rozbudowy o</w:t>
            </w:r>
            <w:r w:rsidRPr="00887C1C">
              <w:rPr>
                <w:rFonts w:cs="Arial"/>
                <w:b/>
              </w:rPr>
              <w:t xml:space="preserve"> głowic</w:t>
            </w:r>
            <w:r>
              <w:rPr>
                <w:rFonts w:cs="Arial"/>
                <w:b/>
              </w:rPr>
              <w:t>ę</w:t>
            </w:r>
            <w:r w:rsidRPr="00887C1C">
              <w:rPr>
                <w:rFonts w:cs="Arial"/>
                <w:b/>
              </w:rPr>
              <w:t xml:space="preserve"> śródoperacyjn</w:t>
            </w:r>
            <w:r>
              <w:rPr>
                <w:rFonts w:cs="Arial"/>
                <w:b/>
              </w:rPr>
              <w:t>ą</w:t>
            </w:r>
            <w:r w:rsidRPr="00887C1C">
              <w:rPr>
                <w:rFonts w:cs="Arial"/>
                <w:b/>
              </w:rPr>
              <w:t xml:space="preserve"> typu „biplane”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354D" w14:textId="19C3D53B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552D947A" w14:textId="77777777" w:rsidR="00C00C7F" w:rsidRPr="00000F4E" w:rsidRDefault="00C00C7F" w:rsidP="00C00C7F"/>
        </w:tc>
      </w:tr>
      <w:tr w:rsidR="00C00C7F" w:rsidRPr="00000F4E" w14:paraId="5B675C3D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E1580E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5C2" w14:textId="7C97435C" w:rsidR="00C00C7F" w:rsidRPr="00000F4E" w:rsidRDefault="00C00C7F" w:rsidP="00C00C7F">
            <w:r w:rsidRPr="00887C1C">
              <w:rPr>
                <w:rFonts w:cs="Arial"/>
              </w:rPr>
              <w:t>Częstotliwość pracy sondy min. 5,0-10,0 MHz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A00B1" w14:textId="26D83E93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09E96F81" w14:textId="77777777" w:rsidR="00C00C7F" w:rsidRPr="00000F4E" w:rsidRDefault="00C00C7F" w:rsidP="00C00C7F"/>
        </w:tc>
      </w:tr>
      <w:tr w:rsidR="00C00C7F" w:rsidRPr="00000F4E" w14:paraId="453854EF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2A0724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9D7" w14:textId="5824198E" w:rsidR="00C00C7F" w:rsidRPr="00000F4E" w:rsidRDefault="00C00C7F" w:rsidP="00C00C7F">
            <w:r w:rsidRPr="00887C1C">
              <w:rPr>
                <w:rFonts w:cs="Arial"/>
              </w:rPr>
              <w:t>Liczba niezależnych elementów tworzących i odbierających sygnał ultradźwiękowy w sondzie min</w:t>
            </w:r>
            <w:r>
              <w:rPr>
                <w:rFonts w:cs="Arial"/>
              </w:rPr>
              <w:t>.</w:t>
            </w:r>
            <w:r w:rsidRPr="00887C1C">
              <w:rPr>
                <w:rFonts w:cs="Arial"/>
              </w:rPr>
              <w:t xml:space="preserve"> 190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2E2B" w14:textId="501EE92E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2FF42B92" w14:textId="77777777" w:rsidR="00C00C7F" w:rsidRPr="00000F4E" w:rsidRDefault="00C00C7F" w:rsidP="00C00C7F"/>
        </w:tc>
      </w:tr>
      <w:tr w:rsidR="00C00C7F" w:rsidRPr="00000F4E" w14:paraId="7CDD3F51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438BDF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5C3" w14:textId="6BB97762" w:rsidR="00C00C7F" w:rsidRPr="00000F4E" w:rsidRDefault="00C00C7F" w:rsidP="00C00C7F">
            <w:r w:rsidRPr="00887C1C">
              <w:rPr>
                <w:rFonts w:cs="Arial"/>
              </w:rPr>
              <w:t>Dwie płaszczyzny obrazowania: poprzeczna i podłużna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8F7C" w14:textId="77777777" w:rsidR="00C00C7F" w:rsidRPr="00C00C7F" w:rsidRDefault="00C00C7F" w:rsidP="00C00C7F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14:paraId="046A54F6" w14:textId="29564A83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7E4A20E7" w14:textId="77777777" w:rsidR="00C00C7F" w:rsidRPr="00000F4E" w:rsidRDefault="00C00C7F" w:rsidP="00C00C7F"/>
        </w:tc>
      </w:tr>
      <w:tr w:rsidR="00C00C7F" w:rsidRPr="00000F4E" w14:paraId="24C3D79A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4F1624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25B" w14:textId="4525CEDB" w:rsidR="00C00C7F" w:rsidRPr="00000F4E" w:rsidRDefault="00C00C7F" w:rsidP="00C00C7F">
            <w:r w:rsidRPr="00887C1C">
              <w:rPr>
                <w:rFonts w:cs="Arial"/>
              </w:rPr>
              <w:t>Jednoczesne obrazowanie płaszczyzn poprzecznej i podłużnej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8748" w14:textId="55471A78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30E38DCE" w14:textId="77777777" w:rsidR="00C00C7F" w:rsidRPr="00000F4E" w:rsidRDefault="00C00C7F" w:rsidP="00C00C7F"/>
        </w:tc>
      </w:tr>
      <w:tr w:rsidR="00C00C7F" w:rsidRPr="00000F4E" w14:paraId="7909AA74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4EC0AA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565" w14:textId="3105EC6F" w:rsidR="00C00C7F" w:rsidRPr="00000F4E" w:rsidRDefault="00C00C7F" w:rsidP="00C00C7F">
            <w:r w:rsidRPr="00887C1C">
              <w:rPr>
                <w:rFonts w:cs="Arial"/>
              </w:rPr>
              <w:t>Długość kabla min</w:t>
            </w:r>
            <w:r>
              <w:rPr>
                <w:rFonts w:cs="Arial"/>
              </w:rPr>
              <w:t>.</w:t>
            </w:r>
            <w:r w:rsidRPr="00887C1C">
              <w:rPr>
                <w:rFonts w:cs="Arial"/>
              </w:rPr>
              <w:t xml:space="preserve"> 2,7m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326" w14:textId="3DBFB14E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24EED261" w14:textId="77777777" w:rsidR="00C00C7F" w:rsidRPr="00000F4E" w:rsidRDefault="00C00C7F" w:rsidP="00C00C7F"/>
        </w:tc>
      </w:tr>
      <w:tr w:rsidR="00C00C7F" w:rsidRPr="00000F4E" w14:paraId="463AF8E8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8115EE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B07" w14:textId="3C29A1F6" w:rsidR="00C00C7F" w:rsidRPr="00000F4E" w:rsidRDefault="00C00C7F" w:rsidP="00C00C7F">
            <w:r>
              <w:rPr>
                <w:rFonts w:cs="Arial"/>
              </w:rPr>
              <w:t>M</w:t>
            </w:r>
            <w:r w:rsidRPr="00887C1C">
              <w:rPr>
                <w:rFonts w:cs="Arial"/>
              </w:rPr>
              <w:t>ożliwość sterylizacji głowicy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6725" w14:textId="37096A77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40BDA3A0" w14:textId="77777777" w:rsidR="00C00C7F" w:rsidRPr="00000F4E" w:rsidRDefault="00C00C7F" w:rsidP="00C00C7F"/>
        </w:tc>
      </w:tr>
      <w:tr w:rsidR="00C00C7F" w:rsidRPr="00000F4E" w14:paraId="31C805C9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9337D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6CE" w14:textId="10179DBE" w:rsidR="00C00C7F" w:rsidRPr="00000F4E" w:rsidRDefault="00C00C7F" w:rsidP="00C00C7F">
            <w:r>
              <w:rPr>
                <w:rFonts w:cs="Arial"/>
                <w:b/>
              </w:rPr>
              <w:t>Możliwość rozbudowy o g</w:t>
            </w:r>
            <w:r w:rsidRPr="00FD6D6A">
              <w:rPr>
                <w:rFonts w:cs="Arial"/>
                <w:b/>
              </w:rPr>
              <w:t>łowic</w:t>
            </w:r>
            <w:r>
              <w:rPr>
                <w:rFonts w:cs="Arial"/>
                <w:b/>
              </w:rPr>
              <w:t>ę</w:t>
            </w:r>
            <w:r w:rsidRPr="00FD6D6A">
              <w:rPr>
                <w:rFonts w:cs="Arial"/>
                <w:b/>
              </w:rPr>
              <w:t xml:space="preserve"> śródoperacyjn</w:t>
            </w:r>
            <w:r>
              <w:rPr>
                <w:rFonts w:cs="Arial"/>
                <w:b/>
              </w:rPr>
              <w:t>ą</w:t>
            </w:r>
            <w:r w:rsidRPr="00FD6D6A">
              <w:rPr>
                <w:rFonts w:cs="Arial"/>
                <w:b/>
              </w:rPr>
              <w:t xml:space="preserve"> typu „I-shape”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4B8B" w14:textId="0318F2C5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4FD4CCF7" w14:textId="77777777" w:rsidR="00C00C7F" w:rsidRPr="00000F4E" w:rsidRDefault="00C00C7F" w:rsidP="00C00C7F"/>
        </w:tc>
      </w:tr>
      <w:tr w:rsidR="00C00C7F" w:rsidRPr="00000F4E" w14:paraId="6D8A2A2B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0E39E5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FD1A" w14:textId="44C0B6A6" w:rsidR="00C00C7F" w:rsidRPr="00000F4E" w:rsidRDefault="00C00C7F" w:rsidP="00C00C7F">
            <w:r>
              <w:rPr>
                <w:rFonts w:cs="Arial"/>
              </w:rPr>
              <w:t>Częstotliwość pracy głowicy min. 5,0 -10,0MHz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266" w14:textId="193D5EC2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4021D8E2" w14:textId="77777777" w:rsidR="00C00C7F" w:rsidRPr="00000F4E" w:rsidRDefault="00C00C7F" w:rsidP="00C00C7F"/>
        </w:tc>
      </w:tr>
      <w:tr w:rsidR="00C00C7F" w:rsidRPr="00000F4E" w14:paraId="5616D308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5CAB84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0E6" w14:textId="302BD05A" w:rsidR="00C00C7F" w:rsidRPr="00000F4E" w:rsidRDefault="00C00C7F" w:rsidP="00C00C7F">
            <w:r>
              <w:rPr>
                <w:rFonts w:cs="Arial"/>
              </w:rPr>
              <w:t>Liczba elementów min.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019C" w14:textId="5B4D8F61" w:rsidR="00C00C7F" w:rsidRPr="00C00C7F" w:rsidRDefault="00C00C7F" w:rsidP="00C00C7F">
            <w:pPr>
              <w:rPr>
                <w:rFonts w:asciiTheme="minorHAnsi" w:hAnsiTheme="minorHAnsi" w:cstheme="minorHAnsi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26E5B9D4" w14:textId="77777777" w:rsidR="00C00C7F" w:rsidRPr="00000F4E" w:rsidRDefault="00C00C7F" w:rsidP="00C00C7F"/>
        </w:tc>
      </w:tr>
      <w:tr w:rsidR="00C00C7F" w:rsidRPr="00000F4E" w14:paraId="55D2E424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ABBAF5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912" w14:textId="1BFB9184" w:rsidR="00C00C7F" w:rsidRDefault="00C00C7F" w:rsidP="00C00C7F">
            <w:pPr>
              <w:rPr>
                <w:rFonts w:cs="Arial"/>
              </w:rPr>
            </w:pPr>
            <w:r>
              <w:rPr>
                <w:rFonts w:cs="Arial"/>
              </w:rPr>
              <w:t>Czoło typu konweks o kącie obrazowania min. 70</w:t>
            </w:r>
            <w:r>
              <w:rPr>
                <w:rFonts w:cs="Calibri"/>
              </w:rPr>
              <w:t>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6A0" w14:textId="7C22E228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4FE31614" w14:textId="77777777" w:rsidR="00C00C7F" w:rsidRPr="00000F4E" w:rsidRDefault="00C00C7F" w:rsidP="00C00C7F"/>
        </w:tc>
      </w:tr>
      <w:tr w:rsidR="00C00C7F" w:rsidRPr="00000F4E" w14:paraId="1F808A5D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D59043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02D" w14:textId="29F683CC" w:rsidR="00C00C7F" w:rsidRDefault="00C00C7F" w:rsidP="00C00C7F">
            <w:pPr>
              <w:rPr>
                <w:rFonts w:cs="Arial"/>
              </w:rPr>
            </w:pPr>
            <w:r>
              <w:rPr>
                <w:rFonts w:cs="Arial"/>
              </w:rPr>
              <w:t>Długość kabla min. 2,7m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CEA" w14:textId="2EF76ABD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65D10A2F" w14:textId="77777777" w:rsidR="00C00C7F" w:rsidRPr="00000F4E" w:rsidRDefault="00C00C7F" w:rsidP="00C00C7F"/>
        </w:tc>
      </w:tr>
      <w:tr w:rsidR="00C00C7F" w:rsidRPr="00000F4E" w14:paraId="7130DE2F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DF77BC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EC5" w14:textId="3AC78A5A" w:rsidR="00C00C7F" w:rsidRDefault="00C00C7F" w:rsidP="00C00C7F">
            <w:pPr>
              <w:rPr>
                <w:rFonts w:cs="Arial"/>
              </w:rPr>
            </w:pPr>
            <w:r w:rsidRPr="00887C1C">
              <w:rPr>
                <w:rFonts w:cs="TimesNewRomanPSMT"/>
                <w:b/>
              </w:rPr>
              <w:t>Możliwość rozbudowy o głowicę kolorektalną objętościową 360</w:t>
            </w:r>
            <w:r w:rsidRPr="00887C1C">
              <w:rPr>
                <w:rFonts w:cs="TimesNewRomanPSMT"/>
              </w:rPr>
              <w:t xml:space="preserve"> stopni umożliwiającą tworzenie obrazów 3D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D5DA" w14:textId="23C91E26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7613D074" w14:textId="77777777" w:rsidR="00C00C7F" w:rsidRPr="00000F4E" w:rsidRDefault="00C00C7F" w:rsidP="00C00C7F"/>
        </w:tc>
      </w:tr>
      <w:tr w:rsidR="00C00C7F" w:rsidRPr="00000F4E" w14:paraId="12E4C818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2BDC85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D42" w14:textId="7A0DE8F1" w:rsidR="00C00C7F" w:rsidRDefault="00C00C7F" w:rsidP="00C00C7F">
            <w:pPr>
              <w:rPr>
                <w:rFonts w:cs="Arial"/>
              </w:rPr>
            </w:pPr>
            <w:r w:rsidRPr="00887C1C">
              <w:rPr>
                <w:rFonts w:cs="TimesNewRomanPSMT"/>
              </w:rPr>
              <w:t>Częstotliwością pracy min</w:t>
            </w:r>
            <w:r>
              <w:rPr>
                <w:rFonts w:cs="TimesNewRomanPSMT"/>
              </w:rPr>
              <w:t>.</w:t>
            </w:r>
            <w:r w:rsidRPr="00887C1C">
              <w:rPr>
                <w:rFonts w:cs="TimesNewRomanPSMT"/>
              </w:rPr>
              <w:t xml:space="preserve">  6,0-16,0 MHz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2908" w14:textId="6C26EB12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840" w:type="dxa"/>
          </w:tcPr>
          <w:p w14:paraId="3814D965" w14:textId="77777777" w:rsidR="00C00C7F" w:rsidRPr="00000F4E" w:rsidRDefault="00C00C7F" w:rsidP="00C00C7F"/>
        </w:tc>
      </w:tr>
      <w:tr w:rsidR="00C00C7F" w:rsidRPr="00000F4E" w14:paraId="39810A98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F506D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A31" w14:textId="4646BC82" w:rsidR="00C00C7F" w:rsidRDefault="00C00C7F" w:rsidP="00C00C7F">
            <w:pPr>
              <w:rPr>
                <w:rFonts w:cs="Arial"/>
              </w:rPr>
            </w:pPr>
            <w:r w:rsidRPr="00887C1C">
              <w:rPr>
                <w:rFonts w:cs="TimesNewRomanPSMT"/>
              </w:rPr>
              <w:t>Dwa przyciski na głowicy umożliwiające  przemieszkanie się góra/dół kryształów obrazowania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66A" w14:textId="70401B2C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77B01776" w14:textId="77777777" w:rsidR="00C00C7F" w:rsidRPr="00000F4E" w:rsidRDefault="00C00C7F" w:rsidP="00C00C7F"/>
        </w:tc>
      </w:tr>
      <w:tr w:rsidR="00C00C7F" w:rsidRPr="00000F4E" w14:paraId="1B37DF7E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14C141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550" w14:textId="22BA97DA" w:rsidR="00C00C7F" w:rsidRDefault="00C00C7F" w:rsidP="00C00C7F">
            <w:pPr>
              <w:rPr>
                <w:rFonts w:cs="Arial"/>
              </w:rPr>
            </w:pPr>
            <w:r w:rsidRPr="00887C1C">
              <w:rPr>
                <w:rFonts w:cs="TimesNewRomanPSMT"/>
              </w:rPr>
              <w:t>Przycisk na głowicy umożliwiający uruchomienie głowicy oraz zamrożenie obrazu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AB8" w14:textId="230D7ECE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0C00F15B" w14:textId="77777777" w:rsidR="00C00C7F" w:rsidRPr="00000F4E" w:rsidRDefault="00C00C7F" w:rsidP="00C00C7F"/>
        </w:tc>
      </w:tr>
      <w:tr w:rsidR="00C00C7F" w:rsidRPr="00000F4E" w14:paraId="771D7092" w14:textId="77777777" w:rsidTr="00C00C7F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BD34C" w14:textId="77777777" w:rsidR="00C00C7F" w:rsidRPr="00000F4E" w:rsidRDefault="00C00C7F" w:rsidP="00C00C7F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B1B9" w14:textId="6B604AC1" w:rsidR="00C00C7F" w:rsidRDefault="00C00C7F" w:rsidP="00C00C7F">
            <w:pPr>
              <w:rPr>
                <w:rFonts w:cs="Arial"/>
              </w:rPr>
            </w:pPr>
            <w:r w:rsidRPr="00887C1C">
              <w:rPr>
                <w:rFonts w:cs="TimesNewRomanPSMT"/>
              </w:rPr>
              <w:t>Oprogramowanie na zewnętrzny komputer umożliwiające otwieranie obrazów 3D oraz ich edycję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D901" w14:textId="260424E9" w:rsidR="00C00C7F" w:rsidRPr="00C00C7F" w:rsidRDefault="00C00C7F" w:rsidP="00C00C7F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 w:rsidRPr="00C00C7F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840" w:type="dxa"/>
          </w:tcPr>
          <w:p w14:paraId="5094CA30" w14:textId="77777777" w:rsidR="00C00C7F" w:rsidRPr="00000F4E" w:rsidRDefault="00C00C7F" w:rsidP="00C00C7F"/>
        </w:tc>
      </w:tr>
    </w:tbl>
    <w:p w14:paraId="1D2B7691" w14:textId="77777777" w:rsidR="00A07D53" w:rsidRDefault="00A07D53" w:rsidP="005B202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4840"/>
        <w:gridCol w:w="1850"/>
        <w:gridCol w:w="1701"/>
      </w:tblGrid>
      <w:tr w:rsidR="00BE15E0" w:rsidRPr="00000F4E" w14:paraId="26ADA055" w14:textId="77777777" w:rsidTr="00BE15E0">
        <w:trPr>
          <w:trHeight w:val="67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37D1DEB1" w14:textId="636F68CB" w:rsidR="00BE15E0" w:rsidRPr="00000F4E" w:rsidRDefault="00BE15E0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ZP/88/2024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FA5F85" w14:textId="4D1E7B67" w:rsidR="00BE15E0" w:rsidRPr="00000F4E" w:rsidRDefault="00BE15E0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2F53C7" w14:textId="63A0E63D" w:rsidR="00BE15E0" w:rsidRPr="00000F4E" w:rsidRDefault="00BE15E0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2.2</w:t>
            </w:r>
          </w:p>
        </w:tc>
      </w:tr>
      <w:tr w:rsidR="005B2023" w:rsidRPr="00000F4E" w14:paraId="0131E9AA" w14:textId="77777777" w:rsidTr="00BE15E0">
        <w:trPr>
          <w:trHeight w:val="67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F011ED" w14:textId="77777777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EC8DB5" w14:textId="2D76199D" w:rsidR="005B2023" w:rsidRPr="00000F4E" w:rsidRDefault="002C4FF6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054613" w14:textId="77777777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75E2157" w14:textId="77777777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5B2023" w:rsidRPr="00000F4E" w14:paraId="38564F33" w14:textId="77777777" w:rsidTr="00BE15E0">
        <w:trPr>
          <w:trHeight w:val="69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D72D" w14:textId="2D7A3128" w:rsidR="005B2023" w:rsidRPr="00BE15E0" w:rsidRDefault="00BE15E0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0EF" w14:textId="6C4D28D7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Aparat </w:t>
            </w:r>
            <w:r w:rsid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USG </w:t>
            </w:r>
            <w:r w:rsid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dla Urologii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24E" w14:textId="4B9698D9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</w:t>
            </w:r>
            <w:r w:rsidR="00BE15E0">
              <w:rPr>
                <w:rFonts w:eastAsia="Times New Roman" w:cs="Calibri"/>
                <w:b/>
                <w:bCs/>
                <w:color w:val="000000"/>
                <w:lang w:eastAsia="pl-PL"/>
              </w:rPr>
              <w:t>rologia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903D" w14:textId="77777777" w:rsidR="005B2023" w:rsidRPr="00000F4E" w:rsidRDefault="005B2023" w:rsidP="00351D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6229259A" w14:textId="77777777" w:rsidR="005B2023" w:rsidRDefault="005B2023" w:rsidP="005B2023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276"/>
        <w:gridCol w:w="2556"/>
      </w:tblGrid>
      <w:tr w:rsidR="005B2023" w:rsidRPr="00000F4E" w14:paraId="02ECA8B9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94691F" w14:textId="77777777" w:rsidR="005B2023" w:rsidRPr="00000F4E" w:rsidRDefault="005B2023" w:rsidP="00351DE3">
            <w:r w:rsidRPr="00000F4E"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91C4D8" w14:textId="77777777" w:rsidR="005B2023" w:rsidRPr="00000F4E" w:rsidRDefault="005B2023" w:rsidP="00351DE3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729B" w14:textId="77777777" w:rsidR="005B2023" w:rsidRPr="00000F4E" w:rsidRDefault="005B2023" w:rsidP="00351DE3">
            <w:r w:rsidRPr="00000F4E">
              <w:t>Parametry wymagane</w:t>
            </w:r>
          </w:p>
        </w:tc>
        <w:tc>
          <w:tcPr>
            <w:tcW w:w="2556" w:type="dxa"/>
          </w:tcPr>
          <w:p w14:paraId="70EE5981" w14:textId="77777777" w:rsidR="005B2023" w:rsidRPr="00000F4E" w:rsidRDefault="005B2023" w:rsidP="00351DE3">
            <w:r w:rsidRPr="00000F4E">
              <w:t>Parametry oferowane</w:t>
            </w:r>
          </w:p>
        </w:tc>
      </w:tr>
      <w:tr w:rsidR="005B2023" w:rsidRPr="00000F4E" w14:paraId="620A7124" w14:textId="77777777" w:rsidTr="00351DE3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1792E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62A77D" w14:textId="77777777" w:rsidR="005B2023" w:rsidRPr="00000F4E" w:rsidRDefault="005B2023" w:rsidP="00351DE3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045B8" w14:textId="77777777" w:rsidR="005B2023" w:rsidRPr="00000F4E" w:rsidRDefault="005B2023" w:rsidP="00351DE3">
            <w:r w:rsidRPr="00000F4E">
              <w:t>2024 r.</w:t>
            </w:r>
          </w:p>
        </w:tc>
        <w:tc>
          <w:tcPr>
            <w:tcW w:w="2556" w:type="dxa"/>
          </w:tcPr>
          <w:p w14:paraId="1F3F7F7C" w14:textId="77777777" w:rsidR="005B2023" w:rsidRPr="00000F4E" w:rsidRDefault="005B2023" w:rsidP="00351DE3"/>
        </w:tc>
      </w:tr>
      <w:tr w:rsidR="005B2023" w:rsidRPr="00000F4E" w14:paraId="1901820C" w14:textId="77777777" w:rsidTr="00351DE3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A35BA7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6FFECE3" w14:textId="77777777" w:rsidR="005B2023" w:rsidRPr="00000F4E" w:rsidRDefault="005B2023" w:rsidP="00351DE3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F846D" w14:textId="77777777" w:rsidR="005B2023" w:rsidRPr="00000F4E" w:rsidRDefault="005B2023" w:rsidP="00351DE3">
            <w:r w:rsidRPr="00000F4E">
              <w:t>TAK</w:t>
            </w:r>
          </w:p>
        </w:tc>
        <w:tc>
          <w:tcPr>
            <w:tcW w:w="2556" w:type="dxa"/>
          </w:tcPr>
          <w:p w14:paraId="10F819C6" w14:textId="77777777" w:rsidR="005B2023" w:rsidRPr="00000F4E" w:rsidRDefault="005B2023" w:rsidP="00351DE3"/>
        </w:tc>
      </w:tr>
      <w:tr w:rsidR="005B2023" w:rsidRPr="00000F4E" w14:paraId="529102A1" w14:textId="77777777" w:rsidTr="00351DE3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9E6B3EA" w14:textId="77777777" w:rsidR="005B2023" w:rsidRPr="009C7D34" w:rsidRDefault="005B2023" w:rsidP="00351DE3">
            <w:pPr>
              <w:rPr>
                <w:b/>
              </w:rPr>
            </w:pPr>
          </w:p>
        </w:tc>
      </w:tr>
      <w:tr w:rsidR="005B2023" w:rsidRPr="00000F4E" w14:paraId="44601909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1EC68A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4CC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Aparat o całkowitej wadze (bez głowic) nie przekraczającej 75 kg.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4AA43" w14:textId="77777777" w:rsidR="005B2023" w:rsidRPr="002E24B6" w:rsidRDefault="005B2023" w:rsidP="00351DE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  <w:p w14:paraId="2654828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131FC1F2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20479C9" w14:textId="77777777" w:rsidTr="00351DE3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AD49FC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089C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Aparat o zakresie częstotliwości pracy min 2,0-18,0 MHz oraz o dynamice systemu min. 185 dB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2E2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546D593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670D41BA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C0CF97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896D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Aparat wyposażony, w co najmniej 4 niezależne gniazda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B5C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3F1D6DE2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5B4A4A68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9F797B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0F4B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Aparat wyposażony w kolorowy monitor o orientacji pionowej na wychylnym ramieniu o przekątnej min. 19 cali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7F2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0AD9A98D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394895D6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55CDC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3F08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Aparat wyposażony w panel sterowania </w:t>
            </w:r>
          </w:p>
          <w:p w14:paraId="6DB71150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- o zmiennej wysokości w zakresie min. 20 cm</w:t>
            </w:r>
          </w:p>
          <w:p w14:paraId="23200A1F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- regulowany w prawo/lewo w zakresie min. 300°</w:t>
            </w:r>
          </w:p>
          <w:p w14:paraId="1F311C02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- wykonany z silikonu zapewniający  szczelność i odporność na dezynfekcję oraz czyszczenie</w:t>
            </w:r>
          </w:p>
          <w:p w14:paraId="3A0C3CE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- wyposażony w podświetlaną klawiaturę alfanumeryczną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9BB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7427E35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AE0E454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A90371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D19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Aparaty wyposażony w dysk twardy min. 400 GB.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F83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23BFA9C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4ECFE952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A4245C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BFF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Aparat wyposażony w port USB zapewniający archiwizację obrazu na zewnętrznych nośnikach USB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C81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2556" w:type="dxa"/>
          </w:tcPr>
          <w:p w14:paraId="7983C2A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30253267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36C87B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DA6B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Aparat wyposażony w videoprinter czarno biały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1C82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03174E5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2757897" w14:textId="77777777" w:rsidTr="00351DE3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B683F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06A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Długość filmu CINE LOOP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28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701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F76FA8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5DABF5F3" w14:textId="77777777" w:rsidTr="00351DE3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FFC2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CF4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Głębokość skanowania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0,5 cm - 28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238C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E45C0C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617BA7E" w14:textId="77777777" w:rsidTr="00351DE3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750F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8D2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Tryby pracy: 2D (B mode), Doppler Pulsacyjny, Doppler Kolorowy; Power Doppler, Duplex; Triplex, obrazowanie harmoniczne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522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A24853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46D8155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75A44FE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C09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8 stopniowa regulacja wzmocnienia TGC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9D4CB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10B5403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2D56598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075D50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3B22F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Aparat wyposażony w specjalistyczne oprogramowanie aplikacyjne i pomiarowe dla urologii z podziałem na:</w:t>
            </w:r>
          </w:p>
          <w:p w14:paraId="0627930A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- prostatę, </w:t>
            </w:r>
          </w:p>
          <w:p w14:paraId="37409191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- nerki, </w:t>
            </w:r>
          </w:p>
          <w:p w14:paraId="431D4496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- pęcherz,</w:t>
            </w:r>
          </w:p>
          <w:p w14:paraId="54DD1152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- jądra.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E670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37F37B7E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0B3211F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A74360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7477" w14:textId="77777777" w:rsidR="005B2023" w:rsidRDefault="005B2023" w:rsidP="00351DE3">
            <w:pPr>
              <w:rPr>
                <w:rFonts w:asciiTheme="minorHAnsi" w:eastAsia="Times New Roman" w:hAnsiTheme="minorHAnsi" w:cstheme="minorHAnsi"/>
                <w:color w:val="000000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Szerokość bramki Dopplera pulsacyjnego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</w:p>
          <w:p w14:paraId="4E10FB1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1-20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263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6830517D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FCA6015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0A6DA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FC15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Zakres mierzonej prędkości przepływu w Dopplerze Kolorowym</w:t>
            </w:r>
          </w:p>
          <w:p w14:paraId="7CFF5A6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min. 0,2 cm/s - 490 cm/s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80F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64CFB7C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48A0EFF4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D4B2BC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BD79" w14:textId="77777777" w:rsidR="005B2023" w:rsidRPr="002E24B6" w:rsidRDefault="005B2023" w:rsidP="00351DE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lang w:eastAsia="zh-CN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Mierzona prędkość przepływu w Dopplerze Pulsacyjnym</w:t>
            </w:r>
          </w:p>
          <w:p w14:paraId="3746A95E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min 0,2 cm/s - 800 cm/s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4FE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1AF1C86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9990A35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223EC0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4727" w14:textId="77777777" w:rsidR="005B2023" w:rsidRPr="002E24B6" w:rsidRDefault="005B2023" w:rsidP="00351DE3">
            <w:pPr>
              <w:rPr>
                <w:rFonts w:asciiTheme="minorHAnsi" w:hAnsiTheme="minorHAnsi" w:cstheme="minorHAnsi"/>
                <w:color w:val="000000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Automatyczny pomiar współczynnika PSAD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A99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2452DA9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045C62F" w14:textId="77777777" w:rsidTr="00351DE3">
        <w:trPr>
          <w:trHeight w:val="386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F2958F1" w14:textId="77777777" w:rsidR="005B2023" w:rsidRPr="003F4EF6" w:rsidRDefault="005B2023" w:rsidP="00351DE3">
            <w:pPr>
              <w:rPr>
                <w:b/>
              </w:rPr>
            </w:pPr>
            <w:r w:rsidRPr="003F4EF6">
              <w:rPr>
                <w:b/>
              </w:rPr>
              <w:t>GŁOWICE</w:t>
            </w:r>
          </w:p>
        </w:tc>
      </w:tr>
      <w:tr w:rsidR="005B2023" w:rsidRPr="00000F4E" w14:paraId="582C460A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D0A821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D686" w14:textId="77777777" w:rsidR="005B2023" w:rsidRPr="002E24B6" w:rsidRDefault="005B2023" w:rsidP="00351DE3">
            <w:pPr>
              <w:rPr>
                <w:rFonts w:asciiTheme="minorHAnsi" w:hAnsiTheme="minorHAnsi" w:cstheme="minorHAnsi"/>
                <w:color w:val="000000"/>
              </w:rPr>
            </w:pPr>
            <w:r w:rsidRPr="002E24B6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Głowica typu convex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B90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4DAF466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529D2D79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87D410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F28E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typu convex o częstotliwości pracy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2,5 - 6,0 MHz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FD8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347A4B0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4522C85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E6644E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ED0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wyposażona w co najmniej 190 niezależnych elementów tworzących i odbierających sygnał ultradźwiękowy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5C7E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25C7FD6E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7E7CDF9D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82AFB3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478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wyposażona w przycisk umożliwiający uruchomienie głowicy, zamrożenie i aktywację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2C2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6590C90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F0F1EB3" w14:textId="77777777" w:rsidTr="00351DE3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9B949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C60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wyposażona w przystawki biopsyjne o regulowanej średnicy na biopsje cienko i grubo igłowe w zakresie min. 0,6-2,4 mm, metalowa, wielokrotnego użytku z możliwością sterylizacji – 4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148C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51E73CA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6609D8A9" w14:textId="77777777" w:rsidTr="00C92810">
        <w:trPr>
          <w:trHeight w:val="35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1983CE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25A5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Głowica liniowa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9F3B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697C710C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B54FC84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C9BC8A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B84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liniowa o częstotliwości pracy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6,0 - 12,0 MHz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38F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0F5DC4D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FAF4DBC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682554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C50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wyposażona w co najmniej 190 niezależnych elementów tworzących i odbierających sygnał ultradźwiękowy.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A29D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479E51A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7920F739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45E583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29F9E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wyposażona w przycisk umożliwiający uruchomienie głowicy, zamrożenie i aktywację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3FB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3BC469F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4403789B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B93A26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81C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Długość czoła głowicy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45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44B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7A34508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3CFE368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36B97C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6A875" w14:textId="77777777" w:rsidR="005B2023" w:rsidRPr="002E24B6" w:rsidRDefault="005B2023" w:rsidP="00351DE3">
            <w:pPr>
              <w:spacing w:after="0"/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/>
                <w:bCs/>
                <w:lang w:eastAsia="zh-CN"/>
              </w:rPr>
              <w:t>Głowica rektalna trzypłaszczyznowa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654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281E0C7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84389E6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53C187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45374" w14:textId="77777777" w:rsidR="005B2023" w:rsidRPr="002E24B6" w:rsidRDefault="005B2023" w:rsidP="00351DE3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rektalna trzypłaszczyznowa do badań urologicznych typu convex-convex-convex o częstotliwości pracy min</w:t>
            </w:r>
            <w:r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.</w:t>
            </w: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 xml:space="preserve"> 6,0 - 12,0 MHz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42E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697DC03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783B959C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0DEB7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DC7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color w:val="000000"/>
                <w:lang w:eastAsia="zh-CN"/>
              </w:rPr>
              <w:t>Głowica wyposażona w co najmniej 300 niezależnych elementów tworzących i odbierających sygnał ultradźwiękowy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AFE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6164EF42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A11DCEA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E76B53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071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wyposażona w kanał biopsyjny przebiegający przez środek głowicy. W zestawie nasadka wraz z prowadnicą - 3 sztuki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246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5F9C4BB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8301F8E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54B547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4E7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umożliwiająca jednoczesne wykonanie biopsji wzdłuż głowicy jak i przez środek głowicy.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233D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2CFD9B0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5A6B85EE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3738D2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868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wyposażona w dwa przyciski odpowiedzialne za przełączanie płaszczyzn obrazowania, zamrażanie i uruchamianie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231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2D1003B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73873935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FDDE5D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8CF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bCs/>
                <w:color w:val="000000"/>
                <w:lang w:eastAsia="zh-CN"/>
              </w:rPr>
              <w:t>Głowica zapewniająca jednoczesne obrazowanie dwóch płaszczyzn prostaty w czasie rzeczywistym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EC1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304F76A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1CBB3F88" w14:textId="77777777" w:rsidTr="00351DE3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5AA98F9" w14:textId="77777777" w:rsidR="005B2023" w:rsidRPr="003F4EF6" w:rsidRDefault="005B2023" w:rsidP="00351DE3">
            <w:pPr>
              <w:rPr>
                <w:b/>
              </w:rPr>
            </w:pPr>
            <w:r w:rsidRPr="00965276">
              <w:rPr>
                <w:b/>
              </w:rPr>
              <w:t>Inne możliwości rozbudowy systemu dostępne na dzień składania ofert (moduły i oprogramowania do wbudowania w aparat)</w:t>
            </w:r>
          </w:p>
        </w:tc>
      </w:tr>
      <w:tr w:rsidR="005B2023" w:rsidRPr="00000F4E" w14:paraId="45DD1A00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810B4A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E94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hAnsiTheme="minorHAnsi" w:cstheme="minorHAnsi"/>
              </w:rPr>
              <w:t>Możliwość rozbudowy o głowicę rektalną umożliwiającą jednoczesne obrazowanie prostaty w przekroju podłużnym i poprzecznym convex - liniowa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2900" w14:textId="77777777" w:rsidR="005B2023" w:rsidRPr="002E24B6" w:rsidRDefault="005B2023" w:rsidP="00351DE3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</w:p>
          <w:p w14:paraId="05D5C789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755480C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2E98607E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3B4565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13E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hAnsiTheme="minorHAnsi" w:cstheme="minorHAnsi"/>
              </w:rPr>
              <w:t>Długość czoła płaszczyzny liniowej min</w:t>
            </w:r>
            <w:r>
              <w:rPr>
                <w:rFonts w:asciiTheme="minorHAnsi" w:hAnsiTheme="minorHAnsi" w:cstheme="minorHAnsi"/>
              </w:rPr>
              <w:t>.</w:t>
            </w:r>
            <w:r w:rsidRPr="002E24B6">
              <w:rPr>
                <w:rFonts w:asciiTheme="minorHAnsi" w:hAnsiTheme="minorHAnsi" w:cstheme="minorHAnsi"/>
              </w:rPr>
              <w:t xml:space="preserve"> 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411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2B27BD5D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CC053C6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BA9518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2F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hAnsiTheme="minorHAnsi" w:cstheme="minorHAnsi"/>
              </w:rPr>
              <w:t>Dwa przyciski na głowicy odpowiedzialne za przełączanie płaszczyzn obrazowania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A7A8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60DCAC06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0E6E0AFB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5A947E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D24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hAnsiTheme="minorHAnsi" w:cstheme="minorHAnsi"/>
              </w:rPr>
              <w:t>Ilość niezależnych elementów tworzących i odbierających sygnał ultradźwiękowy w głowicy min</w:t>
            </w:r>
            <w:r>
              <w:rPr>
                <w:rFonts w:asciiTheme="minorHAnsi" w:hAnsiTheme="minorHAnsi" w:cstheme="minorHAnsi"/>
              </w:rPr>
              <w:t>.</w:t>
            </w:r>
            <w:r w:rsidRPr="002E24B6">
              <w:rPr>
                <w:rFonts w:asciiTheme="minorHAnsi" w:hAnsiTheme="minorHAnsi" w:cstheme="minorHAnsi"/>
              </w:rPr>
              <w:t xml:space="preserve">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9FFA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Tak, podać</w:t>
            </w:r>
          </w:p>
        </w:tc>
        <w:tc>
          <w:tcPr>
            <w:tcW w:w="2556" w:type="dxa"/>
          </w:tcPr>
          <w:p w14:paraId="11B601C1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5101DED5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A7E5B3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C570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 xml:space="preserve">Możliwość rozbudowy o system fuzji obrazów MRI/USG zintegrowany z ultrasonografem i obsługiwany przez panel ultrasonografu zarówno  dla biopsji TR,TP ora TP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497B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27C1CDD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7FADFAF2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CE80A6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3007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Możliwość rozbudowy na dzień składania oferty o oprogramowanie umożliwiające planowanie i konturowanie zdjęć MRI na zewnętrznym komputerze, które jest kompatybilne z oprogramowaniem do fuzji zainstalowanym w aparacie USG.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609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5762ADAF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  <w:tr w:rsidR="005B2023" w:rsidRPr="00000F4E" w14:paraId="42885EFD" w14:textId="77777777" w:rsidTr="00351DE3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811717" w14:textId="77777777" w:rsidR="005B2023" w:rsidRPr="00000F4E" w:rsidRDefault="005B2023" w:rsidP="005B2023">
            <w:pPr>
              <w:pStyle w:val="Akapitzlist"/>
              <w:numPr>
                <w:ilvl w:val="0"/>
                <w:numId w:val="29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ACE5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Możliwość rozbudowy aparatu do wersji chirurgicznej wraz z aplikacją do chirurgii laparoskopowej i robotycznej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10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  <w:r w:rsidRPr="002E24B6">
              <w:rPr>
                <w:rFonts w:asciiTheme="minorHAnsi" w:eastAsia="Times New Roman" w:hAnsiTheme="minorHAnsi" w:cstheme="minorHAnsi"/>
                <w:lang w:eastAsia="zh-CN"/>
              </w:rPr>
              <w:t>Tak</w:t>
            </w:r>
          </w:p>
        </w:tc>
        <w:tc>
          <w:tcPr>
            <w:tcW w:w="2556" w:type="dxa"/>
          </w:tcPr>
          <w:p w14:paraId="0F942CD3" w14:textId="77777777" w:rsidR="005B2023" w:rsidRPr="002E24B6" w:rsidRDefault="005B2023" w:rsidP="00351DE3">
            <w:pPr>
              <w:rPr>
                <w:rFonts w:asciiTheme="minorHAnsi" w:hAnsiTheme="minorHAnsi" w:cstheme="minorHAnsi"/>
              </w:rPr>
            </w:pPr>
          </w:p>
        </w:tc>
      </w:tr>
    </w:tbl>
    <w:p w14:paraId="68A87D4B" w14:textId="77777777" w:rsidR="005B2023" w:rsidRPr="005B2023" w:rsidRDefault="005B2023" w:rsidP="005B202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E1C53F" w14:textId="68761169" w:rsidR="00BE15E0" w:rsidRPr="00842A7C" w:rsidRDefault="00BE15E0" w:rsidP="00BE15E0">
      <w:pPr>
        <w:pStyle w:val="NormalnyCzerwony"/>
      </w:pPr>
      <w:r>
        <w:t>OPZ – Załącznik</w:t>
      </w:r>
      <w:r w:rsidRPr="002B7D29">
        <w:t xml:space="preserve"> nr </w:t>
      </w:r>
      <w:r>
        <w:t>2.2</w:t>
      </w:r>
      <w:r w:rsidRPr="002B7D29">
        <w:t xml:space="preserve"> do SWZ musi być podpisany kwalifikowanym podpisem elektronicznym </w:t>
      </w: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79EA" w14:textId="77777777" w:rsidR="0036047C" w:rsidRDefault="0036047C" w:rsidP="00DC0D4D">
      <w:pPr>
        <w:spacing w:after="0" w:line="240" w:lineRule="auto"/>
      </w:pPr>
      <w:r>
        <w:separator/>
      </w:r>
    </w:p>
  </w:endnote>
  <w:endnote w:type="continuationSeparator" w:id="0">
    <w:p w14:paraId="1C29E891" w14:textId="77777777" w:rsidR="0036047C" w:rsidRDefault="0036047C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4F81F4FD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77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775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B8A4" w14:textId="77777777" w:rsidR="0036047C" w:rsidRDefault="0036047C" w:rsidP="00DC0D4D">
      <w:pPr>
        <w:spacing w:after="0" w:line="240" w:lineRule="auto"/>
      </w:pPr>
      <w:r>
        <w:separator/>
      </w:r>
    </w:p>
  </w:footnote>
  <w:footnote w:type="continuationSeparator" w:id="0">
    <w:p w14:paraId="23704BD2" w14:textId="77777777" w:rsidR="0036047C" w:rsidRDefault="0036047C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3C2B5B"/>
    <w:multiLevelType w:val="hybridMultilevel"/>
    <w:tmpl w:val="15D85C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6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171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569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75669">
    <w:abstractNumId w:val="16"/>
  </w:num>
  <w:num w:numId="4" w16cid:durableId="1930456141">
    <w:abstractNumId w:val="22"/>
  </w:num>
  <w:num w:numId="5" w16cid:durableId="1801651523">
    <w:abstractNumId w:val="18"/>
  </w:num>
  <w:num w:numId="6" w16cid:durableId="786242060">
    <w:abstractNumId w:val="24"/>
  </w:num>
  <w:num w:numId="7" w16cid:durableId="139620831">
    <w:abstractNumId w:val="20"/>
  </w:num>
  <w:num w:numId="8" w16cid:durableId="114952028">
    <w:abstractNumId w:val="9"/>
  </w:num>
  <w:num w:numId="9" w16cid:durableId="1951233123">
    <w:abstractNumId w:val="12"/>
  </w:num>
  <w:num w:numId="10" w16cid:durableId="1225793063">
    <w:abstractNumId w:val="11"/>
  </w:num>
  <w:num w:numId="11" w16cid:durableId="1573782143">
    <w:abstractNumId w:val="21"/>
  </w:num>
  <w:num w:numId="12" w16cid:durableId="1712725565">
    <w:abstractNumId w:val="26"/>
  </w:num>
  <w:num w:numId="13" w16cid:durableId="59058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203101">
    <w:abstractNumId w:val="15"/>
  </w:num>
  <w:num w:numId="15" w16cid:durableId="1627203638">
    <w:abstractNumId w:val="10"/>
  </w:num>
  <w:num w:numId="16" w16cid:durableId="213128346">
    <w:abstractNumId w:val="5"/>
  </w:num>
  <w:num w:numId="17" w16cid:durableId="5450231">
    <w:abstractNumId w:val="7"/>
  </w:num>
  <w:num w:numId="18" w16cid:durableId="1092354758">
    <w:abstractNumId w:val="0"/>
  </w:num>
  <w:num w:numId="19" w16cid:durableId="1164510985">
    <w:abstractNumId w:val="1"/>
  </w:num>
  <w:num w:numId="20" w16cid:durableId="354504744">
    <w:abstractNumId w:val="2"/>
  </w:num>
  <w:num w:numId="21" w16cid:durableId="536620364">
    <w:abstractNumId w:val="3"/>
  </w:num>
  <w:num w:numId="22" w16cid:durableId="1198660920">
    <w:abstractNumId w:val="6"/>
  </w:num>
  <w:num w:numId="23" w16cid:durableId="949899001">
    <w:abstractNumId w:val="19"/>
  </w:num>
  <w:num w:numId="24" w16cid:durableId="1571187635">
    <w:abstractNumId w:val="14"/>
  </w:num>
  <w:num w:numId="25" w16cid:durableId="723454834">
    <w:abstractNumId w:val="8"/>
  </w:num>
  <w:num w:numId="26" w16cid:durableId="828517712">
    <w:abstractNumId w:val="25"/>
  </w:num>
  <w:num w:numId="27" w16cid:durableId="1068649965">
    <w:abstractNumId w:val="27"/>
  </w:num>
  <w:num w:numId="28" w16cid:durableId="41097795">
    <w:abstractNumId w:val="13"/>
  </w:num>
  <w:num w:numId="29" w16cid:durableId="188837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34A80"/>
    <w:rsid w:val="00041A00"/>
    <w:rsid w:val="000B3832"/>
    <w:rsid w:val="000B4EB1"/>
    <w:rsid w:val="000C3C03"/>
    <w:rsid w:val="000C5A89"/>
    <w:rsid w:val="000C7907"/>
    <w:rsid w:val="000D4A23"/>
    <w:rsid w:val="000E7253"/>
    <w:rsid w:val="000F7D27"/>
    <w:rsid w:val="00111893"/>
    <w:rsid w:val="001122E2"/>
    <w:rsid w:val="0011257E"/>
    <w:rsid w:val="001146B3"/>
    <w:rsid w:val="001314C8"/>
    <w:rsid w:val="00145AC3"/>
    <w:rsid w:val="0018368D"/>
    <w:rsid w:val="001946E5"/>
    <w:rsid w:val="001A40D2"/>
    <w:rsid w:val="001A75C8"/>
    <w:rsid w:val="00227B60"/>
    <w:rsid w:val="00251CC2"/>
    <w:rsid w:val="002653E0"/>
    <w:rsid w:val="002A2757"/>
    <w:rsid w:val="002A6863"/>
    <w:rsid w:val="002B060A"/>
    <w:rsid w:val="002C4FF6"/>
    <w:rsid w:val="002E25A6"/>
    <w:rsid w:val="00321CB5"/>
    <w:rsid w:val="0032302D"/>
    <w:rsid w:val="00327C88"/>
    <w:rsid w:val="003450A0"/>
    <w:rsid w:val="0036047C"/>
    <w:rsid w:val="00367B0E"/>
    <w:rsid w:val="0037565F"/>
    <w:rsid w:val="003800A8"/>
    <w:rsid w:val="003873F4"/>
    <w:rsid w:val="003B1AAD"/>
    <w:rsid w:val="003C499D"/>
    <w:rsid w:val="003D540A"/>
    <w:rsid w:val="003F4EF6"/>
    <w:rsid w:val="00411F45"/>
    <w:rsid w:val="00440152"/>
    <w:rsid w:val="00444A62"/>
    <w:rsid w:val="00454D2A"/>
    <w:rsid w:val="004620CC"/>
    <w:rsid w:val="00471236"/>
    <w:rsid w:val="004768FC"/>
    <w:rsid w:val="00477414"/>
    <w:rsid w:val="00495615"/>
    <w:rsid w:val="004956D6"/>
    <w:rsid w:val="004A7B38"/>
    <w:rsid w:val="004D31B1"/>
    <w:rsid w:val="00504A1F"/>
    <w:rsid w:val="00530E9B"/>
    <w:rsid w:val="00533E2A"/>
    <w:rsid w:val="0059736E"/>
    <w:rsid w:val="00597FE7"/>
    <w:rsid w:val="005A6625"/>
    <w:rsid w:val="005B2023"/>
    <w:rsid w:val="005B3264"/>
    <w:rsid w:val="005B47C1"/>
    <w:rsid w:val="0061093A"/>
    <w:rsid w:val="0061196C"/>
    <w:rsid w:val="00624EBE"/>
    <w:rsid w:val="00654E22"/>
    <w:rsid w:val="0066775A"/>
    <w:rsid w:val="006B0EDA"/>
    <w:rsid w:val="006D5DEC"/>
    <w:rsid w:val="00704AA8"/>
    <w:rsid w:val="007079A9"/>
    <w:rsid w:val="00732545"/>
    <w:rsid w:val="00763D28"/>
    <w:rsid w:val="00764118"/>
    <w:rsid w:val="00777FEA"/>
    <w:rsid w:val="0078087D"/>
    <w:rsid w:val="007A03FC"/>
    <w:rsid w:val="007A25C1"/>
    <w:rsid w:val="007B1062"/>
    <w:rsid w:val="007B5A22"/>
    <w:rsid w:val="007C1556"/>
    <w:rsid w:val="007D534F"/>
    <w:rsid w:val="007D5E5C"/>
    <w:rsid w:val="007D6DDC"/>
    <w:rsid w:val="00800325"/>
    <w:rsid w:val="008068B3"/>
    <w:rsid w:val="008202B9"/>
    <w:rsid w:val="00820501"/>
    <w:rsid w:val="008340A5"/>
    <w:rsid w:val="008667A0"/>
    <w:rsid w:val="00883B03"/>
    <w:rsid w:val="008B6A88"/>
    <w:rsid w:val="008C450C"/>
    <w:rsid w:val="008D37A5"/>
    <w:rsid w:val="008D6B7A"/>
    <w:rsid w:val="00900ABE"/>
    <w:rsid w:val="009164D0"/>
    <w:rsid w:val="00917AD1"/>
    <w:rsid w:val="00997AF1"/>
    <w:rsid w:val="009A3B09"/>
    <w:rsid w:val="009B134E"/>
    <w:rsid w:val="009C6370"/>
    <w:rsid w:val="009C7D34"/>
    <w:rsid w:val="009D5BA1"/>
    <w:rsid w:val="009F79F5"/>
    <w:rsid w:val="00A07D53"/>
    <w:rsid w:val="00A237D9"/>
    <w:rsid w:val="00A25AE2"/>
    <w:rsid w:val="00A81579"/>
    <w:rsid w:val="00AA11A7"/>
    <w:rsid w:val="00AC7C42"/>
    <w:rsid w:val="00AD0867"/>
    <w:rsid w:val="00AF44E0"/>
    <w:rsid w:val="00AF6702"/>
    <w:rsid w:val="00AF743B"/>
    <w:rsid w:val="00B07A39"/>
    <w:rsid w:val="00B20ADE"/>
    <w:rsid w:val="00B213C1"/>
    <w:rsid w:val="00B23596"/>
    <w:rsid w:val="00B24163"/>
    <w:rsid w:val="00B31292"/>
    <w:rsid w:val="00B64B5C"/>
    <w:rsid w:val="00B7628D"/>
    <w:rsid w:val="00B77037"/>
    <w:rsid w:val="00B84FE4"/>
    <w:rsid w:val="00B90250"/>
    <w:rsid w:val="00B96A59"/>
    <w:rsid w:val="00BB6848"/>
    <w:rsid w:val="00BB7C00"/>
    <w:rsid w:val="00BC21A3"/>
    <w:rsid w:val="00BD6E18"/>
    <w:rsid w:val="00BE15E0"/>
    <w:rsid w:val="00BE1D6C"/>
    <w:rsid w:val="00C00C7F"/>
    <w:rsid w:val="00C2000E"/>
    <w:rsid w:val="00C44BF5"/>
    <w:rsid w:val="00C51C02"/>
    <w:rsid w:val="00C8251B"/>
    <w:rsid w:val="00C85AB9"/>
    <w:rsid w:val="00C87810"/>
    <w:rsid w:val="00C9041A"/>
    <w:rsid w:val="00C92810"/>
    <w:rsid w:val="00C97505"/>
    <w:rsid w:val="00CB2CB0"/>
    <w:rsid w:val="00CB57AB"/>
    <w:rsid w:val="00CD7F68"/>
    <w:rsid w:val="00CF58A2"/>
    <w:rsid w:val="00D0007D"/>
    <w:rsid w:val="00D22DBF"/>
    <w:rsid w:val="00D45E2B"/>
    <w:rsid w:val="00D62203"/>
    <w:rsid w:val="00D6507E"/>
    <w:rsid w:val="00D90251"/>
    <w:rsid w:val="00D9188E"/>
    <w:rsid w:val="00D94C1C"/>
    <w:rsid w:val="00DC0D4D"/>
    <w:rsid w:val="00DF7286"/>
    <w:rsid w:val="00E120A3"/>
    <w:rsid w:val="00E17A9C"/>
    <w:rsid w:val="00E2581E"/>
    <w:rsid w:val="00E3216C"/>
    <w:rsid w:val="00E328CC"/>
    <w:rsid w:val="00E5151B"/>
    <w:rsid w:val="00E60ACD"/>
    <w:rsid w:val="00E90B89"/>
    <w:rsid w:val="00E9639F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63DFD"/>
    <w:rsid w:val="00F71496"/>
    <w:rsid w:val="00F7675C"/>
    <w:rsid w:val="00F939B2"/>
    <w:rsid w:val="00F95E78"/>
    <w:rsid w:val="00FC65D2"/>
    <w:rsid w:val="00FC7633"/>
    <w:rsid w:val="00FD3771"/>
    <w:rsid w:val="00FE6E38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BE15E0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BE15E0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PFAX22JPUVXR-1-17869</_dlc_DocId>
    <_dlc_DocIdUrl xmlns="618bfc8a-bf33-4875-b0fc-ab121a7aaba7">
      <Url>https://intranet.local.umed.pl/bpm/app05_medicalapparatus/_layouts/15/DocIdRedir.aspx?ID=PFAX22JPUVXR-1-17869</Url>
      <Description>PFAX22JPUVXR-1-17869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2024-07-03T16:22:06+00:00</dateOfGenerated>
    <Autor xmlns="618bfc8a-bf33-4875-b0fc-ab121a7aaba7">"mgr inż. Magdalena Krynke"</Autor>
    <idProcessBPM xmlns="618bfc8a-bf33-4875-b0fc-ab121a7aaba7">"1625325"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KBIT_ManagerKBIT_Manager;KBP_Team;KBP_Manager;BCKP_Manager;BDAS_Manager;BDAS_Team;"</permissionGroup>
    <permissionUser xmlns="618bfc8a-bf33-4875-b0fc-ab121a7aaba7">";25411;16899;"</permissionUser>
    <applicant xmlns="618bfc8a-bf33-4875-b0fc-ab121a7aaba7">"mgr inż. Magdalena Krynke"</applicant>
    <classificationKeywordId xmlns="618bfc8a-bf33-4875-b0fc-ab121a7aaba7">"230"</classificationKeywordId>
    <organizationalUnitApplicant xmlns="618bfc8a-bf33-4875-b0fc-ab121a7aaba7">"Biuro Inwestycyjno-Techniczne"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";AP/2024/07/00007;"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41FCF-A90D-4310-80DA-4714B9E88856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2.xml><?xml version="1.0" encoding="utf-8"?>
<ds:datastoreItem xmlns:ds="http://schemas.openxmlformats.org/officeDocument/2006/customXml" ds:itemID="{62B3E9DB-2138-47B6-BA48-262614FE0D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6A21E-BB0D-44B5-B850-C23A379C0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64265-2AAD-4C14-BB5A-F6264AF2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756208-F07E-4C03-8058-E253AE819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10</cp:revision>
  <cp:lastPrinted>2024-08-02T09:40:00Z</cp:lastPrinted>
  <dcterms:created xsi:type="dcterms:W3CDTF">2024-07-12T10:44:00Z</dcterms:created>
  <dcterms:modified xsi:type="dcterms:W3CDTF">2024-08-02T10:09:00Z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b5f3dbcf-d3c7-4452-b08b-482a57d97b85</vt:lpwstr>
  </property>
</Properties>
</file>