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1C676D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1C676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(Zadanie nr </w:t>
      </w:r>
      <w:r w:rsidR="001C676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1C676D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1C676D">
        <w:rPr>
          <w:rFonts w:ascii="Times New Roman" w:hAnsi="Times New Roman" w:cs="Times New Roman"/>
          <w:b/>
        </w:rPr>
        <w:t>KPP w Szydłowcu ul. Kościuszki 194; 26-500 Szydłowiec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1C676D">
        <w:rPr>
          <w:rFonts w:ascii="Times New Roman" w:hAnsi="Times New Roman" w:cs="Times New Roman"/>
          <w:b/>
        </w:rPr>
        <w:t>8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59"/>
      </w:tblGrid>
      <w:tr w:rsidR="00AF7975" w:rsidRPr="00395B6E" w:rsidTr="00406BC5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brutto w</w:t>
            </w:r>
            <w:r w:rsidR="00406B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406BC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1C676D" w:rsidRPr="00395B6E" w:rsidTr="00406BC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676D" w:rsidRPr="00395B6E" w:rsidTr="00406BC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9E2F2A" w:rsidRDefault="001C676D" w:rsidP="001C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76D" w:rsidRPr="00395B6E" w:rsidRDefault="001C676D" w:rsidP="001C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BB4AE9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Zaznaczone odpowiedzi muszą być tożsame z informacjami zaznaczonymi </w:t>
      </w:r>
      <w:bookmarkStart w:id="0" w:name="_GoBack"/>
      <w:bookmarkEnd w:id="0"/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1C676D">
        <w:rPr>
          <w:rFonts w:ascii="Times New Roman" w:hAnsi="Times New Roman" w:cs="Times New Roman"/>
          <w:b/>
          <w:sz w:val="20"/>
          <w:szCs w:val="20"/>
          <w:u w:val="single"/>
        </w:rPr>
        <w:t>35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BB4AE9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02741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BB4AE9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2024-05-15T07:04:00Z</dcterms:created>
  <dcterms:modified xsi:type="dcterms:W3CDTF">2024-05-15T07:51:00Z</dcterms:modified>
</cp:coreProperties>
</file>