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53FD007C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59541C">
        <w:rPr>
          <w:rFonts w:eastAsia="Calibri" w:cs="Arial"/>
          <w:lang w:eastAsia="en-US"/>
        </w:rPr>
        <w:t>2</w:t>
      </w:r>
      <w:r w:rsidR="008C2ADA">
        <w:rPr>
          <w:rFonts w:eastAsia="Calibri" w:cs="Arial"/>
          <w:lang w:eastAsia="en-US"/>
        </w:rPr>
        <w:t>4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51847896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6212E82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147ED4E2" w:rsidR="00405640" w:rsidRPr="005530A1" w:rsidRDefault="00405640" w:rsidP="005530A1">
      <w:pPr>
        <w:spacing w:line="276" w:lineRule="auto"/>
        <w:jc w:val="both"/>
        <w:rPr>
          <w:rFonts w:eastAsia="Arial"/>
          <w:b/>
          <w:bCs/>
          <w:lang w:val="pl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59541C">
        <w:rPr>
          <w:rFonts w:eastAsia="Calibri" w:cs="Arial"/>
          <w:lang w:eastAsia="en-US"/>
        </w:rPr>
        <w:t>Modernizacja placu zabaw w Szymbarku</w:t>
      </w:r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2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C2ADA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7240-EF38-4718-B649-A71747D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2023-10-23T06:11:00Z</cp:lastPrinted>
  <dcterms:created xsi:type="dcterms:W3CDTF">2023-05-19T08:11:00Z</dcterms:created>
  <dcterms:modified xsi:type="dcterms:W3CDTF">2023-10-23T06:11:00Z</dcterms:modified>
</cp:coreProperties>
</file>