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2C1CCAA9" w:rsidR="00C04FC8" w:rsidRPr="00C04FC8" w:rsidRDefault="0003660D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12D827C6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855521">
        <w:rPr>
          <w:rFonts w:ascii="Arial" w:eastAsia="Calibri" w:hAnsi="Arial" w:cs="Arial"/>
          <w:b/>
        </w:rPr>
        <w:t>1</w:t>
      </w:r>
      <w:r w:rsidR="00F8244A">
        <w:rPr>
          <w:rFonts w:ascii="Arial" w:eastAsia="Calibri" w:hAnsi="Arial" w:cs="Arial"/>
          <w:b/>
        </w:rPr>
        <w:t>2</w:t>
      </w:r>
      <w:r w:rsidRPr="00C04FC8">
        <w:rPr>
          <w:rFonts w:ascii="Arial" w:eastAsia="Calibri" w:hAnsi="Arial" w:cs="Arial"/>
          <w:b/>
        </w:rPr>
        <w:t xml:space="preserve"> </w:t>
      </w:r>
    </w:p>
    <w:p w14:paraId="40B1BF62" w14:textId="6128638B" w:rsidR="00F8244A" w:rsidRDefault="00F8244A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F8244A">
        <w:rPr>
          <w:rFonts w:eastAsia="Calibri"/>
          <w:b/>
        </w:rPr>
        <w:t>ZAKUP URZĄDZEŃ SIECIOWYCH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03660D" w:rsidRPr="00C37F6C" w14:paraId="7F52B73B" w14:textId="77777777" w:rsidTr="0074339F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2B164C7E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1181409D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87B69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C343B6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58096B6B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7C6ABA97" w14:textId="77777777" w:rsidR="0003660D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25852114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03660D" w:rsidRPr="00C37F6C" w14:paraId="6E2995F3" w14:textId="77777777" w:rsidTr="0074339F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234C50C4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41C32C45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7862E53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AC2F7E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75A6F306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20C62FEF" w14:textId="77777777" w:rsidR="0003660D" w:rsidRPr="00C37F6C" w:rsidRDefault="0003660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566567" w:rsidRPr="00C37F6C" w14:paraId="6D70311B" w14:textId="77777777" w:rsidTr="0074339F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4C6A78F9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2BAFBF4D" w14:textId="1B73FB54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Zasilacze awaryjne dla systemu PMN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104AB475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F9AAEC" w14:textId="4176F244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11EDEFA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85CDBFD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6567" w:rsidRPr="00C37F6C" w14:paraId="3F982F97" w14:textId="77777777" w:rsidTr="0074339F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0418BB7E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43DD8CCB" w14:textId="417AE528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Switch</w:t>
            </w:r>
          </w:p>
        </w:tc>
        <w:tc>
          <w:tcPr>
            <w:tcW w:w="567" w:type="dxa"/>
            <w:vMerge/>
            <w:vAlign w:val="center"/>
            <w:hideMark/>
          </w:tcPr>
          <w:p w14:paraId="256F0E2E" w14:textId="77777777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7FCAA9" w14:textId="0B38E8DB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18E87F7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4402EF03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6567" w:rsidRPr="00C37F6C" w14:paraId="60144ABA" w14:textId="77777777" w:rsidTr="0074339F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4C66841A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3E6C7E5" w14:textId="3BBD9CC1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Urzadzenia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sieciowe - SWITCHE &amp; PORT</w:t>
            </w:r>
          </w:p>
        </w:tc>
        <w:tc>
          <w:tcPr>
            <w:tcW w:w="567" w:type="dxa"/>
            <w:vMerge/>
            <w:vAlign w:val="center"/>
          </w:tcPr>
          <w:p w14:paraId="178F45A1" w14:textId="77777777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6EF61F" w14:textId="2149DE58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1E4EBCA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63666D8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6567" w:rsidRPr="00C37F6C" w14:paraId="376C09F8" w14:textId="77777777" w:rsidTr="0074339F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2C6C9565" w14:textId="7C5120E9" w:rsidR="00566567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5CAC0241" w14:textId="3B6CD6DE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Router: Do pracowni projektowania inżynierskiego</w:t>
            </w:r>
          </w:p>
        </w:tc>
        <w:tc>
          <w:tcPr>
            <w:tcW w:w="567" w:type="dxa"/>
            <w:vMerge/>
            <w:vAlign w:val="center"/>
          </w:tcPr>
          <w:p w14:paraId="4DDF6B27" w14:textId="77777777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1E9475" w14:textId="29E3A612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23320574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5107E86A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6567" w:rsidRPr="00C37F6C" w14:paraId="263BA8F1" w14:textId="77777777" w:rsidTr="0074339F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46C7324E" w14:textId="4F688DB2" w:rsidR="00566567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62E1B18D" w14:textId="597BC569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Switch: Do pracowni projektowania inżynierskiego</w:t>
            </w:r>
          </w:p>
        </w:tc>
        <w:tc>
          <w:tcPr>
            <w:tcW w:w="567" w:type="dxa"/>
            <w:vMerge/>
            <w:vAlign w:val="center"/>
          </w:tcPr>
          <w:p w14:paraId="0765588D" w14:textId="77777777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02C308" w14:textId="1D66BAB0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4300F162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16391086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6567" w:rsidRPr="00C37F6C" w14:paraId="5FC71ED0" w14:textId="77777777" w:rsidTr="0074339F">
        <w:trPr>
          <w:trHeight w:val="420"/>
        </w:trPr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14:paraId="0583AEBF" w14:textId="77777777" w:rsidR="00566567" w:rsidRPr="00C37F6C" w:rsidRDefault="00566567" w:rsidP="005665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67" w:type="dxa"/>
            <w:vMerge/>
            <w:vAlign w:val="center"/>
            <w:hideMark/>
          </w:tcPr>
          <w:p w14:paraId="27D37B74" w14:textId="77777777" w:rsidR="00566567" w:rsidRPr="00C37F6C" w:rsidRDefault="00566567" w:rsidP="005665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733CF1A" w14:textId="61D1DC70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99D20F8" w14:textId="0C1A2388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C067BC6" w14:textId="77777777" w:rsidR="00566567" w:rsidRPr="00C37F6C" w:rsidRDefault="00566567" w:rsidP="005665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873C627" w14:textId="77777777" w:rsidR="0003660D" w:rsidRPr="00855F46" w:rsidRDefault="0003660D" w:rsidP="00E87FE3">
      <w:pPr>
        <w:jc w:val="both"/>
        <w:rPr>
          <w:rFonts w:ascii="Arial" w:hAnsi="Arial" w:cs="Arial"/>
          <w:sz w:val="20"/>
          <w:szCs w:val="20"/>
        </w:rPr>
      </w:pPr>
    </w:p>
    <w:p w14:paraId="250F81DD" w14:textId="77777777" w:rsidR="00AB3C74" w:rsidRPr="00C0098E" w:rsidRDefault="00AB3C74" w:rsidP="00AB3C74">
      <w:pPr>
        <w:pStyle w:val="Akapitzlist"/>
        <w:numPr>
          <w:ilvl w:val="0"/>
          <w:numId w:val="40"/>
        </w:numPr>
        <w:rPr>
          <w:b/>
          <w:sz w:val="24"/>
          <w:szCs w:val="24"/>
        </w:rPr>
      </w:pPr>
      <w:r w:rsidRPr="00C0098E">
        <w:rPr>
          <w:b/>
          <w:sz w:val="24"/>
          <w:szCs w:val="24"/>
        </w:rPr>
        <w:t>Zasilacze awaryjne UPS</w:t>
      </w:r>
    </w:p>
    <w:p w14:paraId="5EF5C4B7" w14:textId="77777777" w:rsidR="00AB3C74" w:rsidRDefault="00AB3C74" w:rsidP="00AB3C74">
      <w:pPr>
        <w:pStyle w:val="Akapitzlist"/>
      </w:pPr>
    </w:p>
    <w:tbl>
      <w:tblPr>
        <w:tblStyle w:val="Tabela-Siatka14"/>
        <w:tblW w:w="9493" w:type="dxa"/>
        <w:tblInd w:w="0" w:type="dxa"/>
        <w:tblLook w:val="04A0" w:firstRow="1" w:lastRow="0" w:firstColumn="1" w:lastColumn="0" w:noHBand="0" w:noVBand="1"/>
      </w:tblPr>
      <w:tblGrid>
        <w:gridCol w:w="1640"/>
        <w:gridCol w:w="4876"/>
        <w:gridCol w:w="2977"/>
      </w:tblGrid>
      <w:tr w:rsidR="00AB3C74" w:rsidRPr="00AB3C74" w14:paraId="1692C8D2" w14:textId="77777777" w:rsidTr="00AB3C74">
        <w:trPr>
          <w:trHeight w:val="840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7A9F" w14:textId="77777777" w:rsidR="00AB3C74" w:rsidRPr="00AB3C74" w:rsidRDefault="00AB3C74" w:rsidP="008076EF">
            <w:pPr>
              <w:pStyle w:val="Nagwek4"/>
              <w:shd w:val="clear" w:color="auto" w:fill="FFFFFF"/>
              <w:spacing w:before="0"/>
              <w:rPr>
                <w:rFonts w:ascii="Arial" w:eastAsiaTheme="minorHAnsi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AB3C74">
              <w:rPr>
                <w:rFonts w:ascii="Arial" w:eastAsiaTheme="minorHAnsi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ZASILACZ AWARYJNY UPS 6000VA on-line z izolacją </w:t>
            </w:r>
            <w:proofErr w:type="spellStart"/>
            <w:r w:rsidRPr="00AB3C74">
              <w:rPr>
                <w:rFonts w:ascii="Arial" w:eastAsiaTheme="minorHAnsi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>galwaiczną</w:t>
            </w:r>
            <w:proofErr w:type="spellEnd"/>
          </w:p>
          <w:p w14:paraId="2FD4ECF2" w14:textId="77777777" w:rsidR="00AB3C74" w:rsidRPr="00AB3C74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Zasilacz awaryjny UPS 6000VA ma służyć do podtrzymywania zasilania urządzeń elektronicznych w przypadku awarii sieci elektrycznej oraz stabilizacji napięcia w trakcie normalnej pracy. Urządzenie jest przeznaczone do pracy w środowiskach wymagających wysokiego poziomu niezawodności oraz ochrony przed zakłóceniami, np. w serwerowniach, instalacjach telekomunikacyjnych, medycznych czy przemysłowych.</w:t>
            </w:r>
          </w:p>
        </w:tc>
      </w:tr>
      <w:tr w:rsidR="00AB3C74" w:rsidRPr="00AB3C74" w14:paraId="760A792F" w14:textId="77777777" w:rsidTr="00AB3C74"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2EF004" w14:textId="77777777" w:rsidR="00AB3C74" w:rsidRPr="00AB3C74" w:rsidRDefault="00AB3C74" w:rsidP="008076E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BA871E" w14:textId="77777777" w:rsidR="00AB3C74" w:rsidRPr="00AB3C74" w:rsidRDefault="00AB3C74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3C74">
              <w:rPr>
                <w:rFonts w:ascii="Arial" w:hAnsi="Arial" w:cs="Arial"/>
                <w:b/>
                <w:sz w:val="20"/>
                <w:szCs w:val="20"/>
              </w:rPr>
              <w:t>Nazwa producenta**:</w:t>
            </w:r>
          </w:p>
          <w:p w14:paraId="1DDE768C" w14:textId="77777777" w:rsidR="00AB3C74" w:rsidRPr="00AB3C74" w:rsidRDefault="00AB3C74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3C74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A769ADE" w14:textId="77777777" w:rsidR="00AB3C74" w:rsidRPr="00AB3C74" w:rsidRDefault="00AB3C74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3C74">
              <w:rPr>
                <w:rFonts w:ascii="Arial" w:hAnsi="Arial" w:cs="Arial"/>
                <w:b/>
                <w:sz w:val="20"/>
                <w:szCs w:val="20"/>
              </w:rPr>
              <w:t>Typ/model**:</w:t>
            </w:r>
          </w:p>
          <w:p w14:paraId="332037D3" w14:textId="77777777" w:rsidR="00AB3C74" w:rsidRPr="00AB3C74" w:rsidRDefault="00AB3C74" w:rsidP="008076E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</w:tc>
      </w:tr>
      <w:tr w:rsidR="00AB3C74" w:rsidRPr="00AB3C74" w14:paraId="5471E5F2" w14:textId="77777777" w:rsidTr="00CC5221">
        <w:trPr>
          <w:trHeight w:val="552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F09F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Rodzaj UPS: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B0A5" w14:textId="77777777" w:rsidR="00AB3C74" w:rsidRPr="00AB3C74" w:rsidRDefault="00AB3C74" w:rsidP="008076EF">
            <w:pPr>
              <w:ind w:left="114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Technologia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on-line</w:t>
            </w:r>
            <w:r w:rsidRPr="00AB3C74">
              <w:rPr>
                <w:rFonts w:ascii="Arial" w:hAnsi="Arial" w:cs="Arial"/>
                <w:sz w:val="20"/>
                <w:szCs w:val="20"/>
              </w:rPr>
              <w:t xml:space="preserve"> (VFI - </w:t>
            </w:r>
            <w:proofErr w:type="spellStart"/>
            <w:r w:rsidRPr="00AB3C74">
              <w:rPr>
                <w:rFonts w:ascii="Arial" w:hAnsi="Arial" w:cs="Arial"/>
                <w:sz w:val="20"/>
                <w:szCs w:val="20"/>
              </w:rPr>
              <w:t>Voltage</w:t>
            </w:r>
            <w:proofErr w:type="spellEnd"/>
            <w:r w:rsidRPr="00AB3C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3C74">
              <w:rPr>
                <w:rFonts w:ascii="Arial" w:hAnsi="Arial" w:cs="Arial"/>
                <w:sz w:val="20"/>
                <w:szCs w:val="20"/>
              </w:rPr>
              <w:t>Frequency</w:t>
            </w:r>
            <w:proofErr w:type="spellEnd"/>
            <w:r w:rsidRPr="00AB3C74">
              <w:rPr>
                <w:rFonts w:ascii="Arial" w:hAnsi="Arial" w:cs="Arial"/>
                <w:sz w:val="20"/>
                <w:szCs w:val="20"/>
              </w:rPr>
              <w:t xml:space="preserve"> Independent), zapewniająca pełną ochronę przed </w:t>
            </w:r>
            <w:r w:rsidRPr="00AB3C74">
              <w:rPr>
                <w:rFonts w:ascii="Arial" w:hAnsi="Arial" w:cs="Arial"/>
                <w:sz w:val="20"/>
                <w:szCs w:val="20"/>
              </w:rPr>
              <w:lastRenderedPageBreak/>
              <w:t>zanikiem zasilania, przepięciami, zakłóceniami oraz fluktuacjami napięcia.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37C36" w14:textId="77777777" w:rsidR="00AB3C74" w:rsidRPr="00AB3C74" w:rsidRDefault="00AB3C74" w:rsidP="008076EF">
            <w:pPr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lastRenderedPageBreak/>
              <w:t>Nazwa i model procesora**:</w:t>
            </w:r>
          </w:p>
          <w:p w14:paraId="06610E65" w14:textId="77777777" w:rsidR="00AB3C74" w:rsidRPr="00AB3C74" w:rsidRDefault="00AB3C74" w:rsidP="008076E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</w:t>
            </w:r>
          </w:p>
        </w:tc>
      </w:tr>
      <w:tr w:rsidR="00AB3C74" w:rsidRPr="00AB3C74" w14:paraId="6415972D" w14:textId="77777777" w:rsidTr="00CC5221">
        <w:trPr>
          <w:trHeight w:val="378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6A07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lastRenderedPageBreak/>
              <w:t>Moc wyjściowa: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64B7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Nominalna moc wyjściowa: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6000VA</w:t>
            </w:r>
            <w:r w:rsidRPr="00AB3C74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5400W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6F9D" w14:textId="37BF3242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Zainstalowana pamięć**: ……</w:t>
            </w:r>
          </w:p>
        </w:tc>
      </w:tr>
      <w:tr w:rsidR="00AB3C74" w:rsidRPr="00AB3C74" w14:paraId="12C91240" w14:textId="77777777" w:rsidTr="00AB3C74">
        <w:trPr>
          <w:trHeight w:val="557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7B95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Izolacja galwaniczna: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BBA1" w14:textId="77777777" w:rsidR="00AB3C74" w:rsidRPr="00AB3C74" w:rsidRDefault="00AB3C74" w:rsidP="008076EF">
            <w:pPr>
              <w:pStyle w:val="Akapitzlist"/>
              <w:ind w:left="114"/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 xml:space="preserve">Zasilacz UPS musi być wyposażony w transformator separacyjny, zapewniający </w:t>
            </w:r>
            <w:r w:rsidRPr="00AB3C74">
              <w:rPr>
                <w:rFonts w:ascii="Arial" w:hAnsi="Arial" w:cs="Arial"/>
                <w:bCs/>
              </w:rPr>
              <w:t>pełną izolację galwaniczną</w:t>
            </w:r>
            <w:r w:rsidRPr="00AB3C74">
              <w:rPr>
                <w:rFonts w:ascii="Arial" w:hAnsi="Arial" w:cs="Arial"/>
              </w:rPr>
              <w:t xml:space="preserve"> pomiędzy wejściem a wyjściem, co minimalizuje wpływ zakłóceń sieci na podłączone urządzenia.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C152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655A17BB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E236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Zakres napięcia wejściowego: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1DF6" w14:textId="77777777" w:rsidR="00AB3C74" w:rsidRPr="00AB3C74" w:rsidRDefault="00AB3C74" w:rsidP="008076EF">
            <w:pPr>
              <w:pStyle w:val="Akapitzlist"/>
              <w:ind w:left="114"/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 xml:space="preserve">Zakres napięcia wejściowego: </w:t>
            </w:r>
            <w:r w:rsidRPr="00AB3C74">
              <w:rPr>
                <w:rFonts w:ascii="Arial" w:hAnsi="Arial" w:cs="Arial"/>
                <w:bCs/>
              </w:rPr>
              <w:t>110-300V</w:t>
            </w:r>
            <w:r w:rsidRPr="00AB3C74">
              <w:rPr>
                <w:rFonts w:ascii="Arial" w:hAnsi="Arial" w:cs="Arial"/>
              </w:rPr>
              <w:t xml:space="preserve"> (praca w trybie on-line bez konieczności przełączania na baterie).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593B" w14:textId="77777777" w:rsidR="00AB3C74" w:rsidRPr="00AB3C74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1B7D9CD3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3EF8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Napięcie wyjściowe: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885C" w14:textId="77777777" w:rsidR="00AB3C74" w:rsidRPr="00AB3C74" w:rsidRDefault="00AB3C74" w:rsidP="008076EF">
            <w:pPr>
              <w:pStyle w:val="Akapitzlist"/>
              <w:ind w:left="114"/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 xml:space="preserve">Napięcie wyjściowe: </w:t>
            </w:r>
            <w:r w:rsidRPr="00AB3C74">
              <w:rPr>
                <w:rFonts w:ascii="Arial" w:hAnsi="Arial" w:cs="Arial"/>
                <w:bCs/>
              </w:rPr>
              <w:t>230V ± 1%</w:t>
            </w:r>
            <w:r w:rsidRPr="00AB3C74">
              <w:rPr>
                <w:rFonts w:ascii="Arial" w:hAnsi="Arial" w:cs="Arial"/>
              </w:rPr>
              <w:t xml:space="preserve"> (z regulacją w trybie on-line).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0A37" w14:textId="77777777" w:rsidR="00AB3C74" w:rsidRPr="00AB3C74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75D6ED57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1103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Częstotliwość wyjściowa: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6912" w14:textId="77777777" w:rsidR="00AB3C74" w:rsidRPr="00AB3C74" w:rsidRDefault="00AB3C74" w:rsidP="008076EF">
            <w:pPr>
              <w:pStyle w:val="Akapitzlist"/>
              <w:ind w:left="114"/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 xml:space="preserve">Częstotliwość wyjściowa: </w:t>
            </w:r>
            <w:r w:rsidRPr="00AB3C74">
              <w:rPr>
                <w:rFonts w:ascii="Arial" w:hAnsi="Arial" w:cs="Arial"/>
                <w:bCs/>
              </w:rPr>
              <w:t xml:space="preserve">50/60 </w:t>
            </w:r>
            <w:proofErr w:type="spellStart"/>
            <w:r w:rsidRPr="00AB3C74">
              <w:rPr>
                <w:rFonts w:ascii="Arial" w:hAnsi="Arial" w:cs="Arial"/>
                <w:bCs/>
              </w:rPr>
              <w:t>Hz</w:t>
            </w:r>
            <w:proofErr w:type="spellEnd"/>
            <w:r w:rsidRPr="00AB3C74">
              <w:rPr>
                <w:rFonts w:ascii="Arial" w:hAnsi="Arial" w:cs="Arial"/>
                <w:bCs/>
              </w:rPr>
              <w:t xml:space="preserve"> ± 0.1 </w:t>
            </w:r>
            <w:proofErr w:type="spellStart"/>
            <w:r w:rsidRPr="00AB3C74">
              <w:rPr>
                <w:rFonts w:ascii="Arial" w:hAnsi="Arial" w:cs="Arial"/>
                <w:bCs/>
              </w:rPr>
              <w:t>Hz</w:t>
            </w:r>
            <w:proofErr w:type="spellEnd"/>
            <w:r w:rsidRPr="00AB3C74">
              <w:rPr>
                <w:rFonts w:ascii="Arial" w:hAnsi="Arial" w:cs="Arial"/>
              </w:rPr>
              <w:t xml:space="preserve"> (z możliwością automatycznej lub manualnej zmiany częstotliwości).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AE3C" w14:textId="77777777" w:rsidR="00AB3C74" w:rsidRPr="00AB3C74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6EBED7A0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0FA0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Typ fali wyjściowej: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520D" w14:textId="77777777" w:rsidR="00AB3C74" w:rsidRPr="00AB3C74" w:rsidRDefault="00AB3C74" w:rsidP="008076EF">
            <w:pPr>
              <w:shd w:val="clear" w:color="auto" w:fill="FFFFFF"/>
              <w:spacing w:before="100" w:beforeAutospacing="1" w:after="100" w:afterAutospacing="1"/>
              <w:ind w:left="11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3C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Czysta </w:t>
            </w:r>
            <w:r w:rsidRPr="00AB3C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sinusoida</w:t>
            </w:r>
            <w:r w:rsidRPr="00AB3C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B042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60B77751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F483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Czas przełączania: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01E9" w14:textId="77777777" w:rsidR="00AB3C74" w:rsidRPr="00AB3C74" w:rsidRDefault="00AB3C74" w:rsidP="008076EF">
            <w:pPr>
              <w:pStyle w:val="Akapitzlist"/>
              <w:ind w:left="114"/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  <w:bCs/>
              </w:rPr>
              <w:t>0 ms</w:t>
            </w:r>
            <w:r w:rsidRPr="00AB3C74">
              <w:rPr>
                <w:rFonts w:ascii="Arial" w:hAnsi="Arial" w:cs="Arial"/>
              </w:rPr>
              <w:t xml:space="preserve"> (ciągła praca w trybie on-line).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0397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145EFC77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58DB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Baterie: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C21E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Wbudowane baterie o żywotności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min. 5 lat</w:t>
            </w:r>
            <w:r w:rsidRPr="00AB3C74">
              <w:rPr>
                <w:rFonts w:ascii="Arial" w:hAnsi="Arial" w:cs="Arial"/>
                <w:sz w:val="20"/>
                <w:szCs w:val="20"/>
              </w:rPr>
              <w:t xml:space="preserve"> w normalnych warunkach eksploatacyjnych.</w:t>
            </w:r>
          </w:p>
          <w:p w14:paraId="085DDCC8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Możliwość podłączenia zewnętrznych modułów bateryjnych w celu wydłużenia czasu podtrzymania.</w:t>
            </w:r>
          </w:p>
          <w:p w14:paraId="13EB9D01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Ładowanie baterii: pełne naładowanie w czasie maksymalnie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6 godzin</w:t>
            </w:r>
            <w:r w:rsidRPr="00AB3C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F99E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6B5F4D9A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2172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Czas podtrzymania: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DF71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Minimalny czas podtrzymania przy 50% obciążeniu: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10 minut</w:t>
            </w:r>
            <w:r w:rsidRPr="00AB3C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C166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3C79893E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0E32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Interfejs komunikacyjny: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7ABD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Złącza: USB, RS-232, Ethernet (SNMP) – do zdalnego monitorowania pracy zasilacza oraz zarządzania zasilaniem.</w:t>
            </w:r>
          </w:p>
          <w:p w14:paraId="1A43980D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Wsparcie oprogramowania do monitorowania pracy UPS oraz automatycznego zamykania systemów operacyjnych w przypadku awarii zasilania.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6C18" w14:textId="7A3F7336" w:rsidR="00AB3C74" w:rsidRPr="00AB3C74" w:rsidRDefault="00AB3C74" w:rsidP="00AB3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2776774B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F607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Ochrona przed przeciążeniem i zwarciem: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309A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Automatyczne odcięcie zasilania w przypadku przeciążenia.</w:t>
            </w:r>
          </w:p>
          <w:p w14:paraId="3E56576A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Zabezpieczenie przed zwarciami, przepięciami oraz innymi zakłóceniami sieciowymi.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6BFC" w14:textId="64390346" w:rsidR="00AB3C74" w:rsidRPr="00AB3C74" w:rsidRDefault="00AB3C74" w:rsidP="00AB3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5C860B18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3C6F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Chłodzenie: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2D0A" w14:textId="77777777" w:rsidR="00AB3C74" w:rsidRPr="00AB3C74" w:rsidRDefault="00AB3C74" w:rsidP="008076EF">
            <w:pPr>
              <w:pStyle w:val="Akapitzlist"/>
              <w:ind w:left="114"/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Aktywne chłodzenie z użyciem wentylatorów (system sterowany w zależności od temperatury wewnętrznej).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7B6E" w14:textId="18432D99" w:rsidR="00AB3C74" w:rsidRPr="00AB3C74" w:rsidRDefault="00AB3C74" w:rsidP="00AB3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55332524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7349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lastRenderedPageBreak/>
              <w:t>Wskaźniki i sygnalizacja: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69A6" w14:textId="77777777" w:rsidR="00AB3C74" w:rsidRPr="00AB3C74" w:rsidRDefault="00AB3C74" w:rsidP="00AB3C74">
            <w:pPr>
              <w:pStyle w:val="Akapitzlist"/>
              <w:numPr>
                <w:ilvl w:val="0"/>
                <w:numId w:val="41"/>
              </w:numPr>
              <w:ind w:left="398"/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Wyświetlacz LCD lub diody LED informujące o statusie pracy (zasilanie sieciowe, praca na baterii, naładowanie baterii, przeciążenie).</w:t>
            </w:r>
          </w:p>
          <w:p w14:paraId="7E8CCCA2" w14:textId="77777777" w:rsidR="00AB3C74" w:rsidRPr="00AB3C74" w:rsidRDefault="00AB3C74" w:rsidP="00AB3C74">
            <w:pPr>
              <w:pStyle w:val="Akapitzlist"/>
              <w:numPr>
                <w:ilvl w:val="0"/>
                <w:numId w:val="41"/>
              </w:numPr>
              <w:ind w:left="398"/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Sygnalizacja dźwiękowa w przypadku przejścia na zasilanie bateryjne lub wykrycia awarii.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FD2F" w14:textId="77777777" w:rsidR="00AB3C74" w:rsidRPr="00AB3C74" w:rsidRDefault="00AB3C74" w:rsidP="00AB3C74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spełnia / nie spełnia*</w:t>
            </w:r>
          </w:p>
          <w:p w14:paraId="1757DC88" w14:textId="77777777" w:rsidR="00AB3C74" w:rsidRPr="00AB3C74" w:rsidRDefault="00AB3C74" w:rsidP="00AB3C74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spełnia / nie spełnia*</w:t>
            </w:r>
          </w:p>
          <w:p w14:paraId="33761C94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C74" w:rsidRPr="00AB3C74" w14:paraId="12826F1A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CBF1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Temperatura pracy: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ABAC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Zakres temperatury pracy: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0°C do 40°C</w:t>
            </w:r>
            <w:r w:rsidRPr="00AB3C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DE7E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1543994C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FE6E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Wilgotność względna: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8E77" w14:textId="77777777" w:rsidR="00AB3C74" w:rsidRPr="00AB3C74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Zakres wilgotności pracy: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0% – 95%</w:t>
            </w:r>
            <w:r w:rsidRPr="00AB3C74">
              <w:rPr>
                <w:rFonts w:ascii="Arial" w:hAnsi="Arial" w:cs="Arial"/>
                <w:sz w:val="20"/>
                <w:szCs w:val="20"/>
              </w:rPr>
              <w:t>, bez kondensacji.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302A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045BE5D4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AA83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Wymogi bezpieczeństwa i certyfikaty: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3C61" w14:textId="77777777" w:rsidR="00AB3C74" w:rsidRPr="00AB3C74" w:rsidRDefault="00AB3C74" w:rsidP="00AB3C74">
            <w:pPr>
              <w:pStyle w:val="Akapitzlist"/>
              <w:numPr>
                <w:ilvl w:val="0"/>
                <w:numId w:val="43"/>
              </w:numPr>
              <w:ind w:left="398" w:hanging="218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Urządzenie musi spełniać obowiązujące normy i standardy bezpieczeństwa, w tym normy CE, EMC, oraz normy dotyczące UPS-ów (np. IEC/EN 62040-1, IEC/EN 62040-2).</w:t>
            </w:r>
          </w:p>
          <w:p w14:paraId="55473871" w14:textId="77777777" w:rsidR="00AB3C74" w:rsidRPr="00AB3C74" w:rsidRDefault="00AB3C74" w:rsidP="00AB3C74">
            <w:pPr>
              <w:pStyle w:val="Akapitzlist"/>
              <w:numPr>
                <w:ilvl w:val="0"/>
                <w:numId w:val="43"/>
              </w:numPr>
              <w:ind w:left="398" w:hanging="218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Zasilacz musi być wyposażony w zabezpieczenia przed przepięciami, zakłóceniami harmonicznymi oraz zabezpieczenia termiczne.</w:t>
            </w:r>
          </w:p>
          <w:p w14:paraId="284D33C6" w14:textId="77777777" w:rsidR="00AB3C74" w:rsidRPr="00AB3C74" w:rsidRDefault="00AB3C74" w:rsidP="00AB3C74">
            <w:pPr>
              <w:pStyle w:val="Akapitzlist"/>
              <w:numPr>
                <w:ilvl w:val="0"/>
                <w:numId w:val="43"/>
              </w:numPr>
              <w:ind w:left="398" w:hanging="218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 xml:space="preserve">Wymagana zgodność z normami dotyczącymi ochrony środowiska (np. </w:t>
            </w:r>
            <w:proofErr w:type="spellStart"/>
            <w:r w:rsidRPr="00AB3C74">
              <w:rPr>
                <w:rFonts w:ascii="Arial" w:hAnsi="Arial" w:cs="Arial"/>
              </w:rPr>
              <w:t>RoHS</w:t>
            </w:r>
            <w:proofErr w:type="spellEnd"/>
            <w:r w:rsidRPr="00AB3C74">
              <w:rPr>
                <w:rFonts w:ascii="Arial" w:hAnsi="Arial" w:cs="Arial"/>
              </w:rPr>
              <w:t>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FBE9" w14:textId="77777777" w:rsidR="00AB3C74" w:rsidRPr="00AB3C74" w:rsidRDefault="00AB3C74" w:rsidP="00AB3C74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spełnia / nie spełnia*</w:t>
            </w:r>
          </w:p>
          <w:p w14:paraId="7717F055" w14:textId="77777777" w:rsidR="00AB3C74" w:rsidRPr="00AB3C74" w:rsidRDefault="00AB3C74" w:rsidP="00AB3C74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spełnia / nie spełnia*</w:t>
            </w:r>
          </w:p>
          <w:p w14:paraId="6C6BF326" w14:textId="77777777" w:rsidR="00AB3C74" w:rsidRPr="00AB3C74" w:rsidRDefault="00AB3C74" w:rsidP="00AB3C74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Arial" w:hAnsi="Arial" w:cs="Arial"/>
              </w:rPr>
            </w:pPr>
            <w:r w:rsidRPr="00AB3C74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AB3C74" w14:paraId="0E09669F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B494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Dodatkowe wymagania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854E" w14:textId="77777777" w:rsidR="00AB3C74" w:rsidRPr="00AB3C74" w:rsidRDefault="00AB3C74" w:rsidP="00AB3C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Minimalny okres gwarancji: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24 miesiące</w:t>
            </w:r>
            <w:r w:rsidRPr="00AB3C74">
              <w:rPr>
                <w:rFonts w:ascii="Arial" w:hAnsi="Arial" w:cs="Arial"/>
                <w:sz w:val="20"/>
                <w:szCs w:val="20"/>
              </w:rPr>
              <w:t xml:space="preserve"> na UPS oraz baterie.</w:t>
            </w:r>
          </w:p>
          <w:p w14:paraId="3D1EDE9F" w14:textId="77777777" w:rsidR="00AB3C74" w:rsidRPr="00AB3C74" w:rsidRDefault="00AB3C74" w:rsidP="00AB3C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Zapewniony serwis gwarancyjny i pogwarancyjny z możliwością szybkiej wymiany podzespołów.</w:t>
            </w:r>
          </w:p>
          <w:p w14:paraId="644F5912" w14:textId="77777777" w:rsidR="00AB3C74" w:rsidRPr="00AB3C74" w:rsidRDefault="00AB3C74" w:rsidP="00AB3C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Dostępność części zamiennych przez minimum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>5 lat</w:t>
            </w:r>
            <w:r w:rsidRPr="00AB3C74">
              <w:rPr>
                <w:rFonts w:ascii="Arial" w:hAnsi="Arial" w:cs="Arial"/>
                <w:sz w:val="20"/>
                <w:szCs w:val="20"/>
              </w:rPr>
              <w:t xml:space="preserve"> od daty zakupu.</w:t>
            </w:r>
          </w:p>
          <w:p w14:paraId="5318E32D" w14:textId="77777777" w:rsidR="00AB3C74" w:rsidRPr="00AB3C74" w:rsidRDefault="00AB3C74" w:rsidP="00AB3C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Zasilacz powinien pracować w sposób cichy, z minimalnym poziomem hałasu w trybie on-line (poniżej </w:t>
            </w:r>
            <w:r w:rsidRPr="00AB3C74">
              <w:rPr>
                <w:rFonts w:ascii="Arial" w:hAnsi="Arial" w:cs="Arial"/>
                <w:bCs/>
                <w:sz w:val="20"/>
                <w:szCs w:val="20"/>
              </w:rPr>
              <w:t xml:space="preserve">55 </w:t>
            </w:r>
            <w:proofErr w:type="spellStart"/>
            <w:r w:rsidRPr="00AB3C74">
              <w:rPr>
                <w:rFonts w:ascii="Arial" w:hAnsi="Arial" w:cs="Arial"/>
                <w:bCs/>
                <w:sz w:val="20"/>
                <w:szCs w:val="20"/>
              </w:rPr>
              <w:t>dB</w:t>
            </w:r>
            <w:proofErr w:type="spellEnd"/>
            <w:r w:rsidRPr="00AB3C7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CD014CE" w14:textId="77777777" w:rsidR="00AB3C74" w:rsidRPr="00AB3C74" w:rsidRDefault="00AB3C74" w:rsidP="00AB3C7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 xml:space="preserve">Kompaktowa konstrukcja pozwalająca na instalację w ograniczonych przestrzeniach (preferowany montaż w szafach </w:t>
            </w:r>
            <w:proofErr w:type="spellStart"/>
            <w:r w:rsidRPr="00AB3C74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AB3C74">
              <w:rPr>
                <w:rFonts w:ascii="Arial" w:hAnsi="Arial" w:cs="Arial"/>
                <w:sz w:val="20"/>
                <w:szCs w:val="20"/>
              </w:rPr>
              <w:t xml:space="preserve"> 19").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0C69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Ile lat gwarancji …</w:t>
            </w:r>
          </w:p>
          <w:p w14:paraId="03D7EF71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2FB3C47A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8774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Wymagania dostawy i instalacji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2EA0" w14:textId="77777777" w:rsidR="00AB3C74" w:rsidRPr="00AB3C74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Zasilacz UPS powinien być dostarczony do miejsca wskazanego przez zamawiającego.</w:t>
            </w:r>
          </w:p>
          <w:p w14:paraId="2220A6E3" w14:textId="77777777" w:rsidR="00AB3C74" w:rsidRPr="00AB3C74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Dokumentacja techniczna i instrukcja obsługi w języku polskim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288E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B3C74" w:rsidRPr="00AB3C74" w14:paraId="501C2FF8" w14:textId="77777777" w:rsidTr="00AB3C74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3D96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bCs/>
                <w:sz w:val="20"/>
                <w:szCs w:val="20"/>
              </w:rPr>
              <w:t>Uwagi dodatkowe: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85EFB" w14:textId="77777777" w:rsidR="00AB3C74" w:rsidRPr="00AB3C74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Zasilacz awaryjny UPS musi być kompatybilny z systemami IT oraz sprzętem o kluczowym znaczeniu dla ciągłości działania. W związku z tym wymaga się, aby oferent wraz z ofertą dostarczył szczegółową specyfikację techniczną oferowanego modelu wraz z opisem funkcji oraz gwarantowanego wsparcia technicznego.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CBEE" w14:textId="77777777" w:rsidR="00AB3C74" w:rsidRPr="00AB3C74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C74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</w:tbl>
    <w:p w14:paraId="64691402" w14:textId="77777777" w:rsidR="00AB3C74" w:rsidRDefault="00AB3C74" w:rsidP="00AB3C74">
      <w:pPr>
        <w:pStyle w:val="Akapitzlist"/>
        <w:rPr>
          <w:color w:val="FF0000"/>
        </w:rPr>
      </w:pPr>
    </w:p>
    <w:p w14:paraId="2E31858B" w14:textId="77777777" w:rsidR="00AB3C74" w:rsidRPr="00330965" w:rsidRDefault="00AB3C74" w:rsidP="00AB3C74">
      <w:pPr>
        <w:pStyle w:val="Akapitzlist"/>
        <w:numPr>
          <w:ilvl w:val="0"/>
          <w:numId w:val="40"/>
        </w:numPr>
        <w:rPr>
          <w:rFonts w:ascii="Arial" w:hAnsi="Arial" w:cs="Arial"/>
          <w:b/>
        </w:rPr>
      </w:pPr>
      <w:r w:rsidRPr="00330965">
        <w:rPr>
          <w:rFonts w:ascii="Arial" w:hAnsi="Arial" w:cs="Arial"/>
          <w:b/>
        </w:rPr>
        <w:t>Switch</w:t>
      </w:r>
    </w:p>
    <w:p w14:paraId="3CDCDFCA" w14:textId="77777777" w:rsidR="00AB3C74" w:rsidRPr="00330965" w:rsidRDefault="00AB3C74" w:rsidP="00AB3C74">
      <w:pPr>
        <w:pStyle w:val="Akapitzlist"/>
        <w:rPr>
          <w:rFonts w:ascii="Arial" w:hAnsi="Arial" w:cs="Arial"/>
          <w:color w:val="FF0000"/>
        </w:rPr>
      </w:pPr>
    </w:p>
    <w:tbl>
      <w:tblPr>
        <w:tblStyle w:val="Tabela-Siatka14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5529"/>
        <w:gridCol w:w="2409"/>
      </w:tblGrid>
      <w:tr w:rsidR="00AB3C74" w:rsidRPr="00330965" w14:paraId="3D5B82EB" w14:textId="77777777" w:rsidTr="008076EF">
        <w:trPr>
          <w:trHeight w:val="84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822E5D" w14:textId="77777777" w:rsidR="00AB3C74" w:rsidRPr="00330965" w:rsidRDefault="00AB3C74" w:rsidP="008076EF">
            <w:pPr>
              <w:shd w:val="clear" w:color="auto" w:fill="FFFFFF" w:themeFill="background1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309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SWITCH </w:t>
            </w:r>
            <w:r w:rsidRPr="00330965">
              <w:rPr>
                <w:rFonts w:ascii="Arial" w:hAnsi="Arial" w:cs="Arial"/>
                <w:sz w:val="20"/>
                <w:szCs w:val="20"/>
              </w:rPr>
              <w:t xml:space="preserve">24 Porty - 10/100/1000T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D39616E" w14:textId="77777777" w:rsidR="00AB3C74" w:rsidRPr="00330965" w:rsidRDefault="00AB3C74" w:rsidP="008076EF">
            <w:pPr>
              <w:pStyle w:val="Nagwek4"/>
              <w:shd w:val="clear" w:color="auto" w:fill="FFFFFF"/>
              <w:spacing w:before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30965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</w:rPr>
              <w:t>Przykładowe urządzenie:</w:t>
            </w:r>
            <w:r w:rsidRPr="00330965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330965">
              <w:rPr>
                <w:rFonts w:ascii="Arial" w:hAnsi="Arial" w:cs="Arial"/>
                <w:color w:val="auto"/>
                <w:sz w:val="20"/>
                <w:szCs w:val="20"/>
              </w:rPr>
              <w:t xml:space="preserve">Cisco - WS-C3560G-24PS-S - </w:t>
            </w:r>
            <w:proofErr w:type="spellStart"/>
            <w:r w:rsidRPr="00330965">
              <w:rPr>
                <w:rFonts w:ascii="Arial" w:hAnsi="Arial" w:cs="Arial"/>
                <w:color w:val="auto"/>
                <w:sz w:val="20"/>
                <w:szCs w:val="20"/>
              </w:rPr>
              <w:t>Catalyst</w:t>
            </w:r>
            <w:proofErr w:type="spellEnd"/>
            <w:r w:rsidRPr="00330965">
              <w:rPr>
                <w:rFonts w:ascii="Arial" w:hAnsi="Arial" w:cs="Arial"/>
                <w:color w:val="auto"/>
                <w:sz w:val="20"/>
                <w:szCs w:val="20"/>
              </w:rPr>
              <w:t xml:space="preserve"> 3560 24 10/100/1000T </w:t>
            </w:r>
            <w:proofErr w:type="spellStart"/>
            <w:r w:rsidRPr="00330965">
              <w:rPr>
                <w:rFonts w:ascii="Arial" w:hAnsi="Arial" w:cs="Arial"/>
                <w:color w:val="auto"/>
                <w:sz w:val="20"/>
                <w:szCs w:val="20"/>
              </w:rPr>
              <w:t>PoE</w:t>
            </w:r>
            <w:proofErr w:type="spellEnd"/>
            <w:r w:rsidRPr="00330965">
              <w:rPr>
                <w:rFonts w:ascii="Arial" w:hAnsi="Arial" w:cs="Arial"/>
                <w:color w:val="auto"/>
                <w:sz w:val="20"/>
                <w:szCs w:val="20"/>
              </w:rPr>
              <w:t xml:space="preserve"> + 4 SFP Standard Image</w:t>
            </w:r>
          </w:p>
        </w:tc>
      </w:tr>
      <w:tr w:rsidR="00AB3C74" w:rsidRPr="00330965" w14:paraId="2A5D7FFA" w14:textId="77777777" w:rsidTr="008076EF"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BA3B0F" w14:textId="77777777" w:rsidR="00AB3C74" w:rsidRPr="00330965" w:rsidRDefault="00AB3C74" w:rsidP="008076E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lastRenderedPageBreak/>
              <w:t>Minimalne parametry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78B41F" w14:textId="77777777" w:rsidR="00AB3C74" w:rsidRPr="00330965" w:rsidRDefault="00AB3C74" w:rsidP="008076E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Nazwa producenta**:</w:t>
            </w:r>
          </w:p>
          <w:p w14:paraId="12A2E4E7" w14:textId="77777777" w:rsidR="00AB3C74" w:rsidRPr="00330965" w:rsidRDefault="00AB3C74" w:rsidP="008076E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  <w:p w14:paraId="0E342B04" w14:textId="77777777" w:rsidR="00AB3C74" w:rsidRPr="00330965" w:rsidRDefault="00AB3C74" w:rsidP="008076E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Typ/model**:</w:t>
            </w:r>
          </w:p>
          <w:p w14:paraId="0262FBAB" w14:textId="77777777" w:rsidR="00AB3C74" w:rsidRPr="00330965" w:rsidRDefault="00AB3C74" w:rsidP="008076E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</w:tr>
      <w:tr w:rsidR="00AB3C74" w:rsidRPr="00330965" w14:paraId="244B0721" w14:textId="77777777" w:rsidTr="008076EF">
        <w:trPr>
          <w:trHeight w:val="5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5DC8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Interfejsy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A8D4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24 x 1000Base-T RJ-45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1 x konsola zarządzania RJ-45 4 x SFP (mini-GBIC)</w:t>
            </w:r>
            <w:r w:rsidRPr="003309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D1CB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2C6DE303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412C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Uwierzytelnienia: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9A1A10" w14:textId="77777777" w:rsidR="00AB3C74" w:rsidRPr="00330965" w:rsidRDefault="00AB3C74" w:rsidP="008076EF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Kerberos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RADIUS, TACACS+,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Secure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Shell v.2 (SSH2)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E6B301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0A17C4EE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C608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Zgodne standardy: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BCF83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IEEE 802.3, IEEE 802.3u, IEEE 802.3z, IEEE 802.1D, IEEE 802.1Q, IEEE 802.3ab, IEEE 802.1p, IEEE 802.3af, IEEE 802.3x, IEEE 802.3ad (LACP), IEEE 802.1w , IEEE 802.1x, IEEE 802.1s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4ADAE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0B1F9BC8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9455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urządzenia: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971B8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Switch - 24 porty - L3 - Zarządzany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C8ED0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562CD3A2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EF71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Cechy: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9AD34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Możliwość pełnego dupleksu, przełączanie warstwy 3, przełączanie warstwy 2, automatyczne wykrywanie na urządzenie, routing IP, obsługa DHCP, zasilanie przez Ethernet (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), automatyczna negocjacja, obsługa ARP,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trunking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obsługa MPLS, obsługa VLAN, automatyczne łącze w górę (automatyczne MDI/MDI-X), IGMP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snooping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kształtowanie ruchu,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zarządzalne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obsługa protokołu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Spanning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Tree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Protocol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(STP), obsługa protokołu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Rapid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Spanning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Tree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Protocol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(RSTP), obsługa protokołu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Multiple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Spanning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Tree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Protocol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(MSTP), DHCP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snooping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protokół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Dynamic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Trunking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Protocol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 Obsługa DTP), obsługa protokołu agregacji portów (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PAgP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), obsługa protokołu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Trivial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File Transfer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Protocol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(TFTP), obsługa listy kontroli dostępu (ACL), jakość usług (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QoS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), serwer DHCP, Virtual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Route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Forwarding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-Lite (VRF-Lite), Podsłuchiwanie MLD, dynamiczna inspekcja ARP (DAI),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reflektometria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w dziedzinie czasu (TDR), drzewo opinające per-VLAN Plus (PVST+), technologia Cisco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EnergyWise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jednokierunkowe wykrywanie łączy (UDLD), protokół kontroli agregacji łączy (LACP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64DA0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11A9E532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C5E5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Pamięć </w:t>
            </w:r>
            <w:proofErr w:type="spellStart"/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flash</w:t>
            </w:r>
            <w:proofErr w:type="spellEnd"/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7A614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32MB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Flasha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B1679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1052F7C6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5C59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tabeli adresów MAC: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58A1E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 tys. wpisów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054D2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54D62351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2797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Wydajność: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3C2B2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Wydajność przesyłania (rozmiar pakietu 64 bajty): 38,7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Mpps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0DD4A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4237527A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C68C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Porty: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EC6D1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24 x 10/100/1000 (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 + 4 x Gigabit SFP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E3796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13EA9B98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FC1E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 przez Ethernet (</w:t>
            </w:r>
            <w:proofErr w:type="spellStart"/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PoE</w:t>
            </w:r>
            <w:proofErr w:type="spellEnd"/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BF706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PoE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058C7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1C8E1465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CCC5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BARAN: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F5E09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128MB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74925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46D8A90F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153A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Protokół zdalnego zarządzania: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7FDD4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SNMP 1, RMON 1, RMON 2, RMON 3, RMON 9, Telnet, SNMP 3, SNMP 2c, HTTP, SSH-2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18AD9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13000E7A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7274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Protokół routingu: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582FD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RIP-1, RIP-2, HSRP, statyczny routing IP,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RIPng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EFC40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7D95AD5B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0F1A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Wskaźniki stanu: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8156F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Szybkość transmisji portu, tryb dupleksu portu, system, RPS (nadmiarowe zasilanie),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PoE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łącze/aktywność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B3DFB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0A76FD27" w14:textId="77777777" w:rsidTr="008076EF">
        <w:trPr>
          <w:trHeight w:val="4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80D4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Podtyp: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4020" w14:textId="77777777" w:rsidR="00AB3C74" w:rsidRPr="00330965" w:rsidRDefault="00AB3C74" w:rsidP="008076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Gigabit Ethernet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CFE3" w14:textId="77777777" w:rsidR="00AB3C74" w:rsidRPr="00330965" w:rsidRDefault="00AB3C74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330965">
              <w:rPr>
                <w:rFonts w:ascii="Arial" w:hAnsi="Arial" w:cs="Arial"/>
              </w:rPr>
              <w:t>spełnia / nie spełnia*</w:t>
            </w:r>
          </w:p>
        </w:tc>
      </w:tr>
      <w:tr w:rsidR="00AB3C74" w:rsidRPr="00330965" w14:paraId="3D3D831E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71CD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Średni czas średnioterminowy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7488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186 300 godzin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3B95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        spełnia / nie spełnia*</w:t>
            </w:r>
          </w:p>
        </w:tc>
      </w:tr>
      <w:tr w:rsidR="00AB3C74" w:rsidRPr="00330965" w14:paraId="5606FEDD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F461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Cechy:</w:t>
            </w:r>
            <w:r w:rsidRPr="003309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</w:t>
            </w:r>
            <w:r w:rsidRPr="003309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2F50" w14:textId="77777777" w:rsidR="00AB3C74" w:rsidRPr="00330965" w:rsidRDefault="00AB3C74" w:rsidP="008076EF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Złącze redundantnego systemu zasilania (RPS).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F67D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        spełnia / nie spełnia*</w:t>
            </w:r>
          </w:p>
        </w:tc>
      </w:tr>
      <w:tr w:rsidR="00AB3C74" w:rsidRPr="00330965" w14:paraId="07D8A9E8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3BE0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Zużycie energii podczas pracy</w:t>
            </w:r>
          </w:p>
          <w:p w14:paraId="0441E72E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maksymalnie: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E8B47" w14:textId="77777777" w:rsidR="00AB3C74" w:rsidRPr="00330965" w:rsidRDefault="00AB3C74" w:rsidP="008076EF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540 W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0C25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        spełnia / nie spełnia*</w:t>
            </w:r>
          </w:p>
        </w:tc>
      </w:tr>
      <w:tr w:rsidR="00AB3C74" w:rsidRPr="00330965" w14:paraId="3707975A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E12E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Urządzenie zasilające: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6885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Wewnętrzne zasilanie</w:t>
            </w:r>
            <w:r w:rsidRPr="003309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82BD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        spełnia / nie spełnia*</w:t>
            </w:r>
          </w:p>
        </w:tc>
      </w:tr>
      <w:tr w:rsidR="00AB3C74" w:rsidRPr="00330965" w14:paraId="7C8D51FB" w14:textId="77777777" w:rsidTr="008076E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39ED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Wymagane napięcie: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17F5" w14:textId="77777777" w:rsidR="00AB3C74" w:rsidRPr="00330965" w:rsidRDefault="00AB3C74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AC 230 V (50/60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Hz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EA33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        spełnia / nie spełnia*</w:t>
            </w:r>
          </w:p>
        </w:tc>
      </w:tr>
    </w:tbl>
    <w:p w14:paraId="548F17E0" w14:textId="77777777" w:rsidR="00AB3C74" w:rsidRPr="00330965" w:rsidRDefault="00AB3C74" w:rsidP="00AB3C74">
      <w:pPr>
        <w:pStyle w:val="Akapitzlist"/>
        <w:rPr>
          <w:rFonts w:ascii="Arial" w:hAnsi="Arial" w:cs="Arial"/>
          <w:color w:val="FF0000"/>
        </w:rPr>
      </w:pPr>
    </w:p>
    <w:p w14:paraId="1093BDFA" w14:textId="77777777" w:rsidR="00AB3C74" w:rsidRPr="00330965" w:rsidRDefault="00AB3C74" w:rsidP="00AB3C74">
      <w:pPr>
        <w:pStyle w:val="Akapitzlist"/>
        <w:numPr>
          <w:ilvl w:val="0"/>
          <w:numId w:val="40"/>
        </w:numPr>
        <w:rPr>
          <w:rFonts w:ascii="Arial" w:hAnsi="Arial" w:cs="Arial"/>
          <w:b/>
        </w:rPr>
      </w:pPr>
      <w:r w:rsidRPr="00330965">
        <w:rPr>
          <w:rFonts w:ascii="Arial" w:hAnsi="Arial" w:cs="Arial"/>
          <w:b/>
        </w:rPr>
        <w:t>urządzenia sieciowe - SWITCHE 8 PORT</w:t>
      </w:r>
    </w:p>
    <w:p w14:paraId="0EEBCBE2" w14:textId="77777777" w:rsidR="00AB3C74" w:rsidRPr="00330965" w:rsidRDefault="00AB3C74" w:rsidP="00AB3C74">
      <w:pPr>
        <w:pStyle w:val="Akapitzlist"/>
        <w:rPr>
          <w:rFonts w:ascii="Arial" w:hAnsi="Arial" w:cs="Arial"/>
          <w:color w:val="FF0000"/>
        </w:rPr>
      </w:pPr>
    </w:p>
    <w:tbl>
      <w:tblPr>
        <w:tblStyle w:val="Tabela-Siatka"/>
        <w:tblW w:w="567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4393"/>
        <w:gridCol w:w="1560"/>
        <w:gridCol w:w="2410"/>
      </w:tblGrid>
      <w:tr w:rsidR="00AB3C74" w:rsidRPr="00330965" w14:paraId="502C1A37" w14:textId="77777777" w:rsidTr="00AB3C74">
        <w:trPr>
          <w:trHeight w:val="433"/>
        </w:trPr>
        <w:tc>
          <w:tcPr>
            <w:tcW w:w="662" w:type="pct"/>
            <w:vAlign w:val="center"/>
          </w:tcPr>
          <w:p w14:paraId="06F94917" w14:textId="77777777" w:rsidR="00AB3C74" w:rsidRPr="00330965" w:rsidRDefault="00AB3C74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Nazwa Przedmiotu</w:t>
            </w:r>
          </w:p>
        </w:tc>
        <w:tc>
          <w:tcPr>
            <w:tcW w:w="2279" w:type="pct"/>
            <w:vAlign w:val="center"/>
          </w:tcPr>
          <w:p w14:paraId="24759C5F" w14:textId="77777777" w:rsidR="00AB3C74" w:rsidRPr="00330965" w:rsidRDefault="00AB3C74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Specyfikacja Przedmiotu</w:t>
            </w:r>
          </w:p>
        </w:tc>
        <w:tc>
          <w:tcPr>
            <w:tcW w:w="809" w:type="pct"/>
          </w:tcPr>
          <w:p w14:paraId="7ED3EBC4" w14:textId="77777777" w:rsidR="00AB3C74" w:rsidRPr="00330965" w:rsidRDefault="00AB3C74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4EFCB803" w14:textId="68B18F50" w:rsidR="00AB3C74" w:rsidRPr="00330965" w:rsidRDefault="00AB3C74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Produkt Poglądowy</w:t>
            </w:r>
          </w:p>
        </w:tc>
      </w:tr>
      <w:tr w:rsidR="00AB3C74" w:rsidRPr="00330965" w14:paraId="20092827" w14:textId="77777777" w:rsidTr="00AB3C74">
        <w:tc>
          <w:tcPr>
            <w:tcW w:w="662" w:type="pct"/>
            <w:vAlign w:val="center"/>
          </w:tcPr>
          <w:p w14:paraId="46F682A0" w14:textId="77777777" w:rsidR="00AB3C74" w:rsidRPr="00330965" w:rsidRDefault="00AB3C74" w:rsidP="008076E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30965">
              <w:rPr>
                <w:rFonts w:ascii="Arial" w:eastAsia="Times New Roman" w:hAnsi="Arial" w:cs="Arial"/>
                <w:bCs/>
                <w:sz w:val="20"/>
                <w:szCs w:val="20"/>
              </w:rPr>
              <w:t>Switch  8 x LAN</w:t>
            </w:r>
          </w:p>
        </w:tc>
        <w:tc>
          <w:tcPr>
            <w:tcW w:w="2279" w:type="pct"/>
            <w:vAlign w:val="center"/>
          </w:tcPr>
          <w:p w14:paraId="79FE1B5F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Switch powinien charakteryzować się następującymi właściwościami: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246D1741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proofErr w:type="spellStart"/>
            <w:r w:rsidRPr="00330965">
              <w:rPr>
                <w:rFonts w:ascii="Arial" w:hAnsi="Arial" w:cs="Arial"/>
                <w:bCs/>
              </w:rPr>
              <w:t>Obslugiwać</w:t>
            </w:r>
            <w:proofErr w:type="spellEnd"/>
            <w:r w:rsidRPr="00330965">
              <w:rPr>
                <w:rFonts w:ascii="Arial" w:hAnsi="Arial" w:cs="Arial"/>
                <w:bCs/>
              </w:rPr>
              <w:t xml:space="preserve"> standardy:</w:t>
            </w:r>
            <w:r w:rsidRPr="00330965">
              <w:rPr>
                <w:rFonts w:ascii="Arial" w:hAnsi="Arial" w:cs="Arial"/>
                <w:bCs/>
              </w:rPr>
              <w:tab/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0821E951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IEEE 802.3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18006D98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IEEE 802.3i</w:t>
            </w:r>
          </w:p>
          <w:p w14:paraId="6379174A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IEEE 802.3u</w:t>
            </w:r>
            <w:r w:rsidRPr="00330965">
              <w:rPr>
                <w:rFonts w:ascii="Arial" w:hAnsi="Arial" w:cs="Arial"/>
                <w:bCs/>
              </w:rPr>
              <w:tab/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377F5F21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IEEE 802.3ab</w:t>
            </w:r>
            <w:r w:rsidRPr="00330965">
              <w:rPr>
                <w:rFonts w:ascii="Arial" w:hAnsi="Arial" w:cs="Arial"/>
                <w:bCs/>
              </w:rPr>
              <w:tab/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2C714863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IEEE 802.3x</w:t>
            </w:r>
            <w:r w:rsidRPr="00330965">
              <w:rPr>
                <w:rFonts w:ascii="Arial" w:hAnsi="Arial" w:cs="Arial"/>
                <w:bCs/>
              </w:rPr>
              <w:tab/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10F2B7D0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Topologia:</w:t>
            </w:r>
            <w:r w:rsidRPr="00330965">
              <w:rPr>
                <w:rFonts w:ascii="Arial" w:hAnsi="Arial" w:cs="Arial"/>
                <w:bCs/>
              </w:rPr>
              <w:tab/>
              <w:t>Gwiazda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4A8262BB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Zarządzanie przez WWW / konsolę:</w:t>
            </w:r>
          </w:p>
          <w:p w14:paraId="0712744F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Porty LAN:</w:t>
            </w:r>
            <w:r w:rsidRPr="00330965">
              <w:rPr>
                <w:rFonts w:ascii="Arial" w:hAnsi="Arial" w:cs="Arial"/>
                <w:bCs/>
              </w:rPr>
              <w:tab/>
              <w:t>8 x RJ45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6A049C0A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lastRenderedPageBreak/>
              <w:t xml:space="preserve">Metoda </w:t>
            </w:r>
            <w:proofErr w:type="spellStart"/>
            <w:r w:rsidRPr="00330965">
              <w:rPr>
                <w:rFonts w:ascii="Arial" w:hAnsi="Arial" w:cs="Arial"/>
                <w:bCs/>
              </w:rPr>
              <w:t>transmisji:Zachowaj</w:t>
            </w:r>
            <w:proofErr w:type="spellEnd"/>
            <w:r w:rsidRPr="00330965">
              <w:rPr>
                <w:rFonts w:ascii="Arial" w:hAnsi="Arial" w:cs="Arial"/>
                <w:bCs/>
              </w:rPr>
              <w:t xml:space="preserve"> i prześlij</w:t>
            </w:r>
            <w:r w:rsidRPr="00330965">
              <w:rPr>
                <w:rFonts w:ascii="Arial" w:hAnsi="Arial" w:cs="Arial"/>
                <w:bCs/>
              </w:rPr>
              <w:tab/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4DE32551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Diody LED:</w:t>
            </w:r>
            <w:r w:rsidRPr="00330965">
              <w:rPr>
                <w:rFonts w:ascii="Arial" w:hAnsi="Arial" w:cs="Arial"/>
                <w:bCs/>
              </w:rPr>
              <w:tab/>
              <w:t>Power, Link/</w:t>
            </w:r>
            <w:proofErr w:type="spellStart"/>
            <w:r w:rsidRPr="00330965">
              <w:rPr>
                <w:rFonts w:ascii="Arial" w:hAnsi="Arial" w:cs="Arial"/>
                <w:bCs/>
              </w:rPr>
              <w:t>Act</w:t>
            </w:r>
            <w:proofErr w:type="spellEnd"/>
            <w:r w:rsidRPr="00330965">
              <w:rPr>
                <w:rFonts w:ascii="Arial" w:hAnsi="Arial" w:cs="Arial"/>
                <w:bCs/>
              </w:rPr>
              <w:tab/>
            </w:r>
          </w:p>
          <w:p w14:paraId="1E1B6DAB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Szybkość transmisji: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1D4AF969" w14:textId="77777777" w:rsidR="00AB3C74" w:rsidRPr="00330965" w:rsidRDefault="00AB3C74" w:rsidP="008076EF">
            <w:pPr>
              <w:pStyle w:val="Akapitzlist"/>
              <w:ind w:left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10 / 100 / 1000 </w:t>
            </w:r>
            <w:proofErr w:type="spellStart"/>
            <w:r w:rsidRPr="00330965">
              <w:rPr>
                <w:rFonts w:ascii="Arial" w:hAnsi="Arial" w:cs="Arial"/>
                <w:bCs/>
              </w:rPr>
              <w:t>Mb</w:t>
            </w:r>
            <w:proofErr w:type="spellEnd"/>
            <w:r w:rsidRPr="00330965">
              <w:rPr>
                <w:rFonts w:ascii="Arial" w:hAnsi="Arial" w:cs="Arial"/>
                <w:bCs/>
              </w:rPr>
              <w:t>/s 8 Portów LAN - Gigabit Ethernet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604F0523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Tablica adresów MAC:</w:t>
            </w:r>
          </w:p>
          <w:p w14:paraId="5285014E" w14:textId="77777777" w:rsidR="00AB3C74" w:rsidRPr="00330965" w:rsidRDefault="00AB3C74" w:rsidP="008076EF">
            <w:pPr>
              <w:pStyle w:val="Akapitzlist"/>
              <w:ind w:left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4k  - Automatyczna aktualizacja tablicy MAC adresów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538FF543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Zasilanie:</w:t>
            </w:r>
            <w:r w:rsidRPr="00330965">
              <w:rPr>
                <w:rFonts w:ascii="Arial" w:hAnsi="Arial" w:cs="Arial"/>
                <w:bCs/>
              </w:rPr>
              <w:tab/>
              <w:t>9 V DC / 0.6 A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54C0E2B5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wyposażony w zasilacz dostosowany do polskiej sieci energetycznej</w:t>
            </w:r>
            <w:r w:rsidRPr="00330965">
              <w:rPr>
                <w:rFonts w:ascii="Arial" w:hAnsi="Arial" w:cs="Arial"/>
                <w:bCs/>
              </w:rPr>
              <w:tab/>
            </w:r>
          </w:p>
          <w:p w14:paraId="06C60BA8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Obudowa:</w:t>
            </w:r>
            <w:r w:rsidRPr="00330965">
              <w:rPr>
                <w:rFonts w:ascii="Arial" w:hAnsi="Arial" w:cs="Arial"/>
                <w:bCs/>
              </w:rPr>
              <w:tab/>
              <w:t>Metalowa, Desktop</w:t>
            </w:r>
          </w:p>
          <w:p w14:paraId="76B9CD99" w14:textId="77777777" w:rsidR="00AB3C74" w:rsidRPr="00330965" w:rsidRDefault="00AB3C74" w:rsidP="00AB3C74">
            <w:pPr>
              <w:pStyle w:val="Akapitzlist"/>
              <w:numPr>
                <w:ilvl w:val="0"/>
                <w:numId w:val="38"/>
              </w:numPr>
              <w:ind w:left="272" w:hanging="272"/>
              <w:rPr>
                <w:rFonts w:ascii="Arial" w:hAnsi="Arial" w:cs="Arial"/>
                <w:bCs/>
              </w:rPr>
            </w:pPr>
            <w:r w:rsidRPr="00330965">
              <w:rPr>
                <w:rFonts w:ascii="Arial" w:hAnsi="Arial" w:cs="Arial"/>
                <w:bCs/>
              </w:rPr>
              <w:t>Gwarancja:</w:t>
            </w:r>
            <w:r w:rsidRPr="00330965">
              <w:rPr>
                <w:rFonts w:ascii="Arial" w:hAnsi="Arial" w:cs="Arial"/>
                <w:bCs/>
              </w:rPr>
              <w:tab/>
              <w:t>2 lata</w:t>
            </w:r>
            <w:r w:rsidRPr="00330965">
              <w:rPr>
                <w:rFonts w:ascii="Arial" w:hAnsi="Arial" w:cs="Arial"/>
                <w:bCs/>
              </w:rPr>
              <w:tab/>
            </w:r>
            <w:r w:rsidRPr="00330965">
              <w:rPr>
                <w:rFonts w:ascii="Arial" w:hAnsi="Arial" w:cs="Arial"/>
                <w:bCs/>
              </w:rPr>
              <w:tab/>
            </w:r>
          </w:p>
        </w:tc>
        <w:tc>
          <w:tcPr>
            <w:tcW w:w="809" w:type="pct"/>
          </w:tcPr>
          <w:p w14:paraId="20D994FA" w14:textId="56350081" w:rsidR="00AB3C74" w:rsidRPr="00330965" w:rsidRDefault="00AB3C74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lastRenderedPageBreak/>
              <w:t>spełnia / nie spełnia</w:t>
            </w:r>
          </w:p>
        </w:tc>
        <w:tc>
          <w:tcPr>
            <w:tcW w:w="1250" w:type="pct"/>
            <w:vAlign w:val="center"/>
          </w:tcPr>
          <w:p w14:paraId="51114ECE" w14:textId="2308BA23" w:rsidR="00AB3C74" w:rsidRPr="00330965" w:rsidRDefault="00AB3C74" w:rsidP="00807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object w:dxaOrig="6840" w:dyaOrig="4425" w14:anchorId="62D8750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73.5pt" o:ole="">
                  <v:imagedata r:id="rId7" o:title=""/>
                </v:shape>
                <o:OLEObject Type="Embed" ProgID="PBrush" ShapeID="_x0000_i1025" DrawAspect="Content" ObjectID="_1791713297" r:id="rId8"/>
              </w:object>
            </w:r>
          </w:p>
        </w:tc>
      </w:tr>
    </w:tbl>
    <w:p w14:paraId="1A56288D" w14:textId="77777777" w:rsidR="00AB3C74" w:rsidRPr="00330965" w:rsidRDefault="00AB3C74" w:rsidP="00AB3C74">
      <w:pPr>
        <w:pStyle w:val="Akapitzlist"/>
        <w:rPr>
          <w:rFonts w:ascii="Arial" w:eastAsia="Calibri" w:hAnsi="Arial" w:cs="Arial"/>
          <w:b/>
          <w:bCs/>
        </w:rPr>
      </w:pPr>
    </w:p>
    <w:p w14:paraId="31E182A3" w14:textId="77777777" w:rsidR="00AB3C74" w:rsidRPr="00330965" w:rsidRDefault="00AB3C74" w:rsidP="00AB3C74">
      <w:pPr>
        <w:pStyle w:val="Akapitzlist"/>
        <w:rPr>
          <w:rFonts w:ascii="Arial" w:eastAsia="Calibri" w:hAnsi="Arial" w:cs="Arial"/>
          <w:b/>
          <w:bCs/>
        </w:rPr>
      </w:pPr>
    </w:p>
    <w:p w14:paraId="765E6E87" w14:textId="77777777" w:rsidR="00AB3C74" w:rsidRPr="00330965" w:rsidRDefault="00AB3C74" w:rsidP="00AB3C74">
      <w:pPr>
        <w:pStyle w:val="Akapitzlist"/>
        <w:numPr>
          <w:ilvl w:val="0"/>
          <w:numId w:val="40"/>
        </w:numPr>
        <w:rPr>
          <w:rFonts w:ascii="Arial" w:eastAsia="Calibri" w:hAnsi="Arial" w:cs="Arial"/>
          <w:b/>
          <w:bCs/>
        </w:rPr>
      </w:pPr>
      <w:r w:rsidRPr="00330965">
        <w:rPr>
          <w:rFonts w:ascii="Arial" w:eastAsia="Calibri" w:hAnsi="Arial" w:cs="Arial"/>
          <w:b/>
          <w:bCs/>
        </w:rPr>
        <w:t>Router: Do pracowni projektowania inżynierskiego</w:t>
      </w:r>
    </w:p>
    <w:p w14:paraId="1FC331EC" w14:textId="77777777" w:rsidR="00AB3C74" w:rsidRPr="00330965" w:rsidRDefault="00AB3C74" w:rsidP="00AB3C74">
      <w:pPr>
        <w:pStyle w:val="Akapitzlist"/>
        <w:rPr>
          <w:rFonts w:ascii="Arial" w:eastAsia="Calibri" w:hAnsi="Arial" w:cs="Arial"/>
          <w:b/>
          <w:bCs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9"/>
        <w:gridCol w:w="2747"/>
        <w:gridCol w:w="2628"/>
      </w:tblGrid>
      <w:tr w:rsidR="00AB3C74" w:rsidRPr="00330965" w14:paraId="20A52A7D" w14:textId="10BABFD6" w:rsidTr="00AB3C74">
        <w:trPr>
          <w:trHeight w:val="366"/>
        </w:trPr>
        <w:tc>
          <w:tcPr>
            <w:tcW w:w="3119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2"/>
            </w:tblGrid>
            <w:tr w:rsidR="00AB3C74" w:rsidRPr="00330965" w14:paraId="3AEC735B" w14:textId="77777777" w:rsidTr="008076E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E5EEE66" w14:textId="77777777" w:rsidR="00AB3C74" w:rsidRPr="00330965" w:rsidRDefault="00AB3C74" w:rsidP="008076E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0965">
                    <w:rPr>
                      <w:rFonts w:ascii="Arial" w:hAnsi="Arial" w:cs="Arial"/>
                      <w:sz w:val="20"/>
                      <w:szCs w:val="20"/>
                    </w:rPr>
                    <w:t>Przeznaczenie</w:t>
                  </w:r>
                </w:p>
              </w:tc>
            </w:tr>
          </w:tbl>
          <w:p w14:paraId="1C123BA8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47" w:type="dxa"/>
          </w:tcPr>
          <w:p w14:paraId="02876E75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30965">
              <w:rPr>
                <w:rFonts w:ascii="Arial" w:eastAsia="Calibri" w:hAnsi="Arial" w:cs="Arial"/>
                <w:sz w:val="20"/>
                <w:szCs w:val="20"/>
              </w:rPr>
              <w:t>xDSL</w:t>
            </w:r>
            <w:proofErr w:type="spellEnd"/>
          </w:p>
        </w:tc>
        <w:tc>
          <w:tcPr>
            <w:tcW w:w="2628" w:type="dxa"/>
          </w:tcPr>
          <w:p w14:paraId="675E358E" w14:textId="6F2C119E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37F77186" w14:textId="243966FF" w:rsidTr="00AB3C74">
        <w:tc>
          <w:tcPr>
            <w:tcW w:w="3119" w:type="dxa"/>
          </w:tcPr>
          <w:p w14:paraId="7B5BC8C9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 xml:space="preserve">Prędkość transmisji bezprzewodowej </w:t>
            </w:r>
          </w:p>
        </w:tc>
        <w:tc>
          <w:tcPr>
            <w:tcW w:w="2747" w:type="dxa"/>
          </w:tcPr>
          <w:p w14:paraId="0B32D3E3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 xml:space="preserve"> Nie mniejsza niż 5400 [</w:t>
            </w:r>
            <w:proofErr w:type="spellStart"/>
            <w:r w:rsidRPr="00330965">
              <w:rPr>
                <w:rFonts w:ascii="Arial" w:eastAsia="Calibri" w:hAnsi="Arial" w:cs="Arial"/>
                <w:sz w:val="20"/>
                <w:szCs w:val="20"/>
              </w:rPr>
              <w:t>Mbps</w:t>
            </w:r>
            <w:proofErr w:type="spellEnd"/>
            <w:r w:rsidRPr="00330965">
              <w:rPr>
                <w:rFonts w:ascii="Arial" w:eastAsia="Calibri" w:hAnsi="Arial" w:cs="Arial"/>
                <w:sz w:val="20"/>
                <w:szCs w:val="20"/>
              </w:rPr>
              <w:t>]</w:t>
            </w:r>
          </w:p>
        </w:tc>
        <w:tc>
          <w:tcPr>
            <w:tcW w:w="2628" w:type="dxa"/>
          </w:tcPr>
          <w:p w14:paraId="49311961" w14:textId="08ACBA9C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6EBF1097" w14:textId="7BA788C8" w:rsidTr="00AB3C74">
        <w:tc>
          <w:tcPr>
            <w:tcW w:w="3119" w:type="dxa"/>
          </w:tcPr>
          <w:p w14:paraId="2ACAF527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Obsługiwane standardy</w:t>
            </w:r>
          </w:p>
        </w:tc>
        <w:tc>
          <w:tcPr>
            <w:tcW w:w="2747" w:type="dxa"/>
          </w:tcPr>
          <w:p w14:paraId="472B99FB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IEEE 802.11 a/b/g/n/</w:t>
            </w:r>
            <w:proofErr w:type="spellStart"/>
            <w:r w:rsidRPr="00330965">
              <w:rPr>
                <w:rFonts w:ascii="Arial" w:eastAsia="Calibri" w:hAnsi="Arial" w:cs="Arial"/>
                <w:sz w:val="20"/>
                <w:szCs w:val="20"/>
              </w:rPr>
              <w:t>ac</w:t>
            </w:r>
            <w:proofErr w:type="spellEnd"/>
            <w:r w:rsidRPr="00330965">
              <w:rPr>
                <w:rFonts w:ascii="Arial" w:eastAsia="Calibri" w:hAnsi="Arial" w:cs="Arial"/>
                <w:sz w:val="20"/>
                <w:szCs w:val="20"/>
              </w:rPr>
              <w:t>, IEEE 802.11ax, IEEE 802.3</w:t>
            </w:r>
          </w:p>
        </w:tc>
        <w:tc>
          <w:tcPr>
            <w:tcW w:w="2628" w:type="dxa"/>
          </w:tcPr>
          <w:p w14:paraId="65376C19" w14:textId="657FAED6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3B7123F5" w14:textId="1A3AD646" w:rsidTr="00AB3C74">
        <w:tc>
          <w:tcPr>
            <w:tcW w:w="3119" w:type="dxa"/>
          </w:tcPr>
          <w:p w14:paraId="32EC6BF7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 xml:space="preserve">Częstotliwość pracy </w:t>
            </w:r>
          </w:p>
        </w:tc>
        <w:tc>
          <w:tcPr>
            <w:tcW w:w="2747" w:type="dxa"/>
          </w:tcPr>
          <w:p w14:paraId="32F6A6FE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2.4, 5 [GHz]</w:t>
            </w:r>
          </w:p>
        </w:tc>
        <w:tc>
          <w:tcPr>
            <w:tcW w:w="2628" w:type="dxa"/>
          </w:tcPr>
          <w:p w14:paraId="5E3AF114" w14:textId="6E634279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17F0B5A0" w14:textId="163F6835" w:rsidTr="00AB3C74">
        <w:tc>
          <w:tcPr>
            <w:tcW w:w="3119" w:type="dxa"/>
          </w:tcPr>
          <w:p w14:paraId="7E7D44FE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Szyfrowanie</w:t>
            </w:r>
          </w:p>
        </w:tc>
        <w:tc>
          <w:tcPr>
            <w:tcW w:w="2747" w:type="dxa"/>
          </w:tcPr>
          <w:p w14:paraId="26CCC00F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WPA, WPA-Enterprise, WPA2, WPA2-Enterprise, WPA3</w:t>
            </w:r>
          </w:p>
        </w:tc>
        <w:tc>
          <w:tcPr>
            <w:tcW w:w="2628" w:type="dxa"/>
          </w:tcPr>
          <w:p w14:paraId="198D67DD" w14:textId="70FA0A06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65BC2987" w14:textId="60D63C03" w:rsidTr="00AB3C74">
        <w:tc>
          <w:tcPr>
            <w:tcW w:w="3119" w:type="dxa"/>
          </w:tcPr>
          <w:p w14:paraId="08747B1E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 xml:space="preserve">Minimalna liczba portów WAN </w:t>
            </w:r>
          </w:p>
        </w:tc>
        <w:tc>
          <w:tcPr>
            <w:tcW w:w="2747" w:type="dxa"/>
          </w:tcPr>
          <w:p w14:paraId="77A3E604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628" w:type="dxa"/>
          </w:tcPr>
          <w:p w14:paraId="15C917CF" w14:textId="435F81F0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33C1171A" w14:textId="5EA31612" w:rsidTr="00AB3C74">
        <w:tc>
          <w:tcPr>
            <w:tcW w:w="3119" w:type="dxa"/>
          </w:tcPr>
          <w:p w14:paraId="7E920677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Minimalna liczba portów LAN</w:t>
            </w:r>
          </w:p>
        </w:tc>
        <w:tc>
          <w:tcPr>
            <w:tcW w:w="2747" w:type="dxa"/>
          </w:tcPr>
          <w:p w14:paraId="430F0F0C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2628" w:type="dxa"/>
          </w:tcPr>
          <w:p w14:paraId="3192A162" w14:textId="4208B478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0152CBEC" w14:textId="6145F535" w:rsidTr="00AB3C74">
        <w:trPr>
          <w:trHeight w:val="58"/>
        </w:trPr>
        <w:tc>
          <w:tcPr>
            <w:tcW w:w="3119" w:type="dxa"/>
          </w:tcPr>
          <w:p w14:paraId="11A00ED3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Minimalna liczba portów USB</w:t>
            </w:r>
          </w:p>
        </w:tc>
        <w:tc>
          <w:tcPr>
            <w:tcW w:w="2747" w:type="dxa"/>
          </w:tcPr>
          <w:p w14:paraId="446567FA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628" w:type="dxa"/>
          </w:tcPr>
          <w:p w14:paraId="53DCCC77" w14:textId="6300491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</w:tbl>
    <w:p w14:paraId="6065D800" w14:textId="77777777" w:rsidR="00AB3C74" w:rsidRPr="00330965" w:rsidRDefault="00AB3C74" w:rsidP="00AB3C74">
      <w:pPr>
        <w:pStyle w:val="Akapitzlist"/>
        <w:rPr>
          <w:rFonts w:ascii="Arial" w:eastAsia="Calibri" w:hAnsi="Arial" w:cs="Arial"/>
          <w:b/>
          <w:bCs/>
        </w:rPr>
      </w:pPr>
    </w:p>
    <w:p w14:paraId="3E1C6BD7" w14:textId="77777777" w:rsidR="00AB3C74" w:rsidRPr="00330965" w:rsidRDefault="00AB3C74" w:rsidP="00AB3C74">
      <w:pPr>
        <w:pStyle w:val="Akapitzlist"/>
        <w:numPr>
          <w:ilvl w:val="0"/>
          <w:numId w:val="40"/>
        </w:numPr>
        <w:rPr>
          <w:rFonts w:ascii="Arial" w:eastAsia="Calibri" w:hAnsi="Arial" w:cs="Arial"/>
          <w:b/>
          <w:bCs/>
        </w:rPr>
      </w:pPr>
      <w:r w:rsidRPr="00330965">
        <w:rPr>
          <w:rFonts w:ascii="Arial" w:eastAsia="Calibri" w:hAnsi="Arial" w:cs="Arial"/>
          <w:b/>
          <w:bCs/>
        </w:rPr>
        <w:t>Switch: Do pracowni projektowania inżynierskiego</w:t>
      </w:r>
    </w:p>
    <w:p w14:paraId="6361F55D" w14:textId="77777777" w:rsidR="00AB3C74" w:rsidRPr="00330965" w:rsidRDefault="00AB3C74" w:rsidP="00AB3C74">
      <w:pPr>
        <w:pStyle w:val="Akapitzlist"/>
        <w:rPr>
          <w:rFonts w:ascii="Arial" w:eastAsia="Calibri" w:hAnsi="Arial" w:cs="Arial"/>
          <w:b/>
          <w:bCs/>
        </w:rPr>
      </w:pPr>
    </w:p>
    <w:tbl>
      <w:tblPr>
        <w:tblStyle w:val="Tabela-Siatka1"/>
        <w:tblW w:w="8500" w:type="dxa"/>
        <w:tblLook w:val="04A0" w:firstRow="1" w:lastRow="0" w:firstColumn="1" w:lastColumn="0" w:noHBand="0" w:noVBand="1"/>
      </w:tblPr>
      <w:tblGrid>
        <w:gridCol w:w="3256"/>
        <w:gridCol w:w="2693"/>
        <w:gridCol w:w="2551"/>
      </w:tblGrid>
      <w:tr w:rsidR="00AB3C74" w:rsidRPr="00330965" w14:paraId="7D607C49" w14:textId="7432F7B8" w:rsidTr="00330965">
        <w:tc>
          <w:tcPr>
            <w:tcW w:w="3256" w:type="dxa"/>
          </w:tcPr>
          <w:p w14:paraId="400EDDF5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Prędkość magistrali </w:t>
            </w:r>
          </w:p>
        </w:tc>
        <w:tc>
          <w:tcPr>
            <w:tcW w:w="2693" w:type="dxa"/>
          </w:tcPr>
          <w:p w14:paraId="1565CC6F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48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</w:rPr>
              <w:t xml:space="preserve">/s </w:t>
            </w:r>
          </w:p>
        </w:tc>
        <w:tc>
          <w:tcPr>
            <w:tcW w:w="2551" w:type="dxa"/>
          </w:tcPr>
          <w:p w14:paraId="62564979" w14:textId="1D00EDF8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57B038CE" w14:textId="234D9C12" w:rsidTr="00330965">
        <w:tc>
          <w:tcPr>
            <w:tcW w:w="3256" w:type="dxa"/>
          </w:tcPr>
          <w:p w14:paraId="798D0509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Przepustowość </w:t>
            </w:r>
          </w:p>
        </w:tc>
        <w:tc>
          <w:tcPr>
            <w:tcW w:w="2693" w:type="dxa"/>
          </w:tcPr>
          <w:p w14:paraId="320728AD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35.1 </w:t>
            </w:r>
            <w:proofErr w:type="spellStart"/>
            <w:r w:rsidRPr="00330965">
              <w:rPr>
                <w:rFonts w:ascii="Arial" w:hAnsi="Arial" w:cs="Arial"/>
                <w:sz w:val="20"/>
                <w:szCs w:val="20"/>
              </w:rPr>
              <w:t>Mp</w:t>
            </w:r>
            <w:proofErr w:type="spellEnd"/>
            <w:r w:rsidRPr="00330965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2551" w:type="dxa"/>
          </w:tcPr>
          <w:p w14:paraId="736934B4" w14:textId="47B60B2D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221CC9D5" w14:textId="2617D940" w:rsidTr="00330965">
        <w:tc>
          <w:tcPr>
            <w:tcW w:w="3256" w:type="dxa"/>
          </w:tcPr>
          <w:p w14:paraId="1E802D60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Bufor pamięci </w:t>
            </w:r>
          </w:p>
        </w:tc>
        <w:tc>
          <w:tcPr>
            <w:tcW w:w="2693" w:type="dxa"/>
          </w:tcPr>
          <w:p w14:paraId="36597CFD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256 KB</w:t>
            </w:r>
          </w:p>
        </w:tc>
        <w:tc>
          <w:tcPr>
            <w:tcW w:w="2551" w:type="dxa"/>
          </w:tcPr>
          <w:p w14:paraId="7BF62977" w14:textId="2DD78D26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39BE8A55" w14:textId="2DA1A36E" w:rsidTr="00330965">
        <w:trPr>
          <w:trHeight w:val="338"/>
        </w:trPr>
        <w:tc>
          <w:tcPr>
            <w:tcW w:w="3256" w:type="dxa"/>
          </w:tcPr>
          <w:p w14:paraId="4577B4A3" w14:textId="77777777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 xml:space="preserve">Rozmiar tablicy adresów MAC </w:t>
            </w:r>
          </w:p>
        </w:tc>
        <w:tc>
          <w:tcPr>
            <w:tcW w:w="2693" w:type="dxa"/>
          </w:tcPr>
          <w:p w14:paraId="1C59BD44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8 tys.</w:t>
            </w:r>
          </w:p>
        </w:tc>
        <w:tc>
          <w:tcPr>
            <w:tcW w:w="2551" w:type="dxa"/>
          </w:tcPr>
          <w:p w14:paraId="2D078DB3" w14:textId="414EAF70" w:rsidR="00AB3C74" w:rsidRPr="00330965" w:rsidRDefault="00AB3C74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B3C74" w:rsidRPr="00330965" w14:paraId="5CC805CB" w14:textId="15D3E498" w:rsidTr="00330965">
        <w:tc>
          <w:tcPr>
            <w:tcW w:w="3256" w:type="dxa"/>
          </w:tcPr>
          <w:p w14:paraId="5DCDB44C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Ilość portów RJ45 10/100/1000</w:t>
            </w:r>
          </w:p>
        </w:tc>
        <w:tc>
          <w:tcPr>
            <w:tcW w:w="2693" w:type="dxa"/>
          </w:tcPr>
          <w:p w14:paraId="378AA426" w14:textId="7777777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eastAsia="Calibri" w:hAnsi="Arial" w:cs="Arial"/>
                <w:sz w:val="20"/>
                <w:szCs w:val="20"/>
              </w:rPr>
              <w:t>24</w:t>
            </w:r>
          </w:p>
        </w:tc>
        <w:tc>
          <w:tcPr>
            <w:tcW w:w="2551" w:type="dxa"/>
          </w:tcPr>
          <w:p w14:paraId="7CF56984" w14:textId="02AD4437" w:rsidR="00AB3C74" w:rsidRPr="00330965" w:rsidRDefault="00AB3C74" w:rsidP="008076E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30965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</w:tbl>
    <w:p w14:paraId="00931B3C" w14:textId="28C8F6AB" w:rsidR="00AB3C74" w:rsidRPr="00330965" w:rsidRDefault="00AB3C74" w:rsidP="00AB3C74">
      <w:pPr>
        <w:rPr>
          <w:rFonts w:ascii="Arial" w:eastAsia="Calibri" w:hAnsi="Arial" w:cs="Arial"/>
          <w:sz w:val="20"/>
          <w:szCs w:val="20"/>
        </w:rPr>
      </w:pPr>
    </w:p>
    <w:p w14:paraId="79921133" w14:textId="1CD080DF" w:rsidR="005C262B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</w:t>
      </w:r>
      <w:r w:rsidRPr="005104E2">
        <w:rPr>
          <w:rFonts w:ascii="Arial" w:hAnsi="Arial" w:cs="Arial"/>
          <w:sz w:val="20"/>
          <w:szCs w:val="20"/>
        </w:rPr>
        <w:lastRenderedPageBreak/>
        <w:t xml:space="preserve">elektronicznym w formacie </w:t>
      </w:r>
      <w:proofErr w:type="spellStart"/>
      <w:r w:rsidRPr="005104E2">
        <w:rPr>
          <w:rFonts w:ascii="Arial" w:hAnsi="Arial" w:cs="Arial"/>
          <w:sz w:val="20"/>
          <w:szCs w:val="20"/>
        </w:rPr>
        <w:t>PAdES</w:t>
      </w:r>
      <w:proofErr w:type="spellEnd"/>
      <w:r w:rsidRPr="005104E2">
        <w:rPr>
          <w:rFonts w:ascii="Arial" w:hAnsi="Arial" w:cs="Arial"/>
          <w:sz w:val="20"/>
          <w:szCs w:val="20"/>
        </w:rPr>
        <w:t xml:space="preserve">. Zamawiający dopuszcza inne formaty plików i podpisów zgodnie z zapisami SWZ. </w:t>
      </w:r>
    </w:p>
    <w:sectPr w:rsidR="005C262B" w:rsidRPr="005104E2" w:rsidSect="005104E2">
      <w:footerReference w:type="default" r:id="rId9"/>
      <w:headerReference w:type="first" r:id="rId10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72D4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B78D9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16E73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00BC1"/>
    <w:multiLevelType w:val="hybridMultilevel"/>
    <w:tmpl w:val="3392D1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A74F0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874F06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B6285"/>
    <w:multiLevelType w:val="hybridMultilevel"/>
    <w:tmpl w:val="AC8045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875D35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EA21DD"/>
    <w:multiLevelType w:val="hybridMultilevel"/>
    <w:tmpl w:val="DA740CFC"/>
    <w:lvl w:ilvl="0" w:tplc="A1AEF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37E9A"/>
    <w:multiLevelType w:val="hybridMultilevel"/>
    <w:tmpl w:val="4E685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0075"/>
    <w:multiLevelType w:val="hybridMultilevel"/>
    <w:tmpl w:val="68A6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2" w15:restartNumberingAfterBreak="0">
    <w:nsid w:val="2D4D290D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C31EE"/>
    <w:multiLevelType w:val="hybridMultilevel"/>
    <w:tmpl w:val="5A4EC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843C5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87E5A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04DBF"/>
    <w:multiLevelType w:val="hybridMultilevel"/>
    <w:tmpl w:val="8DE2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17AC4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981451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C1383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B410C8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CE1E67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751CB9"/>
    <w:multiLevelType w:val="hybridMultilevel"/>
    <w:tmpl w:val="7BB07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717177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4535F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758FE"/>
    <w:multiLevelType w:val="hybridMultilevel"/>
    <w:tmpl w:val="2AF42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45823"/>
    <w:multiLevelType w:val="hybridMultilevel"/>
    <w:tmpl w:val="3EA23B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1D7E2A"/>
    <w:multiLevelType w:val="hybridMultilevel"/>
    <w:tmpl w:val="BBF64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C0531"/>
    <w:multiLevelType w:val="hybridMultilevel"/>
    <w:tmpl w:val="121AC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C7285"/>
    <w:multiLevelType w:val="hybridMultilevel"/>
    <w:tmpl w:val="2AF42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26329"/>
    <w:multiLevelType w:val="hybridMultilevel"/>
    <w:tmpl w:val="AEFED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03D6C"/>
    <w:multiLevelType w:val="hybridMultilevel"/>
    <w:tmpl w:val="E50EF02A"/>
    <w:lvl w:ilvl="0" w:tplc="2318C866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55A3CE8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E67760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243BD3"/>
    <w:multiLevelType w:val="hybridMultilevel"/>
    <w:tmpl w:val="B6E4C514"/>
    <w:lvl w:ilvl="0" w:tplc="04150017">
      <w:start w:val="1"/>
      <w:numFmt w:val="lowerLetter"/>
      <w:lvlText w:val="%1)"/>
      <w:lvlJc w:val="left"/>
      <w:pPr>
        <w:ind w:left="834" w:hanging="360"/>
      </w:pPr>
    </w:lvl>
    <w:lvl w:ilvl="1" w:tplc="04150019" w:tentative="1">
      <w:start w:val="1"/>
      <w:numFmt w:val="lowerLetter"/>
      <w:lvlText w:val="%2."/>
      <w:lvlJc w:val="left"/>
      <w:pPr>
        <w:ind w:left="1554" w:hanging="360"/>
      </w:pPr>
    </w:lvl>
    <w:lvl w:ilvl="2" w:tplc="0415001B" w:tentative="1">
      <w:start w:val="1"/>
      <w:numFmt w:val="lowerRoman"/>
      <w:lvlText w:val="%3."/>
      <w:lvlJc w:val="right"/>
      <w:pPr>
        <w:ind w:left="2274" w:hanging="180"/>
      </w:pPr>
    </w:lvl>
    <w:lvl w:ilvl="3" w:tplc="0415000F" w:tentative="1">
      <w:start w:val="1"/>
      <w:numFmt w:val="decimal"/>
      <w:lvlText w:val="%4."/>
      <w:lvlJc w:val="left"/>
      <w:pPr>
        <w:ind w:left="2994" w:hanging="360"/>
      </w:pPr>
    </w:lvl>
    <w:lvl w:ilvl="4" w:tplc="04150019" w:tentative="1">
      <w:start w:val="1"/>
      <w:numFmt w:val="lowerLetter"/>
      <w:lvlText w:val="%5."/>
      <w:lvlJc w:val="left"/>
      <w:pPr>
        <w:ind w:left="3714" w:hanging="360"/>
      </w:pPr>
    </w:lvl>
    <w:lvl w:ilvl="5" w:tplc="0415001B" w:tentative="1">
      <w:start w:val="1"/>
      <w:numFmt w:val="lowerRoman"/>
      <w:lvlText w:val="%6."/>
      <w:lvlJc w:val="right"/>
      <w:pPr>
        <w:ind w:left="4434" w:hanging="180"/>
      </w:pPr>
    </w:lvl>
    <w:lvl w:ilvl="6" w:tplc="0415000F" w:tentative="1">
      <w:start w:val="1"/>
      <w:numFmt w:val="decimal"/>
      <w:lvlText w:val="%7."/>
      <w:lvlJc w:val="left"/>
      <w:pPr>
        <w:ind w:left="5154" w:hanging="360"/>
      </w:pPr>
    </w:lvl>
    <w:lvl w:ilvl="7" w:tplc="04150019" w:tentative="1">
      <w:start w:val="1"/>
      <w:numFmt w:val="lowerLetter"/>
      <w:lvlText w:val="%8."/>
      <w:lvlJc w:val="left"/>
      <w:pPr>
        <w:ind w:left="5874" w:hanging="360"/>
      </w:pPr>
    </w:lvl>
    <w:lvl w:ilvl="8" w:tplc="041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4" w15:restartNumberingAfterBreak="0">
    <w:nsid w:val="6E8414A2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D5C05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81818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9646C9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292C8C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F40EBB"/>
    <w:multiLevelType w:val="hybridMultilevel"/>
    <w:tmpl w:val="8DCE8950"/>
    <w:lvl w:ilvl="0" w:tplc="41E8DB9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15892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E4297B"/>
    <w:multiLevelType w:val="hybridMultilevel"/>
    <w:tmpl w:val="C4487D5E"/>
    <w:lvl w:ilvl="0" w:tplc="019289C2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0B734C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913817">
    <w:abstractNumId w:val="11"/>
    <w:lvlOverride w:ilvl="0">
      <w:startOverride w:val="7"/>
    </w:lvlOverride>
  </w:num>
  <w:num w:numId="2" w16cid:durableId="685595698">
    <w:abstractNumId w:val="10"/>
  </w:num>
  <w:num w:numId="3" w16cid:durableId="627012111">
    <w:abstractNumId w:val="39"/>
  </w:num>
  <w:num w:numId="4" w16cid:durableId="285502891">
    <w:abstractNumId w:val="28"/>
  </w:num>
  <w:num w:numId="5" w16cid:durableId="1363356384">
    <w:abstractNumId w:val="26"/>
  </w:num>
  <w:num w:numId="6" w16cid:durableId="969702062">
    <w:abstractNumId w:val="3"/>
  </w:num>
  <w:num w:numId="7" w16cid:durableId="1809741509">
    <w:abstractNumId w:val="4"/>
  </w:num>
  <w:num w:numId="8" w16cid:durableId="197862891">
    <w:abstractNumId w:val="36"/>
  </w:num>
  <w:num w:numId="9" w16cid:durableId="1470897075">
    <w:abstractNumId w:val="41"/>
  </w:num>
  <w:num w:numId="10" w16cid:durableId="1119765580">
    <w:abstractNumId w:val="7"/>
  </w:num>
  <w:num w:numId="11" w16cid:durableId="1349528057">
    <w:abstractNumId w:val="6"/>
  </w:num>
  <w:num w:numId="12" w16cid:durableId="1877228390">
    <w:abstractNumId w:val="22"/>
  </w:num>
  <w:num w:numId="13" w16cid:durableId="98376108">
    <w:abstractNumId w:val="21"/>
  </w:num>
  <w:num w:numId="14" w16cid:durableId="1816295514">
    <w:abstractNumId w:val="1"/>
  </w:num>
  <w:num w:numId="15" w16cid:durableId="1140926707">
    <w:abstractNumId w:val="5"/>
  </w:num>
  <w:num w:numId="16" w16cid:durableId="89204371">
    <w:abstractNumId w:val="19"/>
  </w:num>
  <w:num w:numId="17" w16cid:durableId="167520564">
    <w:abstractNumId w:val="12"/>
  </w:num>
  <w:num w:numId="18" w16cid:durableId="431096345">
    <w:abstractNumId w:val="23"/>
  </w:num>
  <w:num w:numId="19" w16cid:durableId="2082285375">
    <w:abstractNumId w:val="27"/>
  </w:num>
  <w:num w:numId="20" w16cid:durableId="2058124048">
    <w:abstractNumId w:val="15"/>
  </w:num>
  <w:num w:numId="21" w16cid:durableId="1222864587">
    <w:abstractNumId w:val="40"/>
  </w:num>
  <w:num w:numId="22" w16cid:durableId="1847675091">
    <w:abstractNumId w:val="14"/>
  </w:num>
  <w:num w:numId="23" w16cid:durableId="569466000">
    <w:abstractNumId w:val="37"/>
  </w:num>
  <w:num w:numId="24" w16cid:durableId="1411347809">
    <w:abstractNumId w:val="24"/>
  </w:num>
  <w:num w:numId="25" w16cid:durableId="1926381964">
    <w:abstractNumId w:val="34"/>
  </w:num>
  <w:num w:numId="26" w16cid:durableId="635256572">
    <w:abstractNumId w:val="18"/>
  </w:num>
  <w:num w:numId="27" w16cid:durableId="2292725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0527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6224550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0598618">
    <w:abstractNumId w:val="25"/>
  </w:num>
  <w:num w:numId="31" w16cid:durableId="1126748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38712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5184359">
    <w:abstractNumId w:val="0"/>
  </w:num>
  <w:num w:numId="34" w16cid:durableId="265236671">
    <w:abstractNumId w:val="20"/>
  </w:num>
  <w:num w:numId="35" w16cid:durableId="281226384">
    <w:abstractNumId w:val="38"/>
  </w:num>
  <w:num w:numId="36" w16cid:durableId="19859848">
    <w:abstractNumId w:val="35"/>
  </w:num>
  <w:num w:numId="37" w16cid:durableId="887685396">
    <w:abstractNumId w:val="17"/>
  </w:num>
  <w:num w:numId="38" w16cid:durableId="704326819">
    <w:abstractNumId w:val="8"/>
  </w:num>
  <w:num w:numId="39" w16cid:durableId="210653638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6145770">
    <w:abstractNumId w:val="29"/>
  </w:num>
  <w:num w:numId="41" w16cid:durableId="1537889518">
    <w:abstractNumId w:val="33"/>
  </w:num>
  <w:num w:numId="42" w16cid:durableId="1127317369">
    <w:abstractNumId w:val="2"/>
  </w:num>
  <w:num w:numId="43" w16cid:durableId="1485317580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3660D"/>
    <w:rsid w:val="0006423E"/>
    <w:rsid w:val="00074768"/>
    <w:rsid w:val="000C5B41"/>
    <w:rsid w:val="000D6844"/>
    <w:rsid w:val="001033C5"/>
    <w:rsid w:val="00197072"/>
    <w:rsid w:val="001C4EC8"/>
    <w:rsid w:val="001D4F33"/>
    <w:rsid w:val="002146EF"/>
    <w:rsid w:val="002C7383"/>
    <w:rsid w:val="002F4D95"/>
    <w:rsid w:val="00330965"/>
    <w:rsid w:val="00356DC6"/>
    <w:rsid w:val="003634A3"/>
    <w:rsid w:val="003D77F8"/>
    <w:rsid w:val="003E5045"/>
    <w:rsid w:val="0040543F"/>
    <w:rsid w:val="00432A4B"/>
    <w:rsid w:val="004417F4"/>
    <w:rsid w:val="004A7F61"/>
    <w:rsid w:val="004E1AC9"/>
    <w:rsid w:val="005104E2"/>
    <w:rsid w:val="00566567"/>
    <w:rsid w:val="00593F84"/>
    <w:rsid w:val="005C262B"/>
    <w:rsid w:val="00615EE9"/>
    <w:rsid w:val="006862CD"/>
    <w:rsid w:val="00732777"/>
    <w:rsid w:val="00765474"/>
    <w:rsid w:val="007C0D32"/>
    <w:rsid w:val="007F5707"/>
    <w:rsid w:val="00820905"/>
    <w:rsid w:val="00834B25"/>
    <w:rsid w:val="00855521"/>
    <w:rsid w:val="00855F46"/>
    <w:rsid w:val="008A5134"/>
    <w:rsid w:val="008B6770"/>
    <w:rsid w:val="00942D38"/>
    <w:rsid w:val="009F78C6"/>
    <w:rsid w:val="00A074B2"/>
    <w:rsid w:val="00A623E3"/>
    <w:rsid w:val="00A713B7"/>
    <w:rsid w:val="00A72B93"/>
    <w:rsid w:val="00AB3C74"/>
    <w:rsid w:val="00AC43E8"/>
    <w:rsid w:val="00B9420B"/>
    <w:rsid w:val="00B96278"/>
    <w:rsid w:val="00BA609C"/>
    <w:rsid w:val="00C04FC8"/>
    <w:rsid w:val="00C74CB9"/>
    <w:rsid w:val="00C962B0"/>
    <w:rsid w:val="00CA4159"/>
    <w:rsid w:val="00CC5221"/>
    <w:rsid w:val="00CF1516"/>
    <w:rsid w:val="00DE0ACE"/>
    <w:rsid w:val="00E523D8"/>
    <w:rsid w:val="00E87FE3"/>
    <w:rsid w:val="00F56B48"/>
    <w:rsid w:val="00F8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74B2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4417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2">
    <w:name w:val="Tabela - Siatka32"/>
    <w:basedOn w:val="Standardowy"/>
    <w:next w:val="Tabela-Siatka"/>
    <w:uiPriority w:val="39"/>
    <w:rsid w:val="0010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A074B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07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nt-breadcrumb-link">
    <w:name w:val="ant-breadcrumb-link"/>
    <w:basedOn w:val="Domylnaczcionkaakapitu"/>
    <w:rsid w:val="00A0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1452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9</cp:revision>
  <dcterms:created xsi:type="dcterms:W3CDTF">2024-10-22T17:10:00Z</dcterms:created>
  <dcterms:modified xsi:type="dcterms:W3CDTF">2024-10-29T12:22:00Z</dcterms:modified>
</cp:coreProperties>
</file>