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614416">
        <w:rPr>
          <w:rFonts w:ascii="CG Omega" w:eastAsiaTheme="minorHAnsi" w:hAnsi="CG Omega" w:cs="Arial"/>
          <w:b/>
          <w:sz w:val="20"/>
          <w:szCs w:val="20"/>
          <w:lang w:eastAsia="en-US"/>
        </w:rPr>
        <w:t>5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F92245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CUW.271.7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.2022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F92245" w:rsidRPr="00F92245" w:rsidRDefault="00F92245" w:rsidP="00F92245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/>
          <w:b/>
          <w:sz w:val="22"/>
          <w:szCs w:val="22"/>
        </w:rPr>
      </w:pPr>
      <w:r w:rsidRPr="00F92245">
        <w:rPr>
          <w:rFonts w:ascii="CG Omega" w:hAnsi="CG Omega"/>
          <w:b/>
          <w:smallCaps/>
          <w:sz w:val="22"/>
          <w:szCs w:val="22"/>
        </w:rPr>
        <w:t>„</w:t>
      </w:r>
      <w:r w:rsidRPr="00F92245">
        <w:rPr>
          <w:rFonts w:ascii="CG Omega" w:hAnsi="CG Omega"/>
          <w:b/>
          <w:sz w:val="22"/>
          <w:szCs w:val="22"/>
        </w:rPr>
        <w:t xml:space="preserve">Dożywianie uczniów szkół podstawowych, uczniów oddziałów przedszkolnych oraz osób starszych, chorych, samotnych i niepełnosprawnych z terenu gminy Wiązownica w okresie </w:t>
      </w:r>
      <w:r>
        <w:rPr>
          <w:rFonts w:ascii="CG Omega" w:hAnsi="CG Omega"/>
          <w:b/>
          <w:sz w:val="22"/>
          <w:szCs w:val="22"/>
        </w:rPr>
        <w:t xml:space="preserve">       </w:t>
      </w:r>
      <w:r w:rsidRPr="00F92245">
        <w:rPr>
          <w:rFonts w:ascii="CG Omega" w:hAnsi="CG Omega"/>
          <w:b/>
          <w:sz w:val="22"/>
          <w:szCs w:val="22"/>
        </w:rPr>
        <w:t>II półrocza 2022 r.</w:t>
      </w:r>
      <w:r w:rsidRPr="00F92245">
        <w:rPr>
          <w:rFonts w:ascii="CG Omega" w:hAnsi="CG Omega"/>
          <w:b/>
          <w:smallCaps/>
          <w:sz w:val="22"/>
          <w:szCs w:val="22"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145029">
        <w:rPr>
          <w:rFonts w:ascii="CG Omega" w:hAnsi="CG Omega" w:cs="Arial"/>
          <w:sz w:val="22"/>
          <w:szCs w:val="22"/>
        </w:rPr>
        <w:t xml:space="preserve">pkt. 1, 2 ,4 i 5, art. </w:t>
      </w:r>
      <w:r w:rsidR="00465439">
        <w:rPr>
          <w:rFonts w:ascii="CG Omega" w:hAnsi="CG Omega" w:cs="Arial"/>
          <w:sz w:val="22"/>
          <w:szCs w:val="22"/>
        </w:rPr>
        <w:t xml:space="preserve">109 ust. 1 pkt. 4 </w:t>
      </w:r>
      <w:r w:rsidR="00660911">
        <w:rPr>
          <w:rFonts w:ascii="CG Omega" w:hAnsi="CG Omega" w:cs="Arial"/>
          <w:sz w:val="22"/>
          <w:szCs w:val="22"/>
        </w:rPr>
        <w:t xml:space="preserve"> ustawy Pzp.</w:t>
      </w:r>
      <w:r w:rsidR="00145029">
        <w:rPr>
          <w:rFonts w:ascii="CG Omega" w:hAnsi="CG Omega" w:cs="Arial"/>
          <w:sz w:val="22"/>
          <w:szCs w:val="22"/>
        </w:rPr>
        <w:t xml:space="preserve">, </w:t>
      </w:r>
      <w:r w:rsidR="00660911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:rsidR="00145029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</w:t>
            </w:r>
            <w:r w:rsidR="00145029">
              <w:rPr>
                <w:rFonts w:ascii="CG Omega" w:hAnsi="CG Omega" w:cs="Arial"/>
                <w:sz w:val="16"/>
                <w:szCs w:val="16"/>
              </w:rPr>
              <w:t xml:space="preserve"> ( kwalifikowany podpis elektroniczny lub podpis </w:t>
            </w:r>
          </w:p>
          <w:p w:rsidR="003F6A1D" w:rsidRPr="003F6A1D" w:rsidRDefault="00145029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zaufany lub podpis  osobisty)</w:t>
            </w: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bookmarkStart w:id="0" w:name="_GoBack"/>
      <w:bookmarkEnd w:id="0"/>
    </w:p>
    <w:p w:rsidR="005A371B" w:rsidRPr="005A371B" w:rsidRDefault="00145029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</w:t>
      </w:r>
      <w:r w:rsidR="003F6A1D">
        <w:rPr>
          <w:rFonts w:ascii="CG Omega" w:hAnsi="CG Omega" w:cs="Arial"/>
          <w:sz w:val="20"/>
          <w:szCs w:val="20"/>
          <w:u w:val="single"/>
        </w:rPr>
        <w:t>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25" w:rsidRDefault="00CA1525" w:rsidP="005A371B">
      <w:r>
        <w:separator/>
      </w:r>
    </w:p>
  </w:endnote>
  <w:endnote w:type="continuationSeparator" w:id="0">
    <w:p w:rsidR="00CA1525" w:rsidRDefault="00CA1525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25" w:rsidRDefault="00CA1525" w:rsidP="005A371B">
      <w:r>
        <w:separator/>
      </w:r>
    </w:p>
  </w:footnote>
  <w:footnote w:type="continuationSeparator" w:id="0">
    <w:p w:rsidR="00CA1525" w:rsidRDefault="00CA1525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CA152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CA152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145029"/>
    <w:rsid w:val="00147FD7"/>
    <w:rsid w:val="001C2CE6"/>
    <w:rsid w:val="00250230"/>
    <w:rsid w:val="00281EC4"/>
    <w:rsid w:val="002B4852"/>
    <w:rsid w:val="00310EBE"/>
    <w:rsid w:val="0032410B"/>
    <w:rsid w:val="00397511"/>
    <w:rsid w:val="003F5CF7"/>
    <w:rsid w:val="003F6A1D"/>
    <w:rsid w:val="00410D3D"/>
    <w:rsid w:val="00465439"/>
    <w:rsid w:val="004B4809"/>
    <w:rsid w:val="0057393F"/>
    <w:rsid w:val="005A371B"/>
    <w:rsid w:val="005B596D"/>
    <w:rsid w:val="00614416"/>
    <w:rsid w:val="00660911"/>
    <w:rsid w:val="006E319E"/>
    <w:rsid w:val="007C1880"/>
    <w:rsid w:val="008B1F9F"/>
    <w:rsid w:val="00953992"/>
    <w:rsid w:val="0097219E"/>
    <w:rsid w:val="009827A8"/>
    <w:rsid w:val="009869F5"/>
    <w:rsid w:val="009900E1"/>
    <w:rsid w:val="00A62906"/>
    <w:rsid w:val="00AD67E7"/>
    <w:rsid w:val="00AE5672"/>
    <w:rsid w:val="00B56B62"/>
    <w:rsid w:val="00C70512"/>
    <w:rsid w:val="00C91CD7"/>
    <w:rsid w:val="00CA1525"/>
    <w:rsid w:val="00E958CA"/>
    <w:rsid w:val="00F92245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dcterms:created xsi:type="dcterms:W3CDTF">2022-02-09T11:34:00Z</dcterms:created>
  <dcterms:modified xsi:type="dcterms:W3CDTF">2022-08-08T10:37:00Z</dcterms:modified>
</cp:coreProperties>
</file>