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871" w:rsidRPr="003209A8" w:rsidRDefault="00267ECC">
      <w:pPr>
        <w:pStyle w:val="pkt"/>
        <w:ind w:left="0" w:firstLine="0"/>
        <w:rPr>
          <w:b/>
        </w:rPr>
      </w:pPr>
      <w:r w:rsidRPr="00267ECC">
        <w:rPr>
          <w:b/>
        </w:rPr>
        <w:t>Miejski Zakład Gospodarki Mieszkaniowej sp. z o.o.</w:t>
      </w:r>
    </w:p>
    <w:p w:rsidR="00EB7871" w:rsidRPr="00277E7E" w:rsidRDefault="00267ECC">
      <w:pPr>
        <w:pStyle w:val="pkt"/>
        <w:ind w:left="0" w:firstLine="0"/>
        <w:rPr>
          <w:bCs/>
        </w:rPr>
      </w:pPr>
      <w:r w:rsidRPr="00267ECC">
        <w:rPr>
          <w:bCs/>
        </w:rPr>
        <w:t>Kościuszki</w:t>
      </w:r>
      <w:r w:rsidR="00EB7871" w:rsidRPr="00277E7E">
        <w:rPr>
          <w:bCs/>
        </w:rPr>
        <w:t xml:space="preserve"> </w:t>
      </w:r>
      <w:r w:rsidRPr="00267ECC">
        <w:rPr>
          <w:bCs/>
        </w:rPr>
        <w:t>14</w:t>
      </w:r>
      <w:r w:rsidR="00EB7871" w:rsidRPr="00277E7E">
        <w:rPr>
          <w:bCs/>
        </w:rPr>
        <w:t xml:space="preserve"> </w:t>
      </w:r>
    </w:p>
    <w:p w:rsidR="00EB7871" w:rsidRPr="003209A8" w:rsidRDefault="00267ECC">
      <w:pPr>
        <w:pStyle w:val="pkt"/>
        <w:ind w:left="0" w:firstLine="0"/>
        <w:rPr>
          <w:b/>
        </w:rPr>
      </w:pPr>
      <w:r w:rsidRPr="00267ECC">
        <w:rPr>
          <w:bCs/>
        </w:rPr>
        <w:t>63-400</w:t>
      </w:r>
      <w:r w:rsidR="00EB7871" w:rsidRPr="00277E7E">
        <w:rPr>
          <w:bCs/>
        </w:rPr>
        <w:t xml:space="preserve"> </w:t>
      </w:r>
      <w:r w:rsidRPr="00267ECC">
        <w:rPr>
          <w:bCs/>
        </w:rPr>
        <w:t>Ostrów Wielkopolski</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267ECC" w:rsidRPr="00267ECC">
        <w:rPr>
          <w:b/>
        </w:rPr>
        <w:t>PNO/03/2021</w:t>
      </w:r>
      <w:r w:rsidRPr="003209A8">
        <w:tab/>
      </w:r>
      <w:r w:rsidR="00267ECC" w:rsidRPr="00267ECC">
        <w:t>Ostrów Wielkopolski</w:t>
      </w:r>
      <w:r w:rsidRPr="003209A8">
        <w:t xml:space="preserve">, </w:t>
      </w:r>
      <w:r w:rsidR="00267ECC" w:rsidRPr="00267ECC">
        <w:t>2021-05-</w:t>
      </w:r>
      <w:r w:rsidR="00366B43">
        <w:t>1</w:t>
      </w:r>
      <w:r w:rsidR="00F135DF">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277E7E" w:rsidRDefault="00277E7E">
            <w:pPr>
              <w:pStyle w:val="Tytu"/>
            </w:pPr>
            <w:r>
              <w:t>SPECYFIKACJA WARUNKÓW ZAMÓWIENIA</w:t>
            </w:r>
          </w:p>
          <w:p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rsidR="00EB7871" w:rsidRPr="008B13A8" w:rsidRDefault="00267ECC" w:rsidP="00277E7E">
      <w:pPr>
        <w:spacing w:before="600"/>
        <w:jc w:val="center"/>
        <w:rPr>
          <w:b/>
          <w:sz w:val="28"/>
          <w:szCs w:val="28"/>
        </w:rPr>
      </w:pPr>
      <w:r w:rsidRPr="00267ECC">
        <w:rPr>
          <w:b/>
          <w:sz w:val="28"/>
          <w:szCs w:val="28"/>
        </w:rPr>
        <w:t xml:space="preserve">Sukcesywne dostawy materiałów hydraulicznych na potrzeby funkcjonowania Miejskiego Zakładu Gospodarki Mieszkaniowej sp. z o.o. </w:t>
      </w:r>
      <w:r w:rsidR="00FB3A52">
        <w:rPr>
          <w:b/>
          <w:sz w:val="28"/>
          <w:szCs w:val="28"/>
        </w:rPr>
        <w:br/>
      </w:r>
      <w:r w:rsidRPr="00267ECC">
        <w:rPr>
          <w:b/>
          <w:sz w:val="28"/>
          <w:szCs w:val="28"/>
        </w:rPr>
        <w:t>w Ostrowie Wielkopolskim</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277E7E" w:rsidP="009838C7">
      <w:pPr>
        <w:jc w:val="both"/>
      </w:pPr>
      <w:r>
        <w:t xml:space="preserve">Postępowanie o udzielenie zamówienia prowadzone jest na podstawie ustawy z dnia 11 września 2019 r. Prawo zamówień publicznych </w:t>
      </w:r>
      <w:r w:rsidR="00267ECC" w:rsidRPr="00267ECC">
        <w:t>(Dz.U. poz. 2019 ze zm.)</w:t>
      </w:r>
      <w:r>
        <w:t xml:space="preserve">,, zwanej dalej ”ustawą </w:t>
      </w:r>
      <w:proofErr w:type="spellStart"/>
      <w:r>
        <w:t>Pzp</w:t>
      </w:r>
      <w:proofErr w:type="spellEnd"/>
      <w:r>
        <w:t xml:space="preserve">”. Wartość szacunkowa zamówienia </w:t>
      </w:r>
      <w:r w:rsidR="00192F39">
        <w:t>jest niższa od</w:t>
      </w:r>
      <w:r>
        <w:t xml:space="preserve"> progów unijnych określonych na podstawie art. 3 ustawy </w:t>
      </w:r>
      <w:proofErr w:type="spellStart"/>
      <w:r>
        <w:t>Pzp</w:t>
      </w:r>
      <w:proofErr w:type="spellEnd"/>
      <w:r w:rsidR="00627ED2" w:rsidRPr="00627ED2">
        <w:t>.</w:t>
      </w:r>
    </w:p>
    <w:p w:rsidR="00EB7871" w:rsidRPr="003209A8" w:rsidRDefault="00EB7871">
      <w:pPr>
        <w:jc w:val="both"/>
      </w:pPr>
    </w:p>
    <w:p w:rsidR="00EB7871" w:rsidRDefault="00EB7871">
      <w:pPr>
        <w:jc w:val="both"/>
      </w:pPr>
    </w:p>
    <w:p w:rsidR="00277E7E" w:rsidRDefault="00277E7E">
      <w:pPr>
        <w:jc w:val="both"/>
      </w:pPr>
    </w:p>
    <w:p w:rsidR="00277E7E" w:rsidRPr="003209A8" w:rsidRDefault="00277E7E">
      <w:pPr>
        <w:jc w:val="both"/>
      </w:pPr>
    </w:p>
    <w:p w:rsidR="00EB7871" w:rsidRPr="003209A8" w:rsidRDefault="00EB7871">
      <w:pPr>
        <w:jc w:val="both"/>
      </w:pPr>
    </w:p>
    <w:p w:rsidR="00EB7871" w:rsidRDefault="00EB7871">
      <w:pPr>
        <w:jc w:val="both"/>
      </w:pPr>
    </w:p>
    <w:p w:rsidR="00EB7871" w:rsidRPr="003209A8" w:rsidRDefault="00EB7871">
      <w:pPr>
        <w:ind w:left="5940"/>
      </w:pPr>
      <w:r w:rsidRPr="003209A8">
        <w:t>Zatwierdzono w dniu:</w:t>
      </w:r>
    </w:p>
    <w:p w:rsidR="00EB7871" w:rsidRPr="003209A8" w:rsidRDefault="00267ECC">
      <w:pPr>
        <w:ind w:left="5940"/>
      </w:pPr>
      <w:r w:rsidRPr="00267ECC">
        <w:t>2021-05-</w:t>
      </w:r>
      <w:r w:rsidR="00366B43">
        <w:t>1</w:t>
      </w:r>
      <w:r w:rsidR="00F135DF">
        <w:t>8</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267ECC">
      <w:pPr>
        <w:ind w:left="5940"/>
      </w:pPr>
      <w:r w:rsidRPr="00267ECC">
        <w:t>Zenon  Musialski</w:t>
      </w:r>
    </w:p>
    <w:p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rsidR="009838C7" w:rsidRPr="00516BCE" w:rsidRDefault="009838C7" w:rsidP="001644FA">
      <w:pPr>
        <w:pStyle w:val="Tekstpodstawowy"/>
        <w:spacing w:after="0" w:line="276" w:lineRule="auto"/>
        <w:ind w:left="360"/>
      </w:pPr>
      <w:r>
        <w:t xml:space="preserve"> </w:t>
      </w:r>
      <w:r w:rsidR="00267ECC" w:rsidRPr="00267ECC">
        <w:t>Miejski Zakład Gospodarki Mieszkaniowej sp. z o.o.</w:t>
      </w:r>
    </w:p>
    <w:p w:rsidR="009838C7" w:rsidRPr="00516BCE" w:rsidRDefault="009838C7" w:rsidP="001644FA">
      <w:pPr>
        <w:pStyle w:val="Tekstpodstawowy"/>
        <w:spacing w:after="0" w:line="276" w:lineRule="auto"/>
        <w:ind w:left="360"/>
      </w:pPr>
      <w:r>
        <w:t xml:space="preserve"> </w:t>
      </w:r>
      <w:r w:rsidR="00267ECC" w:rsidRPr="00267ECC">
        <w:t>Kościuszki</w:t>
      </w:r>
      <w:r w:rsidRPr="00516BCE">
        <w:t xml:space="preserve"> </w:t>
      </w:r>
      <w:r w:rsidR="00267ECC" w:rsidRPr="00267ECC">
        <w:t>14</w:t>
      </w:r>
      <w:r w:rsidRPr="00516BCE">
        <w:t xml:space="preserve"> </w:t>
      </w:r>
    </w:p>
    <w:p w:rsidR="008B60B4" w:rsidRDefault="009838C7" w:rsidP="008B60B4">
      <w:pPr>
        <w:pStyle w:val="Tekstpodstawowy"/>
        <w:spacing w:after="0" w:line="276" w:lineRule="auto"/>
        <w:ind w:left="360"/>
      </w:pPr>
      <w:r>
        <w:t xml:space="preserve"> </w:t>
      </w:r>
      <w:r w:rsidR="00267ECC" w:rsidRPr="00267ECC">
        <w:t>63-400</w:t>
      </w:r>
      <w:r w:rsidRPr="00516BCE">
        <w:t xml:space="preserve"> </w:t>
      </w:r>
      <w:r w:rsidR="00267ECC" w:rsidRPr="00267ECC">
        <w:t>Ostrów Wielkopolski</w:t>
      </w:r>
    </w:p>
    <w:p w:rsidR="008B60B4" w:rsidRPr="00AA1892" w:rsidRDefault="008B60B4" w:rsidP="008B60B4">
      <w:pPr>
        <w:pStyle w:val="Tekstpodstawowy"/>
        <w:spacing w:after="0" w:line="276" w:lineRule="auto"/>
        <w:ind w:left="360"/>
        <w:rPr>
          <w:lang w:val="en-GB"/>
        </w:rPr>
      </w:pPr>
      <w:r>
        <w:t xml:space="preserve"> </w:t>
      </w:r>
      <w:r w:rsidRPr="00AA1892">
        <w:rPr>
          <w:lang w:val="en-GB"/>
        </w:rPr>
        <w:t xml:space="preserve">Tel.: </w:t>
      </w:r>
      <w:r w:rsidR="00267ECC" w:rsidRPr="00267ECC">
        <w:rPr>
          <w:lang w:val="en-GB"/>
        </w:rPr>
        <w:t>62</w:t>
      </w:r>
      <w:r w:rsidRPr="00AA1892">
        <w:rPr>
          <w:lang w:val="en-GB"/>
        </w:rPr>
        <w:t xml:space="preserve"> </w:t>
      </w:r>
      <w:r w:rsidR="00267ECC" w:rsidRPr="00267ECC">
        <w:rPr>
          <w:lang w:val="en-GB"/>
        </w:rPr>
        <w:t>738 70 90</w:t>
      </w:r>
    </w:p>
    <w:p w:rsidR="000E7443" w:rsidRPr="00AA1892" w:rsidRDefault="008B60B4" w:rsidP="001644FA">
      <w:pPr>
        <w:pStyle w:val="Tekstpodstawowy"/>
        <w:spacing w:after="0" w:line="276" w:lineRule="auto"/>
        <w:ind w:left="360"/>
        <w:rPr>
          <w:lang w:val="en-GB"/>
        </w:rPr>
      </w:pPr>
      <w:r w:rsidRPr="00AA1892">
        <w:rPr>
          <w:lang w:val="en-GB"/>
        </w:rPr>
        <w:t xml:space="preserve"> </w:t>
      </w:r>
      <w:proofErr w:type="spellStart"/>
      <w:r w:rsidR="00277E7E">
        <w:rPr>
          <w:lang w:val="en-GB"/>
        </w:rPr>
        <w:t>Adres</w:t>
      </w:r>
      <w:proofErr w:type="spellEnd"/>
      <w:r w:rsidR="00277E7E">
        <w:rPr>
          <w:lang w:val="en-GB"/>
        </w:rPr>
        <w:t xml:space="preserve"> </w:t>
      </w:r>
      <w:proofErr w:type="spellStart"/>
      <w:r w:rsidR="00277E7E">
        <w:rPr>
          <w:lang w:val="en-GB"/>
        </w:rPr>
        <w:t>poczty</w:t>
      </w:r>
      <w:proofErr w:type="spellEnd"/>
      <w:r w:rsidR="00277E7E">
        <w:rPr>
          <w:lang w:val="en-GB"/>
        </w:rPr>
        <w:t xml:space="preserve"> </w:t>
      </w:r>
      <w:proofErr w:type="spellStart"/>
      <w:r w:rsidR="00277E7E">
        <w:rPr>
          <w:lang w:val="en-GB"/>
        </w:rPr>
        <w:t>elektronicznej</w:t>
      </w:r>
      <w:proofErr w:type="spellEnd"/>
      <w:r w:rsidR="000E7443" w:rsidRPr="00AA1892">
        <w:rPr>
          <w:lang w:val="en-GB"/>
        </w:rPr>
        <w:t xml:space="preserve">: </w:t>
      </w:r>
      <w:hyperlink r:id="rId7" w:history="1">
        <w:r w:rsidR="004E5465" w:rsidRPr="00414219">
          <w:rPr>
            <w:rStyle w:val="Hipercze"/>
            <w:lang w:val="en-GB"/>
          </w:rPr>
          <w:t>mzgm@mzgm.pl</w:t>
        </w:r>
      </w:hyperlink>
      <w:r w:rsidR="004E5465">
        <w:rPr>
          <w:color w:val="0000FF"/>
          <w:lang w:val="en-GB"/>
        </w:rPr>
        <w:t xml:space="preserve"> </w:t>
      </w:r>
    </w:p>
    <w:p w:rsidR="000E7443" w:rsidRDefault="00192F39" w:rsidP="00192F39">
      <w:pPr>
        <w:pStyle w:val="Tekstpodstawowy"/>
        <w:spacing w:after="0" w:line="276" w:lineRule="auto"/>
        <w:ind w:left="426"/>
        <w:jc w:val="both"/>
      </w:pPr>
      <w:proofErr w:type="spellStart"/>
      <w:r>
        <w:rPr>
          <w:lang w:val="en-GB"/>
        </w:rPr>
        <w:t>Adres</w:t>
      </w:r>
      <w:proofErr w:type="spellEnd"/>
      <w:r>
        <w:rPr>
          <w:lang w:val="en-GB"/>
        </w:rPr>
        <w:t xml:space="preserve"> </w:t>
      </w:r>
      <w:proofErr w:type="spellStart"/>
      <w:r>
        <w:rPr>
          <w:lang w:val="en-GB"/>
        </w:rPr>
        <w:t>strony</w:t>
      </w:r>
      <w:proofErr w:type="spellEnd"/>
      <w:r>
        <w:rPr>
          <w:lang w:val="en-GB"/>
        </w:rPr>
        <w:t xml:space="preserve"> </w:t>
      </w:r>
      <w:proofErr w:type="spellStart"/>
      <w:r>
        <w:rPr>
          <w:lang w:val="en-GB"/>
        </w:rPr>
        <w:t>internetowej</w:t>
      </w:r>
      <w:proofErr w:type="spellEnd"/>
      <w:r>
        <w:rPr>
          <w:lang w:val="en-GB"/>
        </w:rPr>
        <w:t xml:space="preserve"> </w:t>
      </w:r>
      <w:proofErr w:type="spellStart"/>
      <w:r>
        <w:rPr>
          <w:lang w:val="en-GB"/>
        </w:rPr>
        <w:t>prowadzonego</w:t>
      </w:r>
      <w:proofErr w:type="spellEnd"/>
      <w:r>
        <w:rPr>
          <w:lang w:val="en-GB"/>
        </w:rPr>
        <w:t xml:space="preserve"> </w:t>
      </w:r>
      <w:proofErr w:type="spellStart"/>
      <w:r>
        <w:rPr>
          <w:lang w:val="en-GB"/>
        </w:rPr>
        <w:t>postępowania</w:t>
      </w:r>
      <w:proofErr w:type="spellEnd"/>
      <w:r>
        <w:t xml:space="preserve"> oraz strony, </w:t>
      </w:r>
      <w:r w:rsidRPr="00943AE5">
        <w:t>na której udostępniane będą zmiany i wyjaśnienia treści SWZ oraz inne dokumenty zamówienia bezpośrednio związane z postępowaniem</w:t>
      </w:r>
      <w:r w:rsidR="000E7443">
        <w:t xml:space="preserve">: </w:t>
      </w:r>
      <w:r w:rsidR="00267ECC" w:rsidRPr="00267ECC">
        <w:rPr>
          <w:color w:val="0000FF"/>
          <w:u w:val="single"/>
        </w:rPr>
        <w:t>https://platformazakupowa.pl</w:t>
      </w:r>
      <w:r w:rsidRPr="00192F39">
        <w:t>.</w:t>
      </w:r>
    </w:p>
    <w:p w:rsidR="009838C7" w:rsidRPr="007731F5" w:rsidRDefault="009838C7" w:rsidP="00930133">
      <w:pPr>
        <w:pStyle w:val="Nagwek1"/>
      </w:pPr>
      <w:bookmarkStart w:id="1" w:name="_Toc258314243"/>
      <w:r w:rsidRPr="007731F5">
        <w:t>Tryb udzielenia zamówienia</w:t>
      </w:r>
      <w:bookmarkEnd w:id="1"/>
    </w:p>
    <w:p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w:t>
      </w:r>
      <w:r w:rsidR="00373354">
        <w:rPr>
          <w:b/>
          <w:bCs/>
        </w:rPr>
        <w:t>m</w:t>
      </w:r>
      <w:r w:rsidR="00277E7E" w:rsidRPr="00277E7E">
        <w:rPr>
          <w:b/>
          <w:bCs/>
        </w:rPr>
        <w:t xml:space="preserve"> bez</w:t>
      </w:r>
      <w:r w:rsidR="003D02DA">
        <w:rPr>
          <w:b/>
          <w:bCs/>
        </w:rPr>
        <w:t xml:space="preserve"> </w:t>
      </w:r>
      <w:r w:rsidR="00277E7E" w:rsidRPr="00277E7E">
        <w:rPr>
          <w:b/>
          <w:bCs/>
        </w:rPr>
        <w:t>negocjacji</w:t>
      </w:r>
      <w:r w:rsidR="00277E7E">
        <w:t xml:space="preserve">, o którym mowa w art. 275 pkt 1 ustawy </w:t>
      </w:r>
      <w:proofErr w:type="spellStart"/>
      <w:r w:rsidR="00277E7E">
        <w:t>Pzp</w:t>
      </w:r>
      <w:proofErr w:type="spellEnd"/>
      <w:r w:rsidR="00277E7E">
        <w:t>.</w:t>
      </w:r>
    </w:p>
    <w:p w:rsidR="00E11924" w:rsidRDefault="00E11924" w:rsidP="00930133">
      <w:pPr>
        <w:pStyle w:val="Nagwek1"/>
        <w:rPr>
          <w:lang w:val="pl-PL"/>
        </w:rPr>
      </w:pPr>
      <w:bookmarkStart w:id="2" w:name="_Toc258314244"/>
      <w:r>
        <w:rPr>
          <w:lang w:val="pl-PL"/>
        </w:rPr>
        <w:t>informacje ogólne</w:t>
      </w:r>
    </w:p>
    <w:p w:rsidR="00E11924" w:rsidRDefault="00E11924" w:rsidP="00DC2DA0">
      <w:pPr>
        <w:pStyle w:val="Nagwek2"/>
      </w:pPr>
      <w:r>
        <w:t>Komunikacja w postępowaniu</w:t>
      </w:r>
    </w:p>
    <w:p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267ECC" w:rsidRPr="00267ECC">
        <w:rPr>
          <w:color w:val="0000FF"/>
          <w:u w:val="single"/>
        </w:rPr>
        <w:t>https://platformazakupowa.pl/pn/mzgm_ostrow</w:t>
      </w:r>
      <w:r w:rsidRPr="00E11924">
        <w:t xml:space="preserve"> (dalej jako: ”Platforma”)</w:t>
      </w:r>
      <w:r>
        <w:t>.</w:t>
      </w:r>
    </w:p>
    <w:p w:rsidR="00267ECC" w:rsidRPr="00192F39" w:rsidRDefault="00267ECC" w:rsidP="00267ECC">
      <w:pPr>
        <w:pStyle w:val="Nagwek2"/>
        <w:numPr>
          <w:ilvl w:val="0"/>
          <w:numId w:val="0"/>
        </w:numPr>
        <w:ind w:left="680"/>
        <w:rPr>
          <w:lang w:val="pl-PL"/>
        </w:rPr>
      </w:pPr>
    </w:p>
    <w:p w:rsidR="00267ECC" w:rsidRPr="000B0F13" w:rsidRDefault="009B2366" w:rsidP="00267ECC">
      <w:pPr>
        <w:pStyle w:val="Nagwek2"/>
        <w:rPr>
          <w:lang w:val="pl-PL"/>
        </w:rPr>
      </w:pPr>
      <w:r>
        <w:t>Wizja lokalna</w:t>
      </w:r>
      <w:r>
        <w:rPr>
          <w:lang w:val="pl-PL"/>
        </w:rPr>
        <w:t>:</w:t>
      </w:r>
      <w:r>
        <w:t xml:space="preserve"> </w:t>
      </w:r>
      <w:r w:rsidR="00267ECC">
        <w:t>Zamawiający nie przewiduje obowiązku odbyci</w:t>
      </w:r>
      <w:r w:rsidR="00267ECC">
        <w:rPr>
          <w:lang w:val="pl-PL"/>
        </w:rPr>
        <w:t>a</w:t>
      </w:r>
      <w:r w:rsidR="00267ECC">
        <w:t xml:space="preserve"> przez </w:t>
      </w:r>
      <w:r w:rsidR="00267ECC">
        <w:rPr>
          <w:lang w:val="pl-PL"/>
        </w:rPr>
        <w:t>Wykonawcę</w:t>
      </w:r>
      <w:r w:rsidR="00267ECC">
        <w:t xml:space="preserve"> wizji lokalnej lub sprawdzenia przez Wykonawcę dokumentów niezbędnych do realizacji zamówienia</w:t>
      </w:r>
      <w:r w:rsidR="00267ECC">
        <w:rPr>
          <w:lang w:val="pl-PL"/>
        </w:rPr>
        <w:t>.</w:t>
      </w:r>
    </w:p>
    <w:p w:rsidR="00E11924" w:rsidRDefault="00E11924" w:rsidP="00DC2DA0">
      <w:pPr>
        <w:pStyle w:val="Nagwek2"/>
      </w:pPr>
      <w:r>
        <w:t xml:space="preserve">Zaliczki na poczet </w:t>
      </w:r>
      <w:r w:rsidR="000B0F13">
        <w:t>wykonania</w:t>
      </w:r>
      <w:r>
        <w:t xml:space="preserve"> zamówienia</w:t>
      </w:r>
    </w:p>
    <w:p w:rsidR="000B0F13" w:rsidRDefault="00267ECC" w:rsidP="00DC2DA0">
      <w:pPr>
        <w:pStyle w:val="Nagwek2"/>
        <w:numPr>
          <w:ilvl w:val="0"/>
          <w:numId w:val="0"/>
        </w:numPr>
        <w:ind w:left="680"/>
        <w:rPr>
          <w:lang w:val="pl-PL"/>
        </w:rPr>
      </w:pPr>
      <w:r w:rsidRPr="000D4A4D">
        <w:t>Zamawiający nie przewiduje udzielenia zaliczek na poczet wykonania zamówienia.</w:t>
      </w:r>
    </w:p>
    <w:p w:rsidR="00E11924" w:rsidRDefault="00E11924" w:rsidP="00DC2DA0">
      <w:pPr>
        <w:pStyle w:val="Nagwek2"/>
      </w:pPr>
      <w:r>
        <w:t>Katalogi elektroniczne</w:t>
      </w:r>
    </w:p>
    <w:p w:rsidR="00C270BA" w:rsidRPr="00C270BA" w:rsidRDefault="00C270BA" w:rsidP="00DC2DA0">
      <w:pPr>
        <w:pStyle w:val="Nagwek2"/>
        <w:numPr>
          <w:ilvl w:val="0"/>
          <w:numId w:val="0"/>
        </w:numPr>
        <w:ind w:left="680"/>
      </w:pPr>
      <w:r>
        <w:t xml:space="preserve">Zamawiający </w:t>
      </w:r>
      <w:r w:rsidR="00267ECC">
        <w:fldChar w:fldCharType="begin">
          <w:ffData>
            <w:name w:val="Wybór1"/>
            <w:enabled/>
            <w:calcOnExit w:val="0"/>
            <w:checkBox>
              <w:sizeAuto/>
              <w:default w:val="0"/>
              <w:checked w:val="0"/>
            </w:checkBox>
          </w:ffData>
        </w:fldChar>
      </w:r>
      <w:bookmarkStart w:id="3" w:name="Wybór1"/>
      <w:r w:rsidR="00267ECC">
        <w:instrText xml:space="preserve"> FORMCHECKBOX </w:instrText>
      </w:r>
      <w:r w:rsidR="006A41BA">
        <w:fldChar w:fldCharType="separate"/>
      </w:r>
      <w:r w:rsidR="00267ECC">
        <w:fldChar w:fldCharType="end"/>
      </w:r>
      <w:bookmarkEnd w:id="3"/>
      <w:r>
        <w:t xml:space="preserve"> wymaga /  </w:t>
      </w:r>
      <w:r w:rsidR="00267ECC">
        <w:fldChar w:fldCharType="begin">
          <w:ffData>
            <w:name w:val="Wybór2"/>
            <w:enabled/>
            <w:calcOnExit w:val="0"/>
            <w:checkBox>
              <w:sizeAuto/>
              <w:default w:val="0"/>
              <w:checked/>
            </w:checkBox>
          </w:ffData>
        </w:fldChar>
      </w:r>
      <w:bookmarkStart w:id="4" w:name="Wybór2"/>
      <w:r w:rsidR="00267ECC">
        <w:instrText xml:space="preserve"> FORMCHECKBOX </w:instrText>
      </w:r>
      <w:r w:rsidR="006A41BA">
        <w:fldChar w:fldCharType="separate"/>
      </w:r>
      <w:r w:rsidR="00267ECC">
        <w:fldChar w:fldCharType="end"/>
      </w:r>
      <w:bookmarkEnd w:id="4"/>
      <w:r>
        <w:t xml:space="preserve"> nie wymaga złożenia ofert w postaci katalogów elektronicznych.</w:t>
      </w:r>
    </w:p>
    <w:p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267ECC" w:rsidRPr="00267ECC">
        <w:t>(Dz.U. poz. 2019 ze zm.)</w:t>
      </w:r>
      <w:r w:rsidR="00C270BA">
        <w:rPr>
          <w:lang w:val="pl-PL"/>
        </w:rPr>
        <w:t>.</w:t>
      </w:r>
    </w:p>
    <w:p w:rsidR="00EB7871" w:rsidRPr="003209A8" w:rsidRDefault="00F23594" w:rsidP="00930133">
      <w:pPr>
        <w:pStyle w:val="Nagwek1"/>
      </w:pPr>
      <w:r w:rsidRPr="007731F5">
        <w:t>Opis przedmiotu zamówienia</w:t>
      </w:r>
      <w:bookmarkEnd w:id="2"/>
    </w:p>
    <w:p w:rsidR="008F7292" w:rsidRPr="00D91376" w:rsidRDefault="008F7292" w:rsidP="00DC2DA0">
      <w:pPr>
        <w:pStyle w:val="Nagwek2"/>
        <w:spacing w:after="60"/>
      </w:pPr>
      <w:r w:rsidRPr="00D91376">
        <w:t xml:space="preserve">Przedmiotem zamówienia </w:t>
      </w:r>
      <w:r w:rsidR="002F281B">
        <w:rPr>
          <w:lang w:val="pl-PL"/>
        </w:rPr>
        <w:t>są</w:t>
      </w:r>
      <w:r w:rsidRPr="00D91376">
        <w:t xml:space="preserve"> </w:t>
      </w:r>
      <w:r w:rsidR="002F281B">
        <w:rPr>
          <w:b/>
          <w:lang w:val="pl-PL"/>
        </w:rPr>
        <w:t>s</w:t>
      </w:r>
      <w:proofErr w:type="spellStart"/>
      <w:r w:rsidR="00267ECC" w:rsidRPr="00267ECC">
        <w:rPr>
          <w:b/>
        </w:rPr>
        <w:t>ukcesywne</w:t>
      </w:r>
      <w:proofErr w:type="spellEnd"/>
      <w:r w:rsidR="00267ECC" w:rsidRPr="00267ECC">
        <w:rPr>
          <w:b/>
        </w:rPr>
        <w:t xml:space="preserve"> dostawy materiałów hydraulicznych na potrzeby funkcjonowania Miejskiego Zakładu Gospodarki Mieszkaniowej sp. z o.o. w Ostrowie Wielkopolskim</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267ECC" w:rsidRPr="00D91376" w:rsidTr="00611CCC">
        <w:tc>
          <w:tcPr>
            <w:tcW w:w="8651" w:type="dxa"/>
          </w:tcPr>
          <w:p w:rsidR="00267ECC" w:rsidRDefault="00267ECC" w:rsidP="00611CCC">
            <w:pPr>
              <w:pStyle w:val="Tekstpodstawowy"/>
              <w:spacing w:before="80"/>
            </w:pPr>
            <w:r w:rsidRPr="00D91376">
              <w:rPr>
                <w:b/>
              </w:rPr>
              <w:t xml:space="preserve">Wspólny Słownik Zamówień: </w:t>
            </w:r>
            <w:r w:rsidRPr="00267ECC">
              <w:t>43328100-9 - Urządzenia hydrauliczne, 43328000-8 - Instalacje hydrauliczne, 42130000-9 - Krany, kurki, zawory i podobna armatura</w:t>
            </w:r>
            <w:r w:rsidRPr="00D91376">
              <w:t xml:space="preserve"> </w:t>
            </w:r>
          </w:p>
          <w:p w:rsidR="00267ECC" w:rsidRPr="00D91376" w:rsidRDefault="00267ECC" w:rsidP="00611CCC">
            <w:pPr>
              <w:pStyle w:val="Tekstpodstawowy"/>
              <w:spacing w:before="80" w:after="60"/>
              <w:rPr>
                <w:b/>
              </w:rPr>
            </w:pPr>
            <w:r>
              <w:t>Szczegółowy opis przedmiotu zamówienia:</w:t>
            </w:r>
          </w:p>
          <w:p w:rsidR="00267ECC" w:rsidRPr="00D91376" w:rsidRDefault="00267ECC" w:rsidP="00611CCC">
            <w:pPr>
              <w:pStyle w:val="Tekstpodstawowy"/>
              <w:jc w:val="both"/>
            </w:pPr>
            <w:r w:rsidRPr="00267ECC">
              <w:t>Przedmiotem zamówienia są sukcesywne dostawy materiałów  hydraulicznych i sanitarnych na potrzeby funkcjonowania Miejskiego Zakładu Gospodarki Mieszkaniowej MZGM Sp. z o.o. w Ostrowie Wielkopolskim według wykazu asortymentu stanowiącego załącznik nr 1 do Specyfikacji Warunków Zamówienia</w:t>
            </w:r>
          </w:p>
          <w:p w:rsidR="00267ECC" w:rsidRDefault="00267ECC" w:rsidP="00611CCC">
            <w:pPr>
              <w:pStyle w:val="Tekstpodstawowy"/>
              <w:rPr>
                <w:b/>
              </w:rPr>
            </w:pPr>
            <w:r w:rsidRPr="00267ECC">
              <w:rPr>
                <w:b/>
              </w:rPr>
              <w:lastRenderedPageBreak/>
              <w:t>Zamawiający dopuszcza składanie ofert równoważnych</w:t>
            </w:r>
          </w:p>
          <w:p w:rsidR="003F4BBD" w:rsidRDefault="003F4BBD" w:rsidP="003F4BBD">
            <w:pPr>
              <w:spacing w:after="120"/>
              <w:jc w:val="both"/>
            </w:pPr>
            <w:r>
              <w:t>W przypadku, gdy w jakimkolwiek dokumencie stanowiącym element opisu przedmiotu zamówienia pojawią się wskazania znaków towarowych, patentów lub pochodzenia, źródła lub szczególnego procesu, który charakteryzuje produkty lub usługi dostarczane przez konkretnego wykonawcę lub pojawiają się wskazania norm (jeżeli mogłoby to doprowadzić do uprzywilejowania lub wyeliminowania niektórych wykonawców lub jego produktów), należy rozumieć, że jest to uzasadnione specyfiką przedmiotu zamówienia i Zamawiający nie może opisać przedmiotu zamówienia za pomocą dostatecznie dokładnych określeń, a określenia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wskazanych w tych dokumentach.</w:t>
            </w:r>
          </w:p>
          <w:p w:rsidR="003F4BBD" w:rsidRDefault="003F4BBD" w:rsidP="003F4BBD">
            <w:pPr>
              <w:spacing w:after="120"/>
              <w:jc w:val="both"/>
            </w:pPr>
            <w:r>
              <w:t>Jeżeli w załącznikach do niniejszej SWZ zostało wskazane pochodzenie (marka, znak towarowy, producent, dostawca) materiałów, należy je traktować jako przykładowe, mające na celu doprecyzowanie przedmiotu zamówienia oraz określające standard techniczny i jakościowy. Zamawiający dopuszcza oferowanie materiałów lub rozwiązań równoważnych, pod warunkiem, że zagwarantują one uzyskanie parametrów technicznych nie gorszych od założonych w wyżej wymienionych dokumentach.</w:t>
            </w:r>
          </w:p>
          <w:p w:rsidR="003F4BBD" w:rsidRDefault="003F4BBD" w:rsidP="003F4BBD">
            <w:pPr>
              <w:spacing w:after="120"/>
              <w:jc w:val="both"/>
            </w:pPr>
            <w:r>
              <w:t>Wykonawca, który zdecyduje się stosować urządzenia i materiały równoważne w stosunku do opisywanych w dokumentacji, obowiązany jest wykazać, że oferowane przez niego urządzenia  i materiały spełniają wymagania określone przez Zamawiającego. Zamawiający informuje także, że w sytuacji, gdy proponowane przez Wykonawcę materiały i urządzenia zamienne inne niż określone w dokumentacji posiadać będą parametry techniczne, funkcjonalne   i jakościowe gorsze od określonych w dokumentacji, spowoduje to uznanie przez Zamawiającego, że złożona oferta nie odpowiada treści SWZ w zakresie opisu przedmiotu zamówienia, dalej zostanie odrzucona.</w:t>
            </w:r>
          </w:p>
          <w:p w:rsidR="003F4BBD" w:rsidRDefault="003F4BBD" w:rsidP="003F4BBD">
            <w:pPr>
              <w:spacing w:after="120"/>
              <w:jc w:val="both"/>
            </w:pPr>
          </w:p>
          <w:p w:rsidR="003F4BBD" w:rsidRPr="004C3FCD" w:rsidRDefault="003F4BBD" w:rsidP="003F4BBD">
            <w:pPr>
              <w:pStyle w:val="Tekstpodstawowy"/>
              <w:jc w:val="both"/>
            </w:pPr>
            <w:r>
              <w:t>Jeżeli Zamawiający dopuszcza rozwiązania równoważne opisywane w SWZ, ale nie podaje minimalnych parametrów, które by tę równoważność potwierdzały - wykonawca obowiązany jest zaoferować produkt o właściwościach zbliżonych, nadający się funkcjonalnie do zapotrzebowanego zastosowania (</w:t>
            </w:r>
            <w:proofErr w:type="spellStart"/>
            <w:r>
              <w:t>arg</w:t>
            </w:r>
            <w:proofErr w:type="spellEnd"/>
            <w:r>
              <w:t>. na podstawie sentencji wyroku Krajowej Izby Odwoławczej z dnia 14 października 2013 r. [sygn. akt: KIO 2315/13]).</w:t>
            </w:r>
          </w:p>
        </w:tc>
      </w:tr>
    </w:tbl>
    <w:p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rsidR="00041A23" w:rsidRDefault="00041A23" w:rsidP="00DC2DA0">
      <w:pPr>
        <w:pStyle w:val="Nagwek2"/>
        <w:numPr>
          <w:ilvl w:val="0"/>
          <w:numId w:val="0"/>
        </w:numPr>
        <w:ind w:left="680"/>
      </w:pPr>
      <w:r>
        <w:t xml:space="preserve">Powody niedokonania podziału zamówienia </w:t>
      </w:r>
      <w:r w:rsidR="00D62D55">
        <w:t>na części:</w:t>
      </w:r>
    </w:p>
    <w:p w:rsidR="00D62D55" w:rsidRPr="00041A23" w:rsidRDefault="00267ECC" w:rsidP="00DC2DA0">
      <w:pPr>
        <w:pStyle w:val="Nagwek2"/>
        <w:numPr>
          <w:ilvl w:val="0"/>
          <w:numId w:val="0"/>
        </w:numPr>
        <w:ind w:left="680"/>
        <w:rPr>
          <w:lang w:val="pl-PL"/>
        </w:rPr>
      </w:pPr>
      <w:r w:rsidRPr="00267ECC">
        <w:rPr>
          <w:lang w:val="pl-PL"/>
        </w:rPr>
        <w:t>Zakres dostaw będących przedmiotem zamówienia nie pozwala na dokonanie ich podziału na części</w:t>
      </w:r>
    </w:p>
    <w:p w:rsidR="00D62D55" w:rsidRPr="00D62D55" w:rsidRDefault="00D62D55" w:rsidP="00DC2DA0">
      <w:pPr>
        <w:pStyle w:val="Nagwek2"/>
      </w:pPr>
      <w:r>
        <w:t xml:space="preserve">Informacje dotyczące oferty wariantowej, o której mowa w art. 92 ustawy </w:t>
      </w:r>
      <w:proofErr w:type="spellStart"/>
      <w:r>
        <w:t>Pzp</w:t>
      </w:r>
      <w:proofErr w:type="spellEnd"/>
      <w:r>
        <w:t>.</w:t>
      </w:r>
    </w:p>
    <w:p w:rsidR="00D62D55" w:rsidRDefault="00267ECC" w:rsidP="00DC2DA0">
      <w:pPr>
        <w:pStyle w:val="Nagwek2"/>
        <w:numPr>
          <w:ilvl w:val="0"/>
          <w:numId w:val="0"/>
        </w:numPr>
        <w:ind w:left="680"/>
      </w:pPr>
      <w:r w:rsidRPr="00267ECC">
        <w:t>Zamawiający nie dopuszcza składania ofert wariantowych</w:t>
      </w:r>
    </w:p>
    <w:p w:rsidR="00F23594" w:rsidRDefault="002D031A" w:rsidP="009B2366">
      <w:pPr>
        <w:pStyle w:val="Nagwek2"/>
        <w:numPr>
          <w:ilvl w:val="0"/>
          <w:numId w:val="0"/>
        </w:numPr>
        <w:ind w:left="680"/>
      </w:pPr>
      <w:r>
        <w:rPr>
          <w:lang w:val="pl-PL"/>
        </w:rPr>
        <w:t xml:space="preserve"> </w:t>
      </w:r>
      <w:r w:rsidR="00F23594">
        <w:t>Miejsce realizacji:</w:t>
      </w:r>
      <w:r w:rsidR="0040419B">
        <w:t xml:space="preserve"> </w:t>
      </w:r>
      <w:r w:rsidR="00267ECC" w:rsidRPr="00267ECC">
        <w:t>Ostrów Wielkopolski</w:t>
      </w:r>
      <w:r w:rsidR="0040419B">
        <w:t>.</w:t>
      </w:r>
    </w:p>
    <w:p w:rsidR="00A2369F" w:rsidRPr="000B08A9" w:rsidRDefault="00A2369F" w:rsidP="00930133">
      <w:pPr>
        <w:pStyle w:val="Nagwek1"/>
      </w:pPr>
      <w:bookmarkStart w:id="5" w:name="_Toc258314245"/>
      <w:r w:rsidRPr="007C4CE2">
        <w:lastRenderedPageBreak/>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rsidR="00EB7871" w:rsidRPr="00381D45" w:rsidRDefault="00267ECC"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 xml:space="preserve">8 ustawy </w:t>
      </w:r>
      <w:proofErr w:type="spellStart"/>
      <w:r>
        <w:rPr>
          <w:lang w:val="pl-PL"/>
        </w:rPr>
        <w:t>Pzp</w:t>
      </w:r>
      <w:proofErr w:type="spellEnd"/>
      <w:r>
        <w:rPr>
          <w:lang w:val="pl-PL"/>
        </w:rPr>
        <w:t>.</w:t>
      </w:r>
    </w:p>
    <w:p w:rsidR="00EB7871" w:rsidRPr="003209A8" w:rsidRDefault="00A2369F" w:rsidP="00930133">
      <w:pPr>
        <w:pStyle w:val="Nagwek1"/>
      </w:pPr>
      <w:bookmarkStart w:id="6" w:name="_Toc258314246"/>
      <w:r w:rsidRPr="007731F5">
        <w:t>Termin wykonania zamówienia</w:t>
      </w:r>
      <w:bookmarkEnd w:id="6"/>
    </w:p>
    <w:p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267ECC" w:rsidRPr="00267ECC">
        <w:rPr>
          <w:b/>
        </w:rPr>
        <w:t>12 miesięcy od daty udzielenia zamówienia</w:t>
      </w:r>
      <w:r w:rsidR="00E00A53">
        <w:rPr>
          <w:lang w:val="pl-PL"/>
        </w:rPr>
        <w:t>.</w:t>
      </w:r>
    </w:p>
    <w:p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rsidR="002E0CCC" w:rsidRPr="002E0CCC" w:rsidRDefault="00024DB1" w:rsidP="00DC2DA0">
      <w:pPr>
        <w:pStyle w:val="Nagwek2"/>
      </w:pPr>
      <w:r>
        <w:t xml:space="preserve">Zamawiający, na podstawie art. 112 ustawy </w:t>
      </w:r>
      <w:proofErr w:type="spellStart"/>
      <w:r>
        <w:t>Pzp</w:t>
      </w:r>
      <w:proofErr w:type="spellEnd"/>
      <w:r>
        <w:t xml:space="preserve"> określa następujące warunki udziału w postępowaniu</w:t>
      </w:r>
      <w:r w:rsidR="00A2369F">
        <w:t>:</w:t>
      </w:r>
    </w:p>
    <w:p w:rsidR="00267ECC" w:rsidRPr="00CD4B52" w:rsidRDefault="00267ECC" w:rsidP="00267ECC">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267ECC" w:rsidRPr="00CD4B52" w:rsidTr="00611CCC">
        <w:tc>
          <w:tcPr>
            <w:tcW w:w="720"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67ECC" w:rsidRPr="00EA53ED" w:rsidRDefault="00267ECC" w:rsidP="00611CCC">
            <w:pPr>
              <w:spacing w:before="60" w:after="120"/>
              <w:rPr>
                <w:sz w:val="20"/>
                <w:szCs w:val="20"/>
              </w:rPr>
            </w:pPr>
            <w:r w:rsidRPr="00EA53ED">
              <w:rPr>
                <w:b/>
                <w:sz w:val="20"/>
                <w:szCs w:val="20"/>
              </w:rPr>
              <w:t>Warunki udziału w postępowaniu</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1</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Sytuacja ekonomiczna lub finansowa</w:t>
            </w:r>
          </w:p>
          <w:p w:rsidR="00267ECC" w:rsidRPr="00CD4B52" w:rsidRDefault="00267ECC" w:rsidP="00611CCC">
            <w:pPr>
              <w:spacing w:before="60" w:after="120"/>
              <w:jc w:val="both"/>
            </w:pPr>
            <w:r w:rsidRPr="00267ECC">
              <w:t>O udzielenie zamówienia publicznego mogą ubiegać się wykonawcy, którzy spełniają warunki, dotyczące sytuacji ekonomicznej lub finansowej.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2</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techniczna lub zawodowa</w:t>
            </w:r>
          </w:p>
          <w:p w:rsidR="00267ECC" w:rsidRPr="00CD4B52" w:rsidRDefault="00267ECC" w:rsidP="00611CCC">
            <w:pPr>
              <w:spacing w:before="60" w:after="120"/>
              <w:jc w:val="both"/>
            </w:pPr>
            <w:r w:rsidRPr="00267ECC">
              <w:t>O udzielenie zamówienia publicznego mogą ubiegać się wykonawcy, którzy spełniają warunki, dotyczące  zdolności technicznej lub zawodowej.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3</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Zdolność do występowania w obrocie gospodarczym</w:t>
            </w:r>
          </w:p>
          <w:p w:rsidR="00267ECC" w:rsidRPr="00CD4B52" w:rsidRDefault="00267ECC" w:rsidP="00611CCC">
            <w:pPr>
              <w:spacing w:before="60" w:after="120"/>
              <w:jc w:val="both"/>
            </w:pPr>
            <w:r w:rsidRPr="00267ECC">
              <w:t>O udzielenie zamówienia publicznego mogą ubiegać się wykonawcy, którzy spełniają warunki, dotyczące posiadania zdolności do występowania w obrocie gospodarczym. Zamawiający nie wyznacza szczegółowego warunku w tym zakresie.</w:t>
            </w:r>
          </w:p>
        </w:tc>
      </w:tr>
      <w:tr w:rsidR="00267ECC" w:rsidRPr="00CD4B52" w:rsidTr="00611CCC">
        <w:tc>
          <w:tcPr>
            <w:tcW w:w="720"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center"/>
            </w:pPr>
            <w:r w:rsidRPr="00267ECC">
              <w:t>4</w:t>
            </w:r>
          </w:p>
        </w:tc>
        <w:tc>
          <w:tcPr>
            <w:tcW w:w="7774" w:type="dxa"/>
            <w:tcBorders>
              <w:top w:val="single" w:sz="4" w:space="0" w:color="auto"/>
              <w:left w:val="single" w:sz="4" w:space="0" w:color="auto"/>
              <w:bottom w:val="single" w:sz="4" w:space="0" w:color="auto"/>
              <w:right w:val="single" w:sz="4" w:space="0" w:color="auto"/>
            </w:tcBorders>
            <w:hideMark/>
          </w:tcPr>
          <w:p w:rsidR="00267ECC" w:rsidRPr="00CD4B52" w:rsidRDefault="00267ECC" w:rsidP="00611CCC">
            <w:pPr>
              <w:spacing w:before="60" w:after="120"/>
              <w:jc w:val="both"/>
              <w:rPr>
                <w:b/>
                <w:bCs/>
              </w:rPr>
            </w:pPr>
            <w:r w:rsidRPr="00267ECC">
              <w:rPr>
                <w:b/>
                <w:bCs/>
              </w:rPr>
              <w:t>Uprawnienia do prowadzenia określonej działalności gospodarczej lub zawodowej, o ile wynika to z odrębnych przepisów</w:t>
            </w:r>
          </w:p>
          <w:p w:rsidR="00267ECC" w:rsidRPr="00CD4B52" w:rsidRDefault="00267ECC" w:rsidP="00611CCC">
            <w:pPr>
              <w:spacing w:before="60" w:after="120"/>
              <w:jc w:val="both"/>
            </w:pPr>
            <w:r w:rsidRPr="00267ECC">
              <w:t>O udzielenie zamówienia publicznego mogą ubiegać się wykonawcy, którzy spełniają warunki, dotyczące posiadania uprawnień do prowadzenia określonej działalności gospodarczej lub zawodowej, o ile wynika to z odrębnych przepisów. Zamawiający nie wyznacza szczegółowego warunku w tym zakresie.</w:t>
            </w:r>
          </w:p>
        </w:tc>
      </w:tr>
    </w:tbl>
    <w:p w:rsidR="009E038F" w:rsidRDefault="009E038F" w:rsidP="00DC2DA0">
      <w:pPr>
        <w:pStyle w:val="Nagwek2"/>
        <w:numPr>
          <w:ilvl w:val="0"/>
          <w:numId w:val="0"/>
        </w:numPr>
        <w:ind w:left="680"/>
      </w:pPr>
    </w:p>
    <w:p w:rsidR="008E38E4" w:rsidRPr="008E38E4" w:rsidRDefault="008E38E4" w:rsidP="00930133">
      <w:pPr>
        <w:pStyle w:val="Nagwek1"/>
      </w:pPr>
      <w:r>
        <w:t xml:space="preserve">Podstawy wykluczenia wykonawcy </w:t>
      </w:r>
      <w:r w:rsidR="004E3A7E">
        <w:t>Z POSTĘPOWANIA</w:t>
      </w:r>
    </w:p>
    <w:p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 xml:space="preserve">ustawy </w:t>
      </w:r>
      <w:proofErr w:type="spellStart"/>
      <w:r w:rsidR="00A56785" w:rsidRPr="00A56785">
        <w:rPr>
          <w:lang w:val="pl-PL"/>
        </w:rPr>
        <w:t>Pzp</w:t>
      </w:r>
      <w:proofErr w:type="spellEnd"/>
      <w:r w:rsidR="00A56785" w:rsidRPr="00A56785">
        <w:rPr>
          <w:lang w:val="pl-PL"/>
        </w:rPr>
        <w:t>.</w:t>
      </w:r>
    </w:p>
    <w:p w:rsidR="00EB7871" w:rsidRDefault="00A56785" w:rsidP="00DC2DA0">
      <w:pPr>
        <w:pStyle w:val="Nagwek2"/>
      </w:pPr>
      <w:r>
        <w:lastRenderedPageBreak/>
        <w:t>W</w:t>
      </w:r>
      <w:r w:rsidR="008A3895">
        <w:t>ykluczenie W</w:t>
      </w:r>
      <w:r>
        <w:t xml:space="preserve">ykonawcy nastąpi w przypadkach, o których mowa w art. </w:t>
      </w:r>
      <w:r w:rsidR="006939EC">
        <w:rPr>
          <w:lang w:val="pl-PL"/>
        </w:rPr>
        <w:t>111</w:t>
      </w:r>
      <w:r>
        <w:t xml:space="preserve"> </w:t>
      </w:r>
      <w:r w:rsidR="006939EC">
        <w:rPr>
          <w:lang w:val="pl-PL"/>
        </w:rPr>
        <w:t>u</w:t>
      </w:r>
      <w:r>
        <w:t xml:space="preserve">stawy </w:t>
      </w:r>
      <w:proofErr w:type="spellStart"/>
      <w:r>
        <w:t>Pzp</w:t>
      </w:r>
      <w:proofErr w:type="spellEnd"/>
      <w:r>
        <w:t>.</w:t>
      </w:r>
    </w:p>
    <w:p w:rsidR="006939EC" w:rsidRPr="00FA0742" w:rsidRDefault="006939EC" w:rsidP="00DC2DA0">
      <w:pPr>
        <w:pStyle w:val="Nagwek2"/>
      </w:pPr>
      <w:r>
        <w:rPr>
          <w:lang w:val="pl-PL"/>
        </w:rPr>
        <w:t xml:space="preserve">Wykonawca </w:t>
      </w:r>
      <w:r w:rsidR="009F663D" w:rsidRPr="009F663D">
        <w:rPr>
          <w:lang w:val="pl-PL"/>
        </w:rPr>
        <w:t xml:space="preserve">nie podlega wykluczeniu w okolicznościach określonych w art. 108 ust. 1 pkt 1, 2 i 5 lub art. 109 ust. 1 pkt 2‒5 i 7‒10 ustawy </w:t>
      </w:r>
      <w:proofErr w:type="spellStart"/>
      <w:r w:rsidR="009F663D" w:rsidRPr="009F663D">
        <w:rPr>
          <w:lang w:val="pl-PL"/>
        </w:rPr>
        <w:t>Pzp</w:t>
      </w:r>
      <w:proofErr w:type="spellEnd"/>
      <w:r w:rsidR="009F663D" w:rsidRPr="009F663D">
        <w:rPr>
          <w:lang w:val="pl-PL"/>
        </w:rPr>
        <w:t xml:space="preserve">, jeżeli udowodni Zamawiającemu, że spełnił łącznie przesłanki określone w art. 110 ust. 2 ustawy </w:t>
      </w:r>
      <w:proofErr w:type="spellStart"/>
      <w:r w:rsidR="009F663D" w:rsidRPr="009F663D">
        <w:rPr>
          <w:lang w:val="pl-PL"/>
        </w:rPr>
        <w:t>Pzp</w:t>
      </w:r>
      <w:proofErr w:type="spellEnd"/>
      <w:r>
        <w:rPr>
          <w:lang w:val="pl-PL"/>
        </w:rPr>
        <w:t>.</w:t>
      </w:r>
    </w:p>
    <w:p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rsidR="00A56785" w:rsidRPr="00A56785" w:rsidRDefault="00A56785" w:rsidP="00DC2DA0">
      <w:pPr>
        <w:pStyle w:val="Nagwek2"/>
      </w:pPr>
      <w:r>
        <w:t>Zamawiający może wykluczyć Wykonawcę na każdym etapie postępowania</w:t>
      </w:r>
      <w:r w:rsidR="00E528CA">
        <w:t>, ofertę Wykonawcy wykluczonego uznaje się za odrzuconą.</w:t>
      </w:r>
    </w:p>
    <w:p w:rsidR="00F278EE" w:rsidRPr="0092294D" w:rsidRDefault="00596506" w:rsidP="00930133">
      <w:pPr>
        <w:pStyle w:val="Nagwek1"/>
        <w:rPr>
          <w:lang w:val="pl-PL"/>
        </w:rPr>
      </w:pPr>
      <w:bookmarkStart w:id="8" w:name="_Toc258314248"/>
      <w:r>
        <w:rPr>
          <w:lang w:val="pl-PL"/>
        </w:rPr>
        <w:t>informacja o podmiotowych środkach dowodowych</w:t>
      </w:r>
      <w:bookmarkEnd w:id="8"/>
    </w:p>
    <w:p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rsidTr="00B31453">
        <w:tc>
          <w:tcPr>
            <w:tcW w:w="709" w:type="dxa"/>
          </w:tcPr>
          <w:p w:rsidR="009D2316" w:rsidRPr="009D2316" w:rsidRDefault="009D2316" w:rsidP="007F7BF7">
            <w:pPr>
              <w:spacing w:before="60" w:after="120"/>
              <w:jc w:val="center"/>
            </w:pPr>
            <w:r w:rsidRPr="009D2316">
              <w:rPr>
                <w:b/>
                <w:sz w:val="20"/>
                <w:szCs w:val="20"/>
              </w:rPr>
              <w:t>Lp.</w:t>
            </w:r>
          </w:p>
        </w:tc>
        <w:tc>
          <w:tcPr>
            <w:tcW w:w="7828" w:type="dxa"/>
          </w:tcPr>
          <w:p w:rsidR="009D2316" w:rsidRPr="009D2316" w:rsidRDefault="009D2316" w:rsidP="009D2316">
            <w:pPr>
              <w:spacing w:before="60" w:after="120"/>
              <w:jc w:val="both"/>
            </w:pPr>
            <w:r w:rsidRPr="009D2316">
              <w:rPr>
                <w:b/>
                <w:sz w:val="20"/>
                <w:szCs w:val="20"/>
              </w:rPr>
              <w:t>Wymagany dokument</w:t>
            </w:r>
          </w:p>
        </w:tc>
      </w:tr>
      <w:tr w:rsidR="00267ECC" w:rsidRPr="009D2316" w:rsidTr="00611CCC">
        <w:tc>
          <w:tcPr>
            <w:tcW w:w="709" w:type="dxa"/>
          </w:tcPr>
          <w:p w:rsidR="00267ECC" w:rsidRPr="009D2316" w:rsidRDefault="00267ECC" w:rsidP="00611CCC">
            <w:pPr>
              <w:spacing w:before="60" w:after="120"/>
              <w:jc w:val="center"/>
            </w:pPr>
            <w:r w:rsidRPr="00267ECC">
              <w:t>1</w:t>
            </w:r>
          </w:p>
        </w:tc>
        <w:tc>
          <w:tcPr>
            <w:tcW w:w="7828" w:type="dxa"/>
          </w:tcPr>
          <w:p w:rsidR="00267ECC" w:rsidRPr="009D2316" w:rsidRDefault="00267ECC" w:rsidP="00611CCC">
            <w:pPr>
              <w:spacing w:before="60" w:after="60"/>
              <w:jc w:val="both"/>
            </w:pPr>
            <w:r w:rsidRPr="00267ECC">
              <w:rPr>
                <w:b/>
              </w:rPr>
              <w:t>Wzór oferty na dostawy</w:t>
            </w:r>
          </w:p>
          <w:p w:rsidR="00267ECC" w:rsidRPr="009D2316" w:rsidRDefault="009B2366" w:rsidP="00611CCC">
            <w:pPr>
              <w:spacing w:after="40"/>
              <w:jc w:val="both"/>
            </w:pPr>
            <w:r>
              <w:t>Formularz ofertowy i formularz cenowy</w:t>
            </w:r>
          </w:p>
        </w:tc>
      </w:tr>
      <w:tr w:rsidR="00267ECC" w:rsidRPr="009D2316" w:rsidTr="00611CCC">
        <w:tc>
          <w:tcPr>
            <w:tcW w:w="709" w:type="dxa"/>
          </w:tcPr>
          <w:p w:rsidR="00267ECC" w:rsidRPr="009D2316" w:rsidRDefault="00267ECC" w:rsidP="00611CCC">
            <w:pPr>
              <w:spacing w:before="60" w:after="120"/>
              <w:jc w:val="center"/>
            </w:pPr>
            <w:r w:rsidRPr="00267ECC">
              <w:t>2</w:t>
            </w:r>
          </w:p>
        </w:tc>
        <w:tc>
          <w:tcPr>
            <w:tcW w:w="7828" w:type="dxa"/>
          </w:tcPr>
          <w:p w:rsidR="00267ECC" w:rsidRPr="009D2316" w:rsidRDefault="00267ECC" w:rsidP="00611CCC">
            <w:pPr>
              <w:spacing w:before="60" w:after="60"/>
              <w:jc w:val="both"/>
            </w:pPr>
            <w:r w:rsidRPr="00267ECC">
              <w:rPr>
                <w:b/>
              </w:rPr>
              <w:t xml:space="preserve">Oświadczenie o niepodleganiu wykluczeniu </w:t>
            </w:r>
          </w:p>
          <w:p w:rsidR="00267ECC" w:rsidRPr="009D2316" w:rsidRDefault="00267ECC" w:rsidP="00611CCC">
            <w:pPr>
              <w:spacing w:after="40"/>
              <w:jc w:val="both"/>
            </w:pPr>
            <w:r w:rsidRPr="00267ECC">
              <w:t>Aktualne na dzień składania ofert oświadczenie Wykonawcy stanowiące  potwierdzenie brak</w:t>
            </w:r>
            <w:r w:rsidR="00D24E09">
              <w:t>u</w:t>
            </w:r>
            <w:r w:rsidRPr="00267ECC">
              <w:t xml:space="preserve"> podstaw wykluczenia</w:t>
            </w:r>
          </w:p>
        </w:tc>
      </w:tr>
      <w:tr w:rsidR="00267ECC" w:rsidRPr="009D2316" w:rsidTr="00611CCC">
        <w:tc>
          <w:tcPr>
            <w:tcW w:w="709" w:type="dxa"/>
          </w:tcPr>
          <w:p w:rsidR="00267ECC" w:rsidRPr="009D2316" w:rsidRDefault="00267ECC" w:rsidP="00611CCC">
            <w:pPr>
              <w:spacing w:before="60" w:after="120"/>
              <w:jc w:val="center"/>
            </w:pPr>
            <w:r w:rsidRPr="00267ECC">
              <w:t>3</w:t>
            </w:r>
          </w:p>
        </w:tc>
        <w:tc>
          <w:tcPr>
            <w:tcW w:w="7828" w:type="dxa"/>
          </w:tcPr>
          <w:p w:rsidR="00267ECC" w:rsidRPr="009D2316" w:rsidRDefault="00267ECC" w:rsidP="00611CCC">
            <w:pPr>
              <w:spacing w:before="60" w:after="60"/>
              <w:jc w:val="both"/>
            </w:pPr>
            <w:r w:rsidRPr="00267ECC">
              <w:rPr>
                <w:b/>
              </w:rPr>
              <w:t>Wykaz części zamówienia, której wykonanie wykonawca zamierza powierzyć podwykonawcom</w:t>
            </w:r>
          </w:p>
          <w:p w:rsidR="00267ECC" w:rsidRPr="009D2316" w:rsidRDefault="00267ECC" w:rsidP="00611CCC">
            <w:pPr>
              <w:spacing w:after="40"/>
              <w:jc w:val="both"/>
            </w:pPr>
            <w:r w:rsidRPr="00267ECC">
              <w:t>Wykaz części zamówienia, której wykonanie wykonawca zamierza powierzyć podwykonawcom</w:t>
            </w:r>
          </w:p>
        </w:tc>
      </w:tr>
      <w:tr w:rsidR="00267ECC" w:rsidRPr="009D2316" w:rsidTr="00611CCC">
        <w:tc>
          <w:tcPr>
            <w:tcW w:w="709" w:type="dxa"/>
          </w:tcPr>
          <w:p w:rsidR="00267ECC" w:rsidRPr="009D2316" w:rsidRDefault="00267ECC" w:rsidP="00611CCC">
            <w:pPr>
              <w:spacing w:before="60" w:after="120"/>
              <w:jc w:val="center"/>
            </w:pPr>
            <w:r w:rsidRPr="00267ECC">
              <w:t>4</w:t>
            </w:r>
          </w:p>
        </w:tc>
        <w:tc>
          <w:tcPr>
            <w:tcW w:w="7828" w:type="dxa"/>
          </w:tcPr>
          <w:p w:rsidR="00267ECC" w:rsidRPr="009D2316" w:rsidRDefault="00267ECC" w:rsidP="00611CCC">
            <w:pPr>
              <w:spacing w:before="60" w:after="60"/>
              <w:jc w:val="both"/>
            </w:pPr>
            <w:r w:rsidRPr="00267ECC">
              <w:rPr>
                <w:b/>
              </w:rPr>
              <w:t>Oświadczenie wykonawcy</w:t>
            </w:r>
          </w:p>
          <w:p w:rsidR="00267ECC" w:rsidRPr="009D2316" w:rsidRDefault="00267ECC" w:rsidP="00611CCC">
            <w:pPr>
              <w:spacing w:after="40"/>
              <w:jc w:val="both"/>
            </w:pPr>
            <w:r w:rsidRPr="00267ECC">
              <w:t xml:space="preserve">Oświadczenia Wykonawcy o aktualności informacji zawartych w oświadczeniu, o którym mowa w art. 125 ust. 1 ustawy </w:t>
            </w:r>
            <w:proofErr w:type="spellStart"/>
            <w:r w:rsidRPr="00267ECC">
              <w:t>Pzp</w:t>
            </w:r>
            <w:proofErr w:type="spellEnd"/>
            <w:r w:rsidRPr="00267ECC">
              <w:t xml:space="preserve"> w zakresie odnoszącym się do podstaw wykluczenia wskazanych w art. 108 ust. 1 pkt 3-6 ustawy, wzór oświadczenia stanowi Załącznik do SWZ.</w:t>
            </w:r>
          </w:p>
        </w:tc>
      </w:tr>
    </w:tbl>
    <w:p w:rsidR="00204058" w:rsidRPr="00B06553" w:rsidRDefault="00204058" w:rsidP="00B80EF1">
      <w:pPr>
        <w:pStyle w:val="Nagwek2"/>
        <w:numPr>
          <w:ilvl w:val="0"/>
          <w:numId w:val="0"/>
        </w:numPr>
        <w:spacing w:before="0"/>
        <w:ind w:left="680"/>
        <w:rPr>
          <w:sz w:val="16"/>
          <w:szCs w:val="16"/>
          <w:lang w:val="pl-PL"/>
        </w:rPr>
      </w:pPr>
    </w:p>
    <w:p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rsidR="00267ECC" w:rsidRPr="006B2D67" w:rsidRDefault="001F7B41" w:rsidP="00267ECC">
      <w:pPr>
        <w:pStyle w:val="Nagwek2"/>
        <w:rPr>
          <w:sz w:val="16"/>
          <w:szCs w:val="16"/>
        </w:rPr>
      </w:pPr>
      <w:r>
        <w:rPr>
          <w:lang w:val="pl-PL"/>
        </w:rPr>
        <w:lastRenderedPageBreak/>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rsidR="00267ECC" w:rsidRDefault="00267ECC" w:rsidP="00267ECC">
      <w:pPr>
        <w:pStyle w:val="Nagwek1"/>
      </w:pPr>
      <w:r w:rsidRPr="00A86605">
        <w:t>INFORMACJA DLA WYKONAWCÓW POLEGAJĄCYCH NA ZASOBACH</w:t>
      </w:r>
      <w:r>
        <w:rPr>
          <w:lang w:val="pl-PL"/>
        </w:rPr>
        <w:t xml:space="preserve"> podmiotów trzecich</w:t>
      </w:r>
    </w:p>
    <w:p w:rsidR="00267ECC" w:rsidRPr="00A86605" w:rsidRDefault="00267ECC" w:rsidP="00267ECC">
      <w:pPr>
        <w:pStyle w:val="Nagwek2"/>
      </w:pPr>
      <w:r w:rsidRPr="00A86605">
        <w:t>Wykonawca</w:t>
      </w:r>
      <w:r>
        <w:rPr>
          <w:lang w:val="pl-PL"/>
        </w:rPr>
        <w:t>,</w:t>
      </w:r>
      <w:r w:rsidRPr="006B2D67">
        <w:t xml:space="preserve"> </w:t>
      </w:r>
      <w:r w:rsidRPr="006B2D67">
        <w:rPr>
          <w:lang w:val="pl-PL"/>
        </w:rPr>
        <w:t xml:space="preserve">w celu potwierdzenia spełnienia warunków udziału w postępowaniu, może polegać na zdolnościach technicznych lub zawodowych lub sytuacji finansowej lub ekonomicznej podmiotów trzecich, na zasadach określonych w art. 118–123 ustawy </w:t>
      </w:r>
      <w:proofErr w:type="spellStart"/>
      <w:r w:rsidRPr="006B2D67">
        <w:rPr>
          <w:lang w:val="pl-PL"/>
        </w:rPr>
        <w:t>Pzp</w:t>
      </w:r>
      <w:proofErr w:type="spellEnd"/>
      <w:r w:rsidRPr="00A86605">
        <w:t>.</w:t>
      </w:r>
    </w:p>
    <w:p w:rsidR="00267ECC" w:rsidRPr="006B2D67" w:rsidRDefault="00267ECC" w:rsidP="00267ECC">
      <w:pPr>
        <w:pStyle w:val="Nagwek2"/>
      </w:pPr>
      <w:r w:rsidRPr="00A86605">
        <w:t xml:space="preserve">Wykonawca, </w:t>
      </w:r>
      <w:r w:rsidRPr="006B2D67">
        <w:t>który polega na zdolnościach lub sytuacji podmiotów udostępniających zasoby, zobowiązany jest</w:t>
      </w:r>
      <w:r>
        <w:rPr>
          <w:lang w:val="pl-PL"/>
        </w:rPr>
        <w:t>:</w:t>
      </w:r>
    </w:p>
    <w:p w:rsidR="00267ECC" w:rsidRPr="007B174A" w:rsidRDefault="00267ECC" w:rsidP="00267ECC">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rsidR="00267ECC" w:rsidRPr="007B174A" w:rsidRDefault="00267ECC" w:rsidP="00267ECC">
      <w:pPr>
        <w:pStyle w:val="Nagwek2"/>
        <w:numPr>
          <w:ilvl w:val="0"/>
          <w:numId w:val="14"/>
        </w:numPr>
      </w:pPr>
      <w:r>
        <w:rPr>
          <w:lang w:val="pl-PL"/>
        </w:rPr>
        <w:t xml:space="preserve">zakres </w:t>
      </w:r>
      <w:r w:rsidRPr="007B174A">
        <w:rPr>
          <w:lang w:val="pl-PL"/>
        </w:rPr>
        <w:t>dostępnych Wykonawcy zasobów podmiotu udostępniającego zasoby</w:t>
      </w:r>
      <w:r>
        <w:rPr>
          <w:lang w:val="pl-PL"/>
        </w:rPr>
        <w:t>;</w:t>
      </w:r>
    </w:p>
    <w:p w:rsidR="00267ECC" w:rsidRPr="007B174A" w:rsidRDefault="00267ECC" w:rsidP="00267ECC">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rsidR="00267ECC" w:rsidRPr="006B2D67" w:rsidRDefault="00267ECC" w:rsidP="00267ECC">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rsidR="00267ECC" w:rsidRPr="00A86605" w:rsidRDefault="00267ECC" w:rsidP="00267ECC">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rsidR="00267ECC" w:rsidRDefault="00267ECC" w:rsidP="00267ECC">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 </w:t>
      </w:r>
      <w:r w:rsidRPr="007B174A">
        <w:rPr>
          <w:highlight w:val="green"/>
        </w:rPr>
        <w:t>pkt. 8</w:t>
      </w:r>
      <w:r w:rsidRPr="007B174A">
        <w:t xml:space="preserve"> niniejszej</w:t>
      </w:r>
      <w:r w:rsidRPr="00A86605">
        <w:t xml:space="preserve"> SWZ.</w:t>
      </w:r>
    </w:p>
    <w:p w:rsidR="009E038F" w:rsidRPr="007B174A" w:rsidRDefault="00267ECC" w:rsidP="00267ECC">
      <w:pPr>
        <w:pStyle w:val="Nagwek2"/>
      </w:pPr>
      <w:r>
        <w:rPr>
          <w:lang w:val="pl-PL"/>
        </w:rPr>
        <w:t xml:space="preserve">Jeżeli </w:t>
      </w:r>
      <w:r w:rsidRPr="007B174A">
        <w:rPr>
          <w:lang w:val="pl-PL"/>
        </w:rPr>
        <w:t xml:space="preserve">zdolności techniczne lub zawodowe, sytuacja ekonomiczna lub finansowa podmiotu udostępniającego zasoby nie potwierdzą spełniania przez Wykonawcę warunków udziału w postępowaniu lub zajdą wobec tego podmiotu podstawy wykluczenia, Zamawiający </w:t>
      </w:r>
      <w:proofErr w:type="spellStart"/>
      <w:r w:rsidRPr="007B174A">
        <w:rPr>
          <w:lang w:val="pl-PL"/>
        </w:rPr>
        <w:t>zarząda</w:t>
      </w:r>
      <w:proofErr w:type="spellEnd"/>
      <w:r w:rsidRPr="007B174A">
        <w:rPr>
          <w:lang w:val="pl-PL"/>
        </w:rPr>
        <w:t>, aby Wykonawca w terminie określonym przez Zamawiającego zastąpił ten podmiot innym podmiotem lub podmiotami albo wykazał, że samodzielnie spełnia warunki udziału w</w:t>
      </w:r>
      <w:r>
        <w:rPr>
          <w:lang w:val="pl-PL"/>
        </w:rPr>
        <w:t xml:space="preserve"> postępowaniu.</w:t>
      </w:r>
    </w:p>
    <w:p w:rsidR="0090602E" w:rsidRDefault="00A86605" w:rsidP="00930133">
      <w:pPr>
        <w:pStyle w:val="Nagwek1"/>
        <w:rPr>
          <w:lang w:val="pl-PL"/>
        </w:rPr>
      </w:pPr>
      <w:r w:rsidRPr="000309CA">
        <w:t>INFORMACJA DLA WYKONAWCÓW zamierzających powierzyć wykonanie części zamówienia podwykonawcom</w:t>
      </w:r>
    </w:p>
    <w:p w:rsidR="00267ECC" w:rsidRDefault="001C5986" w:rsidP="00267ECC">
      <w:pPr>
        <w:pStyle w:val="Nagwek2"/>
      </w:pPr>
      <w:r w:rsidRPr="001C5986">
        <w:t>Wykonawca może powierz</w:t>
      </w:r>
      <w:r w:rsidR="00E26EEE">
        <w:t>yć wykonanie części zamówienia P</w:t>
      </w:r>
      <w:r w:rsidRPr="001C5986">
        <w:t>odwykonawcom</w:t>
      </w:r>
      <w:r w:rsidR="00FA5E2B">
        <w:rPr>
          <w:lang w:val="pl-PL"/>
        </w:rPr>
        <w:t xml:space="preserve">. </w:t>
      </w:r>
    </w:p>
    <w:p w:rsidR="00267ECC" w:rsidRDefault="00267ECC" w:rsidP="00267ECC">
      <w:pPr>
        <w:pStyle w:val="Nagwek2"/>
      </w:pPr>
      <w:r>
        <w:lastRenderedPageBreak/>
        <w:t xml:space="preserve">Zamawiający </w:t>
      </w:r>
      <w:r w:rsidRPr="00BE6235">
        <w:t>żąda wskazania przez Wykonawcę, w ofercie, części zamówienia, których wykonanie zamierza powierzyć Podwykonawcom oraz podania nazw ewentualnych Podwykonawców, jeżeli są już znani</w:t>
      </w:r>
      <w:r>
        <w:rPr>
          <w:lang w:val="pl-PL"/>
        </w:rPr>
        <w:t>.</w:t>
      </w:r>
    </w:p>
    <w:p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rsidR="00267ECC" w:rsidRPr="00BE6235" w:rsidRDefault="001C5986" w:rsidP="00267ECC">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rsidR="00EE3618" w:rsidRDefault="00127036" w:rsidP="00930133">
      <w:pPr>
        <w:pStyle w:val="Nagwek1"/>
      </w:pPr>
      <w:r>
        <w:t>Informacja dla wykonawców wspólnie ubiegających się o udzielenie zamówienia</w:t>
      </w:r>
    </w:p>
    <w:p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rsidR="009F4797" w:rsidRPr="009F4797" w:rsidRDefault="009F4797" w:rsidP="00DC2DA0">
      <w:pPr>
        <w:pStyle w:val="Nagwek2"/>
      </w:pPr>
      <w:r>
        <w:rPr>
          <w:lang w:val="pl-PL"/>
        </w:rPr>
        <w:t xml:space="preserve">Pełnomocnictwo </w:t>
      </w:r>
      <w:r w:rsidRPr="009F4797">
        <w:rPr>
          <w:lang w:val="pl-PL"/>
        </w:rPr>
        <w:t>należy dołączyć do oferty i powinno ono zawierać w szczególności</w:t>
      </w:r>
      <w:r>
        <w:rPr>
          <w:lang w:val="pl-PL"/>
        </w:rPr>
        <w:t xml:space="preserve"> wskazanie:</w:t>
      </w:r>
    </w:p>
    <w:p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rsidR="00127036" w:rsidRDefault="00127036" w:rsidP="00DC2DA0">
      <w:pPr>
        <w:pStyle w:val="Nagwek2"/>
      </w:pPr>
      <w:r w:rsidRPr="00127036">
        <w:t xml:space="preserve">W przypadku </w:t>
      </w:r>
      <w:r w:rsidR="009F4797" w:rsidRPr="009F4797">
        <w:t xml:space="preserve">wspólnego ubiegania się o zamówienie przez Wykonawców, dokument ”Oświadczenia o niepodleganiu wykluczeniu oraz spełnianiu warunków udziału”, o którym mowa w pkt. </w:t>
      </w:r>
      <w:r w:rsidR="009F4797" w:rsidRPr="009F4797">
        <w:rPr>
          <w:highlight w:val="green"/>
          <w:lang w:val="pl-PL"/>
        </w:rPr>
        <w:t>9</w:t>
      </w:r>
      <w:r w:rsidR="009F4797" w:rsidRPr="009F4797">
        <w:rPr>
          <w:highlight w:val="green"/>
        </w:rPr>
        <w:t>.1 SWZ</w:t>
      </w:r>
      <w:r w:rsidR="009F4797" w:rsidRPr="009F4797">
        <w:t>, składa każdy z Wykonawców wspólnie ubiegających się o zamówienie. Oświadczenia te potwierdzają brak podstaw wykluczenia oraz spełnianie warunków udziału w postępowaniu w zakresie, w jakim każdy z Wykonawców wykazuje spełnianie warunków udziału w</w:t>
      </w:r>
      <w:r w:rsidRPr="00127036">
        <w:t xml:space="preserve"> </w:t>
      </w:r>
      <w:r w:rsidR="009F4797">
        <w:rPr>
          <w:lang w:val="pl-PL"/>
        </w:rPr>
        <w:t>postępowaniu</w:t>
      </w:r>
      <w:r w:rsidRPr="00127036">
        <w:t>.</w:t>
      </w:r>
    </w:p>
    <w:p w:rsidR="000F2B42" w:rsidRDefault="000F2B42" w:rsidP="000F2B42">
      <w:pPr>
        <w:pStyle w:val="Nagwek2"/>
        <w:numPr>
          <w:ilvl w:val="0"/>
          <w:numId w:val="0"/>
        </w:numPr>
        <w:ind w:left="680"/>
      </w:pPr>
    </w:p>
    <w:p w:rsidR="000F2B42" w:rsidRDefault="000F2B42" w:rsidP="000F2B42">
      <w:pPr>
        <w:pStyle w:val="Nagwek2"/>
        <w:numPr>
          <w:ilvl w:val="0"/>
          <w:numId w:val="0"/>
        </w:numPr>
        <w:ind w:left="680"/>
      </w:pPr>
    </w:p>
    <w:p w:rsidR="000F2B42" w:rsidRPr="00127036" w:rsidRDefault="000F2B42" w:rsidP="000F2B42">
      <w:pPr>
        <w:pStyle w:val="Nagwek2"/>
        <w:numPr>
          <w:ilvl w:val="0"/>
          <w:numId w:val="0"/>
        </w:numPr>
        <w:ind w:left="680"/>
      </w:pPr>
    </w:p>
    <w:p w:rsidR="00BC04D7" w:rsidRPr="00876900" w:rsidRDefault="00127036" w:rsidP="00930133">
      <w:pPr>
        <w:pStyle w:val="Nagwek1"/>
      </w:pPr>
      <w:r w:rsidRPr="00127036">
        <w:t>Informacje o sposobie porozumiewania się zamawiającego z Wykonawcami</w:t>
      </w:r>
      <w:bookmarkEnd w:id="9"/>
    </w:p>
    <w:p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267ECC" w:rsidRPr="00267ECC">
        <w:rPr>
          <w:color w:val="0000FF"/>
          <w:u w:val="single"/>
          <w:lang w:val="pl-PL"/>
        </w:rPr>
        <w:t>https://platformazakupowa.pl/pn/mzgm_ostrow</w:t>
      </w:r>
      <w:r w:rsidR="00C73593" w:rsidRPr="00C73593">
        <w:rPr>
          <w:color w:val="auto"/>
          <w:lang w:val="pl-PL"/>
        </w:rPr>
        <w:t>.</w:t>
      </w:r>
    </w:p>
    <w:p w:rsidR="006F5BCD" w:rsidRDefault="000515DB" w:rsidP="00DC2DA0">
      <w:pPr>
        <w:pStyle w:val="Nagwek2"/>
      </w:pPr>
      <w:bookmarkStart w:id="10" w:name="_Hlk37863747"/>
      <w:r w:rsidRPr="00E44CEF">
        <w:t>Korzystanie z Platformy przez Wykonawcę jest bezpłatne</w:t>
      </w:r>
      <w:bookmarkEnd w:id="10"/>
      <w:r w:rsidR="00E14BA2">
        <w:t>.</w:t>
      </w:r>
    </w:p>
    <w:p w:rsidR="000515DB" w:rsidRPr="000515DB" w:rsidRDefault="000515DB" w:rsidP="00DC2DA0">
      <w:pPr>
        <w:pStyle w:val="Nagwek2"/>
      </w:pPr>
      <w:bookmarkStart w:id="11" w:name="_Hlk37863788"/>
      <w:r w:rsidRPr="00E44CEF">
        <w:t>Na Platformie postępowanie prowadzone jest pod nazwą: ”</w:t>
      </w:r>
      <w:r w:rsidR="00267ECC" w:rsidRPr="00267ECC">
        <w:rPr>
          <w:b/>
        </w:rPr>
        <w:t>Sukcesywne dostawy materiałów hydraulicznych na potrzeby funkcjonowania Miejskiego Zakładu Gospodarki Mieszkaniowej sp. z o.o. w Ostrowie Wielkopolskim</w:t>
      </w:r>
      <w:r w:rsidRPr="00E44CEF">
        <w:t xml:space="preserve">” – znak sprawy: </w:t>
      </w:r>
      <w:bookmarkEnd w:id="11"/>
      <w:r w:rsidR="00267ECC" w:rsidRPr="00267ECC">
        <w:rPr>
          <w:b/>
        </w:rPr>
        <w:t>PNO/03/2021</w:t>
      </w:r>
      <w:r w:rsidRPr="000515DB">
        <w:rPr>
          <w:lang w:val="pl-PL"/>
        </w:rPr>
        <w:t>.</w:t>
      </w:r>
    </w:p>
    <w:p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w:t>
      </w:r>
      <w:r w:rsidRPr="00E44CEF">
        <w:lastRenderedPageBreak/>
        <w:t xml:space="preserve">stronie internetowej </w:t>
      </w:r>
      <w:r w:rsidR="00267ECC" w:rsidRPr="00267ECC">
        <w:rPr>
          <w:color w:val="0000FF"/>
          <w:u w:val="single"/>
        </w:rPr>
        <w:t>https://platformazakupowa.pl/pn/mzgm_ostrow</w:t>
      </w:r>
      <w:r w:rsidR="00C73593">
        <w:rPr>
          <w:lang w:val="pl-PL"/>
        </w:rPr>
        <w:t xml:space="preserve"> </w:t>
      </w:r>
      <w:r w:rsidRPr="00E44CEF">
        <w:t>oraz uznaje go za wiążący</w:t>
      </w:r>
      <w:bookmarkEnd w:id="12"/>
      <w:r>
        <w:rPr>
          <w:lang w:val="pl-PL"/>
        </w:rPr>
        <w:t>.</w:t>
      </w:r>
    </w:p>
    <w:p w:rsidR="000515DB" w:rsidRPr="000515DB" w:rsidRDefault="000515DB" w:rsidP="00DC2DA0">
      <w:pPr>
        <w:pStyle w:val="Nagwek2"/>
      </w:pPr>
      <w:bookmarkStart w:id="13" w:name="_Hlk37863841"/>
      <w:r w:rsidRPr="00E44CEF">
        <w:t>Wykonawca zamierzający wziąć udział w postępowaniu musi posiadać konto na Platformie</w:t>
      </w:r>
      <w:bookmarkEnd w:id="13"/>
      <w:r>
        <w:rPr>
          <w:lang w:val="pl-PL"/>
        </w:rPr>
        <w:t>.</w:t>
      </w:r>
    </w:p>
    <w:p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w:t>
      </w:r>
      <w:proofErr w:type="spellStart"/>
      <w:r w:rsidRPr="00873948">
        <w:rPr>
          <w:lang w:val="pl-PL"/>
        </w:rPr>
        <w:t>t.j</w:t>
      </w:r>
      <w:proofErr w:type="spellEnd"/>
      <w:r w:rsidRPr="00873948">
        <w:rPr>
          <w:lang w:val="pl-PL"/>
        </w:rPr>
        <w:t xml:space="preserve"> Dz.U.2020 poz. 346)</w:t>
      </w:r>
      <w:r>
        <w:rPr>
          <w:lang w:val="pl-PL"/>
        </w:rPr>
        <w:t>;</w:t>
      </w:r>
    </w:p>
    <w:p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w:t>
      </w:r>
      <w:proofErr w:type="spellStart"/>
      <w:r w:rsidRPr="00873948">
        <w:rPr>
          <w:lang w:val="pl-PL"/>
        </w:rPr>
        <w:t>t.j</w:t>
      </w:r>
      <w:proofErr w:type="spellEnd"/>
      <w:r w:rsidRPr="00873948">
        <w:rPr>
          <w:lang w:val="pl-PL"/>
        </w:rPr>
        <w:t xml:space="preserve"> Dz.U.2020 poz. 332)</w:t>
      </w:r>
      <w:r>
        <w:rPr>
          <w:lang w:val="pl-PL"/>
        </w:rPr>
        <w:t>.</w:t>
      </w:r>
    </w:p>
    <w:p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proofErr w:type="spellStart"/>
      <w:r w:rsidRPr="00E44CEF">
        <w:t>dES</w:t>
      </w:r>
      <w:bookmarkEnd w:id="16"/>
      <w:proofErr w:type="spellEnd"/>
      <w:r>
        <w:rPr>
          <w:lang w:val="pl-PL"/>
        </w:rPr>
        <w:t>;</w:t>
      </w:r>
    </w:p>
    <w:p w:rsidR="000515DB" w:rsidRDefault="000515DB" w:rsidP="00811693">
      <w:pPr>
        <w:pStyle w:val="Nagwek2"/>
        <w:numPr>
          <w:ilvl w:val="0"/>
          <w:numId w:val="5"/>
        </w:numPr>
      </w:pPr>
      <w:r>
        <w:t>dokumenty sporządzone i przesyłane w formacie innym niż .pdf (np.: .</w:t>
      </w:r>
      <w:proofErr w:type="spellStart"/>
      <w:r>
        <w:t>doc</w:t>
      </w:r>
      <w:proofErr w:type="spellEnd"/>
      <w:r>
        <w:t>, .</w:t>
      </w:r>
      <w:proofErr w:type="spellStart"/>
      <w:r>
        <w:t>docx</w:t>
      </w:r>
      <w:proofErr w:type="spellEnd"/>
      <w:r>
        <w:t>, .</w:t>
      </w:r>
      <w:proofErr w:type="spellStart"/>
      <w:r>
        <w:t>xlsx</w:t>
      </w:r>
      <w:proofErr w:type="spellEnd"/>
      <w:r>
        <w:t>, .</w:t>
      </w:r>
      <w:proofErr w:type="spellStart"/>
      <w:r>
        <w:t>xml</w:t>
      </w:r>
      <w:proofErr w:type="spellEnd"/>
      <w:r>
        <w:t xml:space="preserve">) zaleca się podpisywać kwalifikowanym podpisem elektronicznym w formacie </w:t>
      </w:r>
      <w:proofErr w:type="spellStart"/>
      <w:r>
        <w:t>XAdES</w:t>
      </w:r>
      <w:proofErr w:type="spellEnd"/>
      <w:r>
        <w:t>;</w:t>
      </w:r>
    </w:p>
    <w:p w:rsidR="000515DB" w:rsidRPr="006F5BCD" w:rsidRDefault="000515DB" w:rsidP="00811693">
      <w:pPr>
        <w:pStyle w:val="Nagwek2"/>
        <w:numPr>
          <w:ilvl w:val="0"/>
          <w:numId w:val="5"/>
        </w:numPr>
      </w:pPr>
      <w:r>
        <w:t>do składania kwalifikowanego podpisu elektronicznego zaleca się stosowanie algorytmu SHA-2 (lub wyższego)</w:t>
      </w:r>
      <w:r>
        <w:rPr>
          <w:lang w:val="pl-PL"/>
        </w:rPr>
        <w:t>.</w:t>
      </w:r>
    </w:p>
    <w:p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w:t>
      </w:r>
      <w:proofErr w:type="spellStart"/>
      <w:r w:rsidRPr="00E44CEF">
        <w:t>Firefox</w:t>
      </w:r>
      <w:proofErr w:type="spellEnd"/>
      <w:r w:rsidRPr="00E44CEF">
        <w:t>, Google Chrome, Opera)</w:t>
      </w:r>
      <w:bookmarkEnd w:id="21"/>
      <w:r w:rsidRPr="00E44CEF">
        <w:rPr>
          <w:bCs/>
          <w:iCs/>
          <w:lang w:eastAsia="x-none"/>
        </w:rPr>
        <w:t>,</w:t>
      </w:r>
    </w:p>
    <w:p w:rsidR="000515DB" w:rsidRPr="000515DB" w:rsidRDefault="000515DB" w:rsidP="00811693">
      <w:pPr>
        <w:pStyle w:val="Nagwek2"/>
        <w:numPr>
          <w:ilvl w:val="0"/>
          <w:numId w:val="6"/>
        </w:numPr>
      </w:pPr>
      <w:bookmarkStart w:id="22" w:name="_Hlk37937106"/>
      <w:r w:rsidRPr="00E44CEF">
        <w:t xml:space="preserve">włączona obsługa JavaScript oraz </w:t>
      </w:r>
      <w:proofErr w:type="spellStart"/>
      <w:r w:rsidRPr="00E44CEF">
        <w:t>Cookies</w:t>
      </w:r>
      <w:bookmarkEnd w:id="22"/>
      <w:proofErr w:type="spellEnd"/>
      <w:r>
        <w:rPr>
          <w:lang w:val="pl-PL"/>
        </w:rPr>
        <w:t>.</w:t>
      </w:r>
    </w:p>
    <w:p w:rsidR="000515DB" w:rsidRPr="00F72F19" w:rsidRDefault="000515DB" w:rsidP="00DC2DA0">
      <w:pPr>
        <w:pStyle w:val="Nagwek2"/>
      </w:pPr>
      <w:r w:rsidRPr="000515DB">
        <w:t xml:space="preserve">Zamawiający </w:t>
      </w:r>
      <w:r w:rsidR="009B2366">
        <w:rPr>
          <w:lang w:val="pl-PL"/>
        </w:rPr>
        <w:t xml:space="preserve">zaleca </w:t>
      </w:r>
      <w:r w:rsidRPr="000515DB">
        <w:t xml:space="preserve">następujący format przesyłanych danych: pliki o wielkości do </w:t>
      </w:r>
      <w:r w:rsidR="009B2366">
        <w:rPr>
          <w:lang w:val="pl-PL"/>
        </w:rPr>
        <w:t>150</w:t>
      </w:r>
      <w:r w:rsidRPr="000515DB">
        <w:t xml:space="preserve"> MB w </w:t>
      </w:r>
      <w:r w:rsidRPr="00F72F19">
        <w:t>formatach: .pdf, .</w:t>
      </w:r>
      <w:proofErr w:type="spellStart"/>
      <w:r w:rsidRPr="00F72F19">
        <w:t>doc</w:t>
      </w:r>
      <w:proofErr w:type="spellEnd"/>
      <w:r w:rsidRPr="00F72F19">
        <w:t>, .</w:t>
      </w:r>
      <w:proofErr w:type="spellStart"/>
      <w:r w:rsidRPr="00F72F19">
        <w:t>docx</w:t>
      </w:r>
      <w:proofErr w:type="spellEnd"/>
      <w:r w:rsidRPr="00F72F19">
        <w:t>., .</w:t>
      </w:r>
      <w:proofErr w:type="spellStart"/>
      <w:r w:rsidRPr="00F72F19">
        <w:t>xlsx</w:t>
      </w:r>
      <w:proofErr w:type="spellEnd"/>
      <w:r w:rsidRPr="00F72F19">
        <w:t>, .</w:t>
      </w:r>
      <w:proofErr w:type="spellStart"/>
      <w:r w:rsidRPr="00F72F19">
        <w:t>xml</w:t>
      </w:r>
      <w:proofErr w:type="spellEnd"/>
      <w:r w:rsidRPr="00F72F19">
        <w:t>.</w:t>
      </w:r>
    </w:p>
    <w:p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rsidR="000515DB" w:rsidRDefault="000515DB" w:rsidP="00811693">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w:t>
      </w:r>
      <w:proofErr w:type="spellStart"/>
      <w:r w:rsidRPr="00E44CEF">
        <w:rPr>
          <w:bCs/>
          <w:iCs/>
          <w:lang w:eastAsia="x-none"/>
        </w:rPr>
        <w:t>hh:mm:ss</w:t>
      </w:r>
      <w:proofErr w:type="spellEnd"/>
      <w:r w:rsidRPr="00E44CEF">
        <w:rPr>
          <w:bCs/>
          <w:iCs/>
          <w:lang w:eastAsia="x-none"/>
        </w:rPr>
        <w:t>), widoczne przy  wysłanym dokumencie w kolumnie ”Data przesłania”</w:t>
      </w:r>
      <w:bookmarkEnd w:id="25"/>
      <w:r w:rsidRPr="00E44CEF">
        <w:rPr>
          <w:bCs/>
          <w:iCs/>
          <w:lang w:eastAsia="x-none"/>
        </w:rPr>
        <w:t>;</w:t>
      </w:r>
    </w:p>
    <w:p w:rsidR="000515DB" w:rsidRPr="000515DB" w:rsidRDefault="000515DB" w:rsidP="00811693">
      <w:pPr>
        <w:pStyle w:val="Nagwek2"/>
        <w:numPr>
          <w:ilvl w:val="0"/>
          <w:numId w:val="7"/>
        </w:numPr>
      </w:pPr>
      <w:bookmarkStart w:id="26" w:name="_Hlk37937220"/>
      <w:r w:rsidRPr="00E44CEF">
        <w:lastRenderedPageBreak/>
        <w:t>o terminie przesłania decyduje czas pełnego przeprocesowania transakcji pliku na Platformie</w:t>
      </w:r>
      <w:bookmarkEnd w:id="26"/>
      <w:r>
        <w:rPr>
          <w:lang w:val="pl-PL"/>
        </w:rPr>
        <w:t>.</w:t>
      </w:r>
    </w:p>
    <w:p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Magdalena Decker</w:t>
            </w:r>
            <w:r w:rsidRPr="006672A6">
              <w:rPr>
                <w:lang w:val="en-US"/>
              </w:rPr>
              <w:t xml:space="preserve">   </w:t>
            </w:r>
          </w:p>
        </w:tc>
      </w:tr>
    </w:tbl>
    <w:p w:rsidR="00D45566" w:rsidRDefault="00D45566" w:rsidP="00DC2DA0">
      <w:pPr>
        <w:pStyle w:val="Nagwek2"/>
        <w:numPr>
          <w:ilvl w:val="0"/>
          <w:numId w:val="0"/>
        </w:numPr>
        <w:ind w:left="680"/>
      </w:pPr>
      <w:r w:rsidRPr="00882095">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267ECC" w:rsidRPr="006672A6" w:rsidTr="00611CCC">
        <w:tc>
          <w:tcPr>
            <w:tcW w:w="8636" w:type="dxa"/>
            <w:tcBorders>
              <w:top w:val="nil"/>
              <w:left w:val="nil"/>
              <w:bottom w:val="nil"/>
              <w:right w:val="nil"/>
            </w:tcBorders>
          </w:tcPr>
          <w:p w:rsidR="00267ECC" w:rsidRPr="006672A6" w:rsidRDefault="00267ECC" w:rsidP="00611CCC">
            <w:pPr>
              <w:rPr>
                <w:lang w:val="en-US"/>
              </w:rPr>
            </w:pPr>
            <w:r w:rsidRPr="00267ECC">
              <w:rPr>
                <w:lang w:val="en-US"/>
              </w:rPr>
              <w:t xml:space="preserve">  Karol  </w:t>
            </w:r>
            <w:proofErr w:type="spellStart"/>
            <w:r w:rsidRPr="00267ECC">
              <w:rPr>
                <w:lang w:val="en-US"/>
              </w:rPr>
              <w:t>Dudka</w:t>
            </w:r>
            <w:proofErr w:type="spellEnd"/>
            <w:r w:rsidRPr="006672A6">
              <w:rPr>
                <w:lang w:val="en-US"/>
              </w:rPr>
              <w:t xml:space="preserve">    </w:t>
            </w:r>
          </w:p>
        </w:tc>
      </w:tr>
    </w:tbl>
    <w:p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rsidR="00267ECC" w:rsidRPr="003209A8" w:rsidRDefault="00267ECC" w:rsidP="00267ECC">
      <w:pPr>
        <w:pStyle w:val="Nagwek2"/>
        <w:rPr>
          <w:b/>
        </w:rPr>
      </w:pPr>
      <w:r>
        <w:rPr>
          <w:lang w:val="pl-PL"/>
        </w:rPr>
        <w:t xml:space="preserve">Wykonawca zobowiązany jest do wniesienia wadium </w:t>
      </w:r>
      <w:r w:rsidRPr="003209A8">
        <w:t xml:space="preserve">w wysokości: </w:t>
      </w:r>
      <w:r w:rsidRPr="00267ECC">
        <w:rPr>
          <w:b/>
        </w:rPr>
        <w:t>1 800.00</w:t>
      </w:r>
      <w:r w:rsidRPr="00D91376">
        <w:rPr>
          <w:b/>
        </w:rPr>
        <w:t> PLN</w:t>
      </w:r>
      <w:r w:rsidRPr="00D91376">
        <w:t xml:space="preserve"> (słownie: </w:t>
      </w:r>
      <w:r w:rsidRPr="00267ECC">
        <w:t xml:space="preserve"> jeden tysiąc osiemset  00/100</w:t>
      </w:r>
      <w:r w:rsidRPr="00D91376">
        <w:t> PLN)</w:t>
      </w:r>
      <w:r>
        <w:t>.</w:t>
      </w:r>
    </w:p>
    <w:p w:rsidR="00267ECC" w:rsidRPr="007F507E" w:rsidRDefault="00267ECC" w:rsidP="00267ECC">
      <w:pPr>
        <w:pStyle w:val="Nagwek2"/>
      </w:pPr>
      <w:r>
        <w:t xml:space="preserve">Wadium </w:t>
      </w:r>
      <w:r>
        <w:rPr>
          <w:lang w:val="pl-PL"/>
        </w:rPr>
        <w:t xml:space="preserve">musi zostać wniesione przed upływem terminu składania ofert, tj. </w:t>
      </w:r>
      <w:r>
        <w:t xml:space="preserve">do dnia </w:t>
      </w:r>
      <w:r w:rsidRPr="00267ECC">
        <w:t>2021-05-26</w:t>
      </w:r>
      <w:r>
        <w:t xml:space="preserve"> do godz. </w:t>
      </w:r>
      <w:r w:rsidRPr="00267ECC">
        <w:t>08:55</w:t>
      </w:r>
      <w:r>
        <w:rPr>
          <w:lang w:val="pl-PL"/>
        </w:rPr>
        <w:t>, według wyboru Wykonawcy w jednej lub kilku następujących formach:</w:t>
      </w:r>
    </w:p>
    <w:p w:rsidR="00267ECC" w:rsidRPr="007F507E" w:rsidRDefault="00267ECC" w:rsidP="00267ECC">
      <w:pPr>
        <w:pStyle w:val="Nagwek2"/>
        <w:numPr>
          <w:ilvl w:val="0"/>
          <w:numId w:val="17"/>
        </w:numPr>
      </w:pPr>
      <w:r>
        <w:rPr>
          <w:lang w:val="pl-PL"/>
        </w:rPr>
        <w:t>pieniądzu;</w:t>
      </w:r>
    </w:p>
    <w:p w:rsidR="00267ECC" w:rsidRPr="007F507E" w:rsidRDefault="00267ECC" w:rsidP="00267ECC">
      <w:pPr>
        <w:pStyle w:val="Nagwek2"/>
        <w:numPr>
          <w:ilvl w:val="0"/>
          <w:numId w:val="17"/>
        </w:numPr>
      </w:pPr>
      <w:r>
        <w:rPr>
          <w:lang w:val="pl-PL"/>
        </w:rPr>
        <w:t>gwarancjach bankowych;</w:t>
      </w:r>
    </w:p>
    <w:p w:rsidR="00267ECC" w:rsidRPr="007F507E" w:rsidRDefault="00267ECC" w:rsidP="00267ECC">
      <w:pPr>
        <w:pStyle w:val="Nagwek2"/>
        <w:numPr>
          <w:ilvl w:val="0"/>
          <w:numId w:val="17"/>
        </w:numPr>
      </w:pPr>
      <w:r>
        <w:rPr>
          <w:lang w:val="pl-PL"/>
        </w:rPr>
        <w:lastRenderedPageBreak/>
        <w:t>gwarancjach ubezpieczeniowych;</w:t>
      </w:r>
    </w:p>
    <w:p w:rsidR="00267ECC" w:rsidRPr="00876900" w:rsidRDefault="00267ECC" w:rsidP="00267ECC">
      <w:pPr>
        <w:pStyle w:val="Nagwek2"/>
        <w:numPr>
          <w:ilvl w:val="0"/>
          <w:numId w:val="17"/>
        </w:numPr>
      </w:pPr>
      <w:r>
        <w:rPr>
          <w:lang w:val="pl-PL"/>
        </w:rPr>
        <w:t xml:space="preserve">poręczeniach </w:t>
      </w:r>
      <w:r w:rsidRPr="007F507E">
        <w:rPr>
          <w:lang w:val="pl-PL"/>
        </w:rPr>
        <w:t>udzielanych przez podmioty, o których mowa w art. 6b ust. 5 pkt 2 ustawy z dnia 9 listopada 2000 r. o utworzeniu Polskiej Agencji Rozwoju Przedsiębiorczości (</w:t>
      </w:r>
      <w:proofErr w:type="spellStart"/>
      <w:r w:rsidRPr="007F507E">
        <w:rPr>
          <w:lang w:val="pl-PL"/>
        </w:rPr>
        <w:t>t.j</w:t>
      </w:r>
      <w:proofErr w:type="spellEnd"/>
      <w:r w:rsidRPr="007F507E">
        <w:rPr>
          <w:lang w:val="pl-PL"/>
        </w:rPr>
        <w:t>. Dz. U. z 2020r. poz. 299)</w:t>
      </w:r>
      <w:r>
        <w:rPr>
          <w:lang w:val="pl-PL"/>
        </w:rPr>
        <w:t>.</w:t>
      </w:r>
    </w:p>
    <w:p w:rsidR="00267ECC" w:rsidRDefault="00267ECC" w:rsidP="00267ECC">
      <w:pPr>
        <w:pStyle w:val="Nagwek2"/>
      </w:pPr>
      <w:r>
        <w:rPr>
          <w:lang w:val="pl-PL"/>
        </w:rPr>
        <w:t xml:space="preserve">Wadium </w:t>
      </w:r>
      <w:r>
        <w:t xml:space="preserve">musi obejmować pełen okres związania ofertą tj. do dnia </w:t>
      </w:r>
      <w:r w:rsidRPr="00267ECC">
        <w:t>2021-06-24</w:t>
      </w:r>
      <w:r w:rsidRPr="00772ADB">
        <w:t>.</w:t>
      </w:r>
    </w:p>
    <w:p w:rsidR="00267ECC" w:rsidRDefault="00267ECC" w:rsidP="00267ECC">
      <w:pPr>
        <w:pStyle w:val="Nagwek2"/>
      </w:pPr>
      <w:r>
        <w:rPr>
          <w:lang w:val="pl-PL"/>
        </w:rPr>
        <w:t xml:space="preserve">Wadium </w:t>
      </w:r>
      <w:r>
        <w:t xml:space="preserve">wnoszone w pieniądzu należy wpłacić przelewem na rachunek bankowy Zamawiającego: </w:t>
      </w:r>
      <w:r w:rsidRPr="00267ECC">
        <w:t>28 1090 1160 0000 0001 4146 4489</w:t>
      </w:r>
      <w:r>
        <w:t xml:space="preserve"> (w tytule przelewu zaleca się wpisać nazwę i sygnaturę postępowania). Wadium musi wpłynąć na wskazany rachunek bankowy najpóźniej przed upływem terminu składania ofert (decyduje data wpływu na rachunek bankowy Zamawiającego)</w:t>
      </w:r>
      <w:r w:rsidRPr="00223EF2">
        <w:t>.</w:t>
      </w:r>
    </w:p>
    <w:p w:rsidR="00267ECC" w:rsidRPr="00634AFB" w:rsidRDefault="00267ECC" w:rsidP="00267ECC">
      <w:pPr>
        <w:pStyle w:val="Nagwek2"/>
      </w:pPr>
      <w:r>
        <w:rPr>
          <w:lang w:val="pl-PL"/>
        </w:rPr>
        <w:t xml:space="preserve">Wadium </w:t>
      </w:r>
      <w:r w:rsidRPr="00634AFB">
        <w:rPr>
          <w:lang w:val="pl-PL"/>
        </w:rPr>
        <w:t>wnoszone w formie poręczeń lub gwarancji należy załączyć do oferty w oryginale w postaci dokumentu elektronicznego podpisanego kwalifikowanym podpisem elektronicznym przez wystawcę poręczenia lub gwarancji oraz powinno</w:t>
      </w:r>
      <w:r>
        <w:rPr>
          <w:lang w:val="pl-PL"/>
        </w:rPr>
        <w:t xml:space="preserve"> zawierać:</w:t>
      </w:r>
    </w:p>
    <w:p w:rsidR="00267ECC" w:rsidRPr="00634AFB" w:rsidRDefault="00267ECC" w:rsidP="00267ECC">
      <w:pPr>
        <w:pStyle w:val="Nagwek2"/>
        <w:numPr>
          <w:ilvl w:val="0"/>
          <w:numId w:val="18"/>
        </w:numPr>
      </w:pPr>
      <w:r>
        <w:rPr>
          <w:lang w:val="pl-PL"/>
        </w:rPr>
        <w:t xml:space="preserve">wskazanie </w:t>
      </w:r>
      <w:r>
        <w:t xml:space="preserve">Beneficjenta poręczenia lub gwarancji, którym musi być </w:t>
      </w:r>
      <w:r w:rsidRPr="00267ECC">
        <w:t>Miejski Zakład Gospodarki Mieszkaniowej sp. z o.o.</w:t>
      </w:r>
      <w:r>
        <w:t xml:space="preserve">, </w:t>
      </w:r>
      <w:r w:rsidRPr="00267ECC">
        <w:t>Kościuszki</w:t>
      </w:r>
      <w:r>
        <w:t xml:space="preserve"> </w:t>
      </w:r>
      <w:r w:rsidRPr="00267ECC">
        <w:t>14</w:t>
      </w:r>
      <w:r>
        <w:t xml:space="preserve"> , </w:t>
      </w:r>
      <w:r w:rsidRPr="00267ECC">
        <w:t>63-400</w:t>
      </w:r>
      <w:r>
        <w:t xml:space="preserve"> </w:t>
      </w:r>
      <w:r w:rsidRPr="00267ECC">
        <w:t>Ostrów Wielkopolski</w:t>
      </w:r>
      <w:r>
        <w:rPr>
          <w:lang w:val="pl-PL"/>
        </w:rPr>
        <w:t>;</w:t>
      </w:r>
    </w:p>
    <w:p w:rsidR="00267ECC" w:rsidRPr="00634AFB" w:rsidRDefault="00267ECC" w:rsidP="00267ECC">
      <w:pPr>
        <w:pStyle w:val="Nagwek2"/>
        <w:numPr>
          <w:ilvl w:val="0"/>
          <w:numId w:val="18"/>
        </w:numPr>
      </w:pPr>
      <w:r>
        <w:rPr>
          <w:lang w:val="pl-PL"/>
        </w:rPr>
        <w:t>nazwę i adres siedziby Wykonawcy;</w:t>
      </w:r>
    </w:p>
    <w:p w:rsidR="00267ECC" w:rsidRPr="00634AFB" w:rsidRDefault="00267ECC" w:rsidP="00267ECC">
      <w:pPr>
        <w:pStyle w:val="Nagwek2"/>
        <w:numPr>
          <w:ilvl w:val="0"/>
          <w:numId w:val="18"/>
        </w:numPr>
      </w:pPr>
      <w:r>
        <w:rPr>
          <w:lang w:val="pl-PL"/>
        </w:rPr>
        <w:t>kwotę i termin ważności gwarancji/poręczenia;</w:t>
      </w:r>
    </w:p>
    <w:p w:rsidR="00267ECC" w:rsidRPr="00F6210A" w:rsidRDefault="00267ECC" w:rsidP="00267ECC">
      <w:pPr>
        <w:pStyle w:val="Nagwek2"/>
        <w:numPr>
          <w:ilvl w:val="0"/>
          <w:numId w:val="18"/>
        </w:numPr>
      </w:pPr>
      <w:r>
        <w:rPr>
          <w:lang w:val="pl-PL"/>
        </w:rPr>
        <w:t xml:space="preserve">bezwarunkowe </w:t>
      </w:r>
      <w:r w:rsidRPr="00634AFB">
        <w:rPr>
          <w:lang w:val="pl-PL"/>
        </w:rPr>
        <w:t>zobowiązanie wystawcy poręczenia lub gwarancji do zapłaty kwoty wadium, na pierwsze pisemne żądanie Zamawiającego, w sytuacjach określonych w art. 98 ust. 6 ustawy</w:t>
      </w:r>
      <w:r>
        <w:rPr>
          <w:lang w:val="pl-PL"/>
        </w:rPr>
        <w:t xml:space="preserve"> </w:t>
      </w:r>
      <w:proofErr w:type="spellStart"/>
      <w:r>
        <w:rPr>
          <w:lang w:val="pl-PL"/>
        </w:rPr>
        <w:t>Pzp</w:t>
      </w:r>
      <w:proofErr w:type="spellEnd"/>
      <w:r>
        <w:rPr>
          <w:lang w:val="pl-PL"/>
        </w:rPr>
        <w:t>.</w:t>
      </w:r>
    </w:p>
    <w:p w:rsidR="00267ECC" w:rsidRPr="00876900" w:rsidRDefault="00267ECC" w:rsidP="00267ECC">
      <w:pPr>
        <w:pStyle w:val="Nagwek2"/>
      </w:pPr>
      <w:r w:rsidRPr="006260AC">
        <w:t xml:space="preserve">Zamawiający </w:t>
      </w:r>
      <w:r>
        <w:t xml:space="preserve">zwróci wadium </w:t>
      </w:r>
      <w:r w:rsidRPr="006260AC">
        <w:t>na zasadach określonych w art.</w:t>
      </w:r>
      <w:r>
        <w:t xml:space="preserve"> </w:t>
      </w:r>
      <w:r>
        <w:rPr>
          <w:lang w:val="pl-PL"/>
        </w:rPr>
        <w:t>98 ust. 1-5</w:t>
      </w:r>
      <w:r w:rsidRPr="006260AC">
        <w:t xml:space="preserve"> ustawy </w:t>
      </w:r>
      <w:proofErr w:type="spellStart"/>
      <w:r w:rsidRPr="006260AC">
        <w:t>Pzp</w:t>
      </w:r>
      <w:proofErr w:type="spellEnd"/>
      <w:r w:rsidRPr="006260AC">
        <w:t xml:space="preserve">. </w:t>
      </w:r>
    </w:p>
    <w:p w:rsidR="00267ECC" w:rsidRPr="00720175" w:rsidRDefault="00267ECC" w:rsidP="00267ECC">
      <w:pPr>
        <w:pStyle w:val="Nagwek2"/>
      </w:pPr>
      <w:r>
        <w:rPr>
          <w:lang w:val="pl-PL"/>
        </w:rPr>
        <w:t xml:space="preserve">W przypadku, </w:t>
      </w:r>
      <w:r w:rsidRPr="008730FD">
        <w:rPr>
          <w:lang w:val="pl-PL"/>
        </w:rPr>
        <w:t xml:space="preserve">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730FD">
        <w:rPr>
          <w:lang w:val="pl-PL"/>
        </w:rPr>
        <w:t>Pzp</w:t>
      </w:r>
      <w:proofErr w:type="spellEnd"/>
      <w:r w:rsidRPr="008730FD">
        <w:rPr>
          <w:lang w:val="pl-PL"/>
        </w:rPr>
        <w:t xml:space="preserve">, Zamawiający odrzuci ofertę Wykonawcy na podstawie art. 226 ust. 1 pkt 14 ustawy </w:t>
      </w:r>
      <w:proofErr w:type="spellStart"/>
      <w:r w:rsidRPr="008730FD">
        <w:rPr>
          <w:lang w:val="pl-PL"/>
        </w:rPr>
        <w:t>Pzp</w:t>
      </w:r>
      <w:proofErr w:type="spellEnd"/>
      <w:r>
        <w:t>.</w:t>
      </w:r>
    </w:p>
    <w:p w:rsidR="00267ECC" w:rsidRPr="00876900" w:rsidRDefault="00267ECC" w:rsidP="00267ECC">
      <w:pPr>
        <w:pStyle w:val="Nagwek2"/>
      </w:pPr>
      <w:r>
        <w:t xml:space="preserve">Zamawiający </w:t>
      </w:r>
      <w:r w:rsidRPr="008730FD">
        <w:t>zatrzyma wadium wraz z odsetkami, a w przypadku wadium wniesionego w formie gwarancji lub poręczenia, wystąpi odpowiednio do gwaranta lub poręczyciela z żądaniem zapłaty wadium, w przypadkach określonych w art. 98 ust. 6 ustawy</w:t>
      </w:r>
      <w:r>
        <w:t xml:space="preserve"> </w:t>
      </w:r>
      <w:proofErr w:type="spellStart"/>
      <w:r>
        <w:t>Pzp</w:t>
      </w:r>
      <w:proofErr w:type="spellEnd"/>
      <w:r>
        <w:t>.</w:t>
      </w:r>
    </w:p>
    <w:p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rsidR="008D48A7" w:rsidRPr="00876900" w:rsidRDefault="008D48A7" w:rsidP="00DC2DA0">
      <w:pPr>
        <w:pStyle w:val="Nagwek2"/>
      </w:pPr>
      <w:r>
        <w:t xml:space="preserve">Wykonawca pozostaje związany ofertą </w:t>
      </w:r>
      <w:r w:rsidR="00247C72">
        <w:t xml:space="preserve">do dnia </w:t>
      </w:r>
      <w:r w:rsidR="00267ECC" w:rsidRPr="00267ECC">
        <w:rPr>
          <w:b/>
        </w:rPr>
        <w:t>2021-06-24</w:t>
      </w:r>
      <w:r>
        <w:t>.</w:t>
      </w:r>
    </w:p>
    <w:p w:rsidR="008D48A7" w:rsidRDefault="008D48A7" w:rsidP="00DC2DA0">
      <w:pPr>
        <w:pStyle w:val="Nagwek2"/>
      </w:pPr>
      <w:r>
        <w:t>Bieg terminu związania ofertą rozpoczyna się wraz z upływem terminu składania ofert.</w:t>
      </w:r>
    </w:p>
    <w:p w:rsidR="00267ECC" w:rsidRPr="00876900" w:rsidRDefault="00BF579F" w:rsidP="00267ECC">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rsidR="00267ECC" w:rsidRDefault="00267ECC" w:rsidP="00267ECC">
      <w:pPr>
        <w:pStyle w:val="Nagwek2"/>
      </w:pPr>
      <w:r w:rsidRPr="00247C72">
        <w:rPr>
          <w:rFonts w:eastAsia="TimesNewRoman"/>
          <w:lang w:val="pl-PL"/>
        </w:rPr>
        <w:t>Przedłużenie terminu związania ofertą , następuje wraz z przedłużeniem okresu ważności wadium albo, jeżeli nie jest to możliwe, z wniesieniem nowego wadium na przedłużony okres związania ofertą</w:t>
      </w:r>
      <w:r>
        <w:rPr>
          <w:rFonts w:eastAsia="TimesNewRoman"/>
          <w:lang w:val="pl-PL"/>
        </w:rPr>
        <w:t>.</w:t>
      </w:r>
    </w:p>
    <w:p w:rsidR="008D48A7" w:rsidRPr="00876900" w:rsidRDefault="008D48A7" w:rsidP="00930133">
      <w:pPr>
        <w:pStyle w:val="Nagwek1"/>
      </w:pPr>
      <w:bookmarkStart w:id="37" w:name="_Toc258314252"/>
      <w:r w:rsidRPr="008872CB">
        <w:t>Opis sposobu przygotowywania ofert</w:t>
      </w:r>
      <w:bookmarkEnd w:id="37"/>
    </w:p>
    <w:p w:rsidR="008D48A7" w:rsidRDefault="008D48A7" w:rsidP="00DC2DA0">
      <w:pPr>
        <w:pStyle w:val="Nagwek2"/>
      </w:pPr>
      <w:r>
        <w:t>Wykonawca może złożyć tylko jedną ofertę.</w:t>
      </w:r>
    </w:p>
    <w:p w:rsidR="008D48A7" w:rsidRPr="009B6086" w:rsidRDefault="008D48A7" w:rsidP="000E737C">
      <w:pPr>
        <w:pStyle w:val="Nagwek2"/>
      </w:pPr>
      <w:r>
        <w:lastRenderedPageBreak/>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rsidR="009B6086" w:rsidRPr="009B6086" w:rsidRDefault="009B6086" w:rsidP="000E737C">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rsidR="009B6086" w:rsidRPr="009B6086" w:rsidRDefault="009B6086" w:rsidP="00DC2DA0">
      <w:pPr>
        <w:pStyle w:val="Nagwek2"/>
      </w:pPr>
      <w:bookmarkStart w:id="41" w:name="_Hlk37939197"/>
      <w:r w:rsidRPr="00E44CEF">
        <w:t xml:space="preserve">Zamawiający </w:t>
      </w:r>
      <w:r w:rsidR="000E737C" w:rsidRPr="000E737C">
        <w:t xml:space="preserve">informuje, iż zgodnie z art. 18 ust. 3 ustawy </w:t>
      </w:r>
      <w:proofErr w:type="spellStart"/>
      <w:r w:rsidR="000E737C" w:rsidRPr="000E737C">
        <w:t>Pzp</w:t>
      </w:r>
      <w:proofErr w:type="spellEnd"/>
      <w:r w:rsidR="000E737C" w:rsidRPr="000E737C">
        <w:t>, nie ujawnia się informacji stanowiących tajemnicę przedsiębiorstwa, w rozumieniu przepisów ustawy z dnia 16 kwietnia 1993 r. o zwalczaniu nieuczciwej konkurencji (Dz. U. z 2020 r. poz. 1913), zwanej dalej „ustawą o zwalczaniu nieuczciwej konkurencji” jeżeli</w:t>
      </w:r>
      <w:r w:rsidRPr="00E44CEF">
        <w:t xml:space="preserve"> Wykonawca</w:t>
      </w:r>
      <w:bookmarkEnd w:id="41"/>
      <w:r>
        <w:rPr>
          <w:lang w:val="pl-PL"/>
        </w:rPr>
        <w:t>:</w:t>
      </w:r>
    </w:p>
    <w:p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w:t>
      </w:r>
      <w:proofErr w:type="spellStart"/>
      <w:r w:rsidRPr="00E44CEF">
        <w:t>Pzp</w:t>
      </w:r>
      <w:bookmarkEnd w:id="42"/>
      <w:bookmarkEnd w:id="43"/>
      <w:proofErr w:type="spellEnd"/>
      <w:r w:rsidRPr="00E44CEF">
        <w:t>.</w:t>
      </w:r>
    </w:p>
    <w:p w:rsidR="008D48A7" w:rsidRPr="00F72F19" w:rsidRDefault="006E2613" w:rsidP="00793568">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rsidR="00F72F19" w:rsidRPr="006E2613" w:rsidRDefault="00F72F19" w:rsidP="00F72F19">
      <w:pPr>
        <w:pStyle w:val="Nagwek2"/>
        <w:numPr>
          <w:ilvl w:val="0"/>
          <w:numId w:val="0"/>
        </w:numPr>
        <w:ind w:left="680"/>
      </w:pPr>
    </w:p>
    <w:p w:rsidR="00F72F19" w:rsidRDefault="00F72F19" w:rsidP="00F72F19">
      <w:pPr>
        <w:numPr>
          <w:ilvl w:val="0"/>
          <w:numId w:val="26"/>
        </w:numPr>
        <w:spacing w:line="276" w:lineRule="auto"/>
        <w:ind w:left="566" w:hanging="283"/>
        <w:jc w:val="both"/>
      </w:pPr>
      <w:r>
        <w:t>Do oferty należy dołączyć wszystkie wymagane w SWZ dokumenty. Po wypełnieniu Formularza składania oferty i dołączenia wszystkich wymaganych załączników należy kliknąć przycisk „Przejdź do podsumowania”. Za datę złożenia oferty przyjmuje się datę wyświetlenia się komunikatu, że oferta została zaszyfrowana i złożona po przekazaniu jej w systemie w kroku składania oferty poprzez kliknięcie przycisku “Złóż ofertę”.</w:t>
      </w:r>
    </w:p>
    <w:p w:rsidR="00F72F19" w:rsidRDefault="00F72F19" w:rsidP="00F72F19">
      <w:pPr>
        <w:numPr>
          <w:ilvl w:val="0"/>
          <w:numId w:val="26"/>
        </w:numPr>
        <w:spacing w:before="60" w:after="60" w:line="276" w:lineRule="auto"/>
        <w:ind w:left="566" w:hanging="283"/>
        <w:jc w:val="both"/>
      </w:pPr>
      <w:r>
        <w:t xml:space="preserve">Ze względu na niskie ryzyko naruszenia integralności pliku oraz łatwiejszą weryfikację kwalifikowanego podpisu elektronicznego, Zamawiający zaleca, w miarę możliwości, przekonwertowanie plików składających się na ofertę na format .pdf  i opatrzenie ich podpisem kwalifikowanym </w:t>
      </w:r>
      <w:proofErr w:type="spellStart"/>
      <w:r>
        <w:t>PAdES</w:t>
      </w:r>
      <w:proofErr w:type="spellEnd"/>
      <w:r>
        <w:t xml:space="preserve">. Pliki w innych formatach niż PDF zaleca się opatrzyć zewnętrznym podpisem </w:t>
      </w:r>
      <w:proofErr w:type="spellStart"/>
      <w:r>
        <w:t>XAdES</w:t>
      </w:r>
      <w:proofErr w:type="spellEnd"/>
      <w:r>
        <w:t>. Wykonawca powinien pamiętać, aby plik z podpisem przekazywać łącznie z dokumentem podpisywanym.</w:t>
      </w:r>
    </w:p>
    <w:p w:rsidR="00F72F19" w:rsidRDefault="00F72F19" w:rsidP="00F72F19">
      <w:pPr>
        <w:numPr>
          <w:ilvl w:val="0"/>
          <w:numId w:val="26"/>
        </w:numPr>
        <w:spacing w:before="60" w:after="60" w:line="276" w:lineRule="auto"/>
        <w:ind w:left="566" w:hanging="283"/>
        <w:jc w:val="both"/>
      </w:pPr>
      <w:r>
        <w:t xml:space="preserve">Zamawiający zaleca, aby w przypadku podpisywania pliku przez kilka osób, stosować podpisy tego samego rodzaju. Podpisywanie różnymi rodzajami podpisów np. osobistym i kwalifikowanym może doprowadzić do problemów w trakcie weryfikacji plików. </w:t>
      </w:r>
    </w:p>
    <w:p w:rsidR="00F72F19" w:rsidRDefault="00F72F19" w:rsidP="00F72F19">
      <w:pPr>
        <w:numPr>
          <w:ilvl w:val="0"/>
          <w:numId w:val="26"/>
        </w:numPr>
        <w:spacing w:line="276" w:lineRule="auto"/>
        <w:ind w:left="566" w:hanging="283"/>
        <w:jc w:val="both"/>
      </w:pPr>
      <w:r>
        <w:t xml:space="preserve">Szczegółowa instrukcja dla Wykonawców dotycząca złożenia, zmiany i wycofania oferty znajduje się na stronie internetowej pod adresem: </w:t>
      </w:r>
    </w:p>
    <w:p w:rsidR="00F72F19" w:rsidRDefault="006A41BA" w:rsidP="00F72F19">
      <w:pPr>
        <w:spacing w:line="276" w:lineRule="auto"/>
        <w:ind w:left="566"/>
        <w:jc w:val="both"/>
      </w:pPr>
      <w:hyperlink r:id="rId8" w:history="1">
        <w:r w:rsidR="00F72F19" w:rsidRPr="008E603A">
          <w:rPr>
            <w:rStyle w:val="Hipercze"/>
          </w:rPr>
          <w:t>https://platformazakupowa.pl/pn/mzgm_ostrow</w:t>
        </w:r>
      </w:hyperlink>
      <w:r w:rsidR="00F72F19">
        <w:t xml:space="preserve"> na której Wykonawca odnajdzie stosowne informacje.</w:t>
      </w:r>
    </w:p>
    <w:p w:rsidR="00F72F19" w:rsidRDefault="00F72F19" w:rsidP="00F72F19">
      <w:pPr>
        <w:numPr>
          <w:ilvl w:val="0"/>
          <w:numId w:val="26"/>
        </w:numPr>
        <w:spacing w:before="60" w:after="60" w:line="276" w:lineRule="auto"/>
        <w:ind w:left="566" w:hanging="283"/>
        <w:jc w:val="both"/>
      </w:pPr>
      <w:r>
        <w:t>Zamawiający zaleca, aby Wykonawca z odpowiednim wyprzedzeniem przetestował możliwość prawidłowego wykorzystania wybranej metody podpisania plików oferty.</w:t>
      </w:r>
    </w:p>
    <w:p w:rsidR="00F72F19" w:rsidRDefault="00F72F19" w:rsidP="00F72F19">
      <w:pPr>
        <w:numPr>
          <w:ilvl w:val="0"/>
          <w:numId w:val="26"/>
        </w:numPr>
        <w:spacing w:before="60" w:after="60" w:line="276" w:lineRule="auto"/>
        <w:ind w:left="566" w:hanging="283"/>
        <w:jc w:val="both"/>
      </w:pPr>
      <w:r>
        <w:lastRenderedPageBreak/>
        <w:t xml:space="preserve">Zaleca się, aby </w:t>
      </w:r>
      <w:r>
        <w:rPr>
          <w:u w:val="single"/>
        </w:rPr>
        <w:t>komunikacja z wykonawcami odbywała się tylko na Platformie za pośrednictwem formularza “Wyślij wiadomość do zamawiającego”</w:t>
      </w:r>
      <w:r>
        <w:t>, nie za pośrednictwem adresu email.</w:t>
      </w:r>
    </w:p>
    <w:p w:rsidR="00F72F19" w:rsidRDefault="00F72F19" w:rsidP="00F72F19">
      <w:pPr>
        <w:numPr>
          <w:ilvl w:val="0"/>
          <w:numId w:val="26"/>
        </w:numPr>
        <w:spacing w:before="60" w:after="60" w:line="276" w:lineRule="auto"/>
        <w:ind w:left="566" w:hanging="283"/>
        <w:jc w:val="both"/>
      </w:pPr>
      <w: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F72F19" w:rsidRDefault="00F72F19" w:rsidP="00F72F19">
      <w:pPr>
        <w:numPr>
          <w:ilvl w:val="0"/>
          <w:numId w:val="26"/>
        </w:numPr>
        <w:spacing w:before="60" w:after="60" w:line="276" w:lineRule="auto"/>
        <w:ind w:left="566" w:hanging="283"/>
        <w:jc w:val="both"/>
      </w:pPr>
      <w:r>
        <w:t>Podczas podpisywania plików kwalifikowanym podpisem elektronicznym zaleca się stosowanie algorytmu skrótu SHA2 zamiast SHA1. Rekomenduje się wykorzystanie podpisu z kwalifikowanym znacznikiem czasu.</w:t>
      </w:r>
    </w:p>
    <w:p w:rsidR="00F72F19" w:rsidRDefault="00F72F19" w:rsidP="00F72F19">
      <w:pPr>
        <w:spacing w:before="120" w:after="60" w:line="256" w:lineRule="auto"/>
        <w:ind w:left="1040"/>
        <w:jc w:val="both"/>
      </w:pPr>
    </w:p>
    <w:p w:rsidR="00F72F19" w:rsidRDefault="000F2B42" w:rsidP="00F72F19">
      <w:pPr>
        <w:numPr>
          <w:ilvl w:val="1"/>
          <w:numId w:val="27"/>
        </w:numPr>
        <w:spacing w:before="120"/>
        <w:ind w:left="567"/>
        <w:jc w:val="both"/>
        <w:rPr>
          <w:color w:val="000000"/>
        </w:rPr>
      </w:pPr>
      <w:bookmarkStart w:id="45" w:name="_heading=h.28h4qwu" w:colFirst="0" w:colLast="0"/>
      <w:bookmarkEnd w:id="45"/>
      <w:r>
        <w:rPr>
          <w:color w:val="000000"/>
        </w:rPr>
        <w:t xml:space="preserve"> </w:t>
      </w:r>
      <w:r w:rsidR="00F72F19">
        <w:rPr>
          <w:color w:val="000000"/>
        </w:rPr>
        <w:t>Do upływu terminu składania ofert, Wykonawca, za pośrednictwem Platformy, może wycofać złożoną ofertę, używając opcji ”</w:t>
      </w:r>
      <w:r w:rsidR="00F72F19">
        <w:rPr>
          <w:b/>
          <w:i/>
          <w:color w:val="000000"/>
        </w:rPr>
        <w:t>Wycofaj ofertę</w:t>
      </w:r>
      <w:r w:rsidR="00F72F19">
        <w:rPr>
          <w:color w:val="000000"/>
        </w:rPr>
        <w:t>” (karta Oferta/Załączniki). Po wycofaniu oferty Wykonawca może usunąć załączone pliki, zaznaczając pozycje do usunięcia i klikając w przycisk ”</w:t>
      </w:r>
      <w:r w:rsidR="00F72F19">
        <w:rPr>
          <w:b/>
          <w:i/>
          <w:color w:val="000000"/>
        </w:rPr>
        <w:t>Usuń zaznaczone</w:t>
      </w:r>
      <w:r w:rsidR="00F72F19">
        <w:rPr>
          <w:color w:val="000000"/>
        </w:rPr>
        <w:t>”.</w:t>
      </w:r>
    </w:p>
    <w:p w:rsidR="00F72F19" w:rsidRDefault="000F2B42" w:rsidP="00F72F19">
      <w:pPr>
        <w:numPr>
          <w:ilvl w:val="1"/>
          <w:numId w:val="27"/>
        </w:numPr>
        <w:spacing w:before="120"/>
        <w:ind w:left="567"/>
        <w:jc w:val="both"/>
        <w:rPr>
          <w:color w:val="000000"/>
        </w:rPr>
      </w:pPr>
      <w:r>
        <w:rPr>
          <w:color w:val="000000"/>
        </w:rPr>
        <w:t xml:space="preserve"> </w:t>
      </w:r>
      <w:r w:rsidR="00F72F19" w:rsidRPr="00F72F19">
        <w:rPr>
          <w:color w:val="000000"/>
        </w:rPr>
        <w:t xml:space="preserve">Szczegółowa instrukcja korzystania z Platformy znajduje się pod linkiem: </w:t>
      </w:r>
      <w:hyperlink r:id="rId9">
        <w:r w:rsidR="00F72F19" w:rsidRPr="00F72F19">
          <w:rPr>
            <w:color w:val="0000FF"/>
            <w:u w:val="single"/>
          </w:rPr>
          <w:t>https://drive.google.com/file/d/1Kd1DttbBeiNWt4q4slS4t76lZVKPbkyD/view</w:t>
        </w:r>
      </w:hyperlink>
      <w:r w:rsidR="00F72F19" w:rsidRPr="00F72F19">
        <w:rPr>
          <w:color w:val="000000"/>
        </w:rPr>
        <w:t xml:space="preserve"> .</w:t>
      </w:r>
    </w:p>
    <w:p w:rsidR="008C47F9" w:rsidRPr="002F281B" w:rsidRDefault="000F2B42" w:rsidP="00F72F19">
      <w:pPr>
        <w:numPr>
          <w:ilvl w:val="1"/>
          <w:numId w:val="27"/>
        </w:numPr>
        <w:spacing w:before="120"/>
        <w:ind w:left="567"/>
        <w:jc w:val="both"/>
        <w:rPr>
          <w:color w:val="000000"/>
        </w:rPr>
      </w:pPr>
      <w:r>
        <w:t xml:space="preserve"> </w:t>
      </w:r>
      <w:r w:rsidR="00D50D88" w:rsidRPr="00D50D88">
        <w:t>Zamawiający nie przewiduje zwrotu kosztów udziału w postępowaniu</w:t>
      </w:r>
      <w:r w:rsidR="00D50D88" w:rsidRPr="00F72F19">
        <w:t>.</w:t>
      </w:r>
      <w:r w:rsidR="00D50D88" w:rsidRPr="00D50D88">
        <w:t xml:space="preserve"> Wykonawca ponosi wszelkie koszty związane z przygotowaniem i złożeniem oferty</w:t>
      </w:r>
      <w:r w:rsidR="003D0409" w:rsidRPr="00F72F19">
        <w:t>.</w:t>
      </w:r>
    </w:p>
    <w:p w:rsidR="00C86939" w:rsidRDefault="00C86939" w:rsidP="002F281B">
      <w:pPr>
        <w:spacing w:before="120"/>
        <w:ind w:left="567"/>
        <w:jc w:val="both"/>
        <w:rPr>
          <w:color w:val="000000"/>
        </w:rPr>
      </w:pPr>
    </w:p>
    <w:p w:rsidR="008D48A7" w:rsidRPr="00876900" w:rsidRDefault="008D48A7" w:rsidP="00930133">
      <w:pPr>
        <w:pStyle w:val="Nagwek1"/>
      </w:pPr>
      <w:bookmarkStart w:id="46" w:name="_Toc258314253"/>
      <w:r w:rsidRPr="00CE099A">
        <w:t>Miejsce oraz termin składania i otwarcia ofert</w:t>
      </w:r>
      <w:bookmarkEnd w:id="46"/>
    </w:p>
    <w:p w:rsidR="00B51D96" w:rsidRDefault="006E2613" w:rsidP="00BE5528">
      <w:pPr>
        <w:pStyle w:val="Nagwek2"/>
        <w:numPr>
          <w:ilvl w:val="0"/>
          <w:numId w:val="0"/>
        </w:numPr>
        <w:ind w:left="431"/>
      </w:pPr>
      <w:bookmarkStart w:id="47" w:name="_Hlk37940485"/>
      <w:bookmarkStart w:id="48"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267ECC" w:rsidRPr="00267ECC">
        <w:rPr>
          <w:b/>
        </w:rPr>
        <w:t>2021-05-26</w:t>
      </w:r>
      <w:r w:rsidRPr="00E44CEF">
        <w:t xml:space="preserve"> do godz. </w:t>
      </w:r>
      <w:bookmarkEnd w:id="47"/>
      <w:bookmarkEnd w:id="48"/>
      <w:r w:rsidR="00267ECC" w:rsidRPr="00267ECC">
        <w:rPr>
          <w:b/>
        </w:rPr>
        <w:t>08:55</w:t>
      </w:r>
      <w:r w:rsidR="008D48A7">
        <w:t>.</w:t>
      </w:r>
    </w:p>
    <w:p w:rsidR="004E5465" w:rsidRPr="003209A8" w:rsidRDefault="004E5465" w:rsidP="00BE5528">
      <w:pPr>
        <w:pStyle w:val="Nagwek2"/>
        <w:numPr>
          <w:ilvl w:val="0"/>
          <w:numId w:val="0"/>
        </w:numPr>
        <w:ind w:left="431"/>
      </w:pPr>
    </w:p>
    <w:p w:rsidR="00BE5528" w:rsidRDefault="00BE5528" w:rsidP="00930133">
      <w:pPr>
        <w:pStyle w:val="Nagwek1"/>
        <w:rPr>
          <w:lang w:val="pl-PL"/>
        </w:rPr>
      </w:pPr>
      <w:bookmarkStart w:id="49" w:name="_Toc258314254"/>
      <w:r>
        <w:rPr>
          <w:lang w:val="pl-PL"/>
        </w:rPr>
        <w:t>termin otwarcia ofert</w:t>
      </w:r>
    </w:p>
    <w:p w:rsidR="00BE5528" w:rsidRDefault="00BE5528" w:rsidP="00BE5528">
      <w:pPr>
        <w:pStyle w:val="Nagwek2"/>
        <w:rPr>
          <w:lang w:val="pl-PL"/>
        </w:rPr>
      </w:pPr>
      <w:r>
        <w:rPr>
          <w:lang w:val="pl-PL"/>
        </w:rPr>
        <w:t xml:space="preserve">Otwarcie </w:t>
      </w:r>
      <w:r>
        <w:t xml:space="preserve">ofert nastąpi w dniu: </w:t>
      </w:r>
      <w:r w:rsidR="00267ECC" w:rsidRPr="00267ECC">
        <w:rPr>
          <w:b/>
        </w:rPr>
        <w:t>2021-05-26</w:t>
      </w:r>
      <w:r>
        <w:t xml:space="preserve"> o godz. </w:t>
      </w:r>
      <w:r w:rsidR="00267ECC" w:rsidRPr="00267ECC">
        <w:rPr>
          <w:b/>
        </w:rPr>
        <w:t>09:00</w:t>
      </w:r>
      <w:r>
        <w:t>, za pośrednictwem Platformy, na karcie ”Oferta/Załączniki”, poprzez ich odszyfrowanie, które jest jednoznaczne</w:t>
      </w:r>
      <w:r>
        <w:rPr>
          <w:lang w:val="pl-PL"/>
        </w:rPr>
        <w:t xml:space="preserve"> z ich upublicznieniem.</w:t>
      </w:r>
    </w:p>
    <w:p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rsidR="00C8093D" w:rsidRDefault="00C8093D" w:rsidP="00811693">
      <w:pPr>
        <w:pStyle w:val="Nagwek2"/>
        <w:numPr>
          <w:ilvl w:val="0"/>
          <w:numId w:val="19"/>
        </w:numPr>
        <w:rPr>
          <w:lang w:val="pl-PL"/>
        </w:rPr>
      </w:pPr>
      <w:r>
        <w:rPr>
          <w:lang w:val="pl-PL"/>
        </w:rPr>
        <w:t>cenach lub kosztach zawartych w ofertach.</w:t>
      </w:r>
    </w:p>
    <w:p w:rsidR="00C86939" w:rsidRDefault="00C86939" w:rsidP="00C86939">
      <w:pPr>
        <w:pStyle w:val="Nagwek2"/>
        <w:numPr>
          <w:ilvl w:val="0"/>
          <w:numId w:val="0"/>
        </w:numPr>
        <w:ind w:left="680" w:hanging="680"/>
        <w:rPr>
          <w:lang w:val="pl-PL"/>
        </w:rPr>
      </w:pPr>
    </w:p>
    <w:p w:rsidR="00C86939" w:rsidRPr="00BE5528" w:rsidRDefault="00C86939" w:rsidP="00C86939">
      <w:pPr>
        <w:pStyle w:val="Nagwek2"/>
        <w:numPr>
          <w:ilvl w:val="0"/>
          <w:numId w:val="0"/>
        </w:numPr>
        <w:ind w:left="680" w:hanging="680"/>
        <w:rPr>
          <w:lang w:val="pl-PL"/>
        </w:rPr>
      </w:pPr>
      <w:bookmarkStart w:id="50" w:name="_GoBack"/>
      <w:bookmarkEnd w:id="50"/>
    </w:p>
    <w:p w:rsidR="008D48A7" w:rsidRPr="009A1915" w:rsidRDefault="008D48A7" w:rsidP="00930133">
      <w:pPr>
        <w:pStyle w:val="Nagwek1"/>
      </w:pPr>
      <w:r w:rsidRPr="004A65BB">
        <w:lastRenderedPageBreak/>
        <w:t>Opis sposobu obliczenia ceny</w:t>
      </w:r>
      <w:bookmarkEnd w:id="49"/>
    </w:p>
    <w:p w:rsidR="008D48A7" w:rsidRPr="00345533" w:rsidRDefault="008A3895" w:rsidP="00DC2DA0">
      <w:pPr>
        <w:pStyle w:val="Nagwek2"/>
        <w:rPr>
          <w:color w:val="auto"/>
        </w:rPr>
      </w:pPr>
      <w:r>
        <w:t xml:space="preserve">W </w:t>
      </w:r>
      <w:r w:rsidR="00C8093D" w:rsidRPr="00C8093D">
        <w:t>ofercie Wykonawca zobowiązany jest podać cenę za wykonanie całego przedmiotu zamówienia w złotych polskich (PLN), z dokładnością do 1 grosza, tj. do dwóch miejsc po przecinku</w:t>
      </w:r>
      <w:r w:rsidR="008D48A7" w:rsidRPr="00A14739">
        <w:t>.</w:t>
      </w:r>
    </w:p>
    <w:p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rsidR="00226999" w:rsidRDefault="00226999" w:rsidP="00DC2DA0">
      <w:pPr>
        <w:pStyle w:val="Nagwek2"/>
      </w:pPr>
      <w:r w:rsidRPr="00D21E80">
        <w:t xml:space="preserve">Rozliczenia </w:t>
      </w:r>
      <w:r w:rsidR="00C8093D" w:rsidRPr="00C8093D">
        <w:t>między Zamawiającym a Wykonawcą prowadzone będą w złotych polskich z dokładnością do dwóch miejsc po przecinku</w:t>
      </w:r>
      <w:r>
        <w:t>.</w:t>
      </w:r>
    </w:p>
    <w:p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rsidR="00EB7871" w:rsidRPr="00C8093D" w:rsidRDefault="00C8093D" w:rsidP="00DC2DA0">
      <w:pPr>
        <w:pStyle w:val="Nagwek2"/>
      </w:pPr>
      <w:bookmarkStart w:id="51" w:name="_Hlk61113033"/>
      <w:r>
        <w:rPr>
          <w:lang w:val="pl-PL"/>
        </w:rPr>
        <w:t>Wykonawca</w:t>
      </w:r>
      <w:bookmarkEnd w:id="51"/>
      <w:r>
        <w:rPr>
          <w:lang w:val="pl-PL"/>
        </w:rPr>
        <w:t xml:space="preserve"> składając ofertę zobowiązany jest:</w:t>
      </w:r>
    </w:p>
    <w:p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rsidR="00610D3A" w:rsidRPr="004E5465"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rsidR="004E5465" w:rsidRPr="003209A8" w:rsidRDefault="004E5465" w:rsidP="004E5465">
      <w:pPr>
        <w:pStyle w:val="Nagwek2"/>
        <w:numPr>
          <w:ilvl w:val="0"/>
          <w:numId w:val="0"/>
        </w:numPr>
        <w:ind w:left="1040"/>
      </w:pPr>
    </w:p>
    <w:p w:rsidR="008D48A7" w:rsidRPr="00876900" w:rsidRDefault="008D48A7" w:rsidP="00930133">
      <w:pPr>
        <w:pStyle w:val="Nagwek1"/>
      </w:pPr>
      <w:bookmarkStart w:id="52"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52"/>
    </w:p>
    <w:p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rsidTr="009C3F06">
        <w:tc>
          <w:tcPr>
            <w:tcW w:w="851" w:type="dxa"/>
            <w:shd w:val="clear" w:color="auto" w:fill="F2F2F2"/>
          </w:tcPr>
          <w:p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rsidR="008D48A7" w:rsidRPr="006672A6" w:rsidRDefault="008D48A7" w:rsidP="006672A6">
            <w:pPr>
              <w:spacing w:before="60" w:after="120"/>
              <w:jc w:val="both"/>
              <w:rPr>
                <w:b/>
                <w:sz w:val="20"/>
                <w:szCs w:val="20"/>
              </w:rPr>
            </w:pPr>
            <w:r w:rsidRPr="006672A6">
              <w:rPr>
                <w:b/>
                <w:sz w:val="20"/>
                <w:szCs w:val="20"/>
              </w:rPr>
              <w:t>Waga</w:t>
            </w:r>
          </w:p>
        </w:tc>
      </w:tr>
      <w:tr w:rsidR="00267ECC" w:rsidRPr="006672A6" w:rsidTr="00611CCC">
        <w:tc>
          <w:tcPr>
            <w:tcW w:w="851" w:type="dxa"/>
          </w:tcPr>
          <w:p w:rsidR="00267ECC" w:rsidRPr="00A149D4" w:rsidRDefault="00267ECC" w:rsidP="00611CCC">
            <w:pPr>
              <w:spacing w:before="60" w:after="120"/>
              <w:jc w:val="center"/>
            </w:pPr>
            <w:r w:rsidRPr="00267ECC">
              <w:t>1</w:t>
            </w:r>
          </w:p>
        </w:tc>
        <w:tc>
          <w:tcPr>
            <w:tcW w:w="4961" w:type="dxa"/>
          </w:tcPr>
          <w:p w:rsidR="00267ECC" w:rsidRPr="00A149D4" w:rsidRDefault="00267ECC" w:rsidP="00611CCC">
            <w:pPr>
              <w:spacing w:before="60" w:after="120"/>
              <w:jc w:val="both"/>
            </w:pPr>
            <w:r w:rsidRPr="00267ECC">
              <w:t>Cena</w:t>
            </w:r>
          </w:p>
        </w:tc>
        <w:tc>
          <w:tcPr>
            <w:tcW w:w="2693" w:type="dxa"/>
          </w:tcPr>
          <w:p w:rsidR="00267ECC" w:rsidRPr="00A149D4" w:rsidRDefault="00267ECC" w:rsidP="00611CCC">
            <w:pPr>
              <w:spacing w:before="60" w:after="120"/>
              <w:jc w:val="both"/>
            </w:pPr>
            <w:r w:rsidRPr="00267ECC">
              <w:t>60</w:t>
            </w:r>
            <w:r>
              <w:t xml:space="preserve"> %</w:t>
            </w:r>
          </w:p>
        </w:tc>
      </w:tr>
      <w:tr w:rsidR="00267ECC" w:rsidRPr="006672A6" w:rsidTr="00611CCC">
        <w:tc>
          <w:tcPr>
            <w:tcW w:w="851" w:type="dxa"/>
          </w:tcPr>
          <w:p w:rsidR="00267ECC" w:rsidRPr="00A149D4" w:rsidRDefault="00267ECC" w:rsidP="00611CCC">
            <w:pPr>
              <w:spacing w:before="60" w:after="120"/>
              <w:jc w:val="center"/>
            </w:pPr>
            <w:r w:rsidRPr="00267ECC">
              <w:t>2</w:t>
            </w:r>
          </w:p>
        </w:tc>
        <w:tc>
          <w:tcPr>
            <w:tcW w:w="4961" w:type="dxa"/>
          </w:tcPr>
          <w:p w:rsidR="00267ECC" w:rsidRPr="00A149D4" w:rsidRDefault="00267ECC" w:rsidP="00611CCC">
            <w:pPr>
              <w:spacing w:before="60" w:after="120"/>
              <w:jc w:val="both"/>
            </w:pPr>
            <w:r w:rsidRPr="00267ECC">
              <w:t>jakość realizacji przedmiotu zamówienia - czas dostawy awaryjnej</w:t>
            </w:r>
          </w:p>
        </w:tc>
        <w:tc>
          <w:tcPr>
            <w:tcW w:w="2693" w:type="dxa"/>
          </w:tcPr>
          <w:p w:rsidR="00267ECC" w:rsidRPr="00A149D4" w:rsidRDefault="00267ECC" w:rsidP="00611CCC">
            <w:pPr>
              <w:spacing w:before="60" w:after="120"/>
              <w:jc w:val="both"/>
            </w:pPr>
            <w:r w:rsidRPr="00267ECC">
              <w:t>40</w:t>
            </w:r>
            <w:r>
              <w:t xml:space="preserve"> %</w:t>
            </w:r>
          </w:p>
        </w:tc>
      </w:tr>
    </w:tbl>
    <w:p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rsidTr="009C3F06">
        <w:tc>
          <w:tcPr>
            <w:tcW w:w="2237" w:type="dxa"/>
            <w:shd w:val="clear" w:color="auto" w:fill="F2F2F2"/>
          </w:tcPr>
          <w:p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rsidR="008D48A7" w:rsidRPr="006672A6" w:rsidRDefault="008D48A7" w:rsidP="006672A6">
            <w:pPr>
              <w:spacing w:before="60" w:after="120"/>
              <w:jc w:val="both"/>
              <w:rPr>
                <w:b/>
                <w:sz w:val="20"/>
                <w:szCs w:val="20"/>
              </w:rPr>
            </w:pPr>
            <w:r w:rsidRPr="006672A6">
              <w:rPr>
                <w:b/>
                <w:sz w:val="20"/>
                <w:szCs w:val="20"/>
              </w:rPr>
              <w:t>Wzór</w:t>
            </w:r>
          </w:p>
        </w:tc>
      </w:tr>
      <w:tr w:rsidR="00267ECC" w:rsidRPr="006672A6" w:rsidTr="00611CCC">
        <w:tc>
          <w:tcPr>
            <w:tcW w:w="2237" w:type="dxa"/>
          </w:tcPr>
          <w:p w:rsidR="00267ECC" w:rsidRPr="006672A6" w:rsidRDefault="00267ECC" w:rsidP="00611CCC">
            <w:pPr>
              <w:spacing w:before="60" w:after="120"/>
              <w:jc w:val="both"/>
              <w:rPr>
                <w:b/>
              </w:rPr>
            </w:pPr>
            <w:r w:rsidRPr="00267ECC">
              <w:t>1</w:t>
            </w:r>
          </w:p>
        </w:tc>
        <w:tc>
          <w:tcPr>
            <w:tcW w:w="6268" w:type="dxa"/>
          </w:tcPr>
          <w:p w:rsidR="00267ECC" w:rsidRPr="00663317" w:rsidRDefault="00267ECC" w:rsidP="00611CCC">
            <w:pPr>
              <w:pStyle w:val="Tekstpodstawowy"/>
              <w:spacing w:before="60"/>
              <w:rPr>
                <w:b/>
                <w:bCs/>
              </w:rPr>
            </w:pPr>
            <w:r w:rsidRPr="00267ECC">
              <w:rPr>
                <w:b/>
                <w:bCs/>
              </w:rPr>
              <w:t>Cena</w:t>
            </w:r>
          </w:p>
          <w:p w:rsidR="00267ECC" w:rsidRPr="00267ECC" w:rsidRDefault="00267ECC" w:rsidP="00611CCC">
            <w:pPr>
              <w:spacing w:before="60" w:after="120"/>
              <w:jc w:val="both"/>
            </w:pPr>
            <w:r w:rsidRPr="00267ECC">
              <w:t xml:space="preserve">Liczba punktów = ( </w:t>
            </w:r>
            <w:proofErr w:type="spellStart"/>
            <w:r w:rsidRPr="00267ECC">
              <w:t>Cmin</w:t>
            </w:r>
            <w:proofErr w:type="spellEnd"/>
            <w:r w:rsidRPr="00267ECC">
              <w:t>/</w:t>
            </w:r>
            <w:proofErr w:type="spellStart"/>
            <w:r w:rsidRPr="00267ECC">
              <w:t>Cof</w:t>
            </w:r>
            <w:proofErr w:type="spellEnd"/>
            <w:r w:rsidRPr="00267ECC">
              <w:t xml:space="preserve"> ) * 100 * waga</w:t>
            </w:r>
          </w:p>
          <w:p w:rsidR="00267ECC" w:rsidRPr="00267ECC" w:rsidRDefault="00267ECC" w:rsidP="00611CCC">
            <w:pPr>
              <w:spacing w:before="60" w:after="120"/>
              <w:jc w:val="both"/>
            </w:pPr>
            <w:r w:rsidRPr="00267ECC">
              <w:lastRenderedPageBreak/>
              <w:t>gdzie:</w:t>
            </w:r>
          </w:p>
          <w:p w:rsidR="00267ECC" w:rsidRPr="00267ECC" w:rsidRDefault="00267ECC" w:rsidP="00611CCC">
            <w:pPr>
              <w:spacing w:before="60" w:after="120"/>
              <w:jc w:val="both"/>
            </w:pPr>
            <w:r w:rsidRPr="00267ECC">
              <w:t xml:space="preserve">- </w:t>
            </w:r>
            <w:proofErr w:type="spellStart"/>
            <w:r w:rsidRPr="00267ECC">
              <w:t>Cmin</w:t>
            </w:r>
            <w:proofErr w:type="spellEnd"/>
            <w:r w:rsidRPr="00267ECC">
              <w:t xml:space="preserve"> - najniższa cena spośród wszystkich ofert</w:t>
            </w:r>
          </w:p>
          <w:p w:rsidR="00267ECC" w:rsidRPr="006672A6" w:rsidRDefault="00267ECC" w:rsidP="00611CCC">
            <w:pPr>
              <w:spacing w:before="60" w:after="120"/>
              <w:jc w:val="both"/>
              <w:rPr>
                <w:b/>
              </w:rPr>
            </w:pPr>
            <w:r w:rsidRPr="00267ECC">
              <w:t xml:space="preserve">- </w:t>
            </w:r>
            <w:proofErr w:type="spellStart"/>
            <w:r w:rsidRPr="00267ECC">
              <w:t>Cof</w:t>
            </w:r>
            <w:proofErr w:type="spellEnd"/>
            <w:r w:rsidRPr="00267ECC">
              <w:t xml:space="preserve"> -  cena podana w ofercie</w:t>
            </w:r>
          </w:p>
        </w:tc>
      </w:tr>
      <w:tr w:rsidR="00267ECC" w:rsidRPr="006672A6" w:rsidTr="00611CCC">
        <w:tc>
          <w:tcPr>
            <w:tcW w:w="2237" w:type="dxa"/>
          </w:tcPr>
          <w:p w:rsidR="00267ECC" w:rsidRPr="006672A6" w:rsidRDefault="00267ECC" w:rsidP="00611CCC">
            <w:pPr>
              <w:spacing w:before="60" w:after="120"/>
              <w:jc w:val="both"/>
              <w:rPr>
                <w:b/>
              </w:rPr>
            </w:pPr>
            <w:r w:rsidRPr="00267ECC">
              <w:lastRenderedPageBreak/>
              <w:t>2</w:t>
            </w:r>
          </w:p>
        </w:tc>
        <w:tc>
          <w:tcPr>
            <w:tcW w:w="6268" w:type="dxa"/>
          </w:tcPr>
          <w:p w:rsidR="00267ECC" w:rsidRPr="00663317" w:rsidRDefault="00267ECC" w:rsidP="00611CCC">
            <w:pPr>
              <w:pStyle w:val="Tekstpodstawowy"/>
              <w:spacing w:before="60"/>
              <w:rPr>
                <w:b/>
                <w:bCs/>
              </w:rPr>
            </w:pPr>
            <w:r w:rsidRPr="00267ECC">
              <w:rPr>
                <w:b/>
                <w:bCs/>
              </w:rPr>
              <w:t>jakość realizacji przedmiotu zamówienia - czas dostawy awaryjnej</w:t>
            </w:r>
          </w:p>
          <w:p w:rsidR="00267ECC" w:rsidRPr="00267ECC" w:rsidRDefault="00267ECC" w:rsidP="00611CCC">
            <w:pPr>
              <w:spacing w:before="60" w:after="120"/>
              <w:jc w:val="both"/>
            </w:pPr>
            <w:r w:rsidRPr="00267ECC">
              <w:t xml:space="preserve">Liczba punktów = </w:t>
            </w:r>
            <w:proofErr w:type="spellStart"/>
            <w:r w:rsidRPr="00267ECC">
              <w:t>Ozn</w:t>
            </w:r>
            <w:proofErr w:type="spellEnd"/>
            <w:r w:rsidRPr="00267ECC">
              <w:t xml:space="preserve"> war2</w:t>
            </w:r>
          </w:p>
          <w:p w:rsidR="00267ECC" w:rsidRPr="00267ECC" w:rsidRDefault="00267ECC" w:rsidP="00611CCC">
            <w:pPr>
              <w:spacing w:before="60" w:after="120"/>
              <w:jc w:val="both"/>
            </w:pPr>
            <w:proofErr w:type="spellStart"/>
            <w:r w:rsidRPr="00267ECC">
              <w:t>Ozn</w:t>
            </w:r>
            <w:proofErr w:type="spellEnd"/>
            <w:r w:rsidRPr="00267ECC">
              <w:t xml:space="preserve"> war2 wg indywidualnej oceny każdego członka Komisji w skali od 0 do 40.</w:t>
            </w:r>
          </w:p>
          <w:p w:rsidR="00267ECC" w:rsidRPr="00267ECC" w:rsidRDefault="00267ECC" w:rsidP="00611CCC">
            <w:pPr>
              <w:spacing w:before="60" w:after="120"/>
              <w:jc w:val="both"/>
            </w:pPr>
            <w:r w:rsidRPr="00267ECC">
              <w:t xml:space="preserve"> gdzie:</w:t>
            </w:r>
          </w:p>
          <w:p w:rsidR="00267ECC" w:rsidRPr="00267ECC" w:rsidRDefault="00267ECC" w:rsidP="00611CCC">
            <w:pPr>
              <w:spacing w:before="60" w:after="120"/>
              <w:jc w:val="both"/>
            </w:pPr>
            <w:r w:rsidRPr="00267ECC">
              <w:t xml:space="preserve"> - </w:t>
            </w:r>
            <w:proofErr w:type="spellStart"/>
            <w:r w:rsidRPr="00267ECC">
              <w:t>Ozn</w:t>
            </w:r>
            <w:proofErr w:type="spellEnd"/>
            <w:r w:rsidRPr="00267ECC">
              <w:t xml:space="preserve"> war2 - Maksymalny  czas dostawy   asortymentu,   niezbędnego   do usunięcia    awarii    (zaznaczonego    w szczegółowym  opisie  przedmiotu  zamówienia kolorem żółtym), wynosił do 120 minut  (w tym samym dniu roboczym) od chwili złożenia zamówienia         e-mailem lub telefonicznie przez Zamawiającego. </w:t>
            </w:r>
          </w:p>
          <w:p w:rsidR="00267ECC" w:rsidRPr="00267ECC" w:rsidRDefault="00267ECC" w:rsidP="00611CCC">
            <w:pPr>
              <w:spacing w:before="60" w:after="120"/>
              <w:jc w:val="both"/>
            </w:pPr>
            <w:r w:rsidRPr="00267ECC">
              <w:t>- Wykonawca, który zaoferuje czas dostawy nie przekraczający 90 minut otrzyma 40 punktów;</w:t>
            </w:r>
          </w:p>
          <w:p w:rsidR="00267ECC" w:rsidRPr="00267ECC" w:rsidRDefault="00267ECC" w:rsidP="00611CCC">
            <w:pPr>
              <w:spacing w:before="60" w:after="120"/>
              <w:jc w:val="both"/>
            </w:pPr>
            <w:r w:rsidRPr="00267ECC">
              <w:t>- Wykonawca, który  zaoferuje  czas  dostawy  przekraczający  90  minut  i  nie  przekraczający 120 minut otrzyma 0 punktów.</w:t>
            </w:r>
          </w:p>
          <w:p w:rsidR="00267ECC" w:rsidRPr="006672A6" w:rsidRDefault="00267ECC" w:rsidP="00611CCC">
            <w:pPr>
              <w:spacing w:before="60" w:after="120"/>
              <w:jc w:val="both"/>
              <w:rPr>
                <w:b/>
              </w:rPr>
            </w:pPr>
            <w:r w:rsidRPr="00267ECC">
              <w:t>Oferta  Wykonawcy,  który  zaoferuje  czas dostawy  przekraczający  120  minut  zostanie odrzucona jako niezgodna z treścią specyfikacji warunków zamówienia.</w:t>
            </w:r>
          </w:p>
        </w:tc>
      </w:tr>
    </w:tbl>
    <w:p w:rsidR="008D48A7" w:rsidRDefault="008D48A7" w:rsidP="00663317">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rsidR="008D48A7" w:rsidRDefault="008D48A7" w:rsidP="00DC2DA0">
      <w:pPr>
        <w:pStyle w:val="Nagwek2"/>
      </w:pPr>
      <w:r>
        <w:t>Zamawiaj</w:t>
      </w:r>
      <w:r>
        <w:rPr>
          <w:rFonts w:ascii="TimesNewRoman" w:eastAsia="TimesNewRoman" w:cs="TimesNewRoman" w:hint="eastAsia"/>
        </w:rPr>
        <w:t>ą</w:t>
      </w:r>
      <w:r>
        <w:t>cy poprawi w ofercie:</w:t>
      </w:r>
    </w:p>
    <w:p w:rsidR="00D95619" w:rsidRDefault="00872FB2" w:rsidP="00811693">
      <w:pPr>
        <w:pStyle w:val="Nagwek2"/>
        <w:numPr>
          <w:ilvl w:val="0"/>
          <w:numId w:val="3"/>
        </w:numPr>
      </w:pPr>
      <w:r>
        <w:t>oczywiste omyłki pisarskie,</w:t>
      </w:r>
    </w:p>
    <w:p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rsidR="00D95619" w:rsidRPr="0080324D" w:rsidRDefault="009554B6" w:rsidP="00663317">
      <w:pPr>
        <w:pStyle w:val="Nagwek2"/>
      </w:pPr>
      <w:r>
        <w:rPr>
          <w:lang w:val="pl-PL"/>
        </w:rPr>
        <w:t>J</w:t>
      </w:r>
      <w:proofErr w:type="spellStart"/>
      <w:r w:rsidR="00D95619" w:rsidRPr="00D95619">
        <w:t>eżeli</w:t>
      </w:r>
      <w:proofErr w:type="spellEnd"/>
      <w:r w:rsidR="00D95619" w:rsidRPr="00D95619">
        <w:t xml:space="preserve"> </w:t>
      </w:r>
      <w:r w:rsidR="00663317" w:rsidRPr="00663317">
        <w:t xml:space="preserve">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663317" w:rsidRPr="00663317">
        <w:t>Pzp</w:t>
      </w:r>
      <w:proofErr w:type="spellEnd"/>
      <w:r w:rsidR="00663317">
        <w:rPr>
          <w:lang w:val="pl-PL"/>
        </w:rPr>
        <w:t>.</w:t>
      </w:r>
    </w:p>
    <w:p w:rsidR="008D48A7" w:rsidRDefault="001C30E8" w:rsidP="00DC2DA0">
      <w:pPr>
        <w:pStyle w:val="Nagwek2"/>
      </w:pPr>
      <w:r w:rsidRPr="0080324D">
        <w:t xml:space="preserve">Obowiązek </w:t>
      </w:r>
      <w:r w:rsidR="00663317" w:rsidRPr="00663317">
        <w:t>wykazania, że oferta nie zawiera rażąco niskiej ceny spoczywa na Wykonawcy</w:t>
      </w:r>
      <w:r>
        <w:t>.</w:t>
      </w:r>
    </w:p>
    <w:p w:rsidR="008D48A7" w:rsidRDefault="008A3895" w:rsidP="00DC2DA0">
      <w:pPr>
        <w:pStyle w:val="Nagwek2"/>
      </w:pPr>
      <w:r>
        <w:lastRenderedPageBreak/>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rsidR="008D48A7" w:rsidRPr="00876900" w:rsidRDefault="008D48A7" w:rsidP="00930133">
      <w:pPr>
        <w:pStyle w:val="Nagwek1"/>
      </w:pPr>
      <w:bookmarkStart w:id="53" w:name="_Toc258314256"/>
      <w:r w:rsidRPr="00772DC8">
        <w:t>UDZIELENIE ZAMÓWIENIA</w:t>
      </w:r>
      <w:bookmarkEnd w:id="53"/>
    </w:p>
    <w:p w:rsidR="008D48A7" w:rsidRPr="00876900" w:rsidRDefault="00335C23" w:rsidP="00DC2DA0">
      <w:pPr>
        <w:pStyle w:val="Nagwek2"/>
      </w:pPr>
      <w:r>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rsidR="008D48A7" w:rsidRPr="00876900" w:rsidRDefault="00335C23" w:rsidP="00DC2DA0">
      <w:pPr>
        <w:pStyle w:val="Nagwek2"/>
        <w:rPr>
          <w:b/>
        </w:rPr>
      </w:pPr>
      <w:r w:rsidRPr="00335C23">
        <w:tab/>
        <w:t xml:space="preserve">Niezwłocznie </w:t>
      </w:r>
      <w:r w:rsidR="00663317" w:rsidRPr="00663317">
        <w:t xml:space="preserve">po wyborze najkorzystniejszej oferty Zamawiający poinformuje równocześnie Wykonawców, którzy złożyli oferty, przekazując im informacje, o których mowa w art. 253 ust. 1 ustawy </w:t>
      </w:r>
      <w:proofErr w:type="spellStart"/>
      <w:r w:rsidR="00663317" w:rsidRPr="00663317">
        <w:t>Pzp</w:t>
      </w:r>
      <w:proofErr w:type="spellEnd"/>
      <w:r w:rsidR="00663317" w:rsidRPr="00663317">
        <w:t xml:space="preserve"> oraz udostępni je na stronie internetowej prowadzonego postępowania</w:t>
      </w:r>
      <w:r w:rsidR="005F0D3B">
        <w:rPr>
          <w:lang w:val="pl-PL"/>
        </w:rPr>
        <w:t xml:space="preserve"> </w:t>
      </w:r>
      <w:r w:rsidR="00267ECC" w:rsidRPr="00267ECC">
        <w:rPr>
          <w:color w:val="0000FF"/>
          <w:u w:val="single"/>
          <w:lang w:val="pl-PL"/>
        </w:rPr>
        <w:t>https://platformazakupowa.pl</w:t>
      </w:r>
      <w:r w:rsidRPr="00335C23">
        <w:t>.</w:t>
      </w:r>
    </w:p>
    <w:p w:rsidR="002F281B" w:rsidRDefault="008D48A7" w:rsidP="00DC2DA0">
      <w:pPr>
        <w:pStyle w:val="Nagwek2"/>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rsidR="00EB7871" w:rsidRPr="003209A8" w:rsidRDefault="002F281B" w:rsidP="002F281B">
      <w:pPr>
        <w:pStyle w:val="Nagwek2"/>
        <w:numPr>
          <w:ilvl w:val="0"/>
          <w:numId w:val="0"/>
        </w:numPr>
        <w:ind w:left="680"/>
        <w:rPr>
          <w:color w:val="auto"/>
        </w:rPr>
      </w:pPr>
      <w:r>
        <w:br w:type="page"/>
      </w:r>
    </w:p>
    <w:p w:rsidR="008D48A7" w:rsidRDefault="008D48A7" w:rsidP="00930133">
      <w:pPr>
        <w:pStyle w:val="Nagwek1"/>
      </w:pPr>
      <w:bookmarkStart w:id="54" w:name="_Toc258314257"/>
      <w:r w:rsidRPr="00BA55F7">
        <w:lastRenderedPageBreak/>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54"/>
    </w:p>
    <w:p w:rsidR="00603291" w:rsidRDefault="00335C23" w:rsidP="00DC2DA0">
      <w:pPr>
        <w:pStyle w:val="Nagwek2"/>
      </w:pPr>
      <w:r w:rsidRPr="00335C23">
        <w:t xml:space="preserve">Zamawiający </w:t>
      </w:r>
      <w:r w:rsidR="005F0D3B" w:rsidRPr="005F0D3B">
        <w:t xml:space="preserve">zawrze umowę w sprawie zamówienia publicznego, w terminie i na zasadach określonych w art. 308 ust. 2 i 3 ustawy </w:t>
      </w:r>
      <w:proofErr w:type="spellStart"/>
      <w:r w:rsidR="005F0D3B" w:rsidRPr="005F0D3B">
        <w:t>Pzp</w:t>
      </w:r>
      <w:proofErr w:type="spellEnd"/>
      <w:r w:rsidR="00603291">
        <w:t>.</w:t>
      </w:r>
    </w:p>
    <w:p w:rsidR="00603291" w:rsidRDefault="005F0D3B" w:rsidP="00DC2DA0">
      <w:pPr>
        <w:pStyle w:val="Nagwek2"/>
      </w:pPr>
      <w:r>
        <w:rPr>
          <w:lang w:val="pl-PL"/>
        </w:rPr>
        <w:t>Zamawiający poinformuje Wykonawcę, któremu zostanie udzielone zamówienie, o miejscu i terminie zawarcia umowy</w:t>
      </w:r>
      <w:r w:rsidR="00603291">
        <w:t>.</w:t>
      </w:r>
    </w:p>
    <w:p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rsidR="00335C23" w:rsidRPr="008D48A7" w:rsidRDefault="00A832BE" w:rsidP="00DC2DA0">
      <w:pPr>
        <w:pStyle w:val="Nagwek2"/>
      </w:pPr>
      <w:r w:rsidRPr="00A832BE">
        <w:t xml:space="preserve">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w:t>
      </w:r>
      <w:proofErr w:type="spellStart"/>
      <w:r w:rsidRPr="00A832BE">
        <w:t>Pzp</w:t>
      </w:r>
      <w:proofErr w:type="spellEnd"/>
      <w:r w:rsidR="00335C23">
        <w:rPr>
          <w:lang w:val="pl-PL"/>
        </w:rPr>
        <w:t>.</w:t>
      </w:r>
    </w:p>
    <w:p w:rsidR="00EB7871" w:rsidRPr="003209A8" w:rsidRDefault="00603291" w:rsidP="00930133">
      <w:pPr>
        <w:pStyle w:val="Nagwek1"/>
      </w:pPr>
      <w:bookmarkStart w:id="55"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55"/>
    </w:p>
    <w:p w:rsidR="00EB7871" w:rsidRPr="003209A8" w:rsidRDefault="00267ECC" w:rsidP="00DC2DA0">
      <w:pPr>
        <w:pStyle w:val="Nagwek2"/>
      </w:pPr>
      <w:r w:rsidRPr="00D30384">
        <w:t>W danym postępowaniu wniesienie zabezpieczenie należytego wykonania umowy nie jest wymagane.</w:t>
      </w:r>
    </w:p>
    <w:p w:rsidR="00EB7871" w:rsidRPr="003209A8" w:rsidRDefault="00514B68" w:rsidP="00930133">
      <w:pPr>
        <w:pStyle w:val="Nagwek1"/>
      </w:pPr>
      <w:bookmarkStart w:id="56"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56"/>
    </w:p>
    <w:p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rsidR="00267ECC" w:rsidRPr="0024673F" w:rsidRDefault="00267ECC" w:rsidP="00267ECC">
      <w:pPr>
        <w:pStyle w:val="Nagwek2"/>
      </w:pPr>
      <w:r w:rsidRPr="00665EF9">
        <w:t>Zamawiający dopuszcza możliwość zmian umowy w następującym zakresie i na określonych poniżej warunkach:</w:t>
      </w:r>
    </w:p>
    <w:p w:rsidR="00EB7871" w:rsidRPr="003209A8" w:rsidRDefault="00267ECC" w:rsidP="00DC2DA0">
      <w:pPr>
        <w:pStyle w:val="Nagwek2"/>
        <w:numPr>
          <w:ilvl w:val="0"/>
          <w:numId w:val="0"/>
        </w:numPr>
        <w:ind w:left="680"/>
      </w:pPr>
      <w:r w:rsidRPr="00267ECC">
        <w:t>szczegółowy zakres zmian został określony we wzorze umowy</w:t>
      </w:r>
    </w:p>
    <w:p w:rsidR="00603291" w:rsidRPr="00876900" w:rsidRDefault="00603291" w:rsidP="00930133">
      <w:pPr>
        <w:pStyle w:val="Nagwek1"/>
      </w:pPr>
      <w:bookmarkStart w:id="57"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57"/>
    </w:p>
    <w:p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zamawiającego przepisów ustawy </w:t>
      </w:r>
      <w:proofErr w:type="spellStart"/>
      <w:r w:rsidRPr="00514B68">
        <w:t>Pzp</w:t>
      </w:r>
      <w:proofErr w:type="spellEnd"/>
      <w:r w:rsidRPr="00514B68">
        <w:t xml:space="preserve">, przysługują środki ochrony prawnej na zasadach przewidzianych w art. 505 – 590 ustawy </w:t>
      </w:r>
      <w:proofErr w:type="spellStart"/>
      <w:r w:rsidRPr="00514B68">
        <w:t>Pzp</w:t>
      </w:r>
      <w:proofErr w:type="spellEnd"/>
      <w:r w:rsidR="00D30384">
        <w:t>.</w:t>
      </w:r>
    </w:p>
    <w:p w:rsidR="00603291" w:rsidRPr="000F2B42" w:rsidRDefault="00603291" w:rsidP="00930133">
      <w:pPr>
        <w:pStyle w:val="Nagwek1"/>
      </w:pPr>
      <w:r w:rsidRPr="000F2B42">
        <w:t>Aukcja elektroniczna</w:t>
      </w:r>
    </w:p>
    <w:p w:rsidR="002F281B" w:rsidRPr="000F2B42" w:rsidRDefault="00514B68" w:rsidP="00DC2DA0">
      <w:pPr>
        <w:pStyle w:val="Nagwek2"/>
      </w:pPr>
      <w:r w:rsidRPr="000F2B42">
        <w:rPr>
          <w:lang w:val="pl-PL"/>
        </w:rPr>
        <w:t xml:space="preserve">Zamawiający </w:t>
      </w:r>
      <w:r w:rsidRPr="000F2B42">
        <w:t xml:space="preserve">nie przewiduje przeprowadzenia aukcji elektronicznej, o której mowa w art. 308 ust. 1 ustawy </w:t>
      </w:r>
      <w:proofErr w:type="spellStart"/>
      <w:r w:rsidRPr="000F2B42">
        <w:t>Pzp</w:t>
      </w:r>
      <w:proofErr w:type="spellEnd"/>
      <w:r w:rsidR="00603291" w:rsidRPr="000F2B42">
        <w:t>.</w:t>
      </w:r>
    </w:p>
    <w:p w:rsidR="00603291" w:rsidRPr="00876900" w:rsidRDefault="002F281B" w:rsidP="002F281B">
      <w:pPr>
        <w:pStyle w:val="Nagwek2"/>
        <w:numPr>
          <w:ilvl w:val="0"/>
          <w:numId w:val="0"/>
        </w:numPr>
        <w:ind w:left="680"/>
      </w:pPr>
      <w:r>
        <w:br w:type="page"/>
      </w:r>
    </w:p>
    <w:p w:rsidR="00603291" w:rsidRDefault="007911FF" w:rsidP="00930133">
      <w:pPr>
        <w:pStyle w:val="Nagwek1"/>
      </w:pPr>
      <w:r>
        <w:rPr>
          <w:lang w:val="pl-PL"/>
        </w:rPr>
        <w:lastRenderedPageBreak/>
        <w:t>Ochrona danych osobowych</w:t>
      </w:r>
    </w:p>
    <w:p w:rsidR="00930133" w:rsidRDefault="007911FF" w:rsidP="00DC2DA0">
      <w:pPr>
        <w:pStyle w:val="Nagwek2"/>
      </w:pPr>
      <w:bookmarkStart w:id="58"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911FF">
        <w:t>Dz.Urz</w:t>
      </w:r>
      <w:proofErr w:type="spellEnd"/>
      <w:r w:rsidRPr="007911FF">
        <w:t>. UE L 119 z 4 maja 2016 r.), dalej: RODO, tym samym dane osobowe podane przez Wykonawcę będą przetwarzane zgodnie z RODO oraz zgodnie z przepisami krajowymi</w:t>
      </w:r>
      <w:r>
        <w:rPr>
          <w:lang w:val="pl-PL"/>
        </w:rPr>
        <w:t>.</w:t>
      </w:r>
    </w:p>
    <w:p w:rsidR="007911FF" w:rsidRPr="007911FF" w:rsidRDefault="007911FF" w:rsidP="00DC2DA0">
      <w:pPr>
        <w:pStyle w:val="Nagwek2"/>
      </w:pPr>
      <w:r>
        <w:rPr>
          <w:lang w:val="pl-PL"/>
        </w:rPr>
        <w:t>Zamawiający informuje, że:</w:t>
      </w:r>
    </w:p>
    <w:p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267ECC" w:rsidRPr="00267ECC">
        <w:rPr>
          <w:b/>
          <w:bCs w:val="0"/>
          <w:iCs w:val="0"/>
        </w:rPr>
        <w:t>Miejski Zakład Gospodarki Mieszkaniowej sp. z o.o.</w:t>
      </w:r>
      <w:r>
        <w:rPr>
          <w:rFonts w:eastAsia="Calibri"/>
          <w:bCs w:val="0"/>
          <w:iCs w:val="0"/>
          <w:lang w:eastAsia="en-US"/>
        </w:rPr>
        <w:t xml:space="preserve">, </w:t>
      </w:r>
      <w:r w:rsidR="00267ECC" w:rsidRPr="00267ECC">
        <w:rPr>
          <w:rFonts w:eastAsia="Calibri"/>
          <w:bCs w:val="0"/>
          <w:iCs w:val="0"/>
          <w:lang w:eastAsia="en-US"/>
        </w:rPr>
        <w:t>Kościuszki</w:t>
      </w:r>
      <w:r>
        <w:rPr>
          <w:bCs w:val="0"/>
          <w:iCs w:val="0"/>
        </w:rPr>
        <w:t xml:space="preserve"> </w:t>
      </w:r>
      <w:r w:rsidR="00267ECC" w:rsidRPr="00267ECC">
        <w:rPr>
          <w:bCs w:val="0"/>
          <w:iCs w:val="0"/>
        </w:rPr>
        <w:t>14</w:t>
      </w:r>
      <w:r>
        <w:rPr>
          <w:bCs w:val="0"/>
          <w:iCs w:val="0"/>
        </w:rPr>
        <w:t xml:space="preserve"> , </w:t>
      </w:r>
      <w:r w:rsidR="00267ECC" w:rsidRPr="00267ECC">
        <w:rPr>
          <w:bCs w:val="0"/>
          <w:iCs w:val="0"/>
        </w:rPr>
        <w:t>63-400</w:t>
      </w:r>
      <w:r>
        <w:rPr>
          <w:bCs w:val="0"/>
          <w:iCs w:val="0"/>
        </w:rPr>
        <w:t xml:space="preserve"> </w:t>
      </w:r>
      <w:r w:rsidR="00267ECC" w:rsidRPr="00267ECC">
        <w:rPr>
          <w:bCs w:val="0"/>
          <w:iCs w:val="0"/>
        </w:rPr>
        <w:t>Ostrów Wielkopolski</w:t>
      </w:r>
      <w:r>
        <w:rPr>
          <w:lang w:val="pl-PL"/>
        </w:rPr>
        <w:t>.</w:t>
      </w:r>
    </w:p>
    <w:p w:rsidR="007911FF" w:rsidRPr="007911FF" w:rsidRDefault="007911FF" w:rsidP="007911FF">
      <w:pPr>
        <w:pStyle w:val="Nagwek2"/>
        <w:numPr>
          <w:ilvl w:val="0"/>
          <w:numId w:val="0"/>
        </w:numPr>
        <w:ind w:left="1040"/>
      </w:pPr>
      <w:r>
        <w:rPr>
          <w:lang w:val="en-GB"/>
        </w:rPr>
        <w:t xml:space="preserve">Tel.: </w:t>
      </w:r>
      <w:r w:rsidR="00267ECC" w:rsidRPr="00267ECC">
        <w:rPr>
          <w:lang w:val="en-GB"/>
        </w:rPr>
        <w:t>62</w:t>
      </w:r>
      <w:r>
        <w:rPr>
          <w:lang w:val="en-GB"/>
        </w:rPr>
        <w:t xml:space="preserve"> </w:t>
      </w:r>
      <w:r w:rsidR="00267ECC" w:rsidRPr="00267ECC">
        <w:rPr>
          <w:lang w:val="en-GB"/>
        </w:rPr>
        <w:t>738 70 90</w:t>
      </w:r>
      <w:r>
        <w:t xml:space="preserve">, </w:t>
      </w:r>
      <w:r>
        <w:rPr>
          <w:rFonts w:eastAsia="Calibri"/>
          <w:bCs w:val="0"/>
          <w:iCs w:val="0"/>
          <w:lang w:val="en-GB" w:eastAsia="en-US"/>
        </w:rPr>
        <w:t xml:space="preserve">e-mail: </w:t>
      </w:r>
      <w:hyperlink r:id="rId10" w:history="1">
        <w:r w:rsidR="004E5465" w:rsidRPr="00414219">
          <w:rPr>
            <w:rStyle w:val="Hipercze"/>
            <w:rFonts w:eastAsia="Calibri"/>
            <w:bCs w:val="0"/>
            <w:iCs w:val="0"/>
            <w:lang w:val="en-GB" w:eastAsia="en-US"/>
          </w:rPr>
          <w:t>mzgm@mzgm.pl</w:t>
        </w:r>
      </w:hyperlink>
      <w:r w:rsidR="004E5465">
        <w:rPr>
          <w:rFonts w:eastAsia="Calibri"/>
          <w:bCs w:val="0"/>
          <w:iCs w:val="0"/>
          <w:color w:val="0000FF"/>
          <w:lang w:val="en-GB" w:eastAsia="en-US"/>
        </w:rPr>
        <w:t xml:space="preserve"> </w:t>
      </w:r>
    </w:p>
    <w:p w:rsidR="007911FF" w:rsidRPr="007911FF" w:rsidRDefault="007911FF" w:rsidP="00811693">
      <w:pPr>
        <w:pStyle w:val="Nagwek2"/>
        <w:numPr>
          <w:ilvl w:val="0"/>
          <w:numId w:val="22"/>
        </w:numPr>
      </w:pPr>
      <w:r>
        <w:rPr>
          <w:lang w:val="pl-PL"/>
        </w:rPr>
        <w:t xml:space="preserve">w </w:t>
      </w:r>
      <w:r>
        <w:rPr>
          <w:bCs w:val="0"/>
          <w:iCs w:val="0"/>
        </w:rPr>
        <w:t xml:space="preserve">sprawach związanych z przetwarzaniem danych osobowych, można kontaktować się z Inspektorem Ochrony Danych, którym jest </w:t>
      </w:r>
      <w:r w:rsidR="00267ECC" w:rsidRPr="00267ECC">
        <w:rPr>
          <w:bCs w:val="0"/>
          <w:iCs w:val="0"/>
        </w:rPr>
        <w:t xml:space="preserve">Jerzy </w:t>
      </w:r>
      <w:proofErr w:type="spellStart"/>
      <w:r w:rsidR="00267ECC" w:rsidRPr="00267ECC">
        <w:rPr>
          <w:bCs w:val="0"/>
          <w:iCs w:val="0"/>
        </w:rPr>
        <w:t>Konkolewski</w:t>
      </w:r>
      <w:proofErr w:type="spellEnd"/>
      <w:r>
        <w:rPr>
          <w:rFonts w:eastAsia="Calibri"/>
          <w:lang w:eastAsia="en-US"/>
        </w:rPr>
        <w:t xml:space="preserve">, </w:t>
      </w:r>
      <w:r>
        <w:rPr>
          <w:bCs w:val="0"/>
          <w:iCs w:val="0"/>
        </w:rPr>
        <w:t xml:space="preserve">za pośrednictwem telefonu </w:t>
      </w:r>
      <w:r w:rsidR="00267ECC" w:rsidRPr="00267ECC">
        <w:rPr>
          <w:bCs w:val="0"/>
          <w:iCs w:val="0"/>
        </w:rPr>
        <w:t>62 738 70 90 wew. 34</w:t>
      </w:r>
      <w:r>
        <w:t xml:space="preserve"> lub</w:t>
      </w:r>
      <w:r>
        <w:rPr>
          <w:bCs w:val="0"/>
          <w:iCs w:val="0"/>
        </w:rPr>
        <w:t xml:space="preserve"> adresu e-mail: </w:t>
      </w:r>
      <w:r w:rsidR="00267ECC" w:rsidRPr="00267ECC">
        <w:rPr>
          <w:bCs w:val="0"/>
          <w:iCs w:val="0"/>
          <w:color w:val="00FFFF"/>
          <w:u w:val="single"/>
        </w:rPr>
        <w:t>mzgm@mzgm.pl</w:t>
      </w:r>
      <w:r>
        <w:rPr>
          <w:lang w:val="pl-PL"/>
        </w:rPr>
        <w:t>;</w:t>
      </w:r>
    </w:p>
    <w:p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267ECC" w:rsidRPr="00267ECC">
        <w:rPr>
          <w:b/>
          <w:bCs w:val="0"/>
          <w:iCs w:val="0"/>
        </w:rPr>
        <w:t>Sukcesywne dostawy materiałów hydraulicznych na potrzeby funkcjonowania Miejskiego Zakładu Gospodarki Mieszkaniowej sp. z o.o. w Ostrowie Wielkopolskim</w:t>
      </w:r>
      <w:r>
        <w:t xml:space="preserve"> </w:t>
      </w:r>
      <w:r>
        <w:rPr>
          <w:lang w:val="pl-PL"/>
        </w:rPr>
        <w:t xml:space="preserve">– znak sprawy: </w:t>
      </w:r>
      <w:r w:rsidR="00267ECC" w:rsidRPr="00267ECC">
        <w:rPr>
          <w:b/>
          <w:lang w:val="pl-PL"/>
        </w:rPr>
        <w:t>PNO/03/2021</w:t>
      </w:r>
      <w:r>
        <w:rPr>
          <w:lang w:val="pl-PL"/>
        </w:rPr>
        <w:t xml:space="preserve"> </w:t>
      </w:r>
      <w:r>
        <w:t>oraz w celu archiwizacji dokumentacji dotyczącej tego postępowania</w:t>
      </w:r>
      <w:r w:rsidR="00B556D6">
        <w:rPr>
          <w:lang w:val="pl-PL"/>
        </w:rPr>
        <w:t>;</w:t>
      </w:r>
    </w:p>
    <w:p w:rsidR="00B556D6" w:rsidRPr="00B556D6" w:rsidRDefault="00B556D6" w:rsidP="00811693">
      <w:pPr>
        <w:pStyle w:val="Nagwek2"/>
        <w:numPr>
          <w:ilvl w:val="0"/>
          <w:numId w:val="22"/>
        </w:numPr>
      </w:pPr>
      <w:r>
        <w:rPr>
          <w:lang w:val="pl-PL"/>
        </w:rPr>
        <w:t xml:space="preserve">odbiorcami </w:t>
      </w:r>
      <w:r w:rsidRPr="00B556D6">
        <w:rPr>
          <w:lang w:val="pl-PL"/>
        </w:rPr>
        <w:t xml:space="preserve">przekazanych przez Wykonawcę danych osobowych będą osoby lub podmioty, którym zostanie udostępniona dokumentacja postępowania w oparciu o art. 18 oraz art. 74 ust. 1 ustawy </w:t>
      </w:r>
      <w:proofErr w:type="spellStart"/>
      <w:r w:rsidRPr="00B556D6">
        <w:rPr>
          <w:lang w:val="pl-PL"/>
        </w:rPr>
        <w:t>Pzp</w:t>
      </w:r>
      <w:proofErr w:type="spellEnd"/>
      <w:r>
        <w:rPr>
          <w:lang w:val="pl-PL"/>
        </w:rPr>
        <w:t>;</w:t>
      </w:r>
    </w:p>
    <w:p w:rsidR="00B556D6" w:rsidRPr="007911FF" w:rsidRDefault="00B556D6" w:rsidP="00811693">
      <w:pPr>
        <w:pStyle w:val="Nagwek2"/>
        <w:numPr>
          <w:ilvl w:val="0"/>
          <w:numId w:val="22"/>
        </w:numPr>
      </w:pPr>
      <w:r>
        <w:rPr>
          <w:lang w:val="pl-PL"/>
        </w:rPr>
        <w:t xml:space="preserve">dane </w:t>
      </w:r>
      <w:r w:rsidRPr="00B556D6">
        <w:rPr>
          <w:lang w:val="pl-PL"/>
        </w:rPr>
        <w:t xml:space="preserve">osobowe Wykonawcy będą przechowywane, zgodnie z art. 78 ustawy </w:t>
      </w:r>
      <w:proofErr w:type="spellStart"/>
      <w:r w:rsidRPr="00B556D6">
        <w:rPr>
          <w:lang w:val="pl-PL"/>
        </w:rPr>
        <w:t>Pzp</w:t>
      </w:r>
      <w:proofErr w:type="spellEnd"/>
      <w:r w:rsidRPr="00B556D6">
        <w:rPr>
          <w:lang w:val="pl-PL"/>
        </w:rPr>
        <w:t>, przez okres 4 lat od dnia zakończenia postępowania o udzielenie zamówienia, a jeżeli okres obowiązywania umowy w sprawie zamówienia publicznego przekracza 4 lata, okres przechowywania obejmuje cały okres obowiązywania umowy</w:t>
      </w:r>
      <w:r>
        <w:rPr>
          <w:lang w:val="pl-PL"/>
        </w:rPr>
        <w:t>.</w:t>
      </w:r>
    </w:p>
    <w:p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58"/>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rsidR="00B556D6" w:rsidRPr="00B556D6" w:rsidRDefault="00B556D6" w:rsidP="00811693">
      <w:pPr>
        <w:pStyle w:val="Nagwek2"/>
        <w:numPr>
          <w:ilvl w:val="0"/>
          <w:numId w:val="23"/>
        </w:numPr>
      </w:pPr>
      <w:r>
        <w:rPr>
          <w:lang w:val="pl-PL"/>
        </w:rPr>
        <w:t xml:space="preserve">obowiązek </w:t>
      </w:r>
      <w:r w:rsidRPr="00B556D6">
        <w:rPr>
          <w:lang w:val="pl-PL"/>
        </w:rPr>
        <w:t>informacyjny wynikający z art. 14 RODO względem osób fizycznych, których dane Wykonawca pozyskał w sposób pośredni, a które to dane Wykonawca przekazuje Zamawiającemu w treści oferty lub dokumentów składanych na żądanie Zamawiającego</w:t>
      </w:r>
      <w:r>
        <w:rPr>
          <w:lang w:val="pl-PL"/>
        </w:rPr>
        <w:t>.</w:t>
      </w:r>
    </w:p>
    <w:p w:rsidR="00603291" w:rsidRPr="00B556D6" w:rsidRDefault="00B556D6" w:rsidP="00B556D6">
      <w:pPr>
        <w:pStyle w:val="Nagwek2"/>
      </w:pPr>
      <w:r>
        <w:rPr>
          <w:lang w:val="pl-PL"/>
        </w:rPr>
        <w:t>Zamawiający informuje, że;</w:t>
      </w:r>
    </w:p>
    <w:p w:rsidR="00B556D6" w:rsidRPr="00B556D6" w:rsidRDefault="00B556D6" w:rsidP="00811693">
      <w:pPr>
        <w:pStyle w:val="Nagwek2"/>
        <w:numPr>
          <w:ilvl w:val="0"/>
          <w:numId w:val="24"/>
        </w:numPr>
      </w:pPr>
      <w:r>
        <w:rPr>
          <w:lang w:val="pl-PL"/>
        </w:rPr>
        <w:t xml:space="preserve">udostępnia </w:t>
      </w:r>
      <w:r w:rsidRPr="00B556D6">
        <w:rPr>
          <w:lang w:val="pl-PL"/>
        </w:rPr>
        <w:t xml:space="preserve">dane osobowe, o których mowa w art. 10 RODO (dane osobowe dotyczące wyroków skazujących i czynów zabronionych) w celu umożliwienia korzystania ze środków ochrony prawnej, o których mowa w dziale IX ustawy </w:t>
      </w:r>
      <w:proofErr w:type="spellStart"/>
      <w:r w:rsidRPr="00B556D6">
        <w:rPr>
          <w:lang w:val="pl-PL"/>
        </w:rPr>
        <w:t>Pzp</w:t>
      </w:r>
      <w:proofErr w:type="spellEnd"/>
      <w:r w:rsidRPr="00B556D6">
        <w:rPr>
          <w:lang w:val="pl-PL"/>
        </w:rPr>
        <w:t>, do upływu terminu na ich wniesienie</w:t>
      </w:r>
      <w:r>
        <w:rPr>
          <w:lang w:val="pl-PL"/>
        </w:rPr>
        <w:t>;</w:t>
      </w:r>
    </w:p>
    <w:p w:rsidR="00B556D6" w:rsidRPr="00B556D6" w:rsidRDefault="00B556D6" w:rsidP="00811693">
      <w:pPr>
        <w:pStyle w:val="Nagwek2"/>
        <w:numPr>
          <w:ilvl w:val="0"/>
          <w:numId w:val="24"/>
        </w:numPr>
      </w:pPr>
      <w:r>
        <w:rPr>
          <w:lang w:val="pl-PL"/>
        </w:rPr>
        <w:lastRenderedPageBreak/>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rsidR="00F2749C" w:rsidRPr="00427C7F" w:rsidRDefault="002F281B" w:rsidP="00F2749C">
      <w:pPr>
        <w:pStyle w:val="Nagwek2"/>
        <w:numPr>
          <w:ilvl w:val="0"/>
          <w:numId w:val="0"/>
        </w:numPr>
        <w:ind w:left="1040"/>
      </w:pPr>
      <w:r>
        <w:br w:type="page"/>
      </w:r>
    </w:p>
    <w:p w:rsidR="00603291" w:rsidRPr="00A748A2" w:rsidRDefault="00603291" w:rsidP="00603291">
      <w:pPr>
        <w:spacing w:before="60" w:after="120"/>
        <w:jc w:val="both"/>
      </w:pPr>
      <w:r w:rsidRPr="00930133">
        <w:rPr>
          <w:b/>
        </w:rPr>
        <w:lastRenderedPageBreak/>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636"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267ECC" w:rsidRPr="006672A6" w:rsidTr="00611CCC">
        <w:tc>
          <w:tcPr>
            <w:tcW w:w="828" w:type="dxa"/>
          </w:tcPr>
          <w:p w:rsidR="00267ECC" w:rsidRPr="006672A6" w:rsidRDefault="00267ECC" w:rsidP="00611CCC">
            <w:pPr>
              <w:spacing w:before="60" w:after="120"/>
              <w:jc w:val="both"/>
              <w:rPr>
                <w:b/>
              </w:rPr>
            </w:pPr>
            <w:r w:rsidRPr="00267ECC">
              <w:t>1</w:t>
            </w:r>
          </w:p>
        </w:tc>
        <w:tc>
          <w:tcPr>
            <w:tcW w:w="8636" w:type="dxa"/>
          </w:tcPr>
          <w:p w:rsidR="00267ECC" w:rsidRPr="006672A6" w:rsidRDefault="00267ECC" w:rsidP="00611CCC">
            <w:pPr>
              <w:spacing w:before="60" w:after="120"/>
              <w:jc w:val="both"/>
              <w:rPr>
                <w:b/>
              </w:rPr>
            </w:pPr>
            <w:r w:rsidRPr="00267ECC">
              <w:t>Wzór oferty na dostawy</w:t>
            </w:r>
            <w:r w:rsidR="004E5465">
              <w:t xml:space="preserve"> – formularz ofertowy</w:t>
            </w:r>
          </w:p>
        </w:tc>
      </w:tr>
      <w:tr w:rsidR="00267ECC" w:rsidRPr="006672A6" w:rsidTr="00611CCC">
        <w:tc>
          <w:tcPr>
            <w:tcW w:w="828" w:type="dxa"/>
          </w:tcPr>
          <w:p w:rsidR="00267ECC" w:rsidRPr="006672A6" w:rsidRDefault="00267ECC" w:rsidP="00611CCC">
            <w:pPr>
              <w:spacing w:before="60" w:after="120"/>
              <w:jc w:val="both"/>
              <w:rPr>
                <w:b/>
              </w:rPr>
            </w:pPr>
            <w:r w:rsidRPr="00267ECC">
              <w:t>2</w:t>
            </w:r>
          </w:p>
        </w:tc>
        <w:tc>
          <w:tcPr>
            <w:tcW w:w="8636" w:type="dxa"/>
          </w:tcPr>
          <w:p w:rsidR="00267ECC" w:rsidRPr="006672A6" w:rsidRDefault="00267ECC" w:rsidP="00611CCC">
            <w:pPr>
              <w:spacing w:before="60" w:after="120"/>
              <w:jc w:val="both"/>
              <w:rPr>
                <w:b/>
              </w:rPr>
            </w:pPr>
            <w:r w:rsidRPr="00267ECC">
              <w:t>Wykaz części zamówienia, której wykonanie wykonawca zamierza powierzyć podwykonawcom</w:t>
            </w:r>
          </w:p>
        </w:tc>
      </w:tr>
      <w:tr w:rsidR="00267ECC" w:rsidRPr="006672A6" w:rsidTr="00611CCC">
        <w:tc>
          <w:tcPr>
            <w:tcW w:w="828" w:type="dxa"/>
          </w:tcPr>
          <w:p w:rsidR="00267ECC" w:rsidRPr="006672A6" w:rsidRDefault="00267ECC" w:rsidP="00611CCC">
            <w:pPr>
              <w:spacing w:before="60" w:after="120"/>
              <w:jc w:val="both"/>
              <w:rPr>
                <w:b/>
              </w:rPr>
            </w:pPr>
            <w:r w:rsidRPr="00267ECC">
              <w:t>3</w:t>
            </w:r>
          </w:p>
        </w:tc>
        <w:tc>
          <w:tcPr>
            <w:tcW w:w="8636" w:type="dxa"/>
          </w:tcPr>
          <w:p w:rsidR="00267ECC" w:rsidRPr="006672A6" w:rsidRDefault="00267ECC" w:rsidP="00611CCC">
            <w:pPr>
              <w:spacing w:before="60" w:after="120"/>
              <w:jc w:val="both"/>
              <w:rPr>
                <w:b/>
              </w:rPr>
            </w:pPr>
            <w:r w:rsidRPr="00267ECC">
              <w:t>Oświadczenie o niepodleganiu wykluczeniu</w:t>
            </w:r>
          </w:p>
        </w:tc>
      </w:tr>
      <w:tr w:rsidR="00267ECC" w:rsidRPr="006672A6" w:rsidTr="00611CCC">
        <w:tc>
          <w:tcPr>
            <w:tcW w:w="828" w:type="dxa"/>
          </w:tcPr>
          <w:p w:rsidR="00267ECC" w:rsidRPr="006672A6" w:rsidRDefault="00267ECC" w:rsidP="00611CCC">
            <w:pPr>
              <w:spacing w:before="60" w:after="120"/>
              <w:jc w:val="both"/>
              <w:rPr>
                <w:b/>
              </w:rPr>
            </w:pPr>
            <w:r w:rsidRPr="00267ECC">
              <w:t>4</w:t>
            </w:r>
          </w:p>
        </w:tc>
        <w:tc>
          <w:tcPr>
            <w:tcW w:w="8636" w:type="dxa"/>
          </w:tcPr>
          <w:p w:rsidR="00267ECC" w:rsidRPr="001B7DAE" w:rsidRDefault="001B7DAE" w:rsidP="00611CCC">
            <w:pPr>
              <w:spacing w:before="60" w:after="120"/>
              <w:jc w:val="both"/>
            </w:pPr>
            <w:r w:rsidRPr="001B7DAE">
              <w:t>Oświadczenie o aktualności informacji zawartych w oświadczeniu</w:t>
            </w:r>
          </w:p>
        </w:tc>
      </w:tr>
    </w:tbl>
    <w:p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rsidTr="00930133">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267ECC" w:rsidRPr="006672A6" w:rsidTr="00611CCC">
        <w:tc>
          <w:tcPr>
            <w:tcW w:w="828" w:type="dxa"/>
          </w:tcPr>
          <w:p w:rsidR="00267ECC" w:rsidRPr="006672A6" w:rsidRDefault="00267ECC" w:rsidP="00611CCC">
            <w:pPr>
              <w:spacing w:before="60" w:after="120"/>
              <w:jc w:val="both"/>
              <w:rPr>
                <w:b/>
              </w:rPr>
            </w:pPr>
            <w:r w:rsidRPr="00267ECC">
              <w:t>1</w:t>
            </w:r>
          </w:p>
        </w:tc>
        <w:tc>
          <w:tcPr>
            <w:tcW w:w="8636" w:type="dxa"/>
          </w:tcPr>
          <w:p w:rsidR="00267ECC" w:rsidRPr="006672A6" w:rsidRDefault="00267ECC" w:rsidP="00611CCC">
            <w:pPr>
              <w:spacing w:before="60" w:after="120"/>
              <w:jc w:val="both"/>
              <w:rPr>
                <w:b/>
              </w:rPr>
            </w:pPr>
            <w:r w:rsidRPr="00267ECC">
              <w:t>formularz cenowy - opis przedmiotu zamówienia_PNO.03.2021_mat.hydrauliczne.xls</w:t>
            </w:r>
          </w:p>
        </w:tc>
      </w:tr>
    </w:tbl>
    <w:p w:rsidR="00EB7871" w:rsidRPr="003209A8" w:rsidRDefault="00EB7871" w:rsidP="00930133">
      <w:pPr>
        <w:pStyle w:val="Nagwek1"/>
        <w:numPr>
          <w:ilvl w:val="0"/>
          <w:numId w:val="0"/>
        </w:numPr>
      </w:pPr>
    </w:p>
    <w:sectPr w:rsidR="00EB7871" w:rsidRPr="003209A8">
      <w:headerReference w:type="even" r:id="rId11"/>
      <w:headerReference w:type="default" r:id="rId12"/>
      <w:footerReference w:type="even" r:id="rId13"/>
      <w:footerReference w:type="default" r:id="rId14"/>
      <w:headerReference w:type="first" r:id="rId15"/>
      <w:footerReference w:type="first" r:id="rId16"/>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1BA" w:rsidRDefault="006A41BA">
      <w:r>
        <w:separator/>
      </w:r>
    </w:p>
  </w:endnote>
  <w:endnote w:type="continuationSeparator" w:id="0">
    <w:p w:rsidR="006A41BA" w:rsidRDefault="006A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7F0668">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AC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1BA" w:rsidRDefault="006A41BA">
      <w:r>
        <w:separator/>
      </w:r>
    </w:p>
  </w:footnote>
  <w:footnote w:type="continuationSeparator" w:id="0">
    <w:p w:rsidR="006A41BA" w:rsidRDefault="006A4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830" w:rsidRDefault="00D35830">
    <w:pPr>
      <w:pStyle w:val="Nagwek"/>
      <w:jc w:val="center"/>
      <w:rPr>
        <w:sz w:val="18"/>
        <w:szCs w:val="18"/>
      </w:rPr>
    </w:pPr>
    <w:r>
      <w:rPr>
        <w:sz w:val="18"/>
        <w:szCs w:val="18"/>
      </w:rPr>
      <w:t>S</w:t>
    </w:r>
    <w:r w:rsidR="00277E7E">
      <w:rPr>
        <w:sz w:val="18"/>
        <w:szCs w:val="18"/>
      </w:rPr>
      <w:t>WZ</w:t>
    </w:r>
  </w:p>
  <w:p w:rsidR="00D35830" w:rsidRDefault="00267ECC">
    <w:pPr>
      <w:pStyle w:val="Nagwek"/>
      <w:jc w:val="center"/>
      <w:rPr>
        <w:sz w:val="18"/>
        <w:szCs w:val="18"/>
      </w:rPr>
    </w:pPr>
    <w:r>
      <w:rPr>
        <w:sz w:val="18"/>
        <w:szCs w:val="18"/>
      </w:rPr>
      <w:t>Sukcesywne dostawy materiałów hydraulicznych na potrzeby funkcjonowania Miejskiego Zakładu Gospodarki Mieszkaniowej sp. z o.o. w Ostrowie Wielkopolskim</w:t>
    </w:r>
  </w:p>
  <w:p w:rsidR="00D35830" w:rsidRDefault="007F0668">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A989"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ECC" w:rsidRDefault="00267E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2F27D72"/>
    <w:multiLevelType w:val="multilevel"/>
    <w:tmpl w:val="20E8AB06"/>
    <w:lvl w:ilvl="0">
      <w:start w:val="1"/>
      <w:numFmt w:val="decimal"/>
      <w:lvlText w:val="%1)"/>
      <w:lvlJc w:val="left"/>
      <w:pPr>
        <w:ind w:left="28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4"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6"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4600B92"/>
    <w:multiLevelType w:val="multilevel"/>
    <w:tmpl w:val="03D6960A"/>
    <w:lvl w:ilvl="0">
      <w:start w:val="17"/>
      <w:numFmt w:val="decimal"/>
      <w:lvlText w:val="%1"/>
      <w:lvlJc w:val="left"/>
      <w:pPr>
        <w:ind w:left="420" w:hanging="420"/>
      </w:pPr>
      <w:rPr>
        <w:rFonts w:hint="default"/>
      </w:rPr>
    </w:lvl>
    <w:lvl w:ilvl="1">
      <w:start w:val="7"/>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3B492D56"/>
    <w:multiLevelType w:val="multilevel"/>
    <w:tmpl w:val="E9DAF63E"/>
    <w:lvl w:ilvl="0">
      <w:start w:val="1"/>
      <w:numFmt w:val="decimal"/>
      <w:lvlText w:val="%1."/>
      <w:lvlJc w:val="left"/>
      <w:pPr>
        <w:ind w:left="432" w:hanging="432"/>
      </w:pPr>
      <w:rPr>
        <w:rFonts w:ascii="Times New Roman" w:eastAsia="Times New Roman" w:hAnsi="Times New Roman" w:cs="Times New Roman"/>
        <w:b/>
        <w:i w:val="0"/>
        <w:sz w:val="24"/>
        <w:szCs w:val="24"/>
      </w:rPr>
    </w:lvl>
    <w:lvl w:ilvl="1">
      <w:start w:val="1"/>
      <w:numFmt w:val="decimal"/>
      <w:lvlText w:val="%1.%2."/>
      <w:lvlJc w:val="left"/>
      <w:pPr>
        <w:ind w:left="680" w:hanging="680"/>
      </w:pPr>
      <w:rPr>
        <w:rFonts w:ascii="Times New Roman" w:eastAsia="Times New Roman" w:hAnsi="Times New Roman" w:cs="Times New Roman"/>
        <w:b w:val="0"/>
        <w:i w:val="0"/>
        <w:sz w:val="22"/>
        <w:szCs w:val="22"/>
      </w:rPr>
    </w:lvl>
    <w:lvl w:ilvl="2">
      <w:start w:val="1"/>
      <w:numFmt w:val="lowerLetter"/>
      <w:lvlText w:val="%3:"/>
      <w:lvlJc w:val="left"/>
      <w:pPr>
        <w:ind w:left="1021" w:hanging="341"/>
      </w:pPr>
      <w:rPr>
        <w:rFonts w:ascii="Times New Roman" w:eastAsia="Times New Roman" w:hAnsi="Times New Roman" w:cs="Times New Roman"/>
        <w:b w:val="0"/>
        <w:i w:val="0"/>
        <w:sz w:val="24"/>
        <w:szCs w:val="24"/>
      </w:rPr>
    </w:lvl>
    <w:lvl w:ilvl="3">
      <w:start w:val="1"/>
      <w:numFmt w:val="bullet"/>
      <w:lvlText w:val="●"/>
      <w:lvlJc w:val="left"/>
      <w:pPr>
        <w:ind w:left="864" w:hanging="864"/>
      </w:pPr>
      <w:rPr>
        <w:rFonts w:ascii="Noto Sans Symbols" w:eastAsia="Noto Sans Symbols" w:hAnsi="Noto Sans Symbols" w:cs="Noto Sans Symbols"/>
        <w:b w:val="0"/>
        <w:i w:val="0"/>
        <w:color w:val="000000"/>
        <w:sz w:val="24"/>
        <w:szCs w:val="24"/>
      </w:rPr>
    </w:lvl>
    <w:lvl w:ilvl="4">
      <w:start w:val="1"/>
      <w:numFmt w:val="decimal"/>
      <w:lvlText w:val="%1.%2.%3.●.%5"/>
      <w:lvlJc w:val="left"/>
      <w:pPr>
        <w:ind w:left="1008" w:hanging="1008"/>
      </w:pPr>
    </w:lvl>
    <w:lvl w:ilvl="5">
      <w:start w:val="1"/>
      <w:numFmt w:val="decimal"/>
      <w:lvlText w:val="%1.%2.%3.●.%5.%6"/>
      <w:lvlJc w:val="left"/>
      <w:pPr>
        <w:ind w:left="1152" w:hanging="1152"/>
      </w:pPr>
    </w:lvl>
    <w:lvl w:ilvl="6">
      <w:start w:val="1"/>
      <w:numFmt w:val="decimal"/>
      <w:lvlText w:val="%1.%2.%3.●.%5.%6.%7"/>
      <w:lvlJc w:val="left"/>
      <w:pPr>
        <w:ind w:left="1296" w:hanging="1296"/>
      </w:pPr>
    </w:lvl>
    <w:lvl w:ilvl="7">
      <w:start w:val="1"/>
      <w:numFmt w:val="decimal"/>
      <w:lvlText w:val="%1.%2.%3.●.%5.%6.%7.%8"/>
      <w:lvlJc w:val="left"/>
      <w:pPr>
        <w:ind w:left="1440" w:hanging="1440"/>
      </w:pPr>
    </w:lvl>
    <w:lvl w:ilvl="8">
      <w:start w:val="1"/>
      <w:numFmt w:val="decimal"/>
      <w:lvlText w:val="%1.%2.%3.●.%5.%6.%7.%8.%9"/>
      <w:lvlJc w:val="left"/>
      <w:pPr>
        <w:ind w:left="1584" w:hanging="1584"/>
      </w:pPr>
    </w:lvl>
  </w:abstractNum>
  <w:abstractNum w:abstractNumId="16"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8"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1"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4"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abstractNumId w:val="3"/>
  </w:num>
  <w:num w:numId="2">
    <w:abstractNumId w:val="7"/>
  </w:num>
  <w:num w:numId="3">
    <w:abstractNumId w:val="11"/>
  </w:num>
  <w:num w:numId="4">
    <w:abstractNumId w:val="6"/>
  </w:num>
  <w:num w:numId="5">
    <w:abstractNumId w:val="8"/>
  </w:num>
  <w:num w:numId="6">
    <w:abstractNumId w:val="19"/>
  </w:num>
  <w:num w:numId="7">
    <w:abstractNumId w:val="16"/>
  </w:num>
  <w:num w:numId="8">
    <w:abstractNumId w:val="20"/>
  </w:num>
  <w:num w:numId="9">
    <w:abstractNumId w:val="0"/>
  </w:num>
  <w:num w:numId="10">
    <w:abstractNumId w:val="14"/>
  </w:num>
  <w:num w:numId="11">
    <w:abstractNumId w:val="17"/>
  </w:num>
  <w:num w:numId="12">
    <w:abstractNumId w:val="21"/>
  </w:num>
  <w:num w:numId="13">
    <w:abstractNumId w:val="1"/>
  </w:num>
  <w:num w:numId="14">
    <w:abstractNumId w:val="23"/>
  </w:num>
  <w:num w:numId="15">
    <w:abstractNumId w:val="24"/>
  </w:num>
  <w:num w:numId="16">
    <w:abstractNumId w:val="26"/>
  </w:num>
  <w:num w:numId="17">
    <w:abstractNumId w:val="4"/>
  </w:num>
  <w:num w:numId="18">
    <w:abstractNumId w:val="13"/>
  </w:num>
  <w:num w:numId="19">
    <w:abstractNumId w:val="22"/>
  </w:num>
  <w:num w:numId="20">
    <w:abstractNumId w:val="5"/>
  </w:num>
  <w:num w:numId="21">
    <w:abstractNumId w:val="18"/>
  </w:num>
  <w:num w:numId="22">
    <w:abstractNumId w:val="9"/>
  </w:num>
  <w:num w:numId="23">
    <w:abstractNumId w:val="12"/>
  </w:num>
  <w:num w:numId="24">
    <w:abstractNumId w:val="25"/>
  </w:num>
  <w:num w:numId="25">
    <w:abstractNumId w:val="15"/>
  </w:num>
  <w:num w:numId="26">
    <w:abstractNumId w:val="2"/>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50"/>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2B42"/>
    <w:rsid w:val="000F53AD"/>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407C"/>
    <w:rsid w:val="00191475"/>
    <w:rsid w:val="00192F39"/>
    <w:rsid w:val="00194EF2"/>
    <w:rsid w:val="0019588C"/>
    <w:rsid w:val="001B12DB"/>
    <w:rsid w:val="001B3F5E"/>
    <w:rsid w:val="001B6A19"/>
    <w:rsid w:val="001B7DAE"/>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67ECC"/>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281B"/>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66B43"/>
    <w:rsid w:val="00370A37"/>
    <w:rsid w:val="00373354"/>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4BBD"/>
    <w:rsid w:val="003F5A2C"/>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D7F"/>
    <w:rsid w:val="00472F68"/>
    <w:rsid w:val="00475D05"/>
    <w:rsid w:val="0047646F"/>
    <w:rsid w:val="004820E5"/>
    <w:rsid w:val="00483F80"/>
    <w:rsid w:val="00484B56"/>
    <w:rsid w:val="00485033"/>
    <w:rsid w:val="00485968"/>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5465"/>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46D9"/>
    <w:rsid w:val="005C5D53"/>
    <w:rsid w:val="005D0A27"/>
    <w:rsid w:val="005D211F"/>
    <w:rsid w:val="005D2148"/>
    <w:rsid w:val="005E544C"/>
    <w:rsid w:val="005E601C"/>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A41BA"/>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0668"/>
    <w:rsid w:val="007F35F3"/>
    <w:rsid w:val="007F3A2E"/>
    <w:rsid w:val="007F507E"/>
    <w:rsid w:val="007F7BF7"/>
    <w:rsid w:val="008056A9"/>
    <w:rsid w:val="00811693"/>
    <w:rsid w:val="00811E8A"/>
    <w:rsid w:val="008121FA"/>
    <w:rsid w:val="00820382"/>
    <w:rsid w:val="0082230A"/>
    <w:rsid w:val="00823C81"/>
    <w:rsid w:val="0082612A"/>
    <w:rsid w:val="008278C6"/>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4AF0"/>
    <w:rsid w:val="009A1CBD"/>
    <w:rsid w:val="009A4657"/>
    <w:rsid w:val="009A4CC1"/>
    <w:rsid w:val="009B2366"/>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86939"/>
    <w:rsid w:val="00C9211D"/>
    <w:rsid w:val="00CA3D6E"/>
    <w:rsid w:val="00CB2E04"/>
    <w:rsid w:val="00CB3594"/>
    <w:rsid w:val="00CB4701"/>
    <w:rsid w:val="00CB6608"/>
    <w:rsid w:val="00CC4ADC"/>
    <w:rsid w:val="00CD1C53"/>
    <w:rsid w:val="00CD2A67"/>
    <w:rsid w:val="00CE1482"/>
    <w:rsid w:val="00CE1F43"/>
    <w:rsid w:val="00CF3703"/>
    <w:rsid w:val="00D06196"/>
    <w:rsid w:val="00D06289"/>
    <w:rsid w:val="00D07762"/>
    <w:rsid w:val="00D14E18"/>
    <w:rsid w:val="00D23093"/>
    <w:rsid w:val="00D24B8A"/>
    <w:rsid w:val="00D24E09"/>
    <w:rsid w:val="00D30384"/>
    <w:rsid w:val="00D30E5D"/>
    <w:rsid w:val="00D35830"/>
    <w:rsid w:val="00D35FCB"/>
    <w:rsid w:val="00D45566"/>
    <w:rsid w:val="00D50D88"/>
    <w:rsid w:val="00D5117C"/>
    <w:rsid w:val="00D565E7"/>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3550"/>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4CDA"/>
    <w:rsid w:val="00EC7D06"/>
    <w:rsid w:val="00ED0999"/>
    <w:rsid w:val="00EE1213"/>
    <w:rsid w:val="00EE3618"/>
    <w:rsid w:val="00EE4B27"/>
    <w:rsid w:val="00EF0A3B"/>
    <w:rsid w:val="00EF5211"/>
    <w:rsid w:val="00F01987"/>
    <w:rsid w:val="00F100E6"/>
    <w:rsid w:val="00F12AF3"/>
    <w:rsid w:val="00F131CB"/>
    <w:rsid w:val="00F135DF"/>
    <w:rsid w:val="00F13967"/>
    <w:rsid w:val="00F1608B"/>
    <w:rsid w:val="00F234AD"/>
    <w:rsid w:val="00F23594"/>
    <w:rsid w:val="00F241C5"/>
    <w:rsid w:val="00F2749C"/>
    <w:rsid w:val="00F278EE"/>
    <w:rsid w:val="00F525A3"/>
    <w:rsid w:val="00F55F9B"/>
    <w:rsid w:val="00F6210A"/>
    <w:rsid w:val="00F65ACD"/>
    <w:rsid w:val="00F7086B"/>
    <w:rsid w:val="00F72F19"/>
    <w:rsid w:val="00F83A08"/>
    <w:rsid w:val="00F83D72"/>
    <w:rsid w:val="00F8458B"/>
    <w:rsid w:val="00F94BF7"/>
    <w:rsid w:val="00FA0742"/>
    <w:rsid w:val="00FA108D"/>
    <w:rsid w:val="00FA2BDE"/>
    <w:rsid w:val="00FA3E16"/>
    <w:rsid w:val="00FA5E2B"/>
    <w:rsid w:val="00FB3A52"/>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B4C1E"/>
  <w15:chartTrackingRefBased/>
  <w15:docId w15:val="{DF532F2A-D730-46E6-A892-E94BEF39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 w:type="character" w:styleId="Nierozpoznanawzmianka">
    <w:name w:val="Unresolved Mention"/>
    <w:basedOn w:val="Domylnaczcionkaakapitu"/>
    <w:uiPriority w:val="99"/>
    <w:semiHidden/>
    <w:unhideWhenUsed/>
    <w:rsid w:val="00F72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gm_ostro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zgm@mzgm.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zgm@mzgm.pl" TargetMode="External"/><Relationship Id="rId4" Type="http://schemas.openxmlformats.org/officeDocument/2006/relationships/webSettings" Target="webSettings.xml"/><Relationship Id="rId9" Type="http://schemas.openxmlformats.org/officeDocument/2006/relationships/hyperlink" Target="https://drive.google.com/file/d/1Kd1DttbBeiNWt4q4slS4t76lZVKPbkyD/view"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27</TotalTime>
  <Pages>19</Pages>
  <Words>5932</Words>
  <Characters>35593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41443</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Przemysław Krawętkowski</dc:creator>
  <cp:keywords/>
  <cp:lastModifiedBy>Przemysław Krawętkowski</cp:lastModifiedBy>
  <cp:revision>10</cp:revision>
  <cp:lastPrinted>1899-12-31T23:00:00Z</cp:lastPrinted>
  <dcterms:created xsi:type="dcterms:W3CDTF">2021-05-14T13:47:00Z</dcterms:created>
  <dcterms:modified xsi:type="dcterms:W3CDTF">2021-05-18T03:35:00Z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