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  <w:sz w:val="22"/>
          <w:szCs w:val="22"/>
        </w:rPr>
      </w:pPr>
      <w:r>
        <w:rPr>
          <w:rFonts w:ascii="Times New Roman" w:eastAsia="Times New Roman" w:hAnsi="Times New Roman"/>
          <w:b/>
          <w:color w:val="191919"/>
          <w:sz w:val="22"/>
          <w:szCs w:val="22"/>
        </w:rPr>
        <w:t>Inowrocław, 30-09-2021r.</w:t>
      </w:r>
    </w:p>
    <w:p w:rsidR="001658CC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D08CE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D08CE">
        <w:rPr>
          <w:rFonts w:ascii="Times New Roman" w:eastAsia="Calibri" w:hAnsi="Times New Roman"/>
          <w:lang w:eastAsia="en-US"/>
        </w:rPr>
        <w:t>Zamawiający: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lang w:eastAsia="en-US"/>
        </w:rPr>
        <w:t xml:space="preserve">    </w:t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b/>
          <w:lang w:eastAsia="en-US"/>
        </w:rPr>
        <w:t xml:space="preserve">   </w:t>
      </w:r>
      <w:r w:rsidRPr="00FD08CE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D08CE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D08CE">
        <w:rPr>
          <w:rFonts w:ascii="Times New Roman" w:eastAsia="Calibri" w:hAnsi="Times New Roman"/>
          <w:b/>
          <w:lang w:eastAsia="en-US"/>
        </w:rPr>
        <w:t xml:space="preserve">     </w:t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</w:r>
      <w:r w:rsidRPr="00FD08CE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FD08CE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1658CC" w:rsidRDefault="001658CC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FD08CE" w:rsidRPr="005619FD" w:rsidRDefault="00673977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5619FD">
        <w:rPr>
          <w:rFonts w:ascii="Times New Roman" w:eastAsia="Times New Roman" w:hAnsi="Times New Roman"/>
          <w:color w:val="191919"/>
          <w:sz w:val="22"/>
          <w:szCs w:val="22"/>
        </w:rPr>
        <w:t>Na podstawie art. 135 ust. 6 Ustawy Prawo zamówień publicznych z dnia 11 września 2019 roku (Dz.U. z 2019r. poz. 2019 ze zm.) Zamawiający przekazuje treść pytań, które wpłynęły w związku z</w:t>
      </w:r>
      <w:r w:rsidR="005619FD">
        <w:rPr>
          <w:rFonts w:ascii="Times New Roman" w:eastAsia="Times New Roman" w:hAnsi="Times New Roman"/>
          <w:color w:val="191919"/>
          <w:sz w:val="22"/>
          <w:szCs w:val="22"/>
        </w:rPr>
        <w:t> </w:t>
      </w:r>
      <w:r w:rsidRPr="005619FD">
        <w:rPr>
          <w:rFonts w:ascii="Times New Roman" w:eastAsia="Times New Roman" w:hAnsi="Times New Roman"/>
          <w:color w:val="191919"/>
          <w:sz w:val="22"/>
          <w:szCs w:val="22"/>
        </w:rPr>
        <w:t>prowadzonym postępo</w:t>
      </w:r>
      <w:r w:rsidR="005619FD" w:rsidRPr="005619FD">
        <w:rPr>
          <w:rFonts w:ascii="Times New Roman" w:eastAsia="Times New Roman" w:hAnsi="Times New Roman"/>
          <w:color w:val="191919"/>
          <w:sz w:val="22"/>
          <w:szCs w:val="22"/>
        </w:rPr>
        <w:t xml:space="preserve">waniem o udzielenie zamówienia sektorowego prowadzonego w trybie przetargu nieograniczonego o wartości zamówienia równej progowi unijnemu lub większej na dostawę energii elektrycznej pn.: </w:t>
      </w:r>
      <w:r w:rsidR="005619FD" w:rsidRPr="005619FD">
        <w:rPr>
          <w:rFonts w:ascii="Times New Roman" w:hAnsi="Times New Roman"/>
          <w:b/>
          <w:sz w:val="22"/>
          <w:szCs w:val="22"/>
        </w:rPr>
        <w:t xml:space="preserve">Dostawa energii elektrycznej dla obiektów </w:t>
      </w:r>
      <w:proofErr w:type="spellStart"/>
      <w:r w:rsidR="005619FD" w:rsidRPr="005619FD">
        <w:rPr>
          <w:rFonts w:ascii="Times New Roman" w:hAnsi="Times New Roman"/>
          <w:b/>
          <w:sz w:val="22"/>
          <w:szCs w:val="22"/>
        </w:rPr>
        <w:t>PWiK</w:t>
      </w:r>
      <w:proofErr w:type="spellEnd"/>
      <w:r w:rsidR="005619FD" w:rsidRPr="005619FD">
        <w:rPr>
          <w:rFonts w:ascii="Times New Roman" w:hAnsi="Times New Roman"/>
          <w:b/>
          <w:sz w:val="22"/>
          <w:szCs w:val="22"/>
        </w:rPr>
        <w:t xml:space="preserve"> Sp. z o.o. w</w:t>
      </w:r>
      <w:r w:rsidR="005619FD">
        <w:rPr>
          <w:rFonts w:ascii="Times New Roman" w:hAnsi="Times New Roman"/>
          <w:b/>
          <w:sz w:val="22"/>
          <w:szCs w:val="22"/>
        </w:rPr>
        <w:t> </w:t>
      </w:r>
      <w:r w:rsidR="005619FD" w:rsidRPr="005619FD">
        <w:rPr>
          <w:rFonts w:ascii="Times New Roman" w:hAnsi="Times New Roman"/>
          <w:b/>
          <w:sz w:val="22"/>
          <w:szCs w:val="22"/>
        </w:rPr>
        <w:t>Inowrocławiu w okresie od 01.01.2022r. do 31.12.2023r.</w:t>
      </w:r>
      <w:r w:rsidR="005619FD" w:rsidRPr="005619FD">
        <w:rPr>
          <w:rFonts w:ascii="Times New Roman" w:hAnsi="Times New Roman"/>
          <w:sz w:val="22"/>
          <w:szCs w:val="22"/>
        </w:rPr>
        <w:t xml:space="preserve"> wraz z odpowiedziami.</w:t>
      </w:r>
    </w:p>
    <w:p w:rsidR="00FD08CE" w:rsidRPr="00673977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1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SWZ Rozdział 4 Opis przedmiotu zamówienia pkt.  4.5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Wykonawca zwraca się z prośbą o udzielenie następujących informacji: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a) Czy Zamawiający posiada aktualnie umowy kompleksowe czy rozdzielone? 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b) Czy umowy dystrybucyjne w przypadku umów rozdzielonych zawarte są na czas określony, czy nieokreślony?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c) Kto jest dotychczasowym sprzedawcą energii elektrycznej? 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d) </w:t>
      </w:r>
      <w:r w:rsidRPr="00A43B1F">
        <w:rPr>
          <w:rFonts w:ascii="Times New Roman" w:eastAsia="Times New Roman" w:hAnsi="Times New Roman"/>
          <w:color w:val="191919"/>
          <w:sz w:val="22"/>
          <w:szCs w:val="22"/>
          <w:u w:val="single"/>
        </w:rPr>
        <w:t>Jaki jest okres wypowiedzenia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 obowiązujących umów kompleksowych/ umów sprzedaży energii elektrycznej?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e) Czy Zamawiający samodzielnie wypowie obowiązujące umowy w terminach pozwalających na skuteczne przeprowadzenie procesu zmiany sprzedawcy, czy też upoważni do tej czynności Wykonawcę?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f)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sprzedawcy?</w:t>
      </w:r>
    </w:p>
    <w:p w:rsidR="005501D9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g)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:rsidR="00A43B1F" w:rsidRDefault="00A43B1F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A43B1F" w:rsidRPr="00A43B1F" w:rsidRDefault="00A43B1F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Odp. Pytanie 1</w:t>
      </w:r>
    </w:p>
    <w:p w:rsidR="00A43B1F" w:rsidRDefault="00A43B1F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Zamawiający posiada umowę rozdzieloną dla punktów odbioru: 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Oczyszczalnia ścieków – zasilanie podstawowe I z GPZ "Marulewska”</w:t>
      </w: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 oraz 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Oczyszczalnia ścieków – zasilanie podstawowe II z GPZ "Pakość-Mątwy"</w:t>
      </w:r>
      <w:r w:rsidR="0004574A">
        <w:rPr>
          <w:rFonts w:ascii="Times New Roman" w:eastAsia="Times New Roman" w:hAnsi="Times New Roman"/>
          <w:color w:val="191919"/>
          <w:sz w:val="22"/>
          <w:szCs w:val="22"/>
        </w:rPr>
        <w:t xml:space="preserve"> lokalizacja ul. Popowicka Inowrocław.</w:t>
      </w:r>
    </w:p>
    <w:p w:rsidR="00B54FFF" w:rsidRDefault="00B54FFF" w:rsidP="00B54FFF">
      <w:pPr>
        <w:pStyle w:val="Akapitzlist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Pozostałe punkty odbioru posiadają umowy kompleksowe.</w:t>
      </w:r>
    </w:p>
    <w:p w:rsidR="00B54FFF" w:rsidRDefault="00B54FFF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Umowy dystrybucyjne udzielone są na czas nieokreślony.</w:t>
      </w:r>
    </w:p>
    <w:p w:rsidR="00B54FFF" w:rsidRDefault="00B54FFF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Dotychczasowym sprzedawcą energii elektrycznej jest: ENEA S.A.</w:t>
      </w:r>
    </w:p>
    <w:p w:rsidR="00B54FFF" w:rsidRDefault="00B54FFF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Umowy kompleksowe / umowy sprzedaży energii elektrycznej są na czas określony do dnia 31.12.2021r.</w:t>
      </w:r>
      <w:r w:rsidR="008023CB">
        <w:rPr>
          <w:rFonts w:ascii="Times New Roman" w:eastAsia="Times New Roman" w:hAnsi="Times New Roman"/>
          <w:color w:val="191919"/>
          <w:sz w:val="22"/>
          <w:szCs w:val="22"/>
        </w:rPr>
        <w:t xml:space="preserve"> </w:t>
      </w:r>
    </w:p>
    <w:p w:rsidR="00567138" w:rsidRDefault="005619FD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Zamawiający upoważni do tej czynności Wykonawcę.</w:t>
      </w:r>
    </w:p>
    <w:p w:rsidR="00567138" w:rsidRDefault="005619FD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Zamawiający upoważni do tej czynności Wykonawcę.</w:t>
      </w:r>
    </w:p>
    <w:p w:rsidR="00567138" w:rsidRPr="00A43B1F" w:rsidRDefault="00567138" w:rsidP="00A43B1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Nie posiadamy umów / aneksów w ramach akcji promocyjnych / programów lojalnościowych.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2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SWZ Rozdział 4 Opis przedmiotu zamówienia pkt.  4.6; 4.7.3; 4.8 oraz Załącznik B do SWZ pkt. 3</w:t>
      </w:r>
    </w:p>
    <w:p w:rsidR="005501D9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43B1F">
        <w:rPr>
          <w:rFonts w:ascii="Times New Roman" w:eastAsia="Times New Roman" w:hAnsi="Times New Roman"/>
          <w:sz w:val="22"/>
          <w:szCs w:val="22"/>
        </w:rPr>
        <w:t xml:space="preserve">Wykonawca zwraca się z prośbą o doprecyzowanie przedmiotowego zapisu poprzez określenie, iż Zamawiający może zwiększyć ilość punktów poboru energii elektrycznej (PPE) lub zmienić taryfę </w:t>
      </w:r>
      <w:r w:rsidRPr="00A43B1F">
        <w:rPr>
          <w:rFonts w:ascii="Times New Roman" w:eastAsia="Times New Roman" w:hAnsi="Times New Roman"/>
          <w:sz w:val="22"/>
          <w:szCs w:val="22"/>
        </w:rPr>
        <w:lastRenderedPageBreak/>
        <w:t>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SWZ oraz wycenione w Formularzu Ofertowym Wykonawcy.”</w:t>
      </w:r>
    </w:p>
    <w:p w:rsidR="00567138" w:rsidRDefault="00567138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567138" w:rsidRPr="00567138" w:rsidRDefault="00567138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67138">
        <w:rPr>
          <w:rFonts w:ascii="Times New Roman" w:eastAsia="Times New Roman" w:hAnsi="Times New Roman"/>
          <w:b/>
          <w:sz w:val="22"/>
          <w:szCs w:val="22"/>
        </w:rPr>
        <w:t>Odp. Pytanie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567138">
        <w:rPr>
          <w:rFonts w:ascii="Times New Roman" w:eastAsia="Times New Roman" w:hAnsi="Times New Roman"/>
          <w:b/>
          <w:sz w:val="22"/>
          <w:szCs w:val="22"/>
        </w:rPr>
        <w:t>2</w:t>
      </w:r>
    </w:p>
    <w:p w:rsidR="00567138" w:rsidRPr="00A43B1F" w:rsidRDefault="00567138" w:rsidP="00A43B1F">
      <w:pPr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Zamawiający wyraża zgodę na </w:t>
      </w:r>
      <w:r w:rsidRPr="00567138">
        <w:rPr>
          <w:rFonts w:ascii="Times New Roman" w:eastAsia="Times New Roman" w:hAnsi="Times New Roman"/>
          <w:sz w:val="22"/>
          <w:szCs w:val="22"/>
        </w:rPr>
        <w:t>dodanie następującego zapisu: „Zwiększenie punktów poboru lub zmiana grupy taryfowej możliwe jest jedynie w obrębie grup taryfowych, które zostały ujęte w SWZ oraz wycenione w Formularzu Ofertowym Wykonawcy.”</w:t>
      </w:r>
    </w:p>
    <w:p w:rsidR="005501D9" w:rsidRPr="00A43B1F" w:rsidRDefault="005501D9" w:rsidP="00A43B1F">
      <w:pPr>
        <w:jc w:val="both"/>
        <w:rPr>
          <w:rFonts w:ascii="Times New Roman" w:hAnsi="Times New Roman"/>
          <w:sz w:val="22"/>
          <w:szCs w:val="22"/>
        </w:rPr>
      </w:pP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3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SWZ Rozdział 4 Opis przedmiotu zamówienia pkt.  4.11</w:t>
      </w:r>
    </w:p>
    <w:p w:rsidR="005501D9" w:rsidRDefault="005501D9" w:rsidP="00A43B1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43B1F">
        <w:rPr>
          <w:rFonts w:ascii="Times New Roman" w:hAnsi="Times New Roman"/>
          <w:sz w:val="22"/>
          <w:szCs w:val="22"/>
        </w:rPr>
        <w:t>Czy Zamawiający zgodzi się na podpisanie umowy w formie elektronicznej z wykorzystaniem kwalifikowanego podpisu elektronicznego?</w:t>
      </w:r>
    </w:p>
    <w:p w:rsidR="005619FD" w:rsidRDefault="005619FD" w:rsidP="00A43B1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D7076A" w:rsidRPr="00D7076A" w:rsidRDefault="00D7076A" w:rsidP="00A43B1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D7076A">
        <w:rPr>
          <w:rFonts w:ascii="Times New Roman" w:hAnsi="Times New Roman"/>
          <w:b/>
          <w:sz w:val="22"/>
          <w:szCs w:val="22"/>
        </w:rPr>
        <w:t>Odp. Pytanie 3</w:t>
      </w:r>
    </w:p>
    <w:p w:rsidR="00D7076A" w:rsidRPr="00A43B1F" w:rsidRDefault="00D7076A" w:rsidP="00A43B1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</w:t>
      </w:r>
      <w:r w:rsidR="005619FD">
        <w:rPr>
          <w:rFonts w:ascii="Times New Roman" w:hAnsi="Times New Roman"/>
          <w:sz w:val="22"/>
          <w:szCs w:val="22"/>
        </w:rPr>
        <w:t>nie wyraża zgody</w:t>
      </w:r>
      <w:r w:rsidR="001658CC">
        <w:rPr>
          <w:rFonts w:ascii="Times New Roman" w:hAnsi="Times New Roman"/>
          <w:sz w:val="22"/>
          <w:szCs w:val="22"/>
        </w:rPr>
        <w:t xml:space="preserve"> na podpisywanie umowy w formie elektronicznej.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4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Załącznik A do SWZ</w:t>
      </w:r>
    </w:p>
    <w:p w:rsidR="005501D9" w:rsidRDefault="005501D9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Wykonawca zwraca się z prośbą o udzielenie informacji, czy układy pomiarowo-rozliczeniowe w</w:t>
      </w:r>
      <w:r w:rsidR="0074197C">
        <w:rPr>
          <w:rFonts w:ascii="Times New Roman" w:eastAsia="Times New Roman" w:hAnsi="Times New Roman"/>
          <w:color w:val="191919"/>
          <w:sz w:val="22"/>
          <w:szCs w:val="22"/>
        </w:rPr>
        <w:t> 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grupach taryfowych </w:t>
      </w:r>
      <w:proofErr w:type="spellStart"/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Bxx</w:t>
      </w:r>
      <w:proofErr w:type="spellEnd"/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 są lub będą dostosowane do zasady TPA przed terminem realizacji zamówienia?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niemożliwa.</w:t>
      </w:r>
    </w:p>
    <w:p w:rsidR="0074197C" w:rsidRDefault="0074197C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74197C" w:rsidRPr="0074197C" w:rsidRDefault="0074197C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74197C">
        <w:rPr>
          <w:rFonts w:ascii="Times New Roman" w:eastAsia="Times New Roman" w:hAnsi="Times New Roman"/>
          <w:b/>
          <w:color w:val="191919"/>
          <w:sz w:val="22"/>
          <w:szCs w:val="22"/>
        </w:rPr>
        <w:t>Odp. Pytanie 4</w:t>
      </w:r>
    </w:p>
    <w:p w:rsidR="0074197C" w:rsidRPr="00A43B1F" w:rsidRDefault="0074197C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W grupach taryfowych </w:t>
      </w:r>
      <w:proofErr w:type="spellStart"/>
      <w:r>
        <w:rPr>
          <w:rFonts w:ascii="Times New Roman" w:eastAsia="Times New Roman" w:hAnsi="Times New Roman"/>
          <w:color w:val="191919"/>
          <w:sz w:val="22"/>
          <w:szCs w:val="22"/>
        </w:rPr>
        <w:t>Bxx</w:t>
      </w:r>
      <w:proofErr w:type="spellEnd"/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 posiadamy </w:t>
      </w:r>
      <w:r w:rsidRPr="0074197C">
        <w:rPr>
          <w:rFonts w:ascii="Times New Roman" w:eastAsia="Times New Roman" w:hAnsi="Times New Roman"/>
          <w:color w:val="191919"/>
          <w:sz w:val="22"/>
          <w:szCs w:val="22"/>
        </w:rPr>
        <w:t>układy pomiarowo-rozliczeniowe</w:t>
      </w: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 </w:t>
      </w:r>
      <w:r w:rsidRPr="0074197C">
        <w:rPr>
          <w:rFonts w:ascii="Times New Roman" w:eastAsia="Times New Roman" w:hAnsi="Times New Roman"/>
          <w:color w:val="191919"/>
          <w:sz w:val="22"/>
          <w:szCs w:val="22"/>
        </w:rPr>
        <w:t>dostosowane do zasady TPA</w:t>
      </w:r>
      <w:r>
        <w:rPr>
          <w:rFonts w:ascii="Times New Roman" w:eastAsia="Times New Roman" w:hAnsi="Times New Roman"/>
          <w:color w:val="191919"/>
          <w:sz w:val="22"/>
          <w:szCs w:val="22"/>
        </w:rPr>
        <w:t>.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5</w:t>
      </w:r>
    </w:p>
    <w:p w:rsidR="005501D9" w:rsidRPr="00A43B1F" w:rsidRDefault="005501D9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Załącznik A do SWZ</w:t>
      </w:r>
    </w:p>
    <w:p w:rsidR="005501D9" w:rsidRDefault="005501D9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W celu przygotowania poprawnej wyceny prosimy o podanie zużycia strefach w przypadku punktach, które są rozliczane </w:t>
      </w:r>
      <w:proofErr w:type="spellStart"/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wielostrefowo</w:t>
      </w:r>
      <w:proofErr w:type="spellEnd"/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. </w:t>
      </w:r>
    </w:p>
    <w:p w:rsidR="0074197C" w:rsidRDefault="0074197C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74197C" w:rsidRPr="0074197C" w:rsidRDefault="0074197C" w:rsidP="00A43B1F">
      <w:pPr>
        <w:spacing w:line="216" w:lineRule="auto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74197C">
        <w:rPr>
          <w:rFonts w:ascii="Times New Roman" w:eastAsia="Times New Roman" w:hAnsi="Times New Roman"/>
          <w:b/>
          <w:color w:val="191919"/>
          <w:sz w:val="22"/>
          <w:szCs w:val="22"/>
        </w:rPr>
        <w:t>Odp. Pytanie 5</w:t>
      </w:r>
    </w:p>
    <w:p w:rsidR="0074197C" w:rsidRPr="00A43B1F" w:rsidRDefault="0074197C" w:rsidP="00A43B1F">
      <w:pPr>
        <w:spacing w:line="216" w:lineRule="auto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Nie posiadamy punktów, które są rozliczane </w:t>
      </w:r>
      <w:proofErr w:type="spellStart"/>
      <w:r>
        <w:rPr>
          <w:rFonts w:ascii="Times New Roman" w:eastAsia="Times New Roman" w:hAnsi="Times New Roman"/>
          <w:color w:val="191919"/>
          <w:sz w:val="22"/>
          <w:szCs w:val="22"/>
        </w:rPr>
        <w:t>wielostrefowo</w:t>
      </w:r>
      <w:proofErr w:type="spellEnd"/>
      <w:r>
        <w:rPr>
          <w:rFonts w:ascii="Times New Roman" w:eastAsia="Times New Roman" w:hAnsi="Times New Roman"/>
          <w:color w:val="191919"/>
          <w:sz w:val="22"/>
          <w:szCs w:val="22"/>
        </w:rPr>
        <w:t>.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6</w:t>
      </w: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Załącznik B do SWZ pkt. 7</w:t>
      </w:r>
    </w:p>
    <w:p w:rsidR="005501D9" w:rsidRDefault="005501D9" w:rsidP="00A43B1F">
      <w:pPr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Z uwagi na brak informacji o mogącej wystąpić, w trakcie realizacji umowy, ustawowej zmianie stawki podatku VAT lub opodatkowania energii podatkiem akcyzowym, Wykonawca zwraca się z prośbą o</w:t>
      </w:r>
      <w:r w:rsidR="00AF74D2">
        <w:rPr>
          <w:rFonts w:ascii="Times New Roman" w:eastAsia="Times New Roman" w:hAnsi="Times New Roman"/>
          <w:color w:val="191919"/>
          <w:sz w:val="22"/>
          <w:szCs w:val="22"/>
        </w:rPr>
        <w:t> 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zmodyfikowanie przedmiotowego zapisu do treści: "Ceny energii elektrycznej pozostaną niezmienne w okresie obowiązywania umowy, za wyjątkiem nowelizacji przepisów skutkujących zmianą kwoty podatku VAT lub podatku akcyzowego. Ceny energii elektrycznej zostają powiększone o kwotę wynikającą z obowiązków nałożonych właściwymi przepisami, od dnia ich wejścia w życie, bez konieczności sporządzenia aneksu do umowy."</w:t>
      </w:r>
    </w:p>
    <w:p w:rsidR="00AF74D2" w:rsidRDefault="00AF74D2" w:rsidP="00A43B1F">
      <w:pPr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AF74D2" w:rsidRPr="00774546" w:rsidRDefault="00AF74D2" w:rsidP="00A43B1F">
      <w:pPr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774546">
        <w:rPr>
          <w:rFonts w:ascii="Times New Roman" w:eastAsia="Times New Roman" w:hAnsi="Times New Roman"/>
          <w:b/>
          <w:color w:val="191919"/>
          <w:sz w:val="22"/>
          <w:szCs w:val="22"/>
        </w:rPr>
        <w:t>Odp. Pytanie 6</w:t>
      </w:r>
    </w:p>
    <w:p w:rsidR="00AF74D2" w:rsidRPr="00A43B1F" w:rsidRDefault="00AF74D2" w:rsidP="00A43B1F">
      <w:pPr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Zamawiający </w:t>
      </w:r>
      <w:r w:rsidR="00774546">
        <w:rPr>
          <w:rFonts w:ascii="Times New Roman" w:eastAsia="Times New Roman" w:hAnsi="Times New Roman"/>
          <w:color w:val="191919"/>
          <w:sz w:val="22"/>
          <w:szCs w:val="22"/>
        </w:rPr>
        <w:t>wyraża zgodę na zmodyfikowane przedmiotowego zapisu do powyższej treści.</w:t>
      </w: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1658CC" w:rsidRDefault="001658CC" w:rsidP="00A43B1F">
      <w:pPr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1658CC" w:rsidRDefault="001658CC" w:rsidP="00A43B1F">
      <w:pPr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lastRenderedPageBreak/>
        <w:t>Pytanie 7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SWZ Rozdział 32.</w:t>
      </w: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ab/>
        <w:t>Informacje o formalnościach, jakie muszą zostać dopełnione po wyborze oferty w celu zawarcia umowy w sprawie zamówienia publicznego pkt.  32.3.5</w:t>
      </w:r>
    </w:p>
    <w:p w:rsidR="005501D9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Prosimy o dookreślenie czego dotyczy zapis, ponieważ odwołuje się do rozdziału 37 SWZ, który nie występuje w załączonym przez Zamawiającego dokumencie. </w:t>
      </w:r>
    </w:p>
    <w:p w:rsidR="00774546" w:rsidRDefault="00774546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6C0D42" w:rsidRPr="006C0D42" w:rsidRDefault="006C0D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6C0D42">
        <w:rPr>
          <w:rFonts w:ascii="Times New Roman" w:eastAsia="Times New Roman" w:hAnsi="Times New Roman"/>
          <w:b/>
          <w:color w:val="191919"/>
          <w:sz w:val="22"/>
          <w:szCs w:val="22"/>
        </w:rPr>
        <w:t>Odp. Pytanie 7</w:t>
      </w:r>
    </w:p>
    <w:p w:rsidR="006C0D42" w:rsidRDefault="006C0D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Jest to omyłka pisarska. Rozdział 32 pkt. 32.3.5 wykreśla się.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8</w:t>
      </w:r>
    </w:p>
    <w:p w:rsidR="005501D9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Wykonawca zwraca się z pytaniem, czy Zamawiający wyrazi zgodę na 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br/>
        <w:t xml:space="preserve">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późn</w:t>
      </w:r>
      <w:proofErr w:type="spellEnd"/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. zm.), na zasadach określonych w Regulaminie przesyłania faktur VAT za pośrednictwem kanałów elektronicznych, przy jednoczesnej zgodzie na otrzymywanie informacji o</w:t>
      </w:r>
      <w:r w:rsidR="001658CC">
        <w:rPr>
          <w:rFonts w:ascii="Times New Roman" w:eastAsia="Times New Roman" w:hAnsi="Times New Roman"/>
          <w:color w:val="191919"/>
          <w:sz w:val="22"/>
          <w:szCs w:val="22"/>
        </w:rPr>
        <w:t> 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tych fakturach. Powyższa zgoda zwolniłaby Wykonawcę z obowiązku wystawiania i dostarczania faktur VAT w formie papierowej. Dzięki temu rozwiązaniu Zamawiający otrzyma dokument w</w:t>
      </w:r>
      <w:r w:rsidR="001658CC">
        <w:rPr>
          <w:rFonts w:ascii="Times New Roman" w:eastAsia="Times New Roman" w:hAnsi="Times New Roman"/>
          <w:color w:val="191919"/>
          <w:sz w:val="22"/>
          <w:szCs w:val="22"/>
        </w:rPr>
        <w:t> </w:t>
      </w: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</w:t>
      </w:r>
    </w:p>
    <w:p w:rsidR="006C0D42" w:rsidRDefault="006C0D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6C0D42" w:rsidRPr="006C0D42" w:rsidRDefault="006C0D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6C0D42">
        <w:rPr>
          <w:rFonts w:ascii="Times New Roman" w:eastAsia="Times New Roman" w:hAnsi="Times New Roman"/>
          <w:b/>
          <w:color w:val="191919"/>
          <w:sz w:val="22"/>
          <w:szCs w:val="22"/>
        </w:rPr>
        <w:t>Odp. Pytanie 8</w:t>
      </w:r>
    </w:p>
    <w:p w:rsidR="007943CE" w:rsidRPr="00A43B1F" w:rsidRDefault="006C0D42" w:rsidP="006C0D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Zamawiający wyraża zgodę</w:t>
      </w:r>
      <w:r w:rsidRPr="006C0D42">
        <w:t xml:space="preserve"> </w:t>
      </w:r>
      <w:r>
        <w:rPr>
          <w:rFonts w:ascii="Times New Roman" w:eastAsia="Times New Roman" w:hAnsi="Times New Roman"/>
          <w:color w:val="191919"/>
          <w:sz w:val="22"/>
          <w:szCs w:val="22"/>
        </w:rPr>
        <w:t xml:space="preserve">na </w:t>
      </w:r>
      <w:r w:rsidRPr="006C0D42">
        <w:rPr>
          <w:rFonts w:ascii="Times New Roman" w:eastAsia="Times New Roman" w:hAnsi="Times New Roman"/>
          <w:color w:val="191919"/>
          <w:sz w:val="22"/>
          <w:szCs w:val="22"/>
        </w:rPr>
        <w:t>udostępnianie Zamawiającemu faktur VAT za pośrednictwem kanałów elektronicznych</w:t>
      </w:r>
      <w:r w:rsidR="003B5E90">
        <w:rPr>
          <w:rFonts w:ascii="Times New Roman" w:eastAsia="Times New Roman" w:hAnsi="Times New Roman"/>
          <w:color w:val="191919"/>
          <w:sz w:val="22"/>
          <w:szCs w:val="22"/>
        </w:rPr>
        <w:t>.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Pytanie 9</w:t>
      </w:r>
    </w:p>
    <w:p w:rsidR="005501D9" w:rsidRPr="00A43B1F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</w:t>
      </w:r>
    </w:p>
    <w:p w:rsidR="005501D9" w:rsidRDefault="005501D9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 w:rsidRPr="00A43B1F">
        <w:rPr>
          <w:rFonts w:ascii="Times New Roman" w:eastAsia="Times New Roman" w:hAnsi="Times New Roman"/>
          <w:color w:val="191919"/>
          <w:sz w:val="22"/>
          <w:szCs w:val="22"/>
        </w:rPr>
        <w:t>W przypadku braku zgody na powyższe prosimy o wyjaśnienie, czy Zamawiający ponosił będzie odpowiedzialność za treść przedstawionego wzoru pełnomocnictwa i za jego ewentualne zakwestionowanie przez OSD?</w:t>
      </w:r>
    </w:p>
    <w:p w:rsidR="006C0D42" w:rsidRDefault="006C0D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</w:p>
    <w:p w:rsidR="006C0D42" w:rsidRPr="006C0D42" w:rsidRDefault="006C0D42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  <w:sz w:val="22"/>
          <w:szCs w:val="22"/>
        </w:rPr>
      </w:pPr>
      <w:r w:rsidRPr="006C0D42">
        <w:rPr>
          <w:rFonts w:ascii="Times New Roman" w:eastAsia="Times New Roman" w:hAnsi="Times New Roman"/>
          <w:b/>
          <w:color w:val="191919"/>
          <w:sz w:val="22"/>
          <w:szCs w:val="22"/>
        </w:rPr>
        <w:t>Odp. Pytanie 9</w:t>
      </w:r>
    </w:p>
    <w:p w:rsidR="006C0D42" w:rsidRPr="00A43B1F" w:rsidRDefault="003B5E90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191919"/>
          <w:sz w:val="22"/>
          <w:szCs w:val="22"/>
        </w:rPr>
      </w:pPr>
      <w:r>
        <w:rPr>
          <w:rFonts w:ascii="Times New Roman" w:eastAsia="Times New Roman" w:hAnsi="Times New Roman"/>
          <w:color w:val="191919"/>
          <w:sz w:val="22"/>
          <w:szCs w:val="22"/>
        </w:rPr>
        <w:t>Zamawiający udzieli Wykonawcy stosownego pełnomocnictwa.</w:t>
      </w: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43B1F">
        <w:rPr>
          <w:rFonts w:ascii="Times New Roman" w:eastAsia="Times New Roman" w:hAnsi="Times New Roman"/>
          <w:b/>
          <w:sz w:val="22"/>
          <w:szCs w:val="22"/>
        </w:rPr>
        <w:t>Pytanie 10</w:t>
      </w: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Załącznik B do SWZ pkt. 9</w:t>
      </w:r>
      <w:r w:rsidRPr="00A43B1F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5501D9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43B1F">
        <w:rPr>
          <w:rFonts w:ascii="Times New Roman" w:eastAsia="Times New Roman" w:hAnsi="Times New Roman"/>
          <w:sz w:val="22"/>
          <w:szCs w:val="22"/>
        </w:rPr>
        <w:t>Wykonawca informuje, że wskazany przez Zamawiającego termin na wystawienie faktury VAT może nie zostać dotrzymany z uwagi na fakt, iż okres rozliczeniowy nie zawsze pokrywa się z miesiącem kalendarzowym, natomiast faktury VAT wystawiane są przez Wykonawcę na podstawie danych pomiarowych otrzymanych od OSD oraz zgodnie z okresami rozliczeniowymi stosowanymi przez OSD. Z uwagi na powyższe zwracamy się z prośbą o modyfikację przedmiotowego zapisu do treści: „Rozliczenia za energię elektryczną dokonywane będą zgodnie z okresem rozliczeniowym stosowanym przez OSD, w oparciu o fakturę wystawioną przez Wykonawcę w terminie 14 dni od otrzymania danych pomiarowo-rozliczeniowych od OSD.”</w:t>
      </w:r>
    </w:p>
    <w:p w:rsidR="006C0D42" w:rsidRDefault="006C0D42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6C0D42" w:rsidRPr="006C0D42" w:rsidRDefault="006C0D42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6C0D42">
        <w:rPr>
          <w:rFonts w:ascii="Times New Roman" w:eastAsia="Times New Roman" w:hAnsi="Times New Roman"/>
          <w:b/>
          <w:sz w:val="22"/>
          <w:szCs w:val="22"/>
        </w:rPr>
        <w:t>Odp. Pytanie 10</w:t>
      </w:r>
    </w:p>
    <w:p w:rsidR="006C0D42" w:rsidRPr="00A43B1F" w:rsidRDefault="001658CC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Zamawiający nie wyraża zgody</w:t>
      </w:r>
      <w:r w:rsidR="00C55ADD">
        <w:rPr>
          <w:rFonts w:ascii="Times New Roman" w:eastAsia="Times New Roman" w:hAnsi="Times New Roman"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ponieważ w </w:t>
      </w:r>
      <w:r w:rsidR="00B11C39">
        <w:rPr>
          <w:rFonts w:ascii="Times New Roman" w:eastAsia="Times New Roman" w:hAnsi="Times New Roman"/>
          <w:sz w:val="22"/>
          <w:szCs w:val="22"/>
        </w:rPr>
        <w:t xml:space="preserve">obowiązującej nas </w:t>
      </w:r>
      <w:r>
        <w:rPr>
          <w:rFonts w:ascii="Times New Roman" w:eastAsia="Times New Roman" w:hAnsi="Times New Roman"/>
          <w:sz w:val="22"/>
          <w:szCs w:val="22"/>
        </w:rPr>
        <w:t>obecn</w:t>
      </w:r>
      <w:r w:rsidR="00B11C39">
        <w:rPr>
          <w:rFonts w:ascii="Times New Roman" w:eastAsia="Times New Roman" w:hAnsi="Times New Roman"/>
          <w:sz w:val="22"/>
          <w:szCs w:val="22"/>
        </w:rPr>
        <w:t>i</w:t>
      </w:r>
      <w:r>
        <w:rPr>
          <w:rFonts w:ascii="Times New Roman" w:eastAsia="Times New Roman" w:hAnsi="Times New Roman"/>
          <w:sz w:val="22"/>
          <w:szCs w:val="22"/>
        </w:rPr>
        <w:t xml:space="preserve">e umowie na sprzedaż energii elektrycznej istnieje zapis: </w:t>
      </w:r>
      <w:r w:rsidRPr="00C55ADD">
        <w:rPr>
          <w:rFonts w:ascii="Times New Roman" w:eastAsia="Times New Roman" w:hAnsi="Times New Roman"/>
          <w:i/>
          <w:sz w:val="22"/>
          <w:szCs w:val="22"/>
        </w:rPr>
        <w:t>”w terminie 7 dni po zakończeniu każdego okresu rozliczeniowego Sprzedawca wystawi fakturę obejmującą należności za dany ok</w:t>
      </w:r>
      <w:r w:rsidR="00C55ADD" w:rsidRPr="00C55ADD">
        <w:rPr>
          <w:rFonts w:ascii="Times New Roman" w:eastAsia="Times New Roman" w:hAnsi="Times New Roman"/>
          <w:i/>
          <w:sz w:val="22"/>
          <w:szCs w:val="22"/>
        </w:rPr>
        <w:t>r</w:t>
      </w:r>
      <w:r w:rsidRPr="00C55ADD">
        <w:rPr>
          <w:rFonts w:ascii="Times New Roman" w:eastAsia="Times New Roman" w:hAnsi="Times New Roman"/>
          <w:i/>
          <w:sz w:val="22"/>
          <w:szCs w:val="22"/>
        </w:rPr>
        <w:t>es rozliczeniowy”</w:t>
      </w:r>
      <w:r w:rsidR="00B11C39" w:rsidRPr="00B11C39">
        <w:rPr>
          <w:rFonts w:ascii="Times New Roman" w:eastAsia="Times New Roman" w:hAnsi="Times New Roman"/>
          <w:sz w:val="22"/>
          <w:szCs w:val="22"/>
        </w:rPr>
        <w:t>,</w:t>
      </w:r>
      <w:r w:rsidR="00B11C39">
        <w:rPr>
          <w:rFonts w:ascii="Times New Roman" w:eastAsia="Times New Roman" w:hAnsi="Times New Roman"/>
          <w:sz w:val="22"/>
          <w:szCs w:val="22"/>
        </w:rPr>
        <w:t xml:space="preserve"> więc zapis 5 dni roboczych jest zasadny.</w:t>
      </w:r>
      <w:bookmarkStart w:id="0" w:name="_GoBack"/>
      <w:bookmarkEnd w:id="0"/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43B1F">
        <w:rPr>
          <w:rFonts w:ascii="Times New Roman" w:eastAsia="Times New Roman" w:hAnsi="Times New Roman"/>
          <w:b/>
          <w:sz w:val="22"/>
          <w:szCs w:val="22"/>
        </w:rPr>
        <w:lastRenderedPageBreak/>
        <w:t>Pytanie 11</w:t>
      </w: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43B1F">
        <w:rPr>
          <w:rFonts w:ascii="Times New Roman" w:eastAsia="Times New Roman" w:hAnsi="Times New Roman"/>
          <w:b/>
          <w:color w:val="191919"/>
          <w:sz w:val="22"/>
          <w:szCs w:val="22"/>
        </w:rPr>
        <w:t>Załącznik B do SWZ pkt. 11</w:t>
      </w:r>
      <w:r w:rsidRPr="00A43B1F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5501D9" w:rsidRPr="00A43B1F" w:rsidRDefault="005501D9" w:rsidP="00A43B1F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A43B1F">
        <w:rPr>
          <w:rFonts w:ascii="Times New Roman" w:hAnsi="Times New Roman"/>
          <w:sz w:val="22"/>
          <w:szCs w:val="22"/>
        </w:rPr>
        <w:t xml:space="preserve">Z uwagi na fakt, że faktury VAT są wysyłane listem zwykłym, Wykonawca nie jest w stanie określić, w jakim terminie Zamawiający otrzyma fakturę, co może powodować komplikacje przy ustalaniu prawidłowego terminu płatności. Ponadto, w świetle przepisów podatkowych określenie terminu płatności na ilość dni liczoną od dnia dostarczenia faktury nie pozwala ustalić prawidłowej daty powstania obowiązku podatkowego, w konsekwencji narażając Wykonawcę na sankcje skarbowe z tytułu nieterminowego odprowadzenia podatku VAT.  Art. 19a ust. 5 pkt. 4 </w:t>
      </w:r>
      <w:proofErr w:type="spellStart"/>
      <w:r w:rsidRPr="00A43B1F">
        <w:rPr>
          <w:rFonts w:ascii="Times New Roman" w:hAnsi="Times New Roman"/>
          <w:sz w:val="22"/>
          <w:szCs w:val="22"/>
        </w:rPr>
        <w:t>ppkt</w:t>
      </w:r>
      <w:proofErr w:type="spellEnd"/>
      <w:r w:rsidRPr="00A43B1F">
        <w:rPr>
          <w:rFonts w:ascii="Times New Roman" w:hAnsi="Times New Roman"/>
          <w:sz w:val="22"/>
          <w:szCs w:val="22"/>
        </w:rPr>
        <w:t xml:space="preserve">. a) ustawy z dnia 11 marca 2004r. o podatku od towarów i usług (Dz.U. 2018 poz. 2174 ze zm.) stanowi, iż w przypadku dostaw energii elektrycznej obowiązek podatkowy powstaje z chwilą wystawienia faktury. W związku z powyższym zwracamy się do Zamawiającego z zapytaniem, czy zgadza się na zmodyfikowanie przedmiotowego zapisu w następujący sposób: „Wszelkie płatności […] wynikające z faktur VAT będą płatne w terminie 30 dni </w:t>
      </w:r>
      <w:r w:rsidRPr="00A43B1F">
        <w:rPr>
          <w:rFonts w:ascii="Times New Roman" w:hAnsi="Times New Roman"/>
          <w:sz w:val="22"/>
          <w:szCs w:val="22"/>
          <w:u w:val="single"/>
        </w:rPr>
        <w:t>od daty wystawienia</w:t>
      </w:r>
      <w:r w:rsidRPr="00A43B1F">
        <w:rPr>
          <w:rFonts w:ascii="Times New Roman" w:hAnsi="Times New Roman"/>
          <w:sz w:val="22"/>
          <w:szCs w:val="22"/>
        </w:rPr>
        <w:t>”</w:t>
      </w:r>
    </w:p>
    <w:p w:rsidR="00E069CB" w:rsidRDefault="00B11C39" w:rsidP="00A43B1F">
      <w:pPr>
        <w:jc w:val="both"/>
        <w:rPr>
          <w:rFonts w:ascii="Times New Roman" w:hAnsi="Times New Roman"/>
          <w:sz w:val="22"/>
          <w:szCs w:val="22"/>
        </w:rPr>
      </w:pPr>
    </w:p>
    <w:p w:rsidR="006C0D42" w:rsidRPr="006C0D42" w:rsidRDefault="006C0D42" w:rsidP="00A43B1F">
      <w:pPr>
        <w:jc w:val="both"/>
        <w:rPr>
          <w:rFonts w:ascii="Times New Roman" w:hAnsi="Times New Roman"/>
          <w:b/>
          <w:sz w:val="22"/>
          <w:szCs w:val="22"/>
        </w:rPr>
      </w:pPr>
      <w:r w:rsidRPr="006C0D42">
        <w:rPr>
          <w:rFonts w:ascii="Times New Roman" w:hAnsi="Times New Roman"/>
          <w:b/>
          <w:sz w:val="22"/>
          <w:szCs w:val="22"/>
        </w:rPr>
        <w:t>Odp.  Pytanie 11</w:t>
      </w:r>
    </w:p>
    <w:p w:rsidR="006C0D42" w:rsidRPr="00A43B1F" w:rsidRDefault="006C0D42" w:rsidP="00A43B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</w:t>
      </w:r>
      <w:r w:rsidR="001658CC">
        <w:rPr>
          <w:rFonts w:ascii="Times New Roman" w:hAnsi="Times New Roman"/>
          <w:sz w:val="22"/>
          <w:szCs w:val="22"/>
        </w:rPr>
        <w:t>wyraża zgodę na zmodyfikowanie przedmiotowego zapisu w powyższy sposób.</w:t>
      </w:r>
    </w:p>
    <w:sectPr w:rsidR="006C0D42" w:rsidRPr="00A43B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01.01.2022r. do 31.12.2023r.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D9"/>
    <w:rsid w:val="0004574A"/>
    <w:rsid w:val="001658CC"/>
    <w:rsid w:val="003B5E90"/>
    <w:rsid w:val="00546A1D"/>
    <w:rsid w:val="005501D9"/>
    <w:rsid w:val="005619FD"/>
    <w:rsid w:val="00567138"/>
    <w:rsid w:val="00673977"/>
    <w:rsid w:val="006C0D42"/>
    <w:rsid w:val="0074197C"/>
    <w:rsid w:val="00774546"/>
    <w:rsid w:val="007943CE"/>
    <w:rsid w:val="008023CB"/>
    <w:rsid w:val="00A43B1F"/>
    <w:rsid w:val="00AF74D2"/>
    <w:rsid w:val="00B11C39"/>
    <w:rsid w:val="00B54FFF"/>
    <w:rsid w:val="00C55ADD"/>
    <w:rsid w:val="00D7076A"/>
    <w:rsid w:val="00F35CEA"/>
    <w:rsid w:val="00F54D56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11</cp:revision>
  <dcterms:created xsi:type="dcterms:W3CDTF">2021-09-28T04:54:00Z</dcterms:created>
  <dcterms:modified xsi:type="dcterms:W3CDTF">2021-09-30T11:56:00Z</dcterms:modified>
</cp:coreProperties>
</file>