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4632" w14:textId="75609FA9" w:rsidR="009534D9" w:rsidRPr="007E4268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E426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7E4268" w:rsidRPr="007E4268">
        <w:rPr>
          <w:rFonts w:ascii="Arial" w:hAnsi="Arial" w:cs="Arial"/>
          <w:bCs/>
          <w:iCs/>
          <w:sz w:val="22"/>
          <w:szCs w:val="22"/>
        </w:rPr>
        <w:t>6</w:t>
      </w:r>
      <w:r w:rsidRPr="007E426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440E320" w:rsidR="009534D9" w:rsidRPr="007C46A9" w:rsidRDefault="009534D9" w:rsidP="0071437F">
      <w:pPr>
        <w:widowControl w:val="0"/>
        <w:suppressAutoHyphens/>
        <w:spacing w:line="276" w:lineRule="auto"/>
        <w:contextualSpacing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treścią ogłoszenia o zamówieniu oraz specyfikacją warunków zamówienia obowiązującą w postępowaniu o udzielenie zamówienia publicznego, prowadzonego w</w:t>
      </w:r>
      <w:r w:rsidR="0071437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formie przetargu krajowego,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trybie</w:t>
      </w:r>
      <w:r w:rsidR="0071437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podstawowym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499463E" w14:textId="0FAAD406" w:rsidR="009534D9" w:rsidRDefault="00A00138" w:rsidP="00506133">
      <w:pPr>
        <w:pStyle w:val="Domylnie"/>
        <w:spacing w:line="320" w:lineRule="exact"/>
        <w:ind w:right="-2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E5390">
        <w:rPr>
          <w:rFonts w:ascii="Arial" w:hAnsi="Arial" w:cs="Arial"/>
          <w:b/>
          <w:sz w:val="22"/>
          <w:szCs w:val="22"/>
          <w:lang w:eastAsia="en-US"/>
        </w:rPr>
        <w:t>P</w:t>
      </w:r>
      <w:r w:rsidR="00F60D32" w:rsidRPr="00CE5390">
        <w:rPr>
          <w:rFonts w:ascii="Arial" w:hAnsi="Arial" w:cs="Arial"/>
          <w:b/>
          <w:sz w:val="22"/>
          <w:szCs w:val="22"/>
          <w:lang w:eastAsia="en-US"/>
        </w:rPr>
        <w:t>T.2370.</w:t>
      </w:r>
      <w:r w:rsidR="007D34A2">
        <w:rPr>
          <w:rFonts w:ascii="Arial" w:hAnsi="Arial" w:cs="Arial"/>
          <w:b/>
          <w:sz w:val="22"/>
          <w:szCs w:val="22"/>
          <w:lang w:eastAsia="en-US"/>
        </w:rPr>
        <w:t>2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>.202</w:t>
      </w:r>
      <w:r w:rsidR="0071437F">
        <w:rPr>
          <w:rFonts w:ascii="Arial" w:hAnsi="Arial" w:cs="Arial"/>
          <w:b/>
          <w:sz w:val="22"/>
          <w:szCs w:val="22"/>
          <w:lang w:eastAsia="en-US"/>
        </w:rPr>
        <w:t>3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1437F">
        <w:rPr>
          <w:rFonts w:ascii="Arial" w:hAnsi="Arial" w:cs="Arial"/>
          <w:b/>
          <w:sz w:val="22"/>
          <w:szCs w:val="22"/>
          <w:lang w:eastAsia="en-US"/>
        </w:rPr>
        <w:t xml:space="preserve">Zakup samochodu </w:t>
      </w:r>
      <w:proofErr w:type="spellStart"/>
      <w:r w:rsidR="0071437F">
        <w:rPr>
          <w:rFonts w:ascii="Arial" w:hAnsi="Arial" w:cs="Arial"/>
          <w:b/>
          <w:sz w:val="22"/>
          <w:szCs w:val="22"/>
          <w:lang w:eastAsia="en-US"/>
        </w:rPr>
        <w:t>operacyjno</w:t>
      </w:r>
      <w:proofErr w:type="spellEnd"/>
      <w:r w:rsidR="00506133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1437F">
        <w:rPr>
          <w:rFonts w:ascii="Arial" w:hAnsi="Arial" w:cs="Arial"/>
          <w:b/>
          <w:sz w:val="22"/>
          <w:szCs w:val="22"/>
          <w:lang w:eastAsia="en-US"/>
        </w:rPr>
        <w:t xml:space="preserve">- prewencyjnego wyposażonego </w:t>
      </w:r>
      <w:r w:rsidR="0071437F">
        <w:rPr>
          <w:rFonts w:ascii="Arial" w:hAnsi="Arial" w:cs="Arial"/>
          <w:b/>
          <w:sz w:val="22"/>
          <w:szCs w:val="22"/>
          <w:lang w:eastAsia="en-US"/>
        </w:rPr>
        <w:br/>
        <w:t>w bezzałogowy statek powietrzny z osprzętem</w:t>
      </w:r>
      <w:r w:rsidR="00506133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0D9BCEBF" w14:textId="77777777" w:rsidR="00506133" w:rsidRPr="007C46A9" w:rsidRDefault="00506133" w:rsidP="00506133">
      <w:pPr>
        <w:pStyle w:val="Domylnie"/>
        <w:spacing w:line="320" w:lineRule="exact"/>
        <w:ind w:right="-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71437F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Content>
        <w:p w14:paraId="52BBCD2E" w14:textId="252CB73F" w:rsidR="00DF5123" w:rsidRPr="007C46A9" w:rsidRDefault="00DF5123" w:rsidP="0071437F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71437F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0C7E7B7A" w:rsidR="009534D9" w:rsidRPr="007C46A9" w:rsidRDefault="009534D9" w:rsidP="0071437F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</w:t>
      </w:r>
      <w:r w:rsidR="0071437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br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– Prawo zamówień publicznych (Dz. U. z 20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CE5390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</w:t>
      </w:r>
      <w:r w:rsidR="0071437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1710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B" w14:textId="58B85996" w:rsidR="009534D9" w:rsidRPr="007C46A9" w:rsidRDefault="009534D9" w:rsidP="0071437F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Content>
        <w:p w14:paraId="7D1DB3CB" w14:textId="1AEEFB92" w:rsidR="00C207B9" w:rsidRPr="00AC1651" w:rsidRDefault="002749B9" w:rsidP="0071437F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71437F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Content>
        <w:p w14:paraId="34994651" w14:textId="724CD41D" w:rsidR="009534D9" w:rsidRPr="00AC1651" w:rsidRDefault="002749B9" w:rsidP="0071437F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71437F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Content>
        <w:p w14:paraId="34994653" w14:textId="25B8B7DB" w:rsidR="009534D9" w:rsidRPr="00AC1651" w:rsidRDefault="002749B9" w:rsidP="0071437F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71437F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Content>
        <w:p w14:paraId="34994656" w14:textId="4253AFB6" w:rsidR="009534D9" w:rsidRPr="00AC1651" w:rsidRDefault="00C207B9" w:rsidP="0071437F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71437F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Content>
        <w:p w14:paraId="34994657" w14:textId="1D735151" w:rsidR="009534D9" w:rsidRPr="007C46A9" w:rsidRDefault="00C207B9" w:rsidP="0071437F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71437F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71437F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1BECEB9F" w14:textId="77777777" w:rsidR="007C46A9" w:rsidRDefault="007C46A9" w:rsidP="0071437F">
      <w:pPr>
        <w:tabs>
          <w:tab w:val="left" w:pos="284"/>
        </w:tabs>
        <w:ind w:left="284" w:hanging="284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1437F">
      <w:pPr>
        <w:tabs>
          <w:tab w:val="left" w:pos="284"/>
        </w:tabs>
        <w:ind w:left="284" w:hanging="284"/>
        <w:contextualSpacing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C607EE">
      <w:footerReference w:type="default" r:id="rId7"/>
      <w:pgSz w:w="11906" w:h="16838"/>
      <w:pgMar w:top="993" w:right="1417" w:bottom="184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2E57" w14:textId="77777777" w:rsidR="00137E29" w:rsidRDefault="00137E29" w:rsidP="00DF5123">
      <w:r>
        <w:separator/>
      </w:r>
    </w:p>
  </w:endnote>
  <w:endnote w:type="continuationSeparator" w:id="0">
    <w:p w14:paraId="1EA6EA02" w14:textId="77777777" w:rsidR="00137E29" w:rsidRDefault="00137E29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A437" w14:textId="11EADABA" w:rsidR="00C207B9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</w:p>
  <w:p w14:paraId="63486BDF" w14:textId="165A215A" w:rsidR="00C607EE" w:rsidRPr="00AC1651" w:rsidRDefault="00C607EE" w:rsidP="00AC1651">
    <w:pPr>
      <w:pStyle w:val="Stopka"/>
      <w:jc w:val="center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A4D5" w14:textId="77777777" w:rsidR="00137E29" w:rsidRDefault="00137E29" w:rsidP="00DF5123">
      <w:r>
        <w:separator/>
      </w:r>
    </w:p>
  </w:footnote>
  <w:footnote w:type="continuationSeparator" w:id="0">
    <w:p w14:paraId="76143B1F" w14:textId="77777777" w:rsidR="00137E29" w:rsidRDefault="00137E29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  <w:p w14:paraId="627F68D1" w14:textId="77777777" w:rsidR="00C607EE" w:rsidRPr="00C207B9" w:rsidRDefault="00C607EE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27993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794274">
    <w:abstractNumId w:val="5"/>
  </w:num>
  <w:num w:numId="3" w16cid:durableId="1446774778">
    <w:abstractNumId w:val="4"/>
  </w:num>
  <w:num w:numId="4" w16cid:durableId="989333364">
    <w:abstractNumId w:val="1"/>
  </w:num>
  <w:num w:numId="5" w16cid:durableId="1415585846">
    <w:abstractNumId w:val="0"/>
  </w:num>
  <w:num w:numId="6" w16cid:durableId="783038030">
    <w:abstractNumId w:val="2"/>
  </w:num>
  <w:num w:numId="7" w16cid:durableId="1108232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7"/>
    <w:rsid w:val="000048C0"/>
    <w:rsid w:val="00021A4D"/>
    <w:rsid w:val="00137E29"/>
    <w:rsid w:val="001906DE"/>
    <w:rsid w:val="002749B9"/>
    <w:rsid w:val="00293BE2"/>
    <w:rsid w:val="003B070C"/>
    <w:rsid w:val="004D6DB0"/>
    <w:rsid w:val="00506133"/>
    <w:rsid w:val="005A6430"/>
    <w:rsid w:val="00691CF7"/>
    <w:rsid w:val="006D7FE8"/>
    <w:rsid w:val="0071437F"/>
    <w:rsid w:val="007C46A9"/>
    <w:rsid w:val="007D34A2"/>
    <w:rsid w:val="007E4268"/>
    <w:rsid w:val="00890A39"/>
    <w:rsid w:val="008C7342"/>
    <w:rsid w:val="009534D9"/>
    <w:rsid w:val="00A00138"/>
    <w:rsid w:val="00AA397F"/>
    <w:rsid w:val="00AC1651"/>
    <w:rsid w:val="00B65903"/>
    <w:rsid w:val="00BF63B3"/>
    <w:rsid w:val="00C207B9"/>
    <w:rsid w:val="00C30B7D"/>
    <w:rsid w:val="00C607EE"/>
    <w:rsid w:val="00CE5390"/>
    <w:rsid w:val="00D958D3"/>
    <w:rsid w:val="00DE351C"/>
    <w:rsid w:val="00DF5123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15221F"/>
    <w:rsid w:val="002343A5"/>
    <w:rsid w:val="003C3E5C"/>
    <w:rsid w:val="00542094"/>
    <w:rsid w:val="007A07EB"/>
    <w:rsid w:val="00B06922"/>
    <w:rsid w:val="00D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M.Borgosz (KP Strzelce Krajeńskie)</cp:lastModifiedBy>
  <cp:revision>10</cp:revision>
  <cp:lastPrinted>2023-05-31T08:25:00Z</cp:lastPrinted>
  <dcterms:created xsi:type="dcterms:W3CDTF">2023-04-17T09:09:00Z</dcterms:created>
  <dcterms:modified xsi:type="dcterms:W3CDTF">2023-05-31T08:25:00Z</dcterms:modified>
  <cp:contentStatus/>
</cp:coreProperties>
</file>