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FFB3" w14:textId="4CFF9E5E" w:rsidR="00034BEF" w:rsidRPr="00734014" w:rsidRDefault="00034BEF" w:rsidP="00393B72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E306281" w14:textId="4187D97E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13AF802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0E912384" w:rsidR="000F05D7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10C3C2B" w14:textId="77777777" w:rsidR="00B43396" w:rsidRPr="00734014" w:rsidRDefault="00B43396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14:paraId="11ED5CE3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03FA59" w14:textId="61A7D0B7" w:rsidR="00B43396" w:rsidRPr="00B67AC0" w:rsidRDefault="00B43396" w:rsidP="00B67AC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DFEF902" w14:textId="77777777" w:rsidR="00B43396" w:rsidRPr="000F05D7" w:rsidRDefault="00B43396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3038A42E" w:rsidR="00034BEF" w:rsidRPr="00734014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225B82">
        <w:rPr>
          <w:rFonts w:ascii="Arial" w:eastAsiaTheme="majorEastAsia" w:hAnsi="Arial" w:cs="Arial"/>
          <w:b/>
          <w:sz w:val="24"/>
          <w:szCs w:val="24"/>
          <w:lang w:eastAsia="en-US"/>
        </w:rPr>
        <w:t>27/SAM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>/2</w:t>
      </w:r>
      <w:r w:rsidR="00B67AC0">
        <w:rPr>
          <w:rFonts w:ascii="Arial" w:eastAsiaTheme="majorEastAsia" w:hAnsi="Arial" w:cs="Arial"/>
          <w:b/>
          <w:sz w:val="24"/>
          <w:szCs w:val="24"/>
          <w:lang w:eastAsia="en-US"/>
        </w:rPr>
        <w:t>2</w:t>
      </w:r>
      <w:r w:rsidR="00613C3F" w:rsidRPr="00613C3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0D6EF422" w14:textId="3B7C72E1" w:rsidR="00E00A22" w:rsidRDefault="00000000" w:rsidP="00C058D3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bCs/>
            <w:sz w:val="24"/>
            <w:szCs w:val="24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852261">
            <w:rPr>
              <w:rFonts w:ascii="Arial" w:hAnsi="Arial" w:cs="Arial"/>
              <w:b/>
              <w:bCs/>
              <w:sz w:val="24"/>
              <w:szCs w:val="24"/>
            </w:rPr>
            <w:t>„Dostawa części samochodowych do pojazdów i silników do nich oraz  ogumienia do pojazdów dla 35 WOG i jednostek będących na zaopatrzeniu gospodarczym na terenie m. Kraków w roku 2022”</w:t>
          </w:r>
        </w:sdtContent>
      </w:sdt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4"/>
      </w:tblGrid>
      <w:tr w:rsidR="00B573C5" w:rsidRPr="00E01498" w14:paraId="468B20FC" w14:textId="77777777" w:rsidTr="00A105FB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B3590D4" w14:textId="77777777" w:rsidR="00B573C5" w:rsidRDefault="00A105FB" w:rsidP="00A105FB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0" w:name="_Hlk108782374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nr 1</w:t>
            </w:r>
          </w:p>
          <w:p w14:paraId="269F40F1" w14:textId="7D079EF3" w:rsidR="00A105FB" w:rsidRPr="00E01498" w:rsidRDefault="00225B82" w:rsidP="00A105FB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1" w:name="_Hlk108768405"/>
            <w:r w:rsidRPr="00225B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części samochodowych  do pojazdów: Iveco, Jelcz, Scania, Man, Daf, John Deere</w:t>
            </w:r>
            <w:bookmarkEnd w:id="1"/>
          </w:p>
        </w:tc>
      </w:tr>
      <w:tr w:rsidR="00B573C5" w:rsidRPr="0099471D" w14:paraId="35D2AFF3" w14:textId="77777777" w:rsidTr="005D5138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EC0732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2C21AE59" w:rsidR="00B573C5" w:rsidRPr="0099471D" w:rsidRDefault="00E00A22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EC0732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B573C5"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BEA3815" w14:textId="6405515A" w:rsidR="00B573C5" w:rsidRPr="007820B3" w:rsidRDefault="00B573C5" w:rsidP="005D5138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="00CB12D7"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4689F6ED" w14:textId="4353CB56" w:rsidR="00EC0732" w:rsidRPr="00EC0732" w:rsidRDefault="00EC0732" w:rsidP="007820B3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  <w:bookmarkEnd w:id="0"/>
      <w:tr w:rsidR="00A105FB" w:rsidRPr="00E01498" w14:paraId="4E19BFB1" w14:textId="77777777" w:rsidTr="00863197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B3B6B48" w14:textId="18C0140F" w:rsidR="00A105FB" w:rsidRDefault="00A105FB" w:rsidP="00A105FB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nr 2</w:t>
            </w:r>
          </w:p>
          <w:p w14:paraId="6DED927D" w14:textId="4ED24787" w:rsidR="00A105FB" w:rsidRPr="00E01498" w:rsidRDefault="00225B82" w:rsidP="00225B82">
            <w:pPr>
              <w:pStyle w:val="Tekstkomentarza"/>
              <w:spacing w:line="360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5B82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73341BB5" wp14:editId="2A1A5241">
                  <wp:extent cx="5733415" cy="37147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341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05FB" w:rsidRPr="0099471D" w14:paraId="32595C20" w14:textId="77777777" w:rsidTr="00863197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D3EC" w14:textId="77777777" w:rsidR="00A105FB" w:rsidRPr="0084412E" w:rsidRDefault="00A105FB" w:rsidP="00863197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285DF0C8" w14:textId="77777777" w:rsidR="00A105FB" w:rsidRPr="0099471D" w:rsidRDefault="00A105FB" w:rsidP="00A105FB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6EAFFA6" w14:textId="77777777" w:rsidR="00A105FB" w:rsidRPr="0099471D" w:rsidRDefault="00A105FB" w:rsidP="00863197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05E58B8" w14:textId="77777777" w:rsidR="00A105FB" w:rsidRPr="007820B3" w:rsidRDefault="00A105FB" w:rsidP="00863197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5D160F64" w14:textId="740EDD8E" w:rsidR="00A105FB" w:rsidRPr="00EC0732" w:rsidRDefault="00A105FB" w:rsidP="00863197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  <w:tr w:rsidR="00225B82" w:rsidRPr="00E01498" w14:paraId="6CBF24F1" w14:textId="77777777" w:rsidTr="006960B6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949987A" w14:textId="7AEA2EDC" w:rsidR="00225B82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nr 3</w:t>
            </w:r>
          </w:p>
          <w:p w14:paraId="776B5C41" w14:textId="0BD2DE06" w:rsidR="00225B82" w:rsidRPr="00E01498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5B82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drawing>
                <wp:inline distT="0" distB="0" distL="0" distR="0" wp14:anchorId="0714629F" wp14:editId="37712CDD">
                  <wp:extent cx="5733415" cy="590550"/>
                  <wp:effectExtent l="0" t="0" r="63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341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5B82" w:rsidRPr="00EC0732" w14:paraId="3C81D100" w14:textId="77777777" w:rsidTr="006960B6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3126" w14:textId="77777777" w:rsidR="00225B82" w:rsidRPr="0084412E" w:rsidRDefault="00225B82" w:rsidP="006960B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21DF8BE6" w14:textId="77777777" w:rsidR="00225B82" w:rsidRPr="0099471D" w:rsidRDefault="00225B82" w:rsidP="00225B82">
            <w:pPr>
              <w:numPr>
                <w:ilvl w:val="0"/>
                <w:numId w:val="23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806AB3B" w14:textId="77777777" w:rsidR="00225B82" w:rsidRPr="0099471D" w:rsidRDefault="00225B82" w:rsidP="006960B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52E3C482" w14:textId="77777777" w:rsidR="00225B82" w:rsidRPr="007820B3" w:rsidRDefault="00225B82" w:rsidP="006960B6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06F69369" w14:textId="77777777" w:rsidR="00225B82" w:rsidRPr="00EC0732" w:rsidRDefault="00225B82" w:rsidP="006960B6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  <w:tr w:rsidR="00225B82" w:rsidRPr="00E01498" w14:paraId="18ED9D7E" w14:textId="77777777" w:rsidTr="006960B6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E370B8C" w14:textId="0D6DD442" w:rsidR="00225B82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Część nr 4</w:t>
            </w:r>
          </w:p>
          <w:p w14:paraId="10C2B6DB" w14:textId="7733B22C" w:rsidR="00225B82" w:rsidRPr="00E01498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5B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części samochodowych  do pojazdów Honker/Lublin</w:t>
            </w:r>
          </w:p>
        </w:tc>
      </w:tr>
      <w:tr w:rsidR="00225B82" w:rsidRPr="00EC0732" w14:paraId="7E7908E5" w14:textId="77777777" w:rsidTr="006960B6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AB82" w14:textId="77777777" w:rsidR="00225B82" w:rsidRPr="0084412E" w:rsidRDefault="00225B82" w:rsidP="006960B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A239808" w14:textId="77777777" w:rsidR="00225B82" w:rsidRPr="0099471D" w:rsidRDefault="00225B82" w:rsidP="00225B82">
            <w:pPr>
              <w:numPr>
                <w:ilvl w:val="0"/>
                <w:numId w:val="24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28C43D8" w14:textId="77777777" w:rsidR="00225B82" w:rsidRPr="0099471D" w:rsidRDefault="00225B82" w:rsidP="006960B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6A13A69C" w14:textId="77777777" w:rsidR="00225B82" w:rsidRPr="007820B3" w:rsidRDefault="00225B82" w:rsidP="006960B6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0EEB9327" w14:textId="77777777" w:rsidR="00225B82" w:rsidRPr="00EC0732" w:rsidRDefault="00225B82" w:rsidP="006960B6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  <w:tr w:rsidR="00225B82" w:rsidRPr="00E01498" w14:paraId="24BE95AD" w14:textId="77777777" w:rsidTr="006960B6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470E242" w14:textId="2C515DE0" w:rsidR="00225B82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nr 5</w:t>
            </w:r>
          </w:p>
          <w:p w14:paraId="59A4DCFC" w14:textId="32439119" w:rsidR="00225B82" w:rsidRPr="00E01498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5B8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 opon stosowanych w pojazdach samochodowych</w:t>
            </w:r>
          </w:p>
        </w:tc>
      </w:tr>
      <w:tr w:rsidR="00225B82" w:rsidRPr="00EC0732" w14:paraId="2FC8FC3F" w14:textId="77777777" w:rsidTr="006960B6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D76D" w14:textId="77777777" w:rsidR="00225B82" w:rsidRPr="0084412E" w:rsidRDefault="00225B82" w:rsidP="006960B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6FD558AC" w14:textId="77777777" w:rsidR="00225B82" w:rsidRPr="0099471D" w:rsidRDefault="00225B82" w:rsidP="00225B82">
            <w:pPr>
              <w:numPr>
                <w:ilvl w:val="0"/>
                <w:numId w:val="25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6B7A3C9" w14:textId="77777777" w:rsidR="00225B82" w:rsidRPr="0099471D" w:rsidRDefault="00225B82" w:rsidP="006960B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2E13460A" w14:textId="77777777" w:rsidR="00225B82" w:rsidRPr="007820B3" w:rsidRDefault="00225B82" w:rsidP="006960B6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3472B650" w14:textId="77777777" w:rsidR="00225B82" w:rsidRPr="00EC0732" w:rsidRDefault="00225B82" w:rsidP="006960B6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  <w:tr w:rsidR="00225B82" w:rsidRPr="00E01498" w14:paraId="0EE75C09" w14:textId="77777777" w:rsidTr="006960B6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C16974F" w14:textId="0C59368A" w:rsidR="00225B82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nr 6</w:t>
            </w:r>
          </w:p>
          <w:p w14:paraId="3F7CA8BB" w14:textId="450AD153" w:rsidR="00225B82" w:rsidRPr="00225B82" w:rsidRDefault="00225B82" w:rsidP="00225B8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25B82">
              <w:rPr>
                <w:rFonts w:ascii="Arial" w:hAnsi="Arial" w:cs="Arial"/>
                <w:b/>
                <w:bCs/>
                <w:color w:val="000000"/>
              </w:rPr>
              <w:t xml:space="preserve">Dostawa żarówek, bezpieczników, przewodów elektrycznych, końcówek przewodów,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  <w:r w:rsidRPr="00225B82">
              <w:rPr>
                <w:rFonts w:ascii="Arial" w:hAnsi="Arial" w:cs="Arial"/>
                <w:b/>
                <w:bCs/>
                <w:color w:val="000000"/>
              </w:rPr>
              <w:t>przekaźników stosowanych w pojazdach samochodowych</w:t>
            </w:r>
          </w:p>
          <w:p w14:paraId="79B77A9A" w14:textId="5958D1FC" w:rsidR="00225B82" w:rsidRPr="00E01498" w:rsidRDefault="00225B82" w:rsidP="006960B6">
            <w:pPr>
              <w:pStyle w:val="Tekstkomentarza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225B82" w:rsidRPr="00EC0732" w14:paraId="15378D1C" w14:textId="77777777" w:rsidTr="006960B6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82EF" w14:textId="77777777" w:rsidR="00225B82" w:rsidRPr="0084412E" w:rsidRDefault="00225B82" w:rsidP="006960B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2D25F779" w14:textId="77777777" w:rsidR="00225B82" w:rsidRPr="0099471D" w:rsidRDefault="00225B82" w:rsidP="00225B82">
            <w:pPr>
              <w:numPr>
                <w:ilvl w:val="0"/>
                <w:numId w:val="26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4939EF9" w14:textId="77777777" w:rsidR="00225B82" w:rsidRPr="0099471D" w:rsidRDefault="00225B82" w:rsidP="006960B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4E466AE8" w14:textId="77777777" w:rsidR="00225B82" w:rsidRPr="007820B3" w:rsidRDefault="00225B82" w:rsidP="006960B6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CB12D7">
              <w:rPr>
                <w:rFonts w:ascii="Arial" w:hAnsi="Arial" w:cs="Arial"/>
                <w:color w:val="000000"/>
                <w:sz w:val="20"/>
                <w:szCs w:val="20"/>
              </w:rPr>
              <w:t>% VAT 23</w:t>
            </w:r>
          </w:p>
          <w:p w14:paraId="7E8025D0" w14:textId="77777777" w:rsidR="00225B82" w:rsidRPr="00EC0732" w:rsidRDefault="00225B82" w:rsidP="006960B6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</w:tbl>
    <w:p w14:paraId="5DC7E27D" w14:textId="77777777" w:rsidR="008A747D" w:rsidRPr="00010ACC" w:rsidRDefault="008A747D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0C268C2E" w14:textId="690C6D49" w:rsidR="00A105FB" w:rsidRPr="00A105FB" w:rsidRDefault="00A105FB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A105FB">
        <w:rPr>
          <w:rFonts w:ascii="Arial" w:hAnsi="Arial" w:cs="Arial"/>
          <w:b/>
          <w:bCs/>
        </w:rPr>
        <w:t>Uwaga! Wykonawca wypełnia tylko tą część na którą składa ofertę, w pozostałych wpisuje NIE DOTYCZY.</w:t>
      </w: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lastRenderedPageBreak/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KRS – </w:t>
      </w:r>
      <w:hyperlink r:id="rId12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https://ems.ms.gov.pl</w:t>
        </w:r>
      </w:hyperlink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>*</w:t>
      </w:r>
    </w:p>
    <w:p w14:paraId="34CB095C" w14:textId="4C13467B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CEiDG – </w:t>
      </w:r>
      <w:hyperlink r:id="rId13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0E6755">
      <w:headerReference w:type="default" r:id="rId14"/>
      <w:footerReference w:type="default" r:id="rId15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A3F9" w14:textId="77777777" w:rsidR="001E3CD5" w:rsidRDefault="001E3CD5" w:rsidP="00193D2C">
      <w:pPr>
        <w:spacing w:after="0" w:line="240" w:lineRule="auto"/>
      </w:pPr>
      <w:r>
        <w:separator/>
      </w:r>
    </w:p>
  </w:endnote>
  <w:endnote w:type="continuationSeparator" w:id="0">
    <w:p w14:paraId="25AEE75D" w14:textId="77777777" w:rsidR="001E3CD5" w:rsidRDefault="001E3CD5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D7C01" w14:textId="77777777" w:rsidR="001E3CD5" w:rsidRDefault="001E3CD5" w:rsidP="00193D2C">
      <w:pPr>
        <w:spacing w:after="0" w:line="240" w:lineRule="auto"/>
      </w:pPr>
      <w:r>
        <w:separator/>
      </w:r>
    </w:p>
  </w:footnote>
  <w:footnote w:type="continuationSeparator" w:id="0">
    <w:p w14:paraId="7D549A2F" w14:textId="77777777" w:rsidR="001E3CD5" w:rsidRDefault="001E3CD5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5E1547B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5041DC9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3F9035F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6F1B2E7C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2094469740">
    <w:abstractNumId w:val="19"/>
    <w:lvlOverride w:ilvl="0">
      <w:startOverride w:val="1"/>
    </w:lvlOverride>
  </w:num>
  <w:num w:numId="2" w16cid:durableId="2035570278">
    <w:abstractNumId w:val="21"/>
  </w:num>
  <w:num w:numId="3" w16cid:durableId="1587575365">
    <w:abstractNumId w:val="23"/>
  </w:num>
  <w:num w:numId="4" w16cid:durableId="2029983861">
    <w:abstractNumId w:val="4"/>
  </w:num>
  <w:num w:numId="5" w16cid:durableId="1529874669">
    <w:abstractNumId w:val="11"/>
  </w:num>
  <w:num w:numId="6" w16cid:durableId="1915971219">
    <w:abstractNumId w:val="15"/>
  </w:num>
  <w:num w:numId="7" w16cid:durableId="1785810699">
    <w:abstractNumId w:val="10"/>
  </w:num>
  <w:num w:numId="8" w16cid:durableId="2124613589">
    <w:abstractNumId w:val="12"/>
  </w:num>
  <w:num w:numId="9" w16cid:durableId="1929463021">
    <w:abstractNumId w:val="24"/>
  </w:num>
  <w:num w:numId="10" w16cid:durableId="763191630">
    <w:abstractNumId w:val="17"/>
  </w:num>
  <w:num w:numId="11" w16cid:durableId="575557505">
    <w:abstractNumId w:val="13"/>
  </w:num>
  <w:num w:numId="12" w16cid:durableId="638341403">
    <w:abstractNumId w:val="1"/>
  </w:num>
  <w:num w:numId="13" w16cid:durableId="508180595">
    <w:abstractNumId w:val="6"/>
  </w:num>
  <w:num w:numId="14" w16cid:durableId="1034580401">
    <w:abstractNumId w:val="0"/>
  </w:num>
  <w:num w:numId="15" w16cid:durableId="1059017742">
    <w:abstractNumId w:val="18"/>
  </w:num>
  <w:num w:numId="16" w16cid:durableId="2136363405">
    <w:abstractNumId w:val="16"/>
  </w:num>
  <w:num w:numId="17" w16cid:durableId="1780837118">
    <w:abstractNumId w:val="5"/>
  </w:num>
  <w:num w:numId="18" w16cid:durableId="1657227262">
    <w:abstractNumId w:val="25"/>
  </w:num>
  <w:num w:numId="19" w16cid:durableId="2001156006">
    <w:abstractNumId w:val="3"/>
  </w:num>
  <w:num w:numId="20" w16cid:durableId="1443571095">
    <w:abstractNumId w:val="8"/>
  </w:num>
  <w:num w:numId="21" w16cid:durableId="1302613812">
    <w:abstractNumId w:val="2"/>
  </w:num>
  <w:num w:numId="22" w16cid:durableId="816923338">
    <w:abstractNumId w:val="9"/>
  </w:num>
  <w:num w:numId="23" w16cid:durableId="1963342375">
    <w:abstractNumId w:val="22"/>
  </w:num>
  <w:num w:numId="24" w16cid:durableId="933896756">
    <w:abstractNumId w:val="7"/>
  </w:num>
  <w:num w:numId="25" w16cid:durableId="2146463748">
    <w:abstractNumId w:val="20"/>
  </w:num>
  <w:num w:numId="26" w16cid:durableId="132651908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0A92"/>
    <w:rsid w:val="001635B2"/>
    <w:rsid w:val="0016389E"/>
    <w:rsid w:val="00177419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CD5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25B82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3B72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15C6"/>
    <w:rsid w:val="00514129"/>
    <w:rsid w:val="00515785"/>
    <w:rsid w:val="005158AB"/>
    <w:rsid w:val="00516787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6F73DB"/>
    <w:rsid w:val="00703312"/>
    <w:rsid w:val="00711C3C"/>
    <w:rsid w:val="0071655F"/>
    <w:rsid w:val="00734014"/>
    <w:rsid w:val="007356AC"/>
    <w:rsid w:val="0074107A"/>
    <w:rsid w:val="0075205E"/>
    <w:rsid w:val="00753663"/>
    <w:rsid w:val="00754811"/>
    <w:rsid w:val="00762ACF"/>
    <w:rsid w:val="00763456"/>
    <w:rsid w:val="00781C72"/>
    <w:rsid w:val="007820B3"/>
    <w:rsid w:val="007909B0"/>
    <w:rsid w:val="00791FA9"/>
    <w:rsid w:val="007923C5"/>
    <w:rsid w:val="0079416A"/>
    <w:rsid w:val="007948B2"/>
    <w:rsid w:val="007A62F9"/>
    <w:rsid w:val="007A7B11"/>
    <w:rsid w:val="007B4A62"/>
    <w:rsid w:val="007B76BF"/>
    <w:rsid w:val="007C71F3"/>
    <w:rsid w:val="007D42D3"/>
    <w:rsid w:val="007D62F7"/>
    <w:rsid w:val="007E555B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2261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3CCA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0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63D96E98-2039-4887-B668-3158682D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B82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rod.ceidg.gov.pl*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ms.ms.gov.pl*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148E2E-B621-4D62-8B92-CEE6B713DE8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755</Words>
  <Characters>4878</Characters>
  <Application>Microsoft Office Word</Application>
  <DocSecurity>0</DocSecurity>
  <Lines>87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„Dostawa części samochodowych do pojazdów i silników do nich oraz  ogumienia do pojazdów dla 35 WOG i jednostek będących na zaopatrzeniu gospodarczym na terenie m. Kraków w roku 2022”</dc:subject>
  <dc:creator>maciej</dc:creator>
  <cp:lastModifiedBy>Gieryng Beata</cp:lastModifiedBy>
  <cp:revision>1</cp:revision>
  <cp:lastPrinted>2016-07-28T10:40:00Z</cp:lastPrinted>
  <dcterms:created xsi:type="dcterms:W3CDTF">2021-03-02T06:01:00Z</dcterms:created>
  <dcterms:modified xsi:type="dcterms:W3CDTF">2022-07-18T10:48:00Z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f12f146b-fe85-477a-a881-1956d09f2c2b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