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:rsidTr="0062211A">
        <w:tc>
          <w:tcPr>
            <w:tcW w:w="3397" w:type="dxa"/>
            <w:vAlign w:val="center"/>
          </w:tcPr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87A692" wp14:editId="1D0DF5D9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F41974" w:rsidRPr="0062211A" w:rsidRDefault="00F41974" w:rsidP="004E73AD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E930D6">
              <w:rPr>
                <w:rFonts w:ascii="Times New Roman" w:hAnsi="Times New Roman" w:cs="Times New Roman"/>
              </w:rPr>
              <w:t>0</w:t>
            </w:r>
            <w:r w:rsidR="004E73AD">
              <w:rPr>
                <w:rFonts w:ascii="Times New Roman" w:hAnsi="Times New Roman" w:cs="Times New Roman"/>
              </w:rPr>
              <w:t xml:space="preserve">5 października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:rsidTr="0062211A">
        <w:tc>
          <w:tcPr>
            <w:tcW w:w="9628" w:type="dxa"/>
            <w:gridSpan w:val="2"/>
          </w:tcPr>
          <w:p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:rsidTr="0062211A">
        <w:tc>
          <w:tcPr>
            <w:tcW w:w="3397" w:type="dxa"/>
          </w:tcPr>
          <w:p w:rsidR="0062211A" w:rsidRPr="0062211A" w:rsidRDefault="002A3951" w:rsidP="004E73A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E930D6">
              <w:rPr>
                <w:rFonts w:ascii="Times New Roman" w:hAnsi="Times New Roman" w:cs="Times New Roman"/>
              </w:rPr>
              <w:t>2</w:t>
            </w:r>
            <w:r w:rsidR="004E73AD">
              <w:rPr>
                <w:rFonts w:ascii="Times New Roman" w:hAnsi="Times New Roman" w:cs="Times New Roman"/>
              </w:rPr>
              <w:t>4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1" w:type="dxa"/>
          </w:tcPr>
          <w:p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0E9F" w:rsidRDefault="008F0E9F" w:rsidP="006166AF">
      <w:pPr>
        <w:rPr>
          <w:rFonts w:ascii="Times New Roman" w:hAnsi="Times New Roman" w:cs="Times New Roman"/>
          <w:sz w:val="24"/>
        </w:rPr>
      </w:pPr>
    </w:p>
    <w:p w:rsidR="006166AF" w:rsidRDefault="006166AF" w:rsidP="006166AF">
      <w:pPr>
        <w:rPr>
          <w:rFonts w:ascii="Times New Roman" w:hAnsi="Times New Roman" w:cs="Times New Roman"/>
          <w:sz w:val="24"/>
        </w:rPr>
      </w:pPr>
    </w:p>
    <w:p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:rsidR="002D09B6" w:rsidRDefault="005379E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4E73AD" w:rsidRPr="004E73AD">
        <w:rPr>
          <w:rFonts w:ascii="Times New Roman" w:hAnsi="Times New Roman" w:cs="Times New Roman"/>
          <w:sz w:val="24"/>
        </w:rPr>
        <w:t>Przebudowa drogi gminnej nr 470403W – etap I</w:t>
      </w:r>
      <w:r w:rsidR="002D09B6">
        <w:rPr>
          <w:rFonts w:ascii="Times New Roman" w:hAnsi="Times New Roman" w:cs="Times New Roman"/>
          <w:sz w:val="24"/>
        </w:rPr>
        <w:t xml:space="preserve">” wpłynęły wnioski </w:t>
      </w:r>
      <w:r w:rsidR="004E73AD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:rsidR="000A4748" w:rsidRDefault="000A4748" w:rsidP="000A47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1: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4E73AD">
        <w:rPr>
          <w:rFonts w:ascii="Times New Roman" w:hAnsi="Times New Roman" w:cs="Times New Roman"/>
          <w:sz w:val="24"/>
        </w:rPr>
        <w:t>Zgodnie z aktualnym brzmieniem SIWZ Zamawiający wymaga o</w:t>
      </w:r>
      <w:r>
        <w:rPr>
          <w:rFonts w:ascii="Times New Roman" w:hAnsi="Times New Roman" w:cs="Times New Roman"/>
          <w:sz w:val="24"/>
        </w:rPr>
        <w:t xml:space="preserve">d wykonawcy ubiegającego się o </w:t>
      </w:r>
      <w:r w:rsidRPr="004E73AD">
        <w:rPr>
          <w:rFonts w:ascii="Times New Roman" w:hAnsi="Times New Roman" w:cs="Times New Roman"/>
          <w:sz w:val="24"/>
        </w:rPr>
        <w:t>udzielenie przedmiotowego zamówienia aby: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1. Wykonawca wykazał, że w okresie ostatnich 5 lat przed upły</w:t>
      </w:r>
      <w:r w:rsidRPr="004E73AD">
        <w:rPr>
          <w:rFonts w:ascii="Times New Roman" w:hAnsi="Times New Roman" w:cs="Times New Roman"/>
          <w:i/>
          <w:sz w:val="24"/>
        </w:rPr>
        <w:t xml:space="preserve">wem terminu składania ofert, a </w:t>
      </w:r>
      <w:r w:rsidRPr="004E73AD">
        <w:rPr>
          <w:rFonts w:ascii="Times New Roman" w:hAnsi="Times New Roman" w:cs="Times New Roman"/>
          <w:i/>
          <w:sz w:val="24"/>
        </w:rPr>
        <w:t xml:space="preserve">jeżeli okres prowadzenia działalności jest krótszy – w </w:t>
      </w:r>
      <w:r w:rsidRPr="004E73AD">
        <w:rPr>
          <w:rFonts w:ascii="Times New Roman" w:hAnsi="Times New Roman" w:cs="Times New Roman"/>
          <w:i/>
          <w:sz w:val="24"/>
        </w:rPr>
        <w:t>tym okresie, wykonał należycie polegające na: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a) budowie lub przebudowie dróg wewnętrznych lub dróg publicz</w:t>
      </w:r>
      <w:r w:rsidRPr="004E73AD">
        <w:rPr>
          <w:rFonts w:ascii="Times New Roman" w:hAnsi="Times New Roman" w:cs="Times New Roman"/>
          <w:i/>
          <w:sz w:val="24"/>
        </w:rPr>
        <w:t xml:space="preserve">nych, przy czym każde takie </w:t>
      </w:r>
      <w:r w:rsidRPr="004E73AD">
        <w:rPr>
          <w:rFonts w:ascii="Times New Roman" w:hAnsi="Times New Roman" w:cs="Times New Roman"/>
          <w:i/>
          <w:sz w:val="24"/>
        </w:rPr>
        <w:t>świadczenie powinno swoim zakresem obejmować roboty bud</w:t>
      </w:r>
      <w:r w:rsidRPr="004E73AD">
        <w:rPr>
          <w:rFonts w:ascii="Times New Roman" w:hAnsi="Times New Roman" w:cs="Times New Roman"/>
          <w:i/>
          <w:sz w:val="24"/>
        </w:rPr>
        <w:t xml:space="preserve">owlane na obszarze co najmniej </w:t>
      </w:r>
      <w:r w:rsidRPr="004E73AD">
        <w:rPr>
          <w:rFonts w:ascii="Times New Roman" w:hAnsi="Times New Roman" w:cs="Times New Roman"/>
          <w:i/>
          <w:sz w:val="24"/>
        </w:rPr>
        <w:t xml:space="preserve">300 metrów bieżących z wykorzystaniem warstwy ścieralnej </w:t>
      </w:r>
      <w:r w:rsidRPr="004E73AD">
        <w:rPr>
          <w:rFonts w:ascii="Times New Roman" w:hAnsi="Times New Roman" w:cs="Times New Roman"/>
          <w:i/>
          <w:sz w:val="24"/>
        </w:rPr>
        <w:t xml:space="preserve">oraz warstwy wiążącej z betonu </w:t>
      </w:r>
      <w:r w:rsidRPr="004E73AD">
        <w:rPr>
          <w:rFonts w:ascii="Times New Roman" w:hAnsi="Times New Roman" w:cs="Times New Roman"/>
          <w:i/>
          <w:sz w:val="24"/>
        </w:rPr>
        <w:t>asfaltowego – co najmniej 3 świadczenia;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 xml:space="preserve">b) budowie lub przebudowie chodników, skwerów, placów – </w:t>
      </w:r>
      <w:r w:rsidRPr="004E73AD">
        <w:rPr>
          <w:rFonts w:ascii="Times New Roman" w:hAnsi="Times New Roman" w:cs="Times New Roman"/>
          <w:i/>
          <w:sz w:val="24"/>
        </w:rPr>
        <w:t xml:space="preserve">publicznych lub prywatnych – z </w:t>
      </w:r>
      <w:r w:rsidRPr="004E73AD">
        <w:rPr>
          <w:rFonts w:ascii="Times New Roman" w:hAnsi="Times New Roman" w:cs="Times New Roman"/>
          <w:i/>
          <w:sz w:val="24"/>
        </w:rPr>
        <w:t>wykorzystaniem kostki betonowej lub kostki granitowej na o</w:t>
      </w:r>
      <w:r w:rsidRPr="004E73AD">
        <w:rPr>
          <w:rFonts w:ascii="Times New Roman" w:hAnsi="Times New Roman" w:cs="Times New Roman"/>
          <w:i/>
          <w:sz w:val="24"/>
        </w:rPr>
        <w:t xml:space="preserve">bszarze co najmniej 200 metrów </w:t>
      </w:r>
      <w:r w:rsidRPr="004E73AD">
        <w:rPr>
          <w:rFonts w:ascii="Times New Roman" w:hAnsi="Times New Roman" w:cs="Times New Roman"/>
          <w:i/>
          <w:sz w:val="24"/>
        </w:rPr>
        <w:t>kwadratowych każde – co najmniej 3 świadczenia.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Świadczenia w tym warunku powinny być spełnione łącznie.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4E73AD">
        <w:rPr>
          <w:rFonts w:ascii="Times New Roman" w:hAnsi="Times New Roman" w:cs="Times New Roman"/>
          <w:sz w:val="24"/>
        </w:rPr>
        <w:t>Zdecydowana większość inwestycji publicznych, ja</w:t>
      </w:r>
      <w:r>
        <w:rPr>
          <w:rFonts w:ascii="Times New Roman" w:hAnsi="Times New Roman" w:cs="Times New Roman"/>
          <w:sz w:val="24"/>
        </w:rPr>
        <w:t xml:space="preserve">kie są realizowane na terenach </w:t>
      </w:r>
      <w:r w:rsidRPr="004E73AD">
        <w:rPr>
          <w:rFonts w:ascii="Times New Roman" w:hAnsi="Times New Roman" w:cs="Times New Roman"/>
          <w:sz w:val="24"/>
        </w:rPr>
        <w:t xml:space="preserve">zurbanizowanych, określane są jako remonty, które również w swoim </w:t>
      </w:r>
      <w:r>
        <w:rPr>
          <w:rFonts w:ascii="Times New Roman" w:hAnsi="Times New Roman" w:cs="Times New Roman"/>
          <w:sz w:val="24"/>
        </w:rPr>
        <w:t xml:space="preserve">zakresie obejmują odpowiednie, </w:t>
      </w:r>
      <w:r w:rsidRPr="004E73AD">
        <w:rPr>
          <w:rFonts w:ascii="Times New Roman" w:hAnsi="Times New Roman" w:cs="Times New Roman"/>
          <w:sz w:val="24"/>
        </w:rPr>
        <w:t>wymagane w SWZ asortymenty robót do wykonania. Jednocześnie w</w:t>
      </w:r>
      <w:r>
        <w:rPr>
          <w:rFonts w:ascii="Times New Roman" w:hAnsi="Times New Roman" w:cs="Times New Roman"/>
          <w:sz w:val="24"/>
        </w:rPr>
        <w:t xml:space="preserve"> związku z Zarządzeniem nr </w:t>
      </w:r>
      <w:r w:rsidRPr="004E73AD">
        <w:rPr>
          <w:rFonts w:ascii="Times New Roman" w:hAnsi="Times New Roman" w:cs="Times New Roman"/>
          <w:sz w:val="24"/>
        </w:rPr>
        <w:t>1682/2017 Prezydenta Miasta Stołecznego Warszawy z dnia 23 p</w:t>
      </w:r>
      <w:r>
        <w:rPr>
          <w:rFonts w:ascii="Times New Roman" w:hAnsi="Times New Roman" w:cs="Times New Roman"/>
          <w:sz w:val="24"/>
        </w:rPr>
        <w:t xml:space="preserve">aździernika 2017 r. zaniechano </w:t>
      </w:r>
      <w:r w:rsidRPr="004E73AD">
        <w:rPr>
          <w:rFonts w:ascii="Times New Roman" w:hAnsi="Times New Roman" w:cs="Times New Roman"/>
          <w:sz w:val="24"/>
        </w:rPr>
        <w:t>wykonywania nawierzchni chodników z kostki betonowej, czy kamien</w:t>
      </w:r>
      <w:r>
        <w:rPr>
          <w:rFonts w:ascii="Times New Roman" w:hAnsi="Times New Roman" w:cs="Times New Roman"/>
          <w:sz w:val="24"/>
        </w:rPr>
        <w:t xml:space="preserve">nej na rzecz płyt betonowych i </w:t>
      </w:r>
      <w:r w:rsidRPr="004E73AD">
        <w:rPr>
          <w:rFonts w:ascii="Times New Roman" w:hAnsi="Times New Roman" w:cs="Times New Roman"/>
          <w:sz w:val="24"/>
        </w:rPr>
        <w:t>kamiennych. Z kostki kamiennej i betonowej natomiast aktualnie wyko</w:t>
      </w:r>
      <w:r>
        <w:rPr>
          <w:rFonts w:ascii="Times New Roman" w:hAnsi="Times New Roman" w:cs="Times New Roman"/>
          <w:sz w:val="24"/>
        </w:rPr>
        <w:t xml:space="preserve">nuje się miejsca postojowe lub </w:t>
      </w:r>
      <w:r w:rsidRPr="004E73AD">
        <w:rPr>
          <w:rFonts w:ascii="Times New Roman" w:hAnsi="Times New Roman" w:cs="Times New Roman"/>
          <w:sz w:val="24"/>
        </w:rPr>
        <w:t xml:space="preserve">wjazdy. Jednocześnie należy zaznaczyć, iż technologia wykonywania nawierzchni kostki kamiennej (granitowej) i płyt kamiennych (granitowych) na chodnikach, czy wjazdach jest zupełnie identyczna. 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4E73AD">
        <w:rPr>
          <w:rFonts w:ascii="Times New Roman" w:hAnsi="Times New Roman" w:cs="Times New Roman"/>
          <w:sz w:val="24"/>
        </w:rPr>
        <w:lastRenderedPageBreak/>
        <w:t>Również identyczna jest technologia układania kostki betonowej i płyt betonowych.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4E73AD">
        <w:rPr>
          <w:rFonts w:ascii="Times New Roman" w:hAnsi="Times New Roman" w:cs="Times New Roman"/>
          <w:sz w:val="24"/>
        </w:rPr>
        <w:t>W związku z powyższym w świetle zapisów SWZ, a w szczególn</w:t>
      </w:r>
      <w:r>
        <w:rPr>
          <w:rFonts w:ascii="Times New Roman" w:hAnsi="Times New Roman" w:cs="Times New Roman"/>
          <w:sz w:val="24"/>
        </w:rPr>
        <w:t xml:space="preserve">ości wymogu łącznego wykazania </w:t>
      </w:r>
      <w:r w:rsidRPr="004E73AD">
        <w:rPr>
          <w:rFonts w:ascii="Times New Roman" w:hAnsi="Times New Roman" w:cs="Times New Roman"/>
          <w:sz w:val="24"/>
        </w:rPr>
        <w:t>w jednym zadaniu obu punktów, Wykonawca wnosi o dopuszczenie wykazania się przez wyko</w:t>
      </w:r>
      <w:r>
        <w:rPr>
          <w:rFonts w:ascii="Times New Roman" w:hAnsi="Times New Roman" w:cs="Times New Roman"/>
          <w:sz w:val="24"/>
        </w:rPr>
        <w:t xml:space="preserve">nawców </w:t>
      </w:r>
      <w:r w:rsidRPr="004E73AD">
        <w:rPr>
          <w:rFonts w:ascii="Times New Roman" w:hAnsi="Times New Roman" w:cs="Times New Roman"/>
          <w:sz w:val="24"/>
        </w:rPr>
        <w:t>ubiegających się o zamówienie doświadczeniem uzyskanym w ramach w</w:t>
      </w:r>
      <w:r>
        <w:rPr>
          <w:rFonts w:ascii="Times New Roman" w:hAnsi="Times New Roman" w:cs="Times New Roman"/>
          <w:sz w:val="24"/>
        </w:rPr>
        <w:t xml:space="preserve">ykonania zamówień polegających </w:t>
      </w:r>
      <w:r w:rsidRPr="004E73AD">
        <w:rPr>
          <w:rFonts w:ascii="Times New Roman" w:hAnsi="Times New Roman" w:cs="Times New Roman"/>
          <w:sz w:val="24"/>
        </w:rPr>
        <w:t>na: remoncie dróg wewnętrznych lub dróg publicznych oraz remoncie c</w:t>
      </w:r>
      <w:r>
        <w:rPr>
          <w:rFonts w:ascii="Times New Roman" w:hAnsi="Times New Roman" w:cs="Times New Roman"/>
          <w:sz w:val="24"/>
        </w:rPr>
        <w:t xml:space="preserve">hodników, skwerów, placów oraz </w:t>
      </w:r>
      <w:r w:rsidRPr="004E73AD">
        <w:rPr>
          <w:rFonts w:ascii="Times New Roman" w:hAnsi="Times New Roman" w:cs="Times New Roman"/>
          <w:sz w:val="24"/>
        </w:rPr>
        <w:t xml:space="preserve">innych nawierzchni drogowych tj. wjazdów, miejsc postojowych – </w:t>
      </w:r>
      <w:r>
        <w:rPr>
          <w:rFonts w:ascii="Times New Roman" w:hAnsi="Times New Roman" w:cs="Times New Roman"/>
          <w:sz w:val="24"/>
        </w:rPr>
        <w:t xml:space="preserve">publicznych lub prywatnych – z </w:t>
      </w:r>
      <w:r w:rsidRPr="004E73AD">
        <w:rPr>
          <w:rFonts w:ascii="Times New Roman" w:hAnsi="Times New Roman" w:cs="Times New Roman"/>
          <w:sz w:val="24"/>
        </w:rPr>
        <w:t>wykorzystaniem kostki betonowej lub płyt betonowych lub kostki granitowej lub płyt granitowych.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4E73AD">
        <w:rPr>
          <w:rFonts w:ascii="Times New Roman" w:hAnsi="Times New Roman" w:cs="Times New Roman"/>
          <w:sz w:val="24"/>
        </w:rPr>
        <w:t>W świetle przytoczonych argumentów, zdaniem Wyko</w:t>
      </w:r>
      <w:r>
        <w:rPr>
          <w:rFonts w:ascii="Times New Roman" w:hAnsi="Times New Roman" w:cs="Times New Roman"/>
          <w:sz w:val="24"/>
        </w:rPr>
        <w:t xml:space="preserve">nawcy, modyfikacja SWZ wpłynie </w:t>
      </w:r>
      <w:r w:rsidRPr="004E73AD">
        <w:rPr>
          <w:rFonts w:ascii="Times New Roman" w:hAnsi="Times New Roman" w:cs="Times New Roman"/>
          <w:sz w:val="24"/>
        </w:rPr>
        <w:t>korzystnie na konkurencyjność przetargu, ta zaś na wybór obiektywnie konku</w:t>
      </w:r>
      <w:r>
        <w:rPr>
          <w:rFonts w:ascii="Times New Roman" w:hAnsi="Times New Roman" w:cs="Times New Roman"/>
          <w:sz w:val="24"/>
        </w:rPr>
        <w:t xml:space="preserve">rencyjnej oferty, stąd wniosek </w:t>
      </w:r>
      <w:r w:rsidRPr="004E73AD">
        <w:rPr>
          <w:rFonts w:ascii="Times New Roman" w:hAnsi="Times New Roman" w:cs="Times New Roman"/>
          <w:sz w:val="24"/>
        </w:rPr>
        <w:t>powyższy jest w pełni uzasadniony.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4E73AD">
        <w:rPr>
          <w:rFonts w:ascii="Times New Roman" w:hAnsi="Times New Roman" w:cs="Times New Roman"/>
          <w:sz w:val="24"/>
        </w:rPr>
        <w:t>Reasumując, Wykonawca zwraca się prośbą do Zamawiającego o modyfikację warunk</w:t>
      </w:r>
      <w:r>
        <w:rPr>
          <w:rFonts w:ascii="Times New Roman" w:hAnsi="Times New Roman" w:cs="Times New Roman"/>
          <w:sz w:val="24"/>
        </w:rPr>
        <w:t xml:space="preserve">u udziału w </w:t>
      </w:r>
      <w:r w:rsidRPr="004E73AD">
        <w:rPr>
          <w:rFonts w:ascii="Times New Roman" w:hAnsi="Times New Roman" w:cs="Times New Roman"/>
          <w:sz w:val="24"/>
        </w:rPr>
        <w:t>postępowaniu w zakresie zdolności zawodowej i zmianę zapisów SWZ na: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1. Wykonawca wykazał, że w okresie ostatnich 5 lat przed upły</w:t>
      </w:r>
      <w:r w:rsidRPr="004E73AD">
        <w:rPr>
          <w:rFonts w:ascii="Times New Roman" w:hAnsi="Times New Roman" w:cs="Times New Roman"/>
          <w:i/>
          <w:sz w:val="24"/>
        </w:rPr>
        <w:t xml:space="preserve">wem terminu składania ofert, a </w:t>
      </w:r>
      <w:r w:rsidRPr="004E73AD">
        <w:rPr>
          <w:rFonts w:ascii="Times New Roman" w:hAnsi="Times New Roman" w:cs="Times New Roman"/>
          <w:i/>
          <w:sz w:val="24"/>
        </w:rPr>
        <w:t>jeżeli okres prowadzenia działalności jest krótszy – w tym okresie, wykonał należ</w:t>
      </w:r>
      <w:r w:rsidRPr="004E73AD">
        <w:rPr>
          <w:rFonts w:ascii="Times New Roman" w:hAnsi="Times New Roman" w:cs="Times New Roman"/>
          <w:i/>
          <w:sz w:val="24"/>
        </w:rPr>
        <w:t xml:space="preserve">ycie </w:t>
      </w:r>
      <w:r w:rsidRPr="004E73AD">
        <w:rPr>
          <w:rFonts w:ascii="Times New Roman" w:hAnsi="Times New Roman" w:cs="Times New Roman"/>
          <w:i/>
          <w:sz w:val="24"/>
        </w:rPr>
        <w:t>polegające na: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a) budowie lub przebudowie lub remoncie dróg wewnętrzn</w:t>
      </w:r>
      <w:r w:rsidRPr="004E73AD">
        <w:rPr>
          <w:rFonts w:ascii="Times New Roman" w:hAnsi="Times New Roman" w:cs="Times New Roman"/>
          <w:i/>
          <w:sz w:val="24"/>
        </w:rPr>
        <w:t xml:space="preserve">ych lub dróg publicznych, przy </w:t>
      </w:r>
      <w:r w:rsidRPr="004E73AD">
        <w:rPr>
          <w:rFonts w:ascii="Times New Roman" w:hAnsi="Times New Roman" w:cs="Times New Roman"/>
          <w:i/>
          <w:sz w:val="24"/>
        </w:rPr>
        <w:t>czym każde takie świadczenie powinno swoim zakresem</w:t>
      </w:r>
      <w:r w:rsidRPr="004E73AD">
        <w:rPr>
          <w:rFonts w:ascii="Times New Roman" w:hAnsi="Times New Roman" w:cs="Times New Roman"/>
          <w:i/>
          <w:sz w:val="24"/>
        </w:rPr>
        <w:t xml:space="preserve"> obejmować roboty budowlane na </w:t>
      </w:r>
      <w:r w:rsidRPr="004E73AD">
        <w:rPr>
          <w:rFonts w:ascii="Times New Roman" w:hAnsi="Times New Roman" w:cs="Times New Roman"/>
          <w:i/>
          <w:sz w:val="24"/>
        </w:rPr>
        <w:t>obszarze co najmniej 300 metrów bieżących z wykorzystaniem warstwy</w:t>
      </w:r>
      <w:r w:rsidRPr="004E73AD">
        <w:rPr>
          <w:rFonts w:ascii="Times New Roman" w:hAnsi="Times New Roman" w:cs="Times New Roman"/>
          <w:i/>
          <w:sz w:val="24"/>
        </w:rPr>
        <w:t xml:space="preserve"> ścieralnej oraz </w:t>
      </w:r>
      <w:r w:rsidRPr="004E73AD">
        <w:rPr>
          <w:rFonts w:ascii="Times New Roman" w:hAnsi="Times New Roman" w:cs="Times New Roman"/>
          <w:i/>
          <w:sz w:val="24"/>
        </w:rPr>
        <w:t>warstwy wiążącej z betonu asfaltowego – co najmniej 3 świadczenia;</w:t>
      </w:r>
    </w:p>
    <w:p w:rsidR="004E73AD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b) budowie lub przebudowie lub remoncie chodników, sk</w:t>
      </w:r>
      <w:r w:rsidRPr="004E73AD">
        <w:rPr>
          <w:rFonts w:ascii="Times New Roman" w:hAnsi="Times New Roman" w:cs="Times New Roman"/>
          <w:i/>
          <w:sz w:val="24"/>
        </w:rPr>
        <w:t xml:space="preserve">werów, placów, wjazdów, miejsc </w:t>
      </w:r>
      <w:r w:rsidRPr="004E73AD">
        <w:rPr>
          <w:rFonts w:ascii="Times New Roman" w:hAnsi="Times New Roman" w:cs="Times New Roman"/>
          <w:i/>
          <w:sz w:val="24"/>
        </w:rPr>
        <w:t>postojowych – publicznych lub prywatnych – z wykorzystaniem kostki betonowej lub płyt betonowych lub kostki granitowej lub płyt granitowy</w:t>
      </w:r>
      <w:r w:rsidRPr="004E73AD">
        <w:rPr>
          <w:rFonts w:ascii="Times New Roman" w:hAnsi="Times New Roman" w:cs="Times New Roman"/>
          <w:i/>
          <w:sz w:val="24"/>
        </w:rPr>
        <w:t xml:space="preserve">ch na obszarze co najmniej 200 </w:t>
      </w:r>
      <w:r w:rsidRPr="004E73AD">
        <w:rPr>
          <w:rFonts w:ascii="Times New Roman" w:hAnsi="Times New Roman" w:cs="Times New Roman"/>
          <w:i/>
          <w:sz w:val="24"/>
        </w:rPr>
        <w:t>metrów kwadratowych każde – co najmniej 3 świadczenia.</w:t>
      </w:r>
    </w:p>
    <w:p w:rsidR="000A4748" w:rsidRPr="004E73AD" w:rsidRDefault="004E73AD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 w:rsidRPr="004E73AD">
        <w:rPr>
          <w:rFonts w:ascii="Times New Roman" w:hAnsi="Times New Roman" w:cs="Times New Roman"/>
          <w:i/>
          <w:sz w:val="24"/>
        </w:rPr>
        <w:t>Świadczenia w tym warunku powinny być spełnione łącznie.</w:t>
      </w:r>
    </w:p>
    <w:p w:rsidR="000A4748" w:rsidRDefault="000A4748" w:rsidP="000A47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0A4748" w:rsidRDefault="000A4748" w:rsidP="000A4748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4E73AD">
        <w:rPr>
          <w:rFonts w:ascii="Times New Roman" w:hAnsi="Times New Roman" w:cs="Times New Roman"/>
          <w:sz w:val="24"/>
        </w:rPr>
        <w:t xml:space="preserve">przychyla się do wniosku Wykonawcy w zakresie uzupełnienia katalogu materiałów o płyty betonowe oraz płyty kamienne (granitowe), z których miałyby być wykonane roboty opisane w podpunkcie </w:t>
      </w:r>
      <w:r w:rsidR="004E73AD">
        <w:rPr>
          <w:rFonts w:ascii="Times New Roman" w:hAnsi="Times New Roman" w:cs="Times New Roman"/>
          <w:i/>
          <w:sz w:val="24"/>
        </w:rPr>
        <w:t xml:space="preserve">b </w:t>
      </w:r>
      <w:r w:rsidR="004E73AD">
        <w:rPr>
          <w:rFonts w:ascii="Times New Roman" w:hAnsi="Times New Roman" w:cs="Times New Roman"/>
          <w:sz w:val="24"/>
        </w:rPr>
        <w:t>przedmiotowego warunku udziału w postępowaniu opisanego w SWZ, a także w zakresie uzupełnienia świadczeń realizowanych w ramach tegoż podpunktu w taki sposób, że zwrot „</w:t>
      </w:r>
      <w:r w:rsidR="004E73AD" w:rsidRPr="004E73AD">
        <w:rPr>
          <w:rFonts w:ascii="Times New Roman" w:hAnsi="Times New Roman" w:cs="Times New Roman"/>
          <w:i/>
          <w:sz w:val="24"/>
        </w:rPr>
        <w:t>budowie lub przebudowie chodników, skwerów, placów – publicznych lub prywatnych</w:t>
      </w:r>
      <w:r w:rsidR="004E73AD">
        <w:rPr>
          <w:rFonts w:ascii="Times New Roman" w:hAnsi="Times New Roman" w:cs="Times New Roman"/>
          <w:sz w:val="24"/>
        </w:rPr>
        <w:t>” zastępuje się zwrotem „</w:t>
      </w:r>
      <w:r w:rsidR="004E73AD" w:rsidRPr="004E73AD">
        <w:rPr>
          <w:rFonts w:ascii="Times New Roman" w:hAnsi="Times New Roman" w:cs="Times New Roman"/>
          <w:i/>
          <w:sz w:val="24"/>
        </w:rPr>
        <w:t>budowie lub przebudowie lub remoncie chodników, skwerów, placów, wjazdów, miejsc postojowych – publicznych lub prywatnych</w:t>
      </w:r>
      <w:r w:rsidR="004E73A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  <w:r w:rsidR="004E73AD">
        <w:rPr>
          <w:rFonts w:ascii="Times New Roman" w:hAnsi="Times New Roman" w:cs="Times New Roman"/>
          <w:sz w:val="24"/>
        </w:rPr>
        <w:t xml:space="preserve"> Zamawiający informuje ponadto, że nie przychyla się do wniosku Wykonawcy w zakresie rozszerzenia katalogu rodzajowego prac ze względu na charakter </w:t>
      </w:r>
      <w:r w:rsidR="00AC1A56">
        <w:rPr>
          <w:rFonts w:ascii="Times New Roman" w:hAnsi="Times New Roman" w:cs="Times New Roman"/>
          <w:sz w:val="24"/>
        </w:rPr>
        <w:t>przedmiotowego zamówienia publicznego, przy czym odwołuje się definicji legalnych „rozbudowy” oraz „remontu” opisanych w ustawie z dnia 7 lipca 1994 roku Prawo budowlane (</w:t>
      </w:r>
      <w:r w:rsidR="00AC1A56" w:rsidRPr="00AC1A56">
        <w:rPr>
          <w:rFonts w:ascii="Times New Roman" w:hAnsi="Times New Roman" w:cs="Times New Roman"/>
          <w:sz w:val="24"/>
        </w:rPr>
        <w:t xml:space="preserve">Dz.U.2020.1333 </w:t>
      </w:r>
      <w:proofErr w:type="spellStart"/>
      <w:r w:rsidR="00AC1A56" w:rsidRPr="00AC1A56">
        <w:rPr>
          <w:rFonts w:ascii="Times New Roman" w:hAnsi="Times New Roman" w:cs="Times New Roman"/>
          <w:sz w:val="24"/>
        </w:rPr>
        <w:t>t.j</w:t>
      </w:r>
      <w:proofErr w:type="spellEnd"/>
      <w:r w:rsidR="00AC1A56" w:rsidRPr="00AC1A56">
        <w:rPr>
          <w:rFonts w:ascii="Times New Roman" w:hAnsi="Times New Roman" w:cs="Times New Roman"/>
          <w:sz w:val="24"/>
        </w:rPr>
        <w:t>.</w:t>
      </w:r>
      <w:r w:rsidR="00AC1A56">
        <w:rPr>
          <w:rFonts w:ascii="Times New Roman" w:hAnsi="Times New Roman" w:cs="Times New Roman"/>
          <w:sz w:val="24"/>
        </w:rPr>
        <w:t>).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AC1A56">
        <w:rPr>
          <w:rFonts w:ascii="Times New Roman" w:hAnsi="Times New Roman" w:cs="Times New Roman"/>
          <w:sz w:val="24"/>
        </w:rPr>
        <w:t>Czy Zamawiający przewiduje możliwość rozliczania realizacji zadania fakturami częściowymi?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Zamawiający informuje, że co do zasady nie przewiduje się możliwości rozliczania realizacji zadania poprzez płatności częściowe.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AC1A56">
        <w:rPr>
          <w:rFonts w:ascii="Times New Roman" w:hAnsi="Times New Roman" w:cs="Times New Roman"/>
          <w:sz w:val="24"/>
        </w:rPr>
        <w:t>W związku z rozbieżnościami występującymi w projekcie i przedmiarz</w:t>
      </w:r>
      <w:r>
        <w:rPr>
          <w:rFonts w:ascii="Times New Roman" w:hAnsi="Times New Roman" w:cs="Times New Roman"/>
          <w:sz w:val="24"/>
        </w:rPr>
        <w:t xml:space="preserve">e robót prosimy o jednoznaczne </w:t>
      </w:r>
      <w:r w:rsidRPr="00AC1A56">
        <w:rPr>
          <w:rFonts w:ascii="Times New Roman" w:hAnsi="Times New Roman" w:cs="Times New Roman"/>
          <w:sz w:val="24"/>
        </w:rPr>
        <w:t>określenie koloru kostki kamiennej stanowiącej nawierzchnię drogi i zjazdów.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z</w:t>
      </w:r>
      <w:r w:rsidRPr="00AC1A56">
        <w:rPr>
          <w:rFonts w:ascii="Times New Roman" w:hAnsi="Times New Roman" w:cs="Times New Roman"/>
          <w:sz w:val="24"/>
        </w:rPr>
        <w:t xml:space="preserve">godnie z decyzją Mazowieckiego </w:t>
      </w:r>
      <w:r>
        <w:rPr>
          <w:rFonts w:ascii="Times New Roman" w:hAnsi="Times New Roman" w:cs="Times New Roman"/>
          <w:sz w:val="24"/>
        </w:rPr>
        <w:t xml:space="preserve">Wojewódzkiego </w:t>
      </w:r>
      <w:r w:rsidRPr="00AC1A56">
        <w:rPr>
          <w:rFonts w:ascii="Times New Roman" w:hAnsi="Times New Roman" w:cs="Times New Roman"/>
          <w:sz w:val="24"/>
        </w:rPr>
        <w:t xml:space="preserve">Konserwatora Zabytków do przebudowy nawierzchni w miejscach przewidzianych </w:t>
      </w:r>
      <w:r>
        <w:rPr>
          <w:rFonts w:ascii="Times New Roman" w:hAnsi="Times New Roman" w:cs="Times New Roman"/>
          <w:sz w:val="24"/>
        </w:rPr>
        <w:t xml:space="preserve">w dokumentacji projektowej </w:t>
      </w:r>
      <w:r w:rsidRPr="00AC1A56">
        <w:rPr>
          <w:rFonts w:ascii="Times New Roman" w:hAnsi="Times New Roman" w:cs="Times New Roman"/>
          <w:sz w:val="24"/>
        </w:rPr>
        <w:t>należy zastosować kostkę kamienną w kolorze czarnym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AC1A56">
        <w:rPr>
          <w:rFonts w:ascii="Times New Roman" w:hAnsi="Times New Roman" w:cs="Times New Roman"/>
          <w:sz w:val="24"/>
        </w:rPr>
        <w:t>Projekt drogowy zakłada wykonanie nawierzchni chodnika z płyty</w:t>
      </w:r>
      <w:r>
        <w:rPr>
          <w:rFonts w:ascii="Times New Roman" w:hAnsi="Times New Roman" w:cs="Times New Roman"/>
          <w:sz w:val="24"/>
        </w:rPr>
        <w:t xml:space="preserve"> betonowej 50x50 o gr. 6cm. Na </w:t>
      </w:r>
      <w:r w:rsidRPr="00AC1A56">
        <w:rPr>
          <w:rFonts w:ascii="Times New Roman" w:hAnsi="Times New Roman" w:cs="Times New Roman"/>
          <w:sz w:val="24"/>
        </w:rPr>
        <w:t>rynku u większości producentów prefabrykatów betonowych standar</w:t>
      </w:r>
      <w:r>
        <w:rPr>
          <w:rFonts w:ascii="Times New Roman" w:hAnsi="Times New Roman" w:cs="Times New Roman"/>
          <w:sz w:val="24"/>
        </w:rPr>
        <w:t xml:space="preserve">dowa grubość płyt chodnikowych </w:t>
      </w:r>
      <w:r w:rsidRPr="00AC1A56">
        <w:rPr>
          <w:rFonts w:ascii="Times New Roman" w:hAnsi="Times New Roman" w:cs="Times New Roman"/>
          <w:sz w:val="24"/>
        </w:rPr>
        <w:t>to 7 cm. Czy Zamawiający dopuszcza zastosowanie takich płyt?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dopuści zastosowanie płyt o grubości 7 cm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AC1A56">
        <w:rPr>
          <w:rFonts w:ascii="Times New Roman" w:hAnsi="Times New Roman" w:cs="Times New Roman"/>
          <w:sz w:val="24"/>
        </w:rPr>
        <w:t>Zgodnie z rys. „konstrukcje nawierzchni” projektu drogowe</w:t>
      </w:r>
      <w:r>
        <w:rPr>
          <w:rFonts w:ascii="Times New Roman" w:hAnsi="Times New Roman" w:cs="Times New Roman"/>
          <w:sz w:val="24"/>
        </w:rPr>
        <w:t xml:space="preserve">go wzdłuż poszerzenia jezdni o </w:t>
      </w:r>
      <w:r w:rsidRPr="00AC1A56">
        <w:rPr>
          <w:rFonts w:ascii="Times New Roman" w:hAnsi="Times New Roman" w:cs="Times New Roman"/>
          <w:sz w:val="24"/>
        </w:rPr>
        <w:t>nawierzchni bitumicznej obramowanie jezdni jak i zjazdów należy</w:t>
      </w:r>
      <w:r>
        <w:rPr>
          <w:rFonts w:ascii="Times New Roman" w:hAnsi="Times New Roman" w:cs="Times New Roman"/>
          <w:sz w:val="24"/>
        </w:rPr>
        <w:t xml:space="preserve"> wykonać z opornika betonowego </w:t>
      </w:r>
      <w:r w:rsidRPr="00AC1A56">
        <w:rPr>
          <w:rFonts w:ascii="Times New Roman" w:hAnsi="Times New Roman" w:cs="Times New Roman"/>
          <w:sz w:val="24"/>
        </w:rPr>
        <w:t>12x25 cm. Prosimy o wyjaśnienie gdyż w przedmiarze jest mo</w:t>
      </w:r>
      <w:r>
        <w:rPr>
          <w:rFonts w:ascii="Times New Roman" w:hAnsi="Times New Roman" w:cs="Times New Roman"/>
          <w:sz w:val="24"/>
        </w:rPr>
        <w:t xml:space="preserve">wa tylko o wykonaniu oporników </w:t>
      </w:r>
      <w:r w:rsidRPr="00AC1A56">
        <w:rPr>
          <w:rFonts w:ascii="Times New Roman" w:hAnsi="Times New Roman" w:cs="Times New Roman"/>
          <w:sz w:val="24"/>
        </w:rPr>
        <w:t>kamiennych (w poz. 39)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w zakresie wskazanych rozbieżności ofertę należy przygotować biorąc pod uwagę opublikowany przedmiar robót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AC1A56">
        <w:rPr>
          <w:rFonts w:ascii="Times New Roman" w:hAnsi="Times New Roman" w:cs="Times New Roman"/>
          <w:sz w:val="24"/>
        </w:rPr>
        <w:t>W związku z rozbieżnościami występującymi w projekcie i przedmiarz</w:t>
      </w:r>
      <w:r>
        <w:rPr>
          <w:rFonts w:ascii="Times New Roman" w:hAnsi="Times New Roman" w:cs="Times New Roman"/>
          <w:sz w:val="24"/>
        </w:rPr>
        <w:t xml:space="preserve">e robót prosimy o jednoznaczne </w:t>
      </w:r>
      <w:r w:rsidRPr="00AC1A56">
        <w:rPr>
          <w:rFonts w:ascii="Times New Roman" w:hAnsi="Times New Roman" w:cs="Times New Roman"/>
          <w:sz w:val="24"/>
        </w:rPr>
        <w:t>określenie wymiarów obrzeży kamiennych. Czy do wyceny należy pr</w:t>
      </w:r>
      <w:r>
        <w:rPr>
          <w:rFonts w:ascii="Times New Roman" w:hAnsi="Times New Roman" w:cs="Times New Roman"/>
          <w:sz w:val="24"/>
        </w:rPr>
        <w:t xml:space="preserve">zyjąć obrzeża o wymiarach 8x25 </w:t>
      </w:r>
      <w:r w:rsidRPr="00AC1A56">
        <w:rPr>
          <w:rFonts w:ascii="Times New Roman" w:hAnsi="Times New Roman" w:cs="Times New Roman"/>
          <w:sz w:val="24"/>
        </w:rPr>
        <w:t>cm czy 8x30 cm?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w zakresie wskazanych rozbieżności ofertę należy przygotować biorąc pod uwagę opublikowany przedmiar robót.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AC1A56">
        <w:rPr>
          <w:rFonts w:ascii="Times New Roman" w:hAnsi="Times New Roman" w:cs="Times New Roman"/>
          <w:sz w:val="24"/>
        </w:rPr>
        <w:t>Prosimy o informację czym ma być fugowana nawierzchnia z kostki kamiennej na drodze i wjazdach?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f</w:t>
      </w:r>
      <w:r w:rsidRPr="00AC1A56">
        <w:rPr>
          <w:rFonts w:ascii="Times New Roman" w:hAnsi="Times New Roman" w:cs="Times New Roman"/>
          <w:sz w:val="24"/>
        </w:rPr>
        <w:t>ugowanie (spoinowanie) nawierzchni z kostki kamiennej należy wyk</w:t>
      </w:r>
      <w:r>
        <w:rPr>
          <w:rFonts w:ascii="Times New Roman" w:hAnsi="Times New Roman" w:cs="Times New Roman"/>
          <w:sz w:val="24"/>
        </w:rPr>
        <w:t>onać zaprawą cementowo-piaskową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AC1A56" w:rsidSect="003A190A">
      <w:headerReference w:type="default" r:id="rId10"/>
      <w:footerReference w:type="default" r:id="rId11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DC" w:rsidRDefault="009B1FDC" w:rsidP="0062211A">
      <w:pPr>
        <w:spacing w:after="0" w:line="240" w:lineRule="auto"/>
      </w:pPr>
      <w:r>
        <w:separator/>
      </w:r>
    </w:p>
  </w:endnote>
  <w:endnote w:type="continuationSeparator" w:id="0">
    <w:p w:rsidR="009B1FDC" w:rsidRDefault="009B1FDC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AC1A56">
            <w:rPr>
              <w:rFonts w:ascii="Times New Roman" w:hAnsi="Times New Roman" w:cs="Times New Roman"/>
              <w:noProof/>
              <w:sz w:val="18"/>
            </w:rPr>
            <w:t>3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DC" w:rsidRDefault="009B1FDC" w:rsidP="0062211A">
      <w:pPr>
        <w:spacing w:after="0" w:line="240" w:lineRule="auto"/>
      </w:pPr>
      <w:r>
        <w:separator/>
      </w:r>
    </w:p>
  </w:footnote>
  <w:footnote w:type="continuationSeparator" w:id="0">
    <w:p w:rsidR="009B1FDC" w:rsidRDefault="009B1FDC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F"/>
    <w:rsid w:val="00042E7E"/>
    <w:rsid w:val="000A4748"/>
    <w:rsid w:val="000B76D4"/>
    <w:rsid w:val="000D30AA"/>
    <w:rsid w:val="001027A2"/>
    <w:rsid w:val="00103001"/>
    <w:rsid w:val="0018530F"/>
    <w:rsid w:val="0018708F"/>
    <w:rsid w:val="001C35C2"/>
    <w:rsid w:val="00201F2F"/>
    <w:rsid w:val="0024694E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A190A"/>
    <w:rsid w:val="003C24CA"/>
    <w:rsid w:val="003F0B0A"/>
    <w:rsid w:val="00440B71"/>
    <w:rsid w:val="004C0D0F"/>
    <w:rsid w:val="004E73AD"/>
    <w:rsid w:val="004F1774"/>
    <w:rsid w:val="0050369A"/>
    <w:rsid w:val="005379E6"/>
    <w:rsid w:val="005431CF"/>
    <w:rsid w:val="00595757"/>
    <w:rsid w:val="005B5800"/>
    <w:rsid w:val="005B5D52"/>
    <w:rsid w:val="005C05E3"/>
    <w:rsid w:val="005D5751"/>
    <w:rsid w:val="005E7443"/>
    <w:rsid w:val="005F23AE"/>
    <w:rsid w:val="006166AF"/>
    <w:rsid w:val="0062211A"/>
    <w:rsid w:val="006324FE"/>
    <w:rsid w:val="006D0234"/>
    <w:rsid w:val="00700CC2"/>
    <w:rsid w:val="00744408"/>
    <w:rsid w:val="007716C8"/>
    <w:rsid w:val="00783DA9"/>
    <w:rsid w:val="007A3B91"/>
    <w:rsid w:val="007D5F90"/>
    <w:rsid w:val="00806211"/>
    <w:rsid w:val="00816881"/>
    <w:rsid w:val="008675F9"/>
    <w:rsid w:val="00882504"/>
    <w:rsid w:val="008C57C8"/>
    <w:rsid w:val="008F0E9F"/>
    <w:rsid w:val="00924AB8"/>
    <w:rsid w:val="00936280"/>
    <w:rsid w:val="00947C5A"/>
    <w:rsid w:val="00965F6F"/>
    <w:rsid w:val="0097091E"/>
    <w:rsid w:val="00976C78"/>
    <w:rsid w:val="0098138C"/>
    <w:rsid w:val="00987DA3"/>
    <w:rsid w:val="009B1FDC"/>
    <w:rsid w:val="009D0575"/>
    <w:rsid w:val="009E5CC7"/>
    <w:rsid w:val="00A87328"/>
    <w:rsid w:val="00AC1A56"/>
    <w:rsid w:val="00AC28B0"/>
    <w:rsid w:val="00B53DCB"/>
    <w:rsid w:val="00B7294D"/>
    <w:rsid w:val="00BE51B2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B1CAF"/>
    <w:rsid w:val="00DF2BB0"/>
    <w:rsid w:val="00E52BEF"/>
    <w:rsid w:val="00E930D6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8BD6-495B-4C1C-8364-9BD2056D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10</cp:revision>
  <cp:lastPrinted>2021-09-07T09:53:00Z</cp:lastPrinted>
  <dcterms:created xsi:type="dcterms:W3CDTF">2021-06-21T13:12:00Z</dcterms:created>
  <dcterms:modified xsi:type="dcterms:W3CDTF">2021-10-05T14:27:00Z</dcterms:modified>
</cp:coreProperties>
</file>