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D5047" w14:textId="793DB0DD" w:rsidR="00A86CBF" w:rsidRPr="009A3BF9" w:rsidRDefault="00A86CBF" w:rsidP="00A86CBF">
      <w:pPr>
        <w:jc w:val="right"/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057280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/PZP/2021/</w:t>
      </w:r>
      <w:r>
        <w:rPr>
          <w:rFonts w:ascii="Palatino Linotype" w:hAnsi="Palatino Linotype"/>
          <w:sz w:val="22"/>
          <w:szCs w:val="22"/>
        </w:rPr>
        <w:t xml:space="preserve">TP                         </w:t>
      </w:r>
      <w:r w:rsidRPr="004C4FF7">
        <w:rPr>
          <w:rFonts w:ascii="Palatino Linotype" w:hAnsi="Palatino Linotype" w:cs="Calibri"/>
          <w:sz w:val="22"/>
          <w:szCs w:val="22"/>
        </w:rPr>
        <w:t xml:space="preserve"> </w:t>
      </w: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057280">
        <w:rPr>
          <w:rFonts w:ascii="Palatino Linotype" w:hAnsi="Palatino Linotype" w:cs="Calibri"/>
          <w:sz w:val="22"/>
          <w:szCs w:val="22"/>
        </w:rPr>
        <w:t>2</w:t>
      </w:r>
      <w:r w:rsidR="00154812">
        <w:rPr>
          <w:rFonts w:ascii="Palatino Linotype" w:hAnsi="Palatino Linotype" w:cs="Calibri"/>
          <w:sz w:val="22"/>
          <w:szCs w:val="22"/>
        </w:rPr>
        <w:t>4</w:t>
      </w:r>
      <w:r>
        <w:rPr>
          <w:rFonts w:ascii="Palatino Linotype" w:hAnsi="Palatino Linotype" w:cs="Calibri"/>
          <w:sz w:val="22"/>
          <w:szCs w:val="22"/>
        </w:rPr>
        <w:t>.05.2021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57D7E7E" w14:textId="77777777" w:rsidR="00A86CBF" w:rsidRPr="009A3BF9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6A6AABA5" w14:textId="77777777"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1947CD28" w14:textId="77777777" w:rsidR="00192FC3" w:rsidRDefault="00192FC3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729646CD" w14:textId="77777777" w:rsidR="005F0CB2" w:rsidRPr="004569BC" w:rsidRDefault="00867BA2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0A272D6C" w14:textId="77777777" w:rsidR="00057280" w:rsidRDefault="00057280" w:rsidP="00057280">
      <w:pPr>
        <w:rPr>
          <w:rFonts w:ascii="Palatino Linotype" w:hAnsi="Palatino Linotype"/>
          <w:b/>
          <w:bCs/>
          <w:sz w:val="22"/>
          <w:szCs w:val="22"/>
        </w:rPr>
      </w:pPr>
      <w:r w:rsidRPr="00D87C91">
        <w:rPr>
          <w:rFonts w:ascii="Palatino Linotype" w:hAnsi="Palatino Linotype"/>
          <w:sz w:val="22"/>
          <w:szCs w:val="22"/>
        </w:rPr>
        <w:t xml:space="preserve">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>
        <w:rPr>
          <w:rFonts w:ascii="Palatino Linotype" w:hAnsi="Palatino Linotype"/>
          <w:b/>
          <w:bCs/>
          <w:sz w:val="22"/>
          <w:szCs w:val="22"/>
        </w:rPr>
        <w:t>Sukcesywne dostawy rękawic</w:t>
      </w:r>
      <w:r w:rsidRPr="00D87C91">
        <w:rPr>
          <w:rFonts w:ascii="Palatino Linotype" w:hAnsi="Palatino Linotype"/>
          <w:b/>
          <w:bCs/>
          <w:sz w:val="22"/>
          <w:szCs w:val="22"/>
        </w:rPr>
        <w:t xml:space="preserve">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1C0640F5" w14:textId="77777777" w:rsidR="00192FC3" w:rsidRDefault="00192FC3" w:rsidP="00057280">
      <w:pPr>
        <w:rPr>
          <w:rFonts w:ascii="Palatino Linotype" w:hAnsi="Palatino Linotype"/>
          <w:b/>
          <w:bCs/>
          <w:sz w:val="22"/>
          <w:szCs w:val="22"/>
        </w:rPr>
      </w:pPr>
    </w:p>
    <w:p w14:paraId="36F6BDBD" w14:textId="77777777" w:rsidR="00A66CDF" w:rsidRDefault="00A66CDF" w:rsidP="00A66CDF">
      <w:pPr>
        <w:rPr>
          <w:rFonts w:ascii="Palatino Linotype" w:hAnsi="Palatino Linotype"/>
          <w:b/>
          <w:bCs/>
          <w:sz w:val="22"/>
          <w:szCs w:val="22"/>
        </w:rPr>
      </w:pPr>
    </w:p>
    <w:p w14:paraId="32D9C11F" w14:textId="77777777" w:rsidR="009E1309" w:rsidRPr="00867BA2" w:rsidRDefault="00535A07" w:rsidP="00867BA2">
      <w:pPr>
        <w:pStyle w:val="Akapitzlist"/>
        <w:numPr>
          <w:ilvl w:val="0"/>
          <w:numId w:val="28"/>
        </w:numPr>
        <w:ind w:left="284" w:hanging="284"/>
        <w:jc w:val="both"/>
        <w:rPr>
          <w:rFonts w:ascii="Palatino Linotype" w:eastAsia="Arial Unicode MS" w:hAnsi="Palatino Linotype"/>
        </w:rPr>
      </w:pPr>
      <w:r w:rsidRPr="00867BA2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 w:rsidRPr="00867BA2">
        <w:rPr>
          <w:rFonts w:ascii="Palatino Linotype" w:eastAsia="Arial Unicode MS" w:hAnsi="Palatino Linotype"/>
        </w:rPr>
        <w:t>działając zgodnie z</w:t>
      </w:r>
      <w:r w:rsidRPr="00867BA2">
        <w:rPr>
          <w:rFonts w:ascii="Palatino Linotype" w:eastAsia="Arial Unicode MS" w:hAnsi="Palatino Linotype"/>
        </w:rPr>
        <w:t xml:space="preserve"> art. </w:t>
      </w:r>
      <w:r w:rsidR="00A86CBF" w:rsidRPr="00867BA2">
        <w:rPr>
          <w:rFonts w:ascii="Palatino Linotype" w:eastAsia="Arial Unicode MS" w:hAnsi="Palatino Linotype"/>
        </w:rPr>
        <w:t>253</w:t>
      </w:r>
      <w:r w:rsidRPr="00867BA2">
        <w:rPr>
          <w:rFonts w:ascii="Palatino Linotype" w:eastAsia="Arial Unicode MS" w:hAnsi="Palatino Linotype"/>
        </w:rPr>
        <w:t xml:space="preserve"> ust. 1 </w:t>
      </w:r>
      <w:r w:rsidR="00A53AFF">
        <w:rPr>
          <w:rFonts w:ascii="Palatino Linotype" w:eastAsia="Arial Unicode MS" w:hAnsi="Palatino Linotype"/>
        </w:rPr>
        <w:t xml:space="preserve">pkt, 1) </w:t>
      </w:r>
      <w:r w:rsidR="005F0CB2" w:rsidRPr="00867BA2">
        <w:rPr>
          <w:rFonts w:ascii="Palatino Linotype" w:eastAsia="Arial Unicode MS" w:hAnsi="Palatino Linotype"/>
        </w:rPr>
        <w:t xml:space="preserve">i </w:t>
      </w:r>
      <w:r w:rsidR="00A53AFF">
        <w:rPr>
          <w:rFonts w:ascii="Palatino Linotype" w:eastAsia="Arial Unicode MS" w:hAnsi="Palatino Linotype"/>
        </w:rPr>
        <w:t xml:space="preserve">ust. </w:t>
      </w:r>
      <w:r w:rsidR="005F0CB2" w:rsidRPr="00867BA2">
        <w:rPr>
          <w:rFonts w:ascii="Palatino Linotype" w:eastAsia="Arial Unicode MS" w:hAnsi="Palatino Linotype"/>
        </w:rPr>
        <w:t>2</w:t>
      </w:r>
      <w:r w:rsidR="005A4976" w:rsidRPr="00867BA2">
        <w:rPr>
          <w:rFonts w:ascii="Palatino Linotype" w:eastAsia="Arial Unicode MS" w:hAnsi="Palatino Linotype"/>
        </w:rPr>
        <w:t xml:space="preserve"> </w:t>
      </w:r>
      <w:r w:rsidR="00A66CDF" w:rsidRPr="00867BA2">
        <w:rPr>
          <w:rFonts w:ascii="Palatino Linotype" w:hAnsi="Palatino Linotype"/>
        </w:rPr>
        <w:t>ustawy z dnia 11 września 2019 r. - Prawo zamówień publicznych (Dz.U. z 2019 r. poz. 2019 ze zm.)</w:t>
      </w:r>
      <w:r w:rsidR="00867BA2">
        <w:rPr>
          <w:rFonts w:ascii="Palatino Linotype" w:hAnsi="Palatino Linotype"/>
        </w:rPr>
        <w:t xml:space="preserve"> – dalej zwanej „Pzp”,</w:t>
      </w:r>
      <w:r w:rsidR="00A66CDF" w:rsidRPr="00867BA2">
        <w:rPr>
          <w:rFonts w:ascii="Palatino Linotype" w:hAnsi="Palatino Linotype"/>
        </w:rPr>
        <w:t xml:space="preserve"> </w:t>
      </w:r>
      <w:r w:rsidRPr="00867BA2">
        <w:rPr>
          <w:rFonts w:ascii="Palatino Linotype" w:eastAsia="Arial Unicode MS" w:hAnsi="Palatino Linotype"/>
        </w:rPr>
        <w:t xml:space="preserve">zawiadamia o </w:t>
      </w:r>
      <w:r w:rsidRPr="00867BA2">
        <w:rPr>
          <w:rFonts w:ascii="Palatino Linotype" w:eastAsia="Arial Unicode MS" w:hAnsi="Palatino Linotype"/>
          <w:b/>
        </w:rPr>
        <w:t>wyborze najkorzystniejszej oferty</w:t>
      </w:r>
      <w:r w:rsidR="006B6A21" w:rsidRPr="00867BA2">
        <w:rPr>
          <w:rFonts w:ascii="Palatino Linotype" w:eastAsia="Arial Unicode MS" w:hAnsi="Palatino Linotype"/>
          <w:bCs/>
        </w:rPr>
        <w:t>.</w:t>
      </w:r>
    </w:p>
    <w:p w14:paraId="66D28459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352C2C1D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</w:t>
      </w:r>
      <w:r w:rsidR="005548ED">
        <w:rPr>
          <w:rFonts w:ascii="Palatino Linotype" w:eastAsia="Arial Unicode MS" w:hAnsi="Palatino Linotype" w:cs="Calibri"/>
          <w:sz w:val="22"/>
          <w:szCs w:val="22"/>
        </w:rPr>
        <w:t>um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wyboru najkorzystniejszej oferty </w:t>
      </w:r>
      <w:r w:rsidR="005548ED" w:rsidRPr="005548ED">
        <w:rPr>
          <w:rFonts w:ascii="Palatino Linotype" w:eastAsia="Arial Unicode MS" w:hAnsi="Palatino Linotype" w:cs="Calibri"/>
          <w:b/>
          <w:sz w:val="22"/>
          <w:szCs w:val="22"/>
        </w:rPr>
        <w:t>Cena - 100%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>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7AA52FF2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480"/>
        <w:gridCol w:w="1120"/>
      </w:tblGrid>
      <w:tr w:rsidR="008A6D68" w:rsidRPr="008A6D68" w14:paraId="2C4FDFB7" w14:textId="77777777" w:rsidTr="008A6D68">
        <w:trPr>
          <w:trHeight w:val="10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2E2D47D5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A298608" w14:textId="77777777" w:rsidR="008A6D68" w:rsidRDefault="008A6D6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607979B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pakietu</w:t>
            </w:r>
          </w:p>
        </w:tc>
      </w:tr>
      <w:tr w:rsidR="008A6D68" w:rsidRPr="008A6D68" w14:paraId="292188B6" w14:textId="77777777" w:rsidTr="008A6D68">
        <w:trPr>
          <w:trHeight w:val="43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11F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72A3C" w14:textId="77777777" w:rsidR="008A6D68" w:rsidRPr="008A6D68" w:rsidRDefault="008A6D68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SORIMEX Sp. z o.o. Sp.k.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ul. Równinna </w:t>
            </w:r>
            <w:proofErr w:type="gramStart"/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25,  87</w:t>
            </w:r>
            <w:proofErr w:type="gramEnd"/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-100 Toruń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0D92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8A6D68" w:rsidRPr="008A6D68" w14:paraId="618D511E" w14:textId="77777777" w:rsidTr="008A6D68">
        <w:trPr>
          <w:trHeight w:val="7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6C76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BA323" w14:textId="77777777" w:rsidR="008A6D68" w:rsidRPr="008A6D68" w:rsidRDefault="008A6D68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ZARYS International Group 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sp. z o.o. sp. k.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Pod Borem 18, 41-808 Zabrze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5F5D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8A6D68" w:rsidRPr="008A6D68" w14:paraId="1036B777" w14:textId="77777777" w:rsidTr="008A6D68">
        <w:trPr>
          <w:trHeight w:val="39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00B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8A7F0" w14:textId="77777777" w:rsidR="008A6D68" w:rsidRPr="008A6D68" w:rsidRDefault="008A6D68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LP SERWIS Sp. z o.o.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Ligota 1/13, 55-100 Trzebnica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6E5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8A6D68" w:rsidRPr="008A6D68" w14:paraId="39F4D0EB" w14:textId="77777777" w:rsidTr="008A6D68">
        <w:trPr>
          <w:trHeight w:val="84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1385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E8D24" w14:textId="77777777" w:rsidR="008A6D68" w:rsidRPr="008A6D68" w:rsidRDefault="008A6D68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SKAMEX Spółka z ograniczoną odpowiedzialnością spółka jawna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Częstochowska 38/52, 93-121 Łódź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5DEA" w14:textId="77777777" w:rsidR="008A6D68" w:rsidRPr="008A6D68" w:rsidRDefault="008A6D68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</w:tbl>
    <w:p w14:paraId="7FFFAB66" w14:textId="77777777" w:rsidR="006B6A21" w:rsidRDefault="006B6A21" w:rsidP="00F12320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0E5F54B4" w14:textId="77777777" w:rsidR="008A6D68" w:rsidRDefault="008A6D68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7A413F8D" w14:textId="77777777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342FECF9" w14:textId="77777777" w:rsidR="008A6D68" w:rsidRDefault="008A6D68" w:rsidP="008A6D68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Oferta </w:t>
      </w:r>
      <w:r w:rsidRPr="00E65F55">
        <w:rPr>
          <w:rFonts w:ascii="Palatino Linotype" w:hAnsi="Palatino Linotype"/>
          <w:sz w:val="22"/>
          <w:szCs w:val="22"/>
        </w:rPr>
        <w:t>na daną część (pakiet) została złożona przez Wykonawcę, który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nie podlega wykluczeniu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z postępowania, a jego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oferta jest zgodna z treścią S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WZ</w:t>
      </w:r>
      <w:r>
        <w:rPr>
          <w:rFonts w:ascii="Palatino Linotype" w:eastAsia="Arial Unicode MS" w:hAnsi="Palatino Linotype" w:cs="Calibri"/>
          <w:sz w:val="22"/>
          <w:szCs w:val="22"/>
        </w:rPr>
        <w:t xml:space="preserve"> 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 xml:space="preserve">i nie podlega odrzuceniu. </w:t>
      </w:r>
    </w:p>
    <w:p w14:paraId="2DA2E3E6" w14:textId="77777777" w:rsidR="008A6D68" w:rsidRPr="00E65F55" w:rsidRDefault="008A6D68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</w:t>
      </w:r>
      <w:r>
        <w:rPr>
          <w:rFonts w:ascii="Palatino Linotype" w:hAnsi="Palatino Linotype"/>
          <w:sz w:val="22"/>
          <w:szCs w:val="22"/>
        </w:rPr>
        <w:t xml:space="preserve">Wykonawcy </w:t>
      </w:r>
      <w:r w:rsidRPr="00E65F55">
        <w:rPr>
          <w:rFonts w:ascii="Palatino Linotype" w:hAnsi="Palatino Linotype"/>
          <w:sz w:val="22"/>
          <w:szCs w:val="22"/>
        </w:rPr>
        <w:t>w danej części jest najkorzystniejsza, uzyskała najwyższą liczbę punktów wg kryteri</w:t>
      </w:r>
      <w:r>
        <w:rPr>
          <w:rFonts w:ascii="Palatino Linotype" w:hAnsi="Palatino Linotype"/>
          <w:sz w:val="22"/>
          <w:szCs w:val="22"/>
        </w:rPr>
        <w:t>um</w:t>
      </w:r>
      <w:r w:rsidRPr="00E65F55">
        <w:rPr>
          <w:rFonts w:ascii="Palatino Linotype" w:hAnsi="Palatino Linotype"/>
          <w:sz w:val="22"/>
          <w:szCs w:val="22"/>
        </w:rPr>
        <w:t xml:space="preserve"> oceny ofert. </w:t>
      </w:r>
    </w:p>
    <w:p w14:paraId="5D0DC76B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A83E0B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75611498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285FFAF0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052A9C70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4EC02098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3BAF51FE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4FE950E5" w14:textId="77777777" w:rsidR="00192FC3" w:rsidRDefault="00192FC3" w:rsidP="008A6D68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/>
          <w:sz w:val="22"/>
          <w:szCs w:val="22"/>
        </w:rPr>
      </w:pPr>
    </w:p>
    <w:p w14:paraId="44D12FF1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 w:rsidRPr="00C77CAB">
        <w:rPr>
          <w:rFonts w:ascii="Palatino Linotype" w:hAnsi="Palatino Linotype"/>
          <w:b/>
          <w:i/>
          <w:color w:val="000000"/>
          <w:sz w:val="22"/>
          <w:szCs w:val="22"/>
        </w:rPr>
        <w:t>Punktacja przyznana ofertom</w:t>
      </w:r>
      <w:r>
        <w:rPr>
          <w:rFonts w:ascii="Palatino Linotype" w:eastAsia="Arial Unicode MS" w:hAnsi="Palatino Linotype"/>
          <w:b/>
          <w:i/>
          <w:sz w:val="22"/>
          <w:szCs w:val="22"/>
        </w:rPr>
        <w:t>:</w:t>
      </w:r>
    </w:p>
    <w:p w14:paraId="282906B8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360"/>
        <w:gridCol w:w="940"/>
        <w:gridCol w:w="1680"/>
      </w:tblGrid>
      <w:tr w:rsidR="002A6D75" w:rsidRPr="008A6D68" w14:paraId="4761352B" w14:textId="77777777" w:rsidTr="002A6D75">
        <w:trPr>
          <w:trHeight w:val="105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8F39656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3DB44BF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DE9359E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pakietu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6BACD43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Punktacja</w:t>
            </w: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(Kryterium - Cena 100%)</w:t>
            </w:r>
          </w:p>
        </w:tc>
      </w:tr>
      <w:tr w:rsidR="002A6D75" w:rsidRPr="008A6D68" w14:paraId="5F27DA71" w14:textId="77777777" w:rsidTr="00195211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471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2CA61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SORIMEX Sp.  z o.o. Sp.k.</w:t>
            </w: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ul. Równinna </w:t>
            </w:r>
            <w:proofErr w:type="gramStart"/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25,  87</w:t>
            </w:r>
            <w:proofErr w:type="gramEnd"/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-100 Toruń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14B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8414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2A6D75" w:rsidRPr="008A6D68" w14:paraId="4A493059" w14:textId="77777777" w:rsidTr="00195211">
        <w:trPr>
          <w:trHeight w:val="3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FF77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9C269D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SKAMEX Spółka z ograniczoną odpowiedzialnością spółka jawna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Częstochowska 38/52, 93-121 Łódź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1938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E6C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93,51</w:t>
            </w:r>
          </w:p>
        </w:tc>
      </w:tr>
      <w:tr w:rsidR="002A6D75" w:rsidRPr="008A6D68" w14:paraId="5EEFD9C9" w14:textId="77777777" w:rsidTr="00195211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B5F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591F0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ZARYS International Group </w:t>
            </w: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sp. z o.o. sp. k.</w:t>
            </w: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Pod Borem 18, 41-808 Zabrze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5291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6F3A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2A6D75" w:rsidRPr="008A6D68" w14:paraId="57C921DB" w14:textId="77777777" w:rsidTr="002A6D75">
        <w:trPr>
          <w:trHeight w:val="3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C6E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50DD4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MedGZ</w:t>
            </w:r>
            <w:proofErr w:type="spellEnd"/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 z o.o.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  <w:proofErr w:type="spellStart"/>
            <w:proofErr w:type="gramStart"/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ul.Flory</w:t>
            </w:r>
            <w:proofErr w:type="spellEnd"/>
            <w:proofErr w:type="gramEnd"/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22 80-299 Gdańsk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E00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F3A0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99,40</w:t>
            </w:r>
          </w:p>
        </w:tc>
      </w:tr>
      <w:tr w:rsidR="002A6D75" w:rsidRPr="008A6D68" w14:paraId="61F95B10" w14:textId="77777777" w:rsidTr="002A6D75">
        <w:trPr>
          <w:trHeight w:val="3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B81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A21BF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LP SERWIS Sp. z o.o.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Ligota 1/13, 55-100 Trzebnica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D15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94D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90,61</w:t>
            </w:r>
          </w:p>
        </w:tc>
      </w:tr>
      <w:tr w:rsidR="002A6D75" w:rsidRPr="008A6D68" w14:paraId="6CD3CBB5" w14:textId="77777777" w:rsidTr="002A6D75">
        <w:trPr>
          <w:trHeight w:val="3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894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C198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AN-DAR DARIUSZ POSOCHOW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DRZEWIECKIEGO 2A/3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80-464 GDAŃSK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72A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DA305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oferta odrzucona</w:t>
            </w:r>
          </w:p>
        </w:tc>
      </w:tr>
      <w:tr w:rsidR="002A6D75" w:rsidRPr="008A6D68" w14:paraId="7A8240C8" w14:textId="77777777" w:rsidTr="002A6D75">
        <w:trPr>
          <w:trHeight w:val="3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73E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01BFF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 SERWIS Sp. z o.o.</w:t>
            </w: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Ligota 1/13, 55-100 Trzebnica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E17F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981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2A6D75" w:rsidRPr="008A6D68" w14:paraId="25C5F202" w14:textId="77777777" w:rsidTr="002A6D75">
        <w:trPr>
          <w:trHeight w:val="3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E53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F826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AN-DAR DARIUSZ POSOCHOW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DRZEWIECKIEGO 2A/3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80-464 GDAŃSK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FB4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FF6A5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oferta odrzucona</w:t>
            </w:r>
          </w:p>
        </w:tc>
      </w:tr>
      <w:tr w:rsidR="002A6D75" w:rsidRPr="008A6D68" w14:paraId="2A4E73E2" w14:textId="77777777" w:rsidTr="002A6D75">
        <w:trPr>
          <w:trHeight w:val="3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F6F1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CB4894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SKAMEX Spółka z ograniczoną odpowiedzialnością spółka jawna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Częstochowska 38/52, 93-121 Łódź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251D" w14:textId="77777777" w:rsidR="002A6D75" w:rsidRPr="008A6D68" w:rsidRDefault="002A6D75" w:rsidP="002A6D7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117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75,00</w:t>
            </w:r>
          </w:p>
        </w:tc>
      </w:tr>
      <w:tr w:rsidR="002A6D75" w:rsidRPr="008A6D68" w14:paraId="3BAE58E3" w14:textId="77777777" w:rsidTr="002A6D75">
        <w:trPr>
          <w:trHeight w:val="31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653E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C195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ZARYS International Group 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sp. z o.o. sp. k.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Pod Borem 18, 41-808 Zabrze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4499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8C2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68,33</w:t>
            </w:r>
          </w:p>
        </w:tc>
      </w:tr>
      <w:tr w:rsidR="002A6D75" w:rsidRPr="008A6D68" w14:paraId="44177149" w14:textId="77777777" w:rsidTr="002A6D75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D136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C8CE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SKAMEX Spółka z ograniczoną odpowiedzialnością spółka jawna</w:t>
            </w: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Częstochowska 38/52, 93-121 Łódź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458D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0D56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2A6D75" w:rsidRPr="008A6D68" w14:paraId="1F80F883" w14:textId="77777777" w:rsidTr="002A6D75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DD94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4B5D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LP SERWIS Sp. z o.o.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Ligota 1/13, 55-100 Trzebnica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E508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13A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89,17</w:t>
            </w:r>
          </w:p>
        </w:tc>
      </w:tr>
      <w:tr w:rsidR="002A6D75" w:rsidRPr="008A6D68" w14:paraId="2A60AAF7" w14:textId="77777777" w:rsidTr="002A6D75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7648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86F1" w14:textId="77777777" w:rsidR="002A6D75" w:rsidRPr="008A6D68" w:rsidRDefault="002A6D75" w:rsidP="008A6D68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AN-DAR DARIUSZ POSOCHOW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DRZEWIECKIEGO 2A/3</w:t>
            </w: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80-464 GDAŃSK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CC7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42DE0" w14:textId="77777777" w:rsidR="002A6D75" w:rsidRPr="008A6D68" w:rsidRDefault="002A6D75" w:rsidP="008A6D6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A6D68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oferta odrzucona</w:t>
            </w:r>
          </w:p>
        </w:tc>
      </w:tr>
    </w:tbl>
    <w:p w14:paraId="598B8F3C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A02D1E7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393B7458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38EB1D40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2ECDEC74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2CF4ED91" w14:textId="77777777" w:rsidR="00192FC3" w:rsidRPr="00192FC3" w:rsidRDefault="00192FC3" w:rsidP="00192FC3">
      <w:pPr>
        <w:pStyle w:val="Akapitzlist"/>
        <w:numPr>
          <w:ilvl w:val="0"/>
          <w:numId w:val="28"/>
        </w:numPr>
        <w:ind w:left="284" w:hanging="284"/>
        <w:jc w:val="both"/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Zamawiający</w:t>
      </w:r>
      <w:r w:rsidRPr="00867BA2">
        <w:rPr>
          <w:rFonts w:ascii="Palatino Linotype" w:eastAsia="Arial Unicode MS" w:hAnsi="Palatino Linotype"/>
        </w:rPr>
        <w:t xml:space="preserve"> działając zgodnie z art. 2</w:t>
      </w:r>
      <w:r w:rsidR="00DB2F2F">
        <w:rPr>
          <w:rFonts w:ascii="Palatino Linotype" w:eastAsia="Arial Unicode MS" w:hAnsi="Palatino Linotype"/>
        </w:rPr>
        <w:t>60</w:t>
      </w:r>
      <w:r w:rsidRPr="00867BA2">
        <w:rPr>
          <w:rFonts w:ascii="Palatino Linotype" w:eastAsia="Arial Unicode MS" w:hAnsi="Palatino Linotype"/>
        </w:rPr>
        <w:t xml:space="preserve"> </w:t>
      </w:r>
      <w:r>
        <w:rPr>
          <w:rFonts w:ascii="Palatino Linotype" w:hAnsi="Palatino Linotype"/>
        </w:rPr>
        <w:t>P</w:t>
      </w:r>
      <w:r w:rsidR="00DB2F2F">
        <w:rPr>
          <w:rFonts w:ascii="Palatino Linotype" w:hAnsi="Palatino Linotype"/>
        </w:rPr>
        <w:t>zp</w:t>
      </w:r>
      <w:r w:rsidRPr="00867BA2">
        <w:rPr>
          <w:rFonts w:ascii="Palatino Linotype" w:hAnsi="Palatino Linotype"/>
        </w:rPr>
        <w:t xml:space="preserve"> </w:t>
      </w:r>
      <w:r w:rsidRPr="00867BA2">
        <w:rPr>
          <w:rFonts w:ascii="Palatino Linotype" w:eastAsia="Arial Unicode MS" w:hAnsi="Palatino Linotype"/>
        </w:rPr>
        <w:t xml:space="preserve">zawiadamia o </w:t>
      </w:r>
      <w:r>
        <w:rPr>
          <w:rFonts w:ascii="Palatino Linotype" w:eastAsia="Arial Unicode MS" w:hAnsi="Palatino Linotype"/>
          <w:b/>
        </w:rPr>
        <w:t>unieważnieniu postępowania w zakresie pakietu nr 4 i 6.</w:t>
      </w:r>
    </w:p>
    <w:p w14:paraId="4B4A9BD5" w14:textId="77777777" w:rsidR="00DB2F2F" w:rsidRPr="002F6050" w:rsidRDefault="00192FC3" w:rsidP="002A6D75">
      <w:pPr>
        <w:pStyle w:val="NormalnyWeb"/>
        <w:shd w:val="clear" w:color="auto" w:fill="FFFFFF"/>
        <w:spacing w:before="120" w:beforeAutospacing="0" w:after="75" w:afterAutospacing="0" w:line="360" w:lineRule="atLeast"/>
        <w:jc w:val="both"/>
        <w:rPr>
          <w:rFonts w:ascii="Palatino Linotype" w:hAnsi="Palatino Linotype"/>
          <w:sz w:val="22"/>
          <w:szCs w:val="22"/>
        </w:rPr>
      </w:pPr>
      <w:r w:rsidRPr="002F6050">
        <w:rPr>
          <w:rFonts w:ascii="Palatino Linotype" w:eastAsia="Arial Unicode MS" w:hAnsi="Palatino Linotype"/>
          <w:sz w:val="22"/>
          <w:szCs w:val="22"/>
          <w:u w:val="single"/>
        </w:rPr>
        <w:t>Uzasadnienie prawne</w:t>
      </w:r>
      <w:r w:rsidRPr="002F6050">
        <w:rPr>
          <w:rFonts w:ascii="Palatino Linotype" w:eastAsia="Arial Unicode MS" w:hAnsi="Palatino Linotype"/>
          <w:sz w:val="22"/>
          <w:szCs w:val="22"/>
        </w:rPr>
        <w:t>:</w:t>
      </w:r>
      <w:r w:rsidR="00DB2F2F" w:rsidRPr="002F6050">
        <w:rPr>
          <w:rFonts w:ascii="Palatino Linotype" w:eastAsia="Arial Unicode MS" w:hAnsi="Palatino Linotype"/>
          <w:sz w:val="22"/>
          <w:szCs w:val="22"/>
        </w:rPr>
        <w:t xml:space="preserve"> art. 255 pkt. 1)</w:t>
      </w:r>
      <w:r w:rsidR="00281E7F" w:rsidRPr="002F6050">
        <w:rPr>
          <w:rFonts w:ascii="Palatino Linotype" w:eastAsia="Arial Unicode MS" w:hAnsi="Palatino Linotype"/>
          <w:sz w:val="22"/>
          <w:szCs w:val="22"/>
        </w:rPr>
        <w:t xml:space="preserve"> Pzp</w:t>
      </w:r>
      <w:r w:rsidR="00DB2F2F" w:rsidRPr="002F6050">
        <w:rPr>
          <w:rFonts w:ascii="Palatino Linotype" w:eastAsia="Arial Unicode MS" w:hAnsi="Palatino Linotype"/>
          <w:sz w:val="22"/>
          <w:szCs w:val="22"/>
        </w:rPr>
        <w:t xml:space="preserve">: </w:t>
      </w:r>
      <w:r w:rsidR="00DB2F2F" w:rsidRPr="002F6050">
        <w:rPr>
          <w:rFonts w:ascii="Palatino Linotype" w:hAnsi="Palatino Linotype"/>
          <w:sz w:val="22"/>
          <w:szCs w:val="22"/>
        </w:rPr>
        <w:t>Zamawiający unieważnia postępowanie o udzielenie zamówienia, jeżeli nie złożono żadnego wniosku o dopuszczenie do udziału w postępowaniu albo żadnej oferty.</w:t>
      </w:r>
    </w:p>
    <w:p w14:paraId="08491126" w14:textId="77777777" w:rsidR="00192FC3" w:rsidRDefault="00192FC3" w:rsidP="00192FC3">
      <w:pPr>
        <w:jc w:val="both"/>
        <w:rPr>
          <w:rFonts w:ascii="Palatino Linotype" w:eastAsia="Arial Unicode MS" w:hAnsi="Palatino Linotype"/>
        </w:rPr>
      </w:pPr>
    </w:p>
    <w:p w14:paraId="76239F51" w14:textId="77777777" w:rsidR="00192FC3" w:rsidRPr="00192FC3" w:rsidRDefault="00192FC3" w:rsidP="00192FC3">
      <w:pPr>
        <w:jc w:val="both"/>
        <w:rPr>
          <w:rFonts w:ascii="Palatino Linotype" w:eastAsia="Arial Unicode MS" w:hAnsi="Palatino Linotype"/>
        </w:rPr>
      </w:pPr>
      <w:r w:rsidRPr="002A6D75">
        <w:rPr>
          <w:rFonts w:ascii="Palatino Linotype" w:eastAsia="Arial Unicode MS" w:hAnsi="Palatino Linotype"/>
          <w:u w:val="single"/>
        </w:rPr>
        <w:t>Uzasadnienie faktyczne</w:t>
      </w:r>
      <w:r>
        <w:rPr>
          <w:rFonts w:ascii="Palatino Linotype" w:eastAsia="Arial Unicode MS" w:hAnsi="Palatino Linotype"/>
        </w:rPr>
        <w:t>:</w:t>
      </w:r>
      <w:r w:rsidR="00DB2F2F">
        <w:rPr>
          <w:rFonts w:ascii="Palatino Linotype" w:eastAsia="Arial Unicode MS" w:hAnsi="Palatino Linotype"/>
        </w:rPr>
        <w:t xml:space="preserve"> W niniejszym postępowaniu nie złożono żadnej oferty na pakiet nr 4</w:t>
      </w:r>
      <w:r w:rsidR="002A6D75">
        <w:rPr>
          <w:rFonts w:ascii="Palatino Linotype" w:eastAsia="Arial Unicode MS" w:hAnsi="Palatino Linotype"/>
        </w:rPr>
        <w:t xml:space="preserve"> i </w:t>
      </w:r>
      <w:r w:rsidR="00DB2F2F">
        <w:rPr>
          <w:rFonts w:ascii="Palatino Linotype" w:eastAsia="Arial Unicode MS" w:hAnsi="Palatino Linotype"/>
        </w:rPr>
        <w:t>6.</w:t>
      </w:r>
    </w:p>
    <w:p w14:paraId="4FA3CF53" w14:textId="77777777" w:rsidR="008A6D68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A558861" w14:textId="77777777" w:rsidR="008A6D68" w:rsidRPr="00C77CAB" w:rsidRDefault="008A6D68" w:rsidP="008A6D6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E5DDA4A" w14:textId="77777777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18C15B0" w14:textId="77777777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77777777" w:rsidR="003D23D9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645A75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77777777" w:rsidR="00A66CDF" w:rsidRPr="00945BBE" w:rsidRDefault="00A66CD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5A6EDEF" w14:textId="77777777" w:rsidR="00A66CDF" w:rsidRPr="00945BBE" w:rsidRDefault="00A66CD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264A" w14:textId="77777777" w:rsidR="00457B0D" w:rsidRDefault="00457B0D">
      <w:pPr>
        <w:rPr>
          <w:rFonts w:hint="eastAsia"/>
        </w:rPr>
      </w:pPr>
      <w:r>
        <w:separator/>
      </w:r>
    </w:p>
  </w:endnote>
  <w:endnote w:type="continuationSeparator" w:id="0">
    <w:p w14:paraId="6C9FB62E" w14:textId="77777777" w:rsidR="00457B0D" w:rsidRDefault="00457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  <w:rPr>
        <w:rFonts w:hint="eastAsia"/>
      </w:rPr>
    </w:pPr>
  </w:p>
  <w:p w14:paraId="1E498D08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7C8D" w14:textId="77777777" w:rsidR="00457B0D" w:rsidRDefault="00457B0D">
      <w:pPr>
        <w:rPr>
          <w:rFonts w:hint="eastAsia"/>
        </w:rPr>
      </w:pPr>
      <w:r>
        <w:separator/>
      </w:r>
    </w:p>
  </w:footnote>
  <w:footnote w:type="continuationSeparator" w:id="0">
    <w:p w14:paraId="01FE94F7" w14:textId="77777777" w:rsidR="00457B0D" w:rsidRDefault="00457B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77777777" w:rsidR="002C75CC" w:rsidRDefault="009B5FC2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 w14:anchorId="59831B37">
        <v:line id="Line 3" o:spid="_x0000_s4097" style="position:absolute;left:0;text-align:left;z-index:-251658240;visibility:visible;mso-wrap-distance-top:-6e-5mm;mso-wrap-distance-bottom:-6e-5mm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" strokeweight=".26mm"/>
      </w:pic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2"/>
  </w:num>
  <w:num w:numId="5">
    <w:abstractNumId w:val="23"/>
  </w:num>
  <w:num w:numId="6">
    <w:abstractNumId w:val="6"/>
  </w:num>
  <w:num w:numId="7">
    <w:abstractNumId w:val="0"/>
  </w:num>
  <w:num w:numId="8">
    <w:abstractNumId w:val="19"/>
  </w:num>
  <w:num w:numId="9">
    <w:abstractNumId w:val="18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22"/>
  </w:num>
  <w:num w:numId="17">
    <w:abstractNumId w:val="14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  <w:num w:numId="22">
    <w:abstractNumId w:val="15"/>
  </w:num>
  <w:num w:numId="23">
    <w:abstractNumId w:val="3"/>
  </w:num>
  <w:num w:numId="24">
    <w:abstractNumId w:val="21"/>
  </w:num>
  <w:num w:numId="25">
    <w:abstractNumId w:val="5"/>
  </w:num>
  <w:num w:numId="26">
    <w:abstractNumId w:val="17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8557C"/>
    <w:rsid w:val="001870F4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D6B73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9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10</cp:revision>
  <cp:lastPrinted>2021-05-24T11:55:00Z</cp:lastPrinted>
  <dcterms:created xsi:type="dcterms:W3CDTF">2021-05-21T09:28:00Z</dcterms:created>
  <dcterms:modified xsi:type="dcterms:W3CDTF">2021-05-24T11:55:00Z</dcterms:modified>
</cp:coreProperties>
</file>