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9E0" w14:textId="77777777" w:rsidR="00156D4A" w:rsidRDefault="00156D4A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67C5A60" w14:textId="0F58BA43" w:rsidR="00AB6E36" w:rsidRP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B6E36">
        <w:rPr>
          <w:rFonts w:eastAsia="Times New Roman" w:cstheme="minorHAnsi"/>
          <w:b/>
          <w:lang w:eastAsia="pl-PL"/>
        </w:rPr>
        <w:t xml:space="preserve">Załącznik nr </w:t>
      </w:r>
      <w:r w:rsidR="00156D4A">
        <w:rPr>
          <w:rFonts w:eastAsia="Times New Roman" w:cstheme="minorHAnsi"/>
          <w:b/>
          <w:lang w:eastAsia="pl-PL"/>
        </w:rPr>
        <w:t>9</w:t>
      </w:r>
    </w:p>
    <w:p w14:paraId="3BA3D637" w14:textId="77777777" w:rsid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512FF9" w:rsidRDefault="0086487A" w:rsidP="0086487A">
      <w:pPr>
        <w:tabs>
          <w:tab w:val="left" w:pos="9000"/>
        </w:tabs>
        <w:spacing w:line="276" w:lineRule="auto"/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  <w:bCs/>
        </w:rPr>
        <w:t xml:space="preserve">WYKAZ </w:t>
      </w:r>
      <w:r>
        <w:rPr>
          <w:rFonts w:eastAsia="Arial" w:cstheme="minorHAnsi"/>
          <w:b/>
          <w:bCs/>
        </w:rPr>
        <w:t>osób skierowanych do realizacji zamówienia publicznego</w:t>
      </w:r>
    </w:p>
    <w:p w14:paraId="721BC725" w14:textId="277584D0" w:rsidR="00156D4A" w:rsidRPr="00156D4A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</w:rPr>
        <w:t>(znak:</w:t>
      </w:r>
      <w:r w:rsidRPr="00512F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IZ</w:t>
      </w:r>
      <w:r w:rsidRPr="00512FF9">
        <w:rPr>
          <w:rFonts w:cstheme="minorHAnsi"/>
          <w:b/>
          <w:bCs/>
        </w:rPr>
        <w:t>P.271</w:t>
      </w:r>
      <w:r w:rsidR="00D61A9E">
        <w:rPr>
          <w:rFonts w:cstheme="minorHAnsi"/>
          <w:b/>
          <w:bCs/>
        </w:rPr>
        <w:t>.12</w:t>
      </w:r>
      <w:r w:rsidRPr="003D2414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3</w:t>
      </w:r>
      <w:r w:rsidRPr="00512F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JZ.</w:t>
      </w:r>
      <w:r w:rsidRPr="00512FF9">
        <w:rPr>
          <w:rFonts w:cstheme="minorHAnsi"/>
          <w:b/>
          <w:bCs/>
        </w:rPr>
        <w:t>PZP.</w:t>
      </w:r>
      <w:r w:rsidRPr="00512FF9">
        <w:rPr>
          <w:rFonts w:eastAsia="Arial" w:cstheme="minorHAnsi"/>
          <w:b/>
        </w:rPr>
        <w:t>)</w:t>
      </w:r>
    </w:p>
    <w:p w14:paraId="53E41C66" w14:textId="6274D941" w:rsidR="0086487A" w:rsidRDefault="0086487A" w:rsidP="0086487A">
      <w:pPr>
        <w:autoSpaceDE w:val="0"/>
        <w:spacing w:line="276" w:lineRule="auto"/>
        <w:jc w:val="both"/>
        <w:rPr>
          <w:rFonts w:cstheme="minorHAnsi"/>
        </w:rPr>
      </w:pPr>
      <w:r w:rsidRPr="00512FF9">
        <w:rPr>
          <w:rFonts w:eastAsia="TimesNewRoman" w:cstheme="minorHAnsi"/>
          <w:bCs/>
          <w:color w:val="000000" w:themeColor="text1"/>
        </w:rPr>
        <w:t xml:space="preserve">Składając ofertę w postępowaniu o udzielenie zamówienia publicznego pn. </w:t>
      </w:r>
      <w:bookmarkStart w:id="0" w:name="_Hlk133571516"/>
      <w:bookmarkStart w:id="1" w:name="_Hlk133572101"/>
      <w:r>
        <w:rPr>
          <w:rFonts w:eastAsia="TimesNewRoman" w:cstheme="minorHAnsi"/>
          <w:bCs/>
          <w:color w:val="000000" w:themeColor="text1"/>
        </w:rPr>
        <w:t>„</w:t>
      </w:r>
      <w:r w:rsidRPr="00A3353B">
        <w:rPr>
          <w:rFonts w:ascii="Calibri" w:hAnsi="Calibri" w:cs="Calibri"/>
          <w:b/>
          <w:bCs/>
        </w:rPr>
        <w:t>WYKONANIE DOKUMENTACJI PROJEKTOWEJ NA BUDOWĘ DRÓG NA TERENIE MIASTA STRYKOWA</w:t>
      </w:r>
      <w:bookmarkEnd w:id="0"/>
      <w:r w:rsidRPr="00A3353B">
        <w:rPr>
          <w:rFonts w:ascii="Calibri" w:hAnsi="Calibri" w:cs="Calibri"/>
          <w:b/>
          <w:bCs/>
        </w:rPr>
        <w:t xml:space="preserve">” </w:t>
      </w:r>
      <w:bookmarkEnd w:id="1"/>
      <w:r>
        <w:rPr>
          <w:rStyle w:val="Pogrubienie"/>
          <w:rFonts w:ascii="Calibri" w:hAnsi="Calibri" w:cs="Calibri"/>
          <w:i/>
          <w:iCs/>
        </w:rPr>
        <w:t xml:space="preserve"> </w:t>
      </w:r>
      <w:r w:rsidRPr="00527C15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Pr="00527C15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527C15">
        <w:rPr>
          <w:rFonts w:eastAsia="TimesNewRoman" w:cstheme="minorHAnsi"/>
          <w:bCs/>
          <w:color w:val="000000" w:themeColor="text1"/>
        </w:rPr>
        <w:t xml:space="preserve">, </w:t>
      </w:r>
      <w:r w:rsidRPr="00527C15">
        <w:rPr>
          <w:rFonts w:cs="Calibri"/>
        </w:rPr>
        <w:t xml:space="preserve">że </w:t>
      </w:r>
      <w:r>
        <w:rPr>
          <w:rFonts w:ascii="Calibri" w:hAnsi="Calibri" w:cs="Calibri"/>
        </w:rPr>
        <w:t>dysponuje osobami</w:t>
      </w:r>
      <w:r w:rsidRPr="009F4AC0">
        <w:rPr>
          <w:sz w:val="23"/>
          <w:szCs w:val="23"/>
        </w:rPr>
        <w:t xml:space="preserve"> </w:t>
      </w:r>
      <w:r w:rsidRPr="00027633">
        <w:rPr>
          <w:rFonts w:cstheme="minorHAnsi"/>
        </w:rPr>
        <w:t>posiadającym</w:t>
      </w:r>
      <w:r>
        <w:rPr>
          <w:rFonts w:cstheme="minorHAnsi"/>
        </w:rPr>
        <w:t>i</w:t>
      </w:r>
      <w:r w:rsidRPr="00027633">
        <w:rPr>
          <w:rFonts w:cstheme="minorHAnsi"/>
        </w:rPr>
        <w:t xml:space="preserve"> kwalifikacje zawodowe, uprawnienia, doświadczenie i wykształcenie niezbędne do wykonania zamówienia</w:t>
      </w:r>
      <w:r>
        <w:rPr>
          <w:rFonts w:cstheme="minorHAnsi"/>
        </w:rPr>
        <w:t xml:space="preserve"> publicznego:</w:t>
      </w:r>
    </w:p>
    <w:p w14:paraId="025FD351" w14:textId="7171DA3B" w:rsidR="00AB6E36" w:rsidRPr="00156D4A" w:rsidRDefault="00AB6E36" w:rsidP="00156D4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2922B971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CE0DE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F855FF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56D4A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56D4A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>reprezentowany przez:</w:t>
      </w:r>
    </w:p>
    <w:p w14:paraId="6A14497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3DC6C21A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35C3FD5F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 specjalności inżynieryjnej - drogowej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156D4A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C43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1F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A1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B4A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41" w14:textId="0C709100" w:rsidR="00AB6E36" w:rsidRPr="00AB6E36" w:rsidRDefault="00AB6E36" w:rsidP="007E74A7">
            <w:pPr>
              <w:shd w:val="clear" w:color="auto" w:fill="FFFFFF"/>
              <w:spacing w:before="100" w:beforeAutospacing="1" w:after="100" w:afterAutospacing="1" w:line="240" w:lineRule="auto"/>
              <w:ind w:left="720" w:hanging="304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2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bookmarkStart w:id="3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 sieci, instalacji i urządzeń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cieplnych, wentylacyjnych, gazowych,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2"/>
            <w:bookmarkEnd w:id="3"/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lub odpowiadające im uprawnienia budowlane wydane 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B6E36" w:rsidRPr="00AB6E36" w14:paraId="42C0EF3D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09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849" w14:textId="594FBAE9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r w:rsidRPr="00AB6E36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F06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269F8B29" w14:textId="77777777" w:rsidTr="00156D4A">
        <w:trPr>
          <w:cantSplit/>
          <w:trHeight w:val="38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AA0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FB869AA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BA7D3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F3C" w14:textId="77777777" w:rsidR="00AB6E36" w:rsidRPr="00AB6E36" w:rsidRDefault="00AB6E36" w:rsidP="00AB6E36">
            <w:pPr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738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8B4CD86" w14:textId="77777777" w:rsidR="0086487A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679DDCCA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7C13ABA3">
                <wp:simplePos x="0" y="0"/>
                <wp:positionH relativeFrom="column">
                  <wp:posOffset>3424555</wp:posOffset>
                </wp:positionH>
                <wp:positionV relativeFrom="page">
                  <wp:posOffset>2828925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7777777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222.7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">
                <o:extrusion v:ext="view" color="white" on="t"/>
                <v:textbox>
                  <w:txbxContent>
                    <w:p w14:paraId="346F3808" w14:textId="7777777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77777777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7777777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7777777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77777777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ED5E" w14:textId="77777777" w:rsidR="002C249D" w:rsidRDefault="002C249D" w:rsidP="00AB6E36">
      <w:pPr>
        <w:spacing w:after="0" w:line="240" w:lineRule="auto"/>
      </w:pPr>
      <w:r>
        <w:separator/>
      </w:r>
    </w:p>
  </w:endnote>
  <w:endnote w:type="continuationSeparator" w:id="0">
    <w:p w14:paraId="44CB4560" w14:textId="77777777" w:rsidR="002C249D" w:rsidRDefault="002C249D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CA58" w14:textId="77777777" w:rsidR="002C249D" w:rsidRDefault="002C249D" w:rsidP="00AB6E36">
      <w:pPr>
        <w:spacing w:after="0" w:line="240" w:lineRule="auto"/>
      </w:pPr>
      <w:r>
        <w:separator/>
      </w:r>
    </w:p>
  </w:footnote>
  <w:footnote w:type="continuationSeparator" w:id="0">
    <w:p w14:paraId="2E89354C" w14:textId="77777777" w:rsidR="002C249D" w:rsidRDefault="002C249D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4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1253CFC2" w:rsidR="00AB6E36" w:rsidRPr="00AB6E36" w:rsidRDefault="00AB6E36" w:rsidP="00AB6E36">
    <w:pPr>
      <w:spacing w:after="0" w:line="240" w:lineRule="auto"/>
      <w:jc w:val="right"/>
      <w:rPr>
        <w:rFonts w:eastAsia="Tahoma" w:cstheme="minorHAnsi"/>
        <w:color w:val="0000CC"/>
        <w:sz w:val="24"/>
        <w:szCs w:val="24"/>
        <w:lang w:val="de-DE" w:eastAsia="pl-PL" w:bidi="pl-PL"/>
      </w:rPr>
    </w:pPr>
    <w:bookmarkStart w:id="5" w:name="_Hlk68852110"/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IZP.271</w:t>
    </w:r>
    <w:r w:rsidR="00D61A9E">
      <w:rPr>
        <w:rFonts w:eastAsia="Tahoma" w:cstheme="minorHAnsi"/>
        <w:color w:val="0000CC"/>
        <w:sz w:val="24"/>
        <w:szCs w:val="24"/>
        <w:lang w:val="de-DE" w:eastAsia="pl-PL" w:bidi="pl-PL"/>
      </w:rPr>
      <w:t>.12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.202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.JZ.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PZP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972D35">
      <w:rPr>
        <w:rFonts w:eastAsia="Tahoma" w:cstheme="minorHAnsi"/>
        <w:color w:val="0000CC"/>
        <w:sz w:val="24"/>
        <w:szCs w:val="24"/>
        <w:lang w:val="de-DE" w:eastAsia="pl-PL" w:bidi="pl-PL"/>
      </w:rPr>
      <w:t>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2C249D"/>
    <w:rsid w:val="002E2CAE"/>
    <w:rsid w:val="00343C83"/>
    <w:rsid w:val="003764F2"/>
    <w:rsid w:val="003E3A3D"/>
    <w:rsid w:val="005B3467"/>
    <w:rsid w:val="007D3DA4"/>
    <w:rsid w:val="007E74A7"/>
    <w:rsid w:val="0086487A"/>
    <w:rsid w:val="00972D35"/>
    <w:rsid w:val="009E1B27"/>
    <w:rsid w:val="00A51ED4"/>
    <w:rsid w:val="00AB6E36"/>
    <w:rsid w:val="00CE481A"/>
    <w:rsid w:val="00D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Julita Zatorska</cp:lastModifiedBy>
  <cp:revision>4</cp:revision>
  <cp:lastPrinted>2023-05-10T12:04:00Z</cp:lastPrinted>
  <dcterms:created xsi:type="dcterms:W3CDTF">2023-04-28T10:35:00Z</dcterms:created>
  <dcterms:modified xsi:type="dcterms:W3CDTF">2023-05-10T12:05:00Z</dcterms:modified>
</cp:coreProperties>
</file>