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numPr>
          <w:ilvl w:val="0"/>
          <w:numId w:val="0"/>
        </w:numPr>
        <w:suppressAutoHyphens w:val="true"/>
        <w:bidi w:val="0"/>
        <w:spacing w:before="0" w:after="0"/>
        <w:ind w:start="0" w:hanging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załącznik nr 1.</w:t>
      </w:r>
      <w:r>
        <w:rPr>
          <w:rFonts w:ascii="Arial" w:hAnsi="Arial"/>
          <w:sz w:val="22"/>
          <w:szCs w:val="22"/>
          <w:lang w:val="pl-PL"/>
        </w:rPr>
        <w:t>2</w:t>
      </w:r>
      <w:r>
        <w:rPr>
          <w:rFonts w:ascii="Arial" w:hAnsi="Arial"/>
          <w:sz w:val="22"/>
          <w:szCs w:val="22"/>
          <w:lang w:val="pl-PL"/>
        </w:rPr>
        <w:t xml:space="preserve">.2. </w:t>
      </w:r>
      <w:r>
        <w:rPr>
          <w:rFonts w:ascii="Arial" w:hAnsi="Arial"/>
          <w:sz w:val="22"/>
          <w:szCs w:val="22"/>
          <w:lang w:val="pl-PL"/>
        </w:rPr>
        <w:t>do Specyfikacji Warunków Zamówienia</w:t>
      </w:r>
    </w:p>
    <w:p>
      <w:pPr>
        <w:pStyle w:val="ZacznikidoSWZ"/>
        <w:suppressAutoHyphens w:val="true"/>
        <w:bidi w:val="0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znak: Rz.271.</w:t>
      </w:r>
      <w:r>
        <w:rPr>
          <w:sz w:val="22"/>
          <w:szCs w:val="22"/>
          <w:lang w:val="pl-PL"/>
        </w:rPr>
        <w:t>31</w:t>
      </w:r>
      <w:r>
        <w:rPr>
          <w:sz w:val="22"/>
          <w:szCs w:val="22"/>
          <w:lang w:val="pl-PL"/>
        </w:rPr>
        <w:t>.202</w:t>
      </w:r>
      <w:r>
        <w:rPr>
          <w:sz w:val="22"/>
          <w:szCs w:val="22"/>
          <w:lang w:val="pl-PL"/>
        </w:rPr>
        <w:t>3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113"/>
        <w:ind w:start="2438" w:end="0" w:hanging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suppressAutoHyphens w:val="true"/>
        <w:bidi w:val="0"/>
        <w:spacing w:before="0" w:after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lang w:val="pl-PL"/>
        </w:rPr>
        <w:t>e</w:t>
      </w:r>
      <w:r>
        <w:rPr>
          <w:b w:val="false"/>
          <w:bCs w:val="false"/>
          <w:sz w:val="22"/>
          <w:szCs w:val="22"/>
          <w:lang w:val="pl-PL"/>
        </w:rPr>
        <w:t>iDG)</w:t>
      </w:r>
    </w:p>
    <w:p>
      <w:pPr>
        <w:pStyle w:val="Opisypl"/>
        <w:suppressAutoHyphens w:val="true"/>
        <w:bidi w:val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Reprezentowany przez:</w:t>
      </w:r>
    </w:p>
    <w:p>
      <w:pPr>
        <w:pStyle w:val="Opisypl"/>
        <w:suppressAutoHyphens w:val="true"/>
        <w:bidi w:val="0"/>
        <w:spacing w:lineRule="auto" w:line="360" w:before="240" w:after="120"/>
        <w:ind w:start="0" w:end="0" w:hanging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object>
          <v:shape id="control_shape_1" o:allowincell="t" style="width:199.5pt;height:19.8pt" type="#_x0000_t75"/>
          <w:control r:id="rId3" w:name="Podstawa do reprezentacji" w:shapeid="control_shape_1"/>
        </w:object>
      </w:r>
    </w:p>
    <w:p>
      <w:pPr>
        <w:pStyle w:val="Opisypl"/>
        <w:suppressAutoHyphens w:val="true"/>
        <w:bidi w:val="0"/>
        <w:spacing w:lineRule="auto" w:line="360" w:before="240" w:after="12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(imię, nazwisko, stanowisko/podstawa do reprezentacji)</w:t>
      </w:r>
    </w:p>
    <w:p>
      <w:pPr>
        <w:pStyle w:val="Nagwek1"/>
        <w:bidi w:val="0"/>
        <w:spacing w:lineRule="auto" w:line="360" w:before="240" w:after="120"/>
        <w:ind w:start="3118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Formularz podzespołów</w:t>
      </w:r>
    </w:p>
    <w:p>
      <w:pPr>
        <w:pStyle w:val="Tretekstu"/>
        <w:bidi w:val="0"/>
        <w:spacing w:lineRule="auto" w:line="360" w:before="240" w:after="120"/>
        <w:ind w:start="3118" w:end="0" w:hanging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Zadanie 2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Zakup i dostawa 4 monitorów oraz 6 urządzeń wielofunkcyjnych na potrzeby Urzędu Miasta Legionowo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 monitory (producent, model):</w:t>
      </w:r>
      <w:r>
        <w:rPr>
          <w:rFonts w:ascii="Arial" w:hAnsi="Arial"/>
          <w:sz w:val="22"/>
          <w:szCs w:val="22"/>
        </w:rPr>
        <w:object>
          <v:shape id="control_shape_2" o:allowincell="t" style="width:425.15pt;height:25.45pt" type="#_x0000_t75"/>
          <w:control r:id="rId4" w:name="Producent i model monitorów" w:shapeid="control_shape_2"/>
        </w:objec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-PL"/>
        </w:rPr>
        <w:t>6</w:t>
      </w:r>
      <w:r>
        <w:rPr>
          <w:rFonts w:ascii="Arial" w:hAnsi="Arial"/>
          <w:sz w:val="22"/>
          <w:szCs w:val="22"/>
          <w:lang w:val="pl-PL"/>
        </w:rPr>
        <w:t xml:space="preserve"> urządze</w:t>
      </w:r>
      <w:r>
        <w:rPr>
          <w:rFonts w:ascii="Arial" w:hAnsi="Arial"/>
          <w:sz w:val="22"/>
          <w:szCs w:val="22"/>
          <w:lang w:val="pl-PL"/>
        </w:rPr>
        <w:t>ń</w:t>
      </w:r>
      <w:r>
        <w:rPr>
          <w:rFonts w:ascii="Arial" w:hAnsi="Arial"/>
          <w:sz w:val="22"/>
          <w:szCs w:val="22"/>
          <w:lang w:val="pl-PL"/>
        </w:rPr>
        <w:t xml:space="preserve"> </w:t>
      </w:r>
      <w:r>
        <w:rPr>
          <w:rFonts w:ascii="Arial" w:hAnsi="Arial"/>
          <w:sz w:val="22"/>
          <w:szCs w:val="22"/>
          <w:lang w:val="pl-PL"/>
        </w:rPr>
        <w:t>wielofunkcyjnych</w:t>
      </w:r>
      <w:r>
        <w:rPr>
          <w:rFonts w:ascii="Arial" w:hAnsi="Arial"/>
          <w:sz w:val="22"/>
          <w:szCs w:val="22"/>
          <w:lang w:val="pl-PL"/>
        </w:rPr>
        <w:t xml:space="preserve"> (producent, model):</w:t>
      </w:r>
      <w:r>
        <w:rPr>
          <w:rFonts w:ascii="Arial" w:hAnsi="Arial"/>
          <w:sz w:val="22"/>
          <w:szCs w:val="22"/>
          <w:lang w:val="pl-PL"/>
        </w:rPr>
        <w:object>
          <v:shape id="control_shape_3" o:allowincell="t" style="width:425.15pt;height:25.45pt" type="#_x0000_t75"/>
          <w:control r:id="rId5" w:name="Producent i model urządzeń wielofunkcyjnych" w:shapeid="control_shape_3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</w:t>
      </w:r>
      <w:r>
        <w:rPr>
          <w:rFonts w:ascii="Arial" w:hAnsi="Arial"/>
          <w:sz w:val="22"/>
          <w:szCs w:val="22"/>
        </w:rPr>
        <w:t>waga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Formularz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podzespołów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>- inną(-e) osobę(-y) legitymującą(-e) się pisemnym pełnomocnictwem do reprezentowania wykonawcy udzielonym przez osoby, o których mowa w lit. a i b.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do reprezentowania wykonawcy udzielonym przez osoby, o których mowa w lit. a i b.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suppressAutoHyphens w:val="true"/>
        <w:bidi w:val="0"/>
        <w:spacing w:lineRule="auto" w:line="276" w:before="0" w:after="1191"/>
        <w:ind w:start="0" w:end="0" w:hanging="0"/>
        <w:jc w:val="start"/>
        <w:rPr>
          <w:sz w:val="22"/>
          <w:szCs w:val="22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UWAGA! W przypadku jego niezłożenia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formularz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y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podzespołów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,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złożenia niezgodnie z jego treścią lub niekompletnego,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oferta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nie podlega uzupełnieniu. Oferta wykonawcy, który nie złoży tego dokumentu podlegać będzie odrzuceniu na podstawie art. 226 ust. 1 pkt 5 ustawy Pzp – jej treść jest niezgodna z warunkami zamówienia, z zastrzeżeniem art. 223 ust. 2 pkt 3 ustawy Pzp.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Hyperlink"/>
    <w:rPr>
      <w:color w:val="000080"/>
      <w:u w:val="single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start="57" w:end="0" w:hanging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LibreOffice/7.5.4.2$Windows_X86_64 LibreOffice_project/36ccfdc35048b057fd9854c757a8b67ec53977b6</Application>
  <AppVersion>15.0000</AppVersion>
  <Pages>1</Pages>
  <Words>204</Words>
  <Characters>1360</Characters>
  <CharactersWithSpaces>1548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2023-08-23T13:26:18Z</dcterms:created>
  <dc:creator/>
  <dc:description/>
  <dc:language>pl-PL</dc:language>
  <cp:lastModifiedBy/>
  <dcterms:modified xsi:type="dcterms:W3CDTF">2023-08-23T13:40:55Z</dcterms:modified>
  <cp:revision>2</cp:revision>
  <dc:subject/>
  <dc:title>Formularz podzespołów</dc:title>
</cp:coreProperties>
</file>