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C7EB" w14:textId="40EEF8D9" w:rsidR="009744C5" w:rsidRDefault="009744C5" w:rsidP="00C427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WT.2370.</w:t>
      </w:r>
      <w:r w:rsidR="0090014D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.202</w:t>
      </w:r>
      <w:r w:rsidR="0090014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Załącznik nr 2 do Zaproszenia </w:t>
      </w:r>
    </w:p>
    <w:p w14:paraId="2ACC583E" w14:textId="77777777" w:rsidR="009744C5" w:rsidRDefault="009744C5" w:rsidP="00C42782">
      <w:pPr>
        <w:rPr>
          <w:rFonts w:ascii="Arial" w:hAnsi="Arial" w:cs="Arial"/>
          <w:sz w:val="22"/>
          <w:szCs w:val="22"/>
        </w:rPr>
      </w:pPr>
    </w:p>
    <w:p w14:paraId="7C61FC24" w14:textId="77777777" w:rsidR="00834BE8" w:rsidRDefault="00834BE8" w:rsidP="009744C5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Times New Roman" w:hAnsi="Arial" w:cs="Arial"/>
          <w:b/>
          <w:kern w:val="3"/>
          <w:sz w:val="28"/>
          <w:szCs w:val="22"/>
        </w:rPr>
      </w:pPr>
    </w:p>
    <w:p w14:paraId="5612E511" w14:textId="77777777" w:rsidR="009744C5" w:rsidRPr="009744C5" w:rsidRDefault="009744C5" w:rsidP="009744C5">
      <w:pPr>
        <w:widowControl w:val="0"/>
        <w:suppressAutoHyphens/>
        <w:overflowPunct w:val="0"/>
        <w:autoSpaceDE w:val="0"/>
        <w:autoSpaceDN w:val="0"/>
        <w:jc w:val="center"/>
        <w:rPr>
          <w:rFonts w:ascii="Calibri" w:eastAsia="Times New Roman" w:hAnsi="Calibri"/>
          <w:kern w:val="3"/>
          <w:sz w:val="22"/>
          <w:szCs w:val="22"/>
        </w:rPr>
      </w:pPr>
      <w:r w:rsidRPr="009744C5">
        <w:rPr>
          <w:rFonts w:ascii="Arial" w:eastAsia="Times New Roman" w:hAnsi="Arial" w:cs="Arial"/>
          <w:b/>
          <w:kern w:val="3"/>
          <w:sz w:val="28"/>
          <w:szCs w:val="22"/>
        </w:rPr>
        <w:t>OPIS TECHNICZNY</w:t>
      </w:r>
    </w:p>
    <w:p w14:paraId="1CB8BA3B" w14:textId="65261964" w:rsidR="00834BE8" w:rsidRDefault="006915D5" w:rsidP="009744C5">
      <w:pPr>
        <w:widowControl w:val="0"/>
        <w:suppressAutoHyphens/>
        <w:overflowPunct w:val="0"/>
        <w:autoSpaceDE w:val="0"/>
        <w:autoSpaceDN w:val="0"/>
        <w:jc w:val="both"/>
        <w:rPr>
          <w:rFonts w:ascii="Arial" w:hAnsi="Arial" w:cs="Arial"/>
        </w:rPr>
      </w:pPr>
      <w:bookmarkStart w:id="0" w:name="_Hlk84405354"/>
      <w:bookmarkStart w:id="1" w:name="_Hlk116988897"/>
      <w:r>
        <w:rPr>
          <w:rFonts w:ascii="Arial" w:hAnsi="Arial" w:cs="Arial"/>
        </w:rPr>
        <w:t>„</w:t>
      </w:r>
      <w:r w:rsidR="00AB5F90">
        <w:rPr>
          <w:rFonts w:ascii="Arial" w:hAnsi="Arial" w:cs="Arial"/>
        </w:rPr>
        <w:t xml:space="preserve">Remont </w:t>
      </w:r>
      <w:r w:rsidR="0090014D">
        <w:rPr>
          <w:rFonts w:ascii="Arial" w:hAnsi="Arial" w:cs="Arial"/>
        </w:rPr>
        <w:t xml:space="preserve">pomieszczeń magazynowych i </w:t>
      </w:r>
      <w:r w:rsidR="00FB3CA5">
        <w:rPr>
          <w:rFonts w:ascii="Arial" w:hAnsi="Arial" w:cs="Arial"/>
        </w:rPr>
        <w:t>garaż</w:t>
      </w:r>
      <w:r w:rsidR="0090014D">
        <w:rPr>
          <w:rFonts w:ascii="Arial" w:hAnsi="Arial" w:cs="Arial"/>
        </w:rPr>
        <w:t xml:space="preserve">y </w:t>
      </w:r>
      <w:r w:rsidR="00D000CC">
        <w:rPr>
          <w:rFonts w:ascii="Arial" w:hAnsi="Arial" w:cs="Arial"/>
        </w:rPr>
        <w:t>K</w:t>
      </w:r>
      <w:r w:rsidR="00AB5F90">
        <w:rPr>
          <w:rFonts w:ascii="Arial" w:hAnsi="Arial" w:cs="Arial"/>
        </w:rPr>
        <w:t xml:space="preserve">omendy Wojewódzkiej PSP </w:t>
      </w:r>
      <w:r w:rsidR="0090014D">
        <w:rPr>
          <w:rFonts w:ascii="Arial" w:hAnsi="Arial" w:cs="Arial"/>
        </w:rPr>
        <w:br/>
      </w:r>
      <w:r w:rsidR="00AB5F90">
        <w:rPr>
          <w:rFonts w:ascii="Arial" w:hAnsi="Arial" w:cs="Arial"/>
        </w:rPr>
        <w:t>w Rzeszowie</w:t>
      </w:r>
      <w:bookmarkEnd w:id="0"/>
      <w:r w:rsidR="00AB5F90">
        <w:rPr>
          <w:rFonts w:ascii="Arial" w:hAnsi="Arial" w:cs="Arial"/>
        </w:rPr>
        <w:t>.</w:t>
      </w:r>
      <w:r>
        <w:rPr>
          <w:rFonts w:ascii="Arial" w:hAnsi="Arial" w:cs="Arial"/>
        </w:rPr>
        <w:t>”</w:t>
      </w:r>
      <w:r w:rsidR="00AB5F90">
        <w:rPr>
          <w:rFonts w:ascii="Arial" w:hAnsi="Arial" w:cs="Arial"/>
        </w:rPr>
        <w:t xml:space="preserve"> </w:t>
      </w:r>
    </w:p>
    <w:bookmarkEnd w:id="1"/>
    <w:p w14:paraId="59762155" w14:textId="77777777" w:rsidR="00834BE8" w:rsidRDefault="00834BE8" w:rsidP="009744C5">
      <w:pPr>
        <w:widowControl w:val="0"/>
        <w:suppressAutoHyphens/>
        <w:overflowPunct w:val="0"/>
        <w:autoSpaceDE w:val="0"/>
        <w:autoSpaceDN w:val="0"/>
        <w:jc w:val="both"/>
        <w:rPr>
          <w:rFonts w:ascii="Arial" w:hAnsi="Arial" w:cs="Arial"/>
        </w:rPr>
      </w:pPr>
    </w:p>
    <w:p w14:paraId="23E99AEA" w14:textId="493D7A76" w:rsidR="009744C5" w:rsidRPr="0043652B" w:rsidRDefault="00834BE8" w:rsidP="00873814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jc w:val="both"/>
        <w:rPr>
          <w:rFonts w:ascii="Arial" w:hAnsi="Arial" w:cs="Arial"/>
        </w:rPr>
      </w:pPr>
      <w:r w:rsidRPr="00873814">
        <w:rPr>
          <w:rFonts w:ascii="Arial" w:hAnsi="Arial" w:cs="Arial"/>
        </w:rPr>
        <w:t xml:space="preserve">W ramach remontu </w:t>
      </w:r>
      <w:r w:rsidR="009744C5" w:rsidRPr="00873814">
        <w:rPr>
          <w:rFonts w:ascii="Arial" w:eastAsia="Times New Roman" w:hAnsi="Arial" w:cs="Arial"/>
          <w:kern w:val="3"/>
        </w:rPr>
        <w:t>zaplanowano następujące prace:</w:t>
      </w:r>
    </w:p>
    <w:p w14:paraId="568FD0F7" w14:textId="77777777" w:rsidR="0043652B" w:rsidRPr="002F6D9C" w:rsidRDefault="0043652B" w:rsidP="0043652B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hAnsi="Arial" w:cs="Arial"/>
        </w:rPr>
      </w:pPr>
    </w:p>
    <w:p w14:paraId="6374CDBA" w14:textId="3D6F59A0" w:rsidR="002F6D9C" w:rsidRDefault="002F6D9C" w:rsidP="002F6D9C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jc w:val="both"/>
        <w:rPr>
          <w:rFonts w:ascii="Arial" w:hAnsi="Arial" w:cs="Arial"/>
          <w:b/>
          <w:bCs/>
        </w:rPr>
      </w:pPr>
      <w:r w:rsidRPr="0043652B">
        <w:rPr>
          <w:rFonts w:ascii="Arial" w:hAnsi="Arial" w:cs="Arial"/>
          <w:b/>
          <w:bCs/>
        </w:rPr>
        <w:t>Bramy garażowe</w:t>
      </w:r>
      <w:r w:rsidR="00732291">
        <w:rPr>
          <w:rFonts w:ascii="Arial" w:hAnsi="Arial" w:cs="Arial"/>
          <w:b/>
          <w:bCs/>
        </w:rPr>
        <w:t xml:space="preserve">. </w:t>
      </w:r>
    </w:p>
    <w:p w14:paraId="0B73E1BB" w14:textId="252C6C97" w:rsidR="005B4318" w:rsidRDefault="00C265B2" w:rsidP="00B64A3A">
      <w:pPr>
        <w:pStyle w:val="Akapitzlist"/>
        <w:widowControl w:val="0"/>
        <w:suppressAutoHyphens/>
        <w:overflowPunct w:val="0"/>
        <w:autoSpaceDE w:val="0"/>
        <w:autoSpaceDN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Remontowane wjazdy do garażów znajdują się </w:t>
      </w:r>
      <w:r w:rsidR="0027588A" w:rsidRPr="0027588A">
        <w:rPr>
          <w:rFonts w:ascii="Arial" w:hAnsi="Arial" w:cs="Arial"/>
        </w:rPr>
        <w:t>od strony p</w:t>
      </w:r>
      <w:r w:rsidR="00843B42">
        <w:rPr>
          <w:rFonts w:ascii="Arial" w:hAnsi="Arial" w:cs="Arial"/>
        </w:rPr>
        <w:t>la</w:t>
      </w:r>
      <w:r w:rsidR="0027588A" w:rsidRPr="0027588A">
        <w:rPr>
          <w:rFonts w:ascii="Arial" w:hAnsi="Arial" w:cs="Arial"/>
        </w:rPr>
        <w:t xml:space="preserve">cu wewnętrznego  obiektów przy ul. Mochnackiego 4. </w:t>
      </w:r>
      <w:r w:rsidR="002F6D9C">
        <w:rPr>
          <w:rFonts w:ascii="Arial" w:hAnsi="Arial" w:cs="Arial"/>
        </w:rPr>
        <w:t xml:space="preserve">Demontaż starych uchylnych bram </w:t>
      </w:r>
      <w:r w:rsidR="002F6D9C" w:rsidRPr="006655C5">
        <w:rPr>
          <w:rFonts w:ascii="Arial" w:hAnsi="Arial" w:cs="Arial"/>
        </w:rPr>
        <w:t xml:space="preserve">garażowych - </w:t>
      </w:r>
      <w:r w:rsidR="00780924">
        <w:rPr>
          <w:rFonts w:ascii="Arial" w:hAnsi="Arial" w:cs="Arial"/>
        </w:rPr>
        <w:t>3</w:t>
      </w:r>
      <w:r w:rsidR="002F6D9C" w:rsidRPr="006655C5">
        <w:rPr>
          <w:rFonts w:ascii="Arial" w:hAnsi="Arial" w:cs="Arial"/>
        </w:rPr>
        <w:t xml:space="preserve"> szt. Montaż fabrycznie nowych </w:t>
      </w:r>
      <w:r w:rsidR="00780924">
        <w:rPr>
          <w:rFonts w:ascii="Arial" w:hAnsi="Arial" w:cs="Arial"/>
        </w:rPr>
        <w:t>2</w:t>
      </w:r>
      <w:r w:rsidR="006A6CD1" w:rsidRPr="006655C5">
        <w:rPr>
          <w:rFonts w:ascii="Arial" w:hAnsi="Arial" w:cs="Arial"/>
        </w:rPr>
        <w:t xml:space="preserve"> </w:t>
      </w:r>
      <w:r w:rsidR="002F6D9C" w:rsidRPr="006655C5">
        <w:rPr>
          <w:rFonts w:ascii="Arial" w:hAnsi="Arial" w:cs="Arial"/>
        </w:rPr>
        <w:t>szt. bram garażowych</w:t>
      </w:r>
      <w:r w:rsidR="00B64A3A" w:rsidRPr="006655C5">
        <w:rPr>
          <w:rFonts w:ascii="Arial" w:hAnsi="Arial" w:cs="Arial"/>
        </w:rPr>
        <w:t xml:space="preserve"> automatycznych</w:t>
      </w:r>
      <w:r w:rsidR="006A6CD1" w:rsidRPr="006655C5">
        <w:rPr>
          <w:rFonts w:ascii="Arial" w:hAnsi="Arial" w:cs="Arial"/>
        </w:rPr>
        <w:t xml:space="preserve"> </w:t>
      </w:r>
      <w:r w:rsidR="00B64A3A" w:rsidRPr="006655C5">
        <w:rPr>
          <w:rFonts w:ascii="Arial" w:hAnsi="Arial" w:cs="Arial"/>
        </w:rPr>
        <w:t xml:space="preserve">bez furtki. Montaż </w:t>
      </w:r>
      <w:r w:rsidR="00780924">
        <w:rPr>
          <w:rFonts w:ascii="Arial" w:hAnsi="Arial" w:cs="Arial"/>
        </w:rPr>
        <w:t>1</w:t>
      </w:r>
      <w:r w:rsidR="00B64A3A" w:rsidRPr="006655C5">
        <w:rPr>
          <w:rFonts w:ascii="Arial" w:hAnsi="Arial" w:cs="Arial"/>
        </w:rPr>
        <w:t xml:space="preserve"> szt. bram garażowych </w:t>
      </w:r>
      <w:r w:rsidRPr="006655C5">
        <w:rPr>
          <w:rFonts w:ascii="Arial" w:hAnsi="Arial" w:cs="Arial"/>
        </w:rPr>
        <w:t>automatycznych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B64A3A">
        <w:rPr>
          <w:rFonts w:ascii="Arial" w:hAnsi="Arial" w:cs="Arial"/>
        </w:rPr>
        <w:t>z furtką.</w:t>
      </w:r>
      <w:r w:rsidR="00B64A3A" w:rsidRPr="00B64A3A">
        <w:rPr>
          <w:rFonts w:ascii="Arial" w:hAnsi="Arial" w:cs="Arial"/>
        </w:rPr>
        <w:t xml:space="preserve"> </w:t>
      </w:r>
      <w:r w:rsidR="005B4318">
        <w:rPr>
          <w:rFonts w:ascii="Arial" w:hAnsi="Arial" w:cs="Arial"/>
        </w:rPr>
        <w:t>Montaż napędu, prowadnic, przesłon(nadproża).</w:t>
      </w:r>
      <w:r w:rsidR="0027588A">
        <w:rPr>
          <w:rFonts w:ascii="Arial" w:hAnsi="Arial" w:cs="Arial"/>
        </w:rPr>
        <w:t xml:space="preserve"> Wraz z bramami należy dostarczyć piloty do bram w ilości odpowiadającej ilości samochodów parkowanych w poszczególnych garażach. </w:t>
      </w:r>
      <w:r w:rsidR="005B4318" w:rsidRPr="005B4318">
        <w:rPr>
          <w:rFonts w:ascii="Arial" w:hAnsi="Arial" w:cs="Arial"/>
        </w:rPr>
        <w:t xml:space="preserve"> </w:t>
      </w:r>
    </w:p>
    <w:p w14:paraId="344E93DB" w14:textId="70282C25" w:rsidR="0090014D" w:rsidRDefault="0090014D" w:rsidP="0090014D">
      <w:pPr>
        <w:pStyle w:val="Akapitzlist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Bramy odpowiadające kolorystyce i szerokości paneli bram firmy </w:t>
      </w:r>
      <w:proofErr w:type="spellStart"/>
      <w:r>
        <w:rPr>
          <w:rFonts w:ascii="Arial" w:hAnsi="Arial" w:cs="Arial"/>
        </w:rPr>
        <w:t>Krispol</w:t>
      </w:r>
      <w:proofErr w:type="spellEnd"/>
      <w:r>
        <w:rPr>
          <w:rFonts w:ascii="Arial" w:hAnsi="Arial" w:cs="Arial"/>
        </w:rPr>
        <w:t xml:space="preserve"> zamontowanych w pozostałych garażach ul. Mochnackiego 4</w:t>
      </w:r>
    </w:p>
    <w:p w14:paraId="3839AA6F" w14:textId="4654256C" w:rsidR="00B64A3A" w:rsidRDefault="005B4318" w:rsidP="0043652B">
      <w:pPr>
        <w:pStyle w:val="Akapitzlist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ind w:left="709"/>
        <w:jc w:val="both"/>
        <w:rPr>
          <w:rFonts w:ascii="Arial" w:hAnsi="Arial" w:cs="Arial"/>
        </w:rPr>
      </w:pPr>
      <w:r w:rsidRPr="00B64A3A">
        <w:rPr>
          <w:rFonts w:ascii="Arial" w:hAnsi="Arial" w:cs="Arial"/>
        </w:rPr>
        <w:t>Bramy garażowe ocieplane</w:t>
      </w:r>
      <w:r>
        <w:rPr>
          <w:rFonts w:ascii="Arial" w:hAnsi="Arial" w:cs="Arial"/>
        </w:rPr>
        <w:t xml:space="preserve"> pianą poliuretanową  min. 4</w:t>
      </w:r>
      <w:r w:rsidR="0090014D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mm.</w:t>
      </w:r>
    </w:p>
    <w:p w14:paraId="4C3E7C4F" w14:textId="68F53EA3" w:rsidR="005B4318" w:rsidRDefault="0043652B" w:rsidP="0043652B">
      <w:pPr>
        <w:pStyle w:val="Akapitzlist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Kolor zewnętrzy bramy – RAL 9006, kolor od wnętrza biały RAL9002, </w:t>
      </w:r>
    </w:p>
    <w:p w14:paraId="51277453" w14:textId="1169550C" w:rsidR="002F6D9C" w:rsidRDefault="00B64A3A" w:rsidP="0043652B">
      <w:pPr>
        <w:pStyle w:val="Akapitzlist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Wymiar otworu</w:t>
      </w:r>
      <w:r w:rsidR="003152CC">
        <w:rPr>
          <w:rFonts w:ascii="Arial" w:hAnsi="Arial" w:cs="Arial"/>
        </w:rPr>
        <w:t xml:space="preserve"> montażowego </w:t>
      </w:r>
      <w:r>
        <w:rPr>
          <w:rFonts w:ascii="Arial" w:hAnsi="Arial" w:cs="Arial"/>
        </w:rPr>
        <w:t xml:space="preserve"> 2,46 m szerokość, 2,63 m wysokość. Wymiary poszczególnych bram należy zweryfikować podczas </w:t>
      </w:r>
      <w:r w:rsidR="005B4318">
        <w:rPr>
          <w:rFonts w:ascii="Arial" w:hAnsi="Arial" w:cs="Arial"/>
        </w:rPr>
        <w:t xml:space="preserve">obligatoryjnej </w:t>
      </w:r>
      <w:r>
        <w:rPr>
          <w:rFonts w:ascii="Arial" w:hAnsi="Arial" w:cs="Arial"/>
        </w:rPr>
        <w:t xml:space="preserve">wizji lokalnej. </w:t>
      </w:r>
      <w:r w:rsidRPr="00B64A3A">
        <w:rPr>
          <w:rFonts w:ascii="Arial" w:hAnsi="Arial" w:cs="Arial"/>
        </w:rPr>
        <w:t xml:space="preserve"> </w:t>
      </w:r>
      <w:r w:rsidR="00C82F79" w:rsidRPr="00B64A3A">
        <w:rPr>
          <w:rFonts w:ascii="Arial" w:hAnsi="Arial" w:cs="Arial"/>
        </w:rPr>
        <w:t xml:space="preserve"> </w:t>
      </w:r>
    </w:p>
    <w:p w14:paraId="7908A83D" w14:textId="77777777" w:rsidR="00732291" w:rsidRPr="008760FE" w:rsidRDefault="00732291" w:rsidP="00732291">
      <w:pPr>
        <w:widowControl w:val="0"/>
        <w:suppressAutoHyphens/>
        <w:overflowPunct w:val="0"/>
        <w:autoSpaceDE w:val="0"/>
        <w:autoSpaceDN w:val="0"/>
        <w:ind w:left="349"/>
        <w:jc w:val="both"/>
        <w:rPr>
          <w:rFonts w:ascii="Arial" w:hAnsi="Arial" w:cs="Arial"/>
        </w:rPr>
      </w:pPr>
    </w:p>
    <w:p w14:paraId="22F815D9" w14:textId="4C7F2B93" w:rsidR="009744C5" w:rsidRPr="00873814" w:rsidRDefault="009744C5" w:rsidP="00873814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jc w:val="both"/>
        <w:rPr>
          <w:rFonts w:ascii="Calibri" w:eastAsia="Times New Roman" w:hAnsi="Calibri"/>
          <w:kern w:val="3"/>
          <w:sz w:val="22"/>
          <w:szCs w:val="22"/>
        </w:rPr>
      </w:pPr>
      <w:r w:rsidRPr="00873814">
        <w:rPr>
          <w:rFonts w:ascii="Arial" w:eastAsia="Times New Roman" w:hAnsi="Arial" w:cs="Arial"/>
          <w:b/>
          <w:kern w:val="3"/>
        </w:rPr>
        <w:t>Posadzka</w:t>
      </w:r>
      <w:r w:rsidR="003210BD">
        <w:rPr>
          <w:rFonts w:ascii="Arial" w:eastAsia="Times New Roman" w:hAnsi="Arial" w:cs="Arial"/>
          <w:b/>
          <w:kern w:val="3"/>
        </w:rPr>
        <w:t xml:space="preserve"> i wyburzenie częściowo </w:t>
      </w:r>
      <w:r w:rsidR="00FD66FF">
        <w:rPr>
          <w:rFonts w:ascii="Arial" w:eastAsia="Times New Roman" w:hAnsi="Arial" w:cs="Arial"/>
          <w:b/>
          <w:kern w:val="3"/>
        </w:rPr>
        <w:t>ś</w:t>
      </w:r>
      <w:r w:rsidR="003210BD">
        <w:rPr>
          <w:rFonts w:ascii="Arial" w:eastAsia="Times New Roman" w:hAnsi="Arial" w:cs="Arial"/>
          <w:b/>
          <w:kern w:val="3"/>
        </w:rPr>
        <w:t>ciany</w:t>
      </w:r>
    </w:p>
    <w:p w14:paraId="3A1BE537" w14:textId="2DD64424" w:rsidR="003210BD" w:rsidRDefault="009744C5" w:rsidP="003210BD">
      <w:pPr>
        <w:widowControl w:val="0"/>
        <w:suppressAutoHyphens/>
        <w:overflowPunct w:val="0"/>
        <w:autoSpaceDE w:val="0"/>
        <w:autoSpaceDN w:val="0"/>
        <w:spacing w:before="120"/>
        <w:ind w:left="426"/>
        <w:jc w:val="both"/>
        <w:rPr>
          <w:rFonts w:ascii="Arial" w:eastAsia="Times New Roman" w:hAnsi="Arial" w:cs="Arial"/>
          <w:kern w:val="3"/>
        </w:rPr>
      </w:pPr>
      <w:r w:rsidRPr="00873814">
        <w:rPr>
          <w:rFonts w:ascii="Arial" w:eastAsia="Times New Roman" w:hAnsi="Arial" w:cs="Arial"/>
          <w:kern w:val="3"/>
        </w:rPr>
        <w:t xml:space="preserve">Należy </w:t>
      </w:r>
      <w:r w:rsidR="00477836">
        <w:rPr>
          <w:rFonts w:ascii="Arial" w:eastAsia="Times New Roman" w:hAnsi="Arial" w:cs="Arial"/>
          <w:kern w:val="3"/>
        </w:rPr>
        <w:t>rozebrać</w:t>
      </w:r>
      <w:r w:rsidRPr="00873814">
        <w:rPr>
          <w:rFonts w:ascii="Arial" w:eastAsia="Times New Roman" w:hAnsi="Arial" w:cs="Arial"/>
          <w:kern w:val="3"/>
        </w:rPr>
        <w:t xml:space="preserve"> istniejąc</w:t>
      </w:r>
      <w:r w:rsidR="00477836">
        <w:rPr>
          <w:rFonts w:ascii="Arial" w:eastAsia="Times New Roman" w:hAnsi="Arial" w:cs="Arial"/>
          <w:kern w:val="3"/>
        </w:rPr>
        <w:t>ą</w:t>
      </w:r>
      <w:r w:rsidRPr="00873814">
        <w:rPr>
          <w:rFonts w:ascii="Arial" w:eastAsia="Times New Roman" w:hAnsi="Arial" w:cs="Arial"/>
          <w:kern w:val="3"/>
        </w:rPr>
        <w:t xml:space="preserve"> posadzk</w:t>
      </w:r>
      <w:r w:rsidR="00477836">
        <w:rPr>
          <w:rFonts w:ascii="Arial" w:eastAsia="Times New Roman" w:hAnsi="Arial" w:cs="Arial"/>
          <w:kern w:val="3"/>
        </w:rPr>
        <w:t xml:space="preserve">ę </w:t>
      </w:r>
      <w:r w:rsidR="0090014D">
        <w:rPr>
          <w:rFonts w:ascii="Arial" w:eastAsia="Times New Roman" w:hAnsi="Arial" w:cs="Arial"/>
          <w:kern w:val="3"/>
        </w:rPr>
        <w:t>betonową</w:t>
      </w:r>
      <w:r w:rsidR="001B688F">
        <w:rPr>
          <w:rFonts w:ascii="Arial" w:eastAsia="Times New Roman" w:hAnsi="Arial" w:cs="Arial"/>
          <w:kern w:val="3"/>
        </w:rPr>
        <w:t xml:space="preserve"> </w:t>
      </w:r>
      <w:r w:rsidR="00594DEF">
        <w:rPr>
          <w:rFonts w:ascii="Arial" w:eastAsia="Times New Roman" w:hAnsi="Arial" w:cs="Arial"/>
          <w:kern w:val="3"/>
        </w:rPr>
        <w:t xml:space="preserve">(około </w:t>
      </w:r>
      <w:r w:rsidR="000B59FF">
        <w:rPr>
          <w:rFonts w:ascii="Arial" w:eastAsia="Times New Roman" w:hAnsi="Arial" w:cs="Arial"/>
          <w:kern w:val="3"/>
        </w:rPr>
        <w:t>60</w:t>
      </w:r>
      <w:r w:rsidR="00594DEF">
        <w:rPr>
          <w:rFonts w:ascii="Arial" w:eastAsia="Times New Roman" w:hAnsi="Arial" w:cs="Arial"/>
          <w:kern w:val="3"/>
        </w:rPr>
        <w:t xml:space="preserve"> m2)</w:t>
      </w:r>
      <w:r w:rsidR="00C265B2">
        <w:rPr>
          <w:rFonts w:ascii="Arial" w:eastAsia="Times New Roman" w:hAnsi="Arial" w:cs="Arial"/>
          <w:kern w:val="3"/>
        </w:rPr>
        <w:t>, oraz kostk</w:t>
      </w:r>
      <w:r w:rsidR="003152CC">
        <w:rPr>
          <w:rFonts w:ascii="Arial" w:eastAsia="Times New Roman" w:hAnsi="Arial" w:cs="Arial"/>
          <w:kern w:val="3"/>
        </w:rPr>
        <w:t>ę</w:t>
      </w:r>
      <w:r w:rsidR="006655C5">
        <w:rPr>
          <w:rFonts w:ascii="Arial" w:eastAsia="Times New Roman" w:hAnsi="Arial" w:cs="Arial"/>
          <w:kern w:val="3"/>
        </w:rPr>
        <w:t xml:space="preserve"> </w:t>
      </w:r>
      <w:r w:rsidR="00FD66FF">
        <w:rPr>
          <w:rFonts w:ascii="Arial" w:eastAsia="Times New Roman" w:hAnsi="Arial" w:cs="Arial"/>
          <w:kern w:val="3"/>
        </w:rPr>
        <w:br/>
      </w:r>
      <w:r w:rsidR="006655C5">
        <w:rPr>
          <w:rFonts w:ascii="Arial" w:eastAsia="Times New Roman" w:hAnsi="Arial" w:cs="Arial"/>
          <w:kern w:val="3"/>
        </w:rPr>
        <w:t>(widoczne na zdjęciu 1)</w:t>
      </w:r>
      <w:r w:rsidR="00C265B2">
        <w:rPr>
          <w:rFonts w:ascii="Arial" w:eastAsia="Times New Roman" w:hAnsi="Arial" w:cs="Arial"/>
          <w:kern w:val="3"/>
        </w:rPr>
        <w:t xml:space="preserve"> przed bramami na rozpiętości całej bramy na szerokość </w:t>
      </w:r>
      <w:r w:rsidR="000B035E">
        <w:rPr>
          <w:rFonts w:ascii="Arial" w:eastAsia="Times New Roman" w:hAnsi="Arial" w:cs="Arial"/>
          <w:kern w:val="3"/>
        </w:rPr>
        <w:t xml:space="preserve">1 </w:t>
      </w:r>
      <w:r w:rsidR="00C265B2">
        <w:rPr>
          <w:rFonts w:ascii="Arial" w:eastAsia="Times New Roman" w:hAnsi="Arial" w:cs="Arial"/>
          <w:kern w:val="3"/>
        </w:rPr>
        <w:t xml:space="preserve"> m</w:t>
      </w:r>
      <w:r w:rsidR="000B035E">
        <w:rPr>
          <w:rFonts w:ascii="Arial" w:eastAsia="Times New Roman" w:hAnsi="Arial" w:cs="Arial"/>
          <w:kern w:val="3"/>
        </w:rPr>
        <w:t xml:space="preserve"> (około </w:t>
      </w:r>
      <w:r w:rsidR="00C56B7C">
        <w:rPr>
          <w:rFonts w:ascii="Arial" w:eastAsia="Times New Roman" w:hAnsi="Arial" w:cs="Arial"/>
          <w:kern w:val="3"/>
        </w:rPr>
        <w:t>1</w:t>
      </w:r>
      <w:r w:rsidR="00A0296B">
        <w:rPr>
          <w:rFonts w:ascii="Arial" w:eastAsia="Times New Roman" w:hAnsi="Arial" w:cs="Arial"/>
          <w:kern w:val="3"/>
        </w:rPr>
        <w:t>0</w:t>
      </w:r>
      <w:r w:rsidR="000B035E">
        <w:rPr>
          <w:rFonts w:ascii="Arial" w:eastAsia="Times New Roman" w:hAnsi="Arial" w:cs="Arial"/>
          <w:kern w:val="3"/>
        </w:rPr>
        <w:t xml:space="preserve"> m2)</w:t>
      </w:r>
      <w:r w:rsidR="00477836">
        <w:rPr>
          <w:rFonts w:ascii="Arial" w:eastAsia="Times New Roman" w:hAnsi="Arial" w:cs="Arial"/>
          <w:kern w:val="3"/>
        </w:rPr>
        <w:t xml:space="preserve"> w celu dostosowania wjazdu do nowej bramy.</w:t>
      </w:r>
      <w:r w:rsidR="00873814" w:rsidRPr="00873814">
        <w:rPr>
          <w:rFonts w:ascii="Calibri" w:eastAsia="Times New Roman" w:hAnsi="Calibri"/>
          <w:kern w:val="3"/>
          <w:sz w:val="22"/>
          <w:szCs w:val="22"/>
        </w:rPr>
        <w:t xml:space="preserve"> </w:t>
      </w:r>
      <w:r w:rsidR="00873814" w:rsidRPr="00873814">
        <w:rPr>
          <w:rFonts w:ascii="Arial" w:eastAsia="Times New Roman" w:hAnsi="Arial" w:cs="Arial"/>
          <w:kern w:val="3"/>
        </w:rPr>
        <w:t xml:space="preserve">Należy wykonać </w:t>
      </w:r>
      <w:r w:rsidR="0090014D">
        <w:rPr>
          <w:rFonts w:ascii="Arial" w:eastAsia="Times New Roman" w:hAnsi="Arial" w:cs="Arial"/>
          <w:kern w:val="3"/>
        </w:rPr>
        <w:t>posadzkę betonowa (posadzkę przemysłową)</w:t>
      </w:r>
      <w:r w:rsidRPr="00873814">
        <w:rPr>
          <w:rFonts w:ascii="Arial" w:eastAsia="Times New Roman" w:hAnsi="Arial" w:cs="Arial"/>
          <w:kern w:val="3"/>
        </w:rPr>
        <w:t>. Wierzchnia warstwa posadzki wykończ</w:t>
      </w:r>
      <w:r w:rsidR="000B59FF">
        <w:rPr>
          <w:rFonts w:ascii="Arial" w:eastAsia="Times New Roman" w:hAnsi="Arial" w:cs="Arial"/>
          <w:kern w:val="3"/>
        </w:rPr>
        <w:t>yć stosując technologię posadzki przemysłowej.</w:t>
      </w:r>
      <w:r w:rsidR="00262107">
        <w:rPr>
          <w:rFonts w:ascii="Arial" w:eastAsia="Times New Roman" w:hAnsi="Arial" w:cs="Arial"/>
          <w:kern w:val="3"/>
        </w:rPr>
        <w:t xml:space="preserve"> </w:t>
      </w:r>
      <w:r w:rsidR="00E91390">
        <w:rPr>
          <w:rFonts w:ascii="Arial" w:eastAsia="Times New Roman" w:hAnsi="Arial" w:cs="Arial"/>
          <w:kern w:val="3"/>
        </w:rPr>
        <w:t>Kostka przed bramą</w:t>
      </w:r>
      <w:r w:rsidR="00666501">
        <w:rPr>
          <w:rFonts w:ascii="Arial" w:eastAsia="Times New Roman" w:hAnsi="Arial" w:cs="Arial"/>
          <w:kern w:val="3"/>
        </w:rPr>
        <w:t xml:space="preserve"> wykonać do linii bram </w:t>
      </w:r>
      <w:r w:rsidR="00E91390">
        <w:rPr>
          <w:rFonts w:ascii="Arial" w:eastAsia="Times New Roman" w:hAnsi="Arial" w:cs="Arial"/>
          <w:kern w:val="3"/>
        </w:rPr>
        <w:t>dopasować do pozostałej części placu</w:t>
      </w:r>
      <w:r w:rsidR="00666501">
        <w:rPr>
          <w:rFonts w:ascii="Arial" w:eastAsia="Times New Roman" w:hAnsi="Arial" w:cs="Arial"/>
          <w:kern w:val="3"/>
        </w:rPr>
        <w:t>.</w:t>
      </w:r>
      <w:r w:rsidR="003210BD">
        <w:rPr>
          <w:rFonts w:ascii="Arial" w:eastAsia="Times New Roman" w:hAnsi="Arial" w:cs="Arial"/>
          <w:kern w:val="3"/>
        </w:rPr>
        <w:t xml:space="preserve"> Należy wyburzyć częściowo ścianę oddzielającą garaże na ok 2m x 2m między garażem 11 i 12 z uwzględnieniem przeniesienia istniejących instalacji.</w:t>
      </w:r>
    </w:p>
    <w:p w14:paraId="7025B042" w14:textId="3F851618" w:rsidR="00535BB1" w:rsidRDefault="00535BB1" w:rsidP="00535BB1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spacing w:before="120"/>
        <w:jc w:val="both"/>
        <w:rPr>
          <w:rFonts w:ascii="Arial" w:eastAsia="Times New Roman" w:hAnsi="Arial" w:cs="Arial"/>
          <w:b/>
          <w:bCs/>
          <w:kern w:val="3"/>
        </w:rPr>
      </w:pPr>
      <w:r w:rsidRPr="00535BB1">
        <w:rPr>
          <w:rFonts w:ascii="Arial" w:eastAsia="Times New Roman" w:hAnsi="Arial" w:cs="Arial"/>
          <w:b/>
          <w:bCs/>
          <w:kern w:val="3"/>
        </w:rPr>
        <w:t xml:space="preserve">Oświetlenie </w:t>
      </w:r>
      <w:r w:rsidR="009B4BFB">
        <w:rPr>
          <w:rFonts w:ascii="Arial" w:eastAsia="Times New Roman" w:hAnsi="Arial" w:cs="Arial"/>
          <w:b/>
          <w:bCs/>
          <w:kern w:val="3"/>
        </w:rPr>
        <w:t xml:space="preserve"> i instalacja elektryczna. </w:t>
      </w:r>
    </w:p>
    <w:p w14:paraId="48218B4E" w14:textId="77777777" w:rsidR="00535BB1" w:rsidRDefault="00535BB1" w:rsidP="00535BB1">
      <w:pPr>
        <w:pStyle w:val="Akapitzlist"/>
        <w:widowControl w:val="0"/>
        <w:suppressAutoHyphens/>
        <w:overflowPunct w:val="0"/>
        <w:autoSpaceDE w:val="0"/>
        <w:autoSpaceDN w:val="0"/>
        <w:spacing w:before="120"/>
        <w:ind w:left="360"/>
        <w:jc w:val="both"/>
        <w:rPr>
          <w:rFonts w:ascii="Arial" w:eastAsia="Times New Roman" w:hAnsi="Arial" w:cs="Arial"/>
          <w:b/>
          <w:bCs/>
          <w:kern w:val="3"/>
        </w:rPr>
      </w:pPr>
    </w:p>
    <w:p w14:paraId="0DE62C37" w14:textId="43332F35" w:rsidR="00035B83" w:rsidRPr="00E818FE" w:rsidRDefault="009B4BFB" w:rsidP="00376DFB">
      <w:pPr>
        <w:pStyle w:val="Akapitzlist"/>
        <w:widowControl w:val="0"/>
        <w:suppressAutoHyphens/>
        <w:overflowPunct w:val="0"/>
        <w:autoSpaceDE w:val="0"/>
        <w:autoSpaceDN w:val="0"/>
        <w:spacing w:before="120"/>
        <w:ind w:left="360"/>
        <w:rPr>
          <w:rFonts w:ascii="Arial" w:eastAsia="Times New Roman" w:hAnsi="Arial" w:cs="Arial"/>
          <w:kern w:val="3"/>
        </w:rPr>
      </w:pPr>
      <w:r w:rsidRPr="00E818FE">
        <w:rPr>
          <w:rFonts w:ascii="Arial" w:eastAsia="Times New Roman" w:hAnsi="Arial" w:cs="Arial"/>
          <w:kern w:val="3"/>
        </w:rPr>
        <w:t>Wykonać nową instalację elektryczną podtynkową  w garażach  1</w:t>
      </w:r>
      <w:r w:rsidR="001B688F">
        <w:rPr>
          <w:rFonts w:ascii="Arial" w:eastAsia="Times New Roman" w:hAnsi="Arial" w:cs="Arial"/>
          <w:kern w:val="3"/>
        </w:rPr>
        <w:t>0, 11,12</w:t>
      </w:r>
      <w:r w:rsidR="00A0296B">
        <w:rPr>
          <w:rFonts w:ascii="Arial" w:eastAsia="Times New Roman" w:hAnsi="Arial" w:cs="Arial"/>
          <w:kern w:val="3"/>
        </w:rPr>
        <w:t xml:space="preserve">, pod </w:t>
      </w:r>
      <w:r w:rsidR="004B18B2">
        <w:rPr>
          <w:rFonts w:ascii="Arial" w:eastAsia="Times New Roman" w:hAnsi="Arial" w:cs="Arial"/>
          <w:kern w:val="3"/>
        </w:rPr>
        <w:t>przyłącza</w:t>
      </w:r>
      <w:r w:rsidR="00A0296B">
        <w:rPr>
          <w:rFonts w:ascii="Arial" w:eastAsia="Times New Roman" w:hAnsi="Arial" w:cs="Arial"/>
          <w:kern w:val="3"/>
        </w:rPr>
        <w:t xml:space="preserve"> napędów bram</w:t>
      </w:r>
      <w:r w:rsidR="00DF6C72" w:rsidRPr="00E818FE">
        <w:rPr>
          <w:rFonts w:ascii="Arial" w:eastAsia="Times New Roman" w:hAnsi="Arial" w:cs="Arial"/>
          <w:kern w:val="3"/>
        </w:rPr>
        <w:t>. Długo</w:t>
      </w:r>
      <w:r w:rsidR="00035B83" w:rsidRPr="00E818FE">
        <w:rPr>
          <w:rFonts w:ascii="Arial" w:eastAsia="Times New Roman" w:hAnsi="Arial" w:cs="Arial"/>
          <w:kern w:val="3"/>
        </w:rPr>
        <w:t>ść</w:t>
      </w:r>
      <w:r w:rsidR="00DF6C72" w:rsidRPr="00E818FE">
        <w:rPr>
          <w:rFonts w:ascii="Arial" w:eastAsia="Times New Roman" w:hAnsi="Arial" w:cs="Arial"/>
          <w:kern w:val="3"/>
        </w:rPr>
        <w:t xml:space="preserve"> ins</w:t>
      </w:r>
      <w:r w:rsidR="00035B83" w:rsidRPr="00E818FE">
        <w:rPr>
          <w:rFonts w:ascii="Arial" w:eastAsia="Times New Roman" w:hAnsi="Arial" w:cs="Arial"/>
          <w:kern w:val="3"/>
        </w:rPr>
        <w:t xml:space="preserve">talacji </w:t>
      </w:r>
      <w:r w:rsidR="000B59FF">
        <w:rPr>
          <w:rFonts w:ascii="Arial" w:eastAsia="Times New Roman" w:hAnsi="Arial" w:cs="Arial"/>
          <w:kern w:val="3"/>
        </w:rPr>
        <w:t xml:space="preserve">natynkowej </w:t>
      </w:r>
      <w:r w:rsidR="006915D5">
        <w:rPr>
          <w:rFonts w:ascii="Arial" w:eastAsia="Times New Roman" w:hAnsi="Arial" w:cs="Arial"/>
          <w:kern w:val="3"/>
        </w:rPr>
        <w:t>100</w:t>
      </w:r>
      <w:r w:rsidR="00D075BA">
        <w:rPr>
          <w:rFonts w:ascii="Arial" w:eastAsia="Times New Roman" w:hAnsi="Arial" w:cs="Arial"/>
          <w:kern w:val="3"/>
        </w:rPr>
        <w:t xml:space="preserve"> </w:t>
      </w:r>
      <w:r w:rsidR="00A0296B">
        <w:rPr>
          <w:rFonts w:ascii="Arial" w:eastAsia="Times New Roman" w:hAnsi="Arial" w:cs="Arial"/>
          <w:kern w:val="3"/>
        </w:rPr>
        <w:t>m</w:t>
      </w:r>
      <w:r w:rsidR="000B59FF">
        <w:rPr>
          <w:rFonts w:ascii="Arial" w:eastAsia="Times New Roman" w:hAnsi="Arial" w:cs="Arial"/>
          <w:kern w:val="3"/>
        </w:rPr>
        <w:t xml:space="preserve"> zabezpieczonej w korytkach natynkowych. </w:t>
      </w:r>
      <w:r w:rsidR="00035B83" w:rsidRPr="00E818FE">
        <w:rPr>
          <w:rFonts w:ascii="Arial" w:eastAsia="Times New Roman" w:hAnsi="Arial" w:cs="Arial"/>
          <w:kern w:val="3"/>
        </w:rPr>
        <w:t>Należy wy</w:t>
      </w:r>
      <w:r w:rsidR="008050B2" w:rsidRPr="00E818FE">
        <w:rPr>
          <w:rFonts w:ascii="Arial" w:eastAsia="Times New Roman" w:hAnsi="Arial" w:cs="Arial"/>
          <w:kern w:val="3"/>
        </w:rPr>
        <w:t>ko</w:t>
      </w:r>
      <w:r w:rsidR="00035B83" w:rsidRPr="00E818FE">
        <w:rPr>
          <w:rFonts w:ascii="Arial" w:eastAsia="Times New Roman" w:hAnsi="Arial" w:cs="Arial"/>
          <w:kern w:val="3"/>
        </w:rPr>
        <w:t>nać przyłącze do napędów każdej bramy.</w:t>
      </w:r>
    </w:p>
    <w:p w14:paraId="2024BD47" w14:textId="213F5424" w:rsidR="008050B2" w:rsidRDefault="00C56B7C" w:rsidP="00376DFB">
      <w:pPr>
        <w:pStyle w:val="Akapitzlist"/>
        <w:widowControl w:val="0"/>
        <w:suppressAutoHyphens/>
        <w:overflowPunct w:val="0"/>
        <w:autoSpaceDE w:val="0"/>
        <w:autoSpaceDN w:val="0"/>
        <w:spacing w:before="120"/>
        <w:ind w:left="360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W ramach zamówienia</w:t>
      </w:r>
      <w:r w:rsidR="006857E0" w:rsidRPr="00E818FE">
        <w:rPr>
          <w:rFonts w:ascii="Arial" w:eastAsia="Times New Roman" w:hAnsi="Arial" w:cs="Arial"/>
          <w:kern w:val="3"/>
        </w:rPr>
        <w:t xml:space="preserve"> d</w:t>
      </w:r>
      <w:r w:rsidR="008050B2" w:rsidRPr="00E818FE">
        <w:rPr>
          <w:rFonts w:ascii="Arial" w:eastAsia="Times New Roman" w:hAnsi="Arial" w:cs="Arial"/>
          <w:kern w:val="3"/>
        </w:rPr>
        <w:t>ostarczyć</w:t>
      </w:r>
      <w:r w:rsidR="006857E0" w:rsidRPr="00E818FE">
        <w:rPr>
          <w:rFonts w:ascii="Arial" w:eastAsia="Times New Roman" w:hAnsi="Arial" w:cs="Arial"/>
          <w:kern w:val="3"/>
        </w:rPr>
        <w:t xml:space="preserve"> wszelkie </w:t>
      </w:r>
      <w:r w:rsidR="00925A1F">
        <w:rPr>
          <w:rFonts w:ascii="Arial" w:eastAsia="Times New Roman" w:hAnsi="Arial" w:cs="Arial"/>
          <w:kern w:val="3"/>
        </w:rPr>
        <w:t xml:space="preserve">nowe </w:t>
      </w:r>
      <w:r w:rsidR="006857E0" w:rsidRPr="00E818FE">
        <w:rPr>
          <w:rFonts w:ascii="Arial" w:eastAsia="Times New Roman" w:hAnsi="Arial" w:cs="Arial"/>
          <w:kern w:val="3"/>
        </w:rPr>
        <w:t>gnia</w:t>
      </w:r>
      <w:r w:rsidR="00843B42">
        <w:rPr>
          <w:rFonts w:ascii="Arial" w:eastAsia="Times New Roman" w:hAnsi="Arial" w:cs="Arial"/>
          <w:kern w:val="3"/>
        </w:rPr>
        <w:t>z</w:t>
      </w:r>
      <w:r w:rsidR="006857E0" w:rsidRPr="00E818FE">
        <w:rPr>
          <w:rFonts w:ascii="Arial" w:eastAsia="Times New Roman" w:hAnsi="Arial" w:cs="Arial"/>
          <w:kern w:val="3"/>
        </w:rPr>
        <w:t>d</w:t>
      </w:r>
      <w:r w:rsidR="008050B2" w:rsidRPr="00E818FE">
        <w:rPr>
          <w:rFonts w:ascii="Arial" w:eastAsia="Times New Roman" w:hAnsi="Arial" w:cs="Arial"/>
          <w:kern w:val="3"/>
        </w:rPr>
        <w:t>a</w:t>
      </w:r>
      <w:r w:rsidR="000B59FF">
        <w:rPr>
          <w:rFonts w:ascii="Arial" w:eastAsia="Times New Roman" w:hAnsi="Arial" w:cs="Arial"/>
          <w:kern w:val="3"/>
        </w:rPr>
        <w:t xml:space="preserve"> 12 szt.</w:t>
      </w:r>
      <w:r w:rsidR="00925A1F">
        <w:rPr>
          <w:rFonts w:ascii="Arial" w:eastAsia="Times New Roman" w:hAnsi="Arial" w:cs="Arial"/>
          <w:kern w:val="3"/>
        </w:rPr>
        <w:t xml:space="preserve"> włączniki oraz wymienić oświetlenie wewnętrzne</w:t>
      </w:r>
      <w:r w:rsidR="000B59FF">
        <w:rPr>
          <w:rFonts w:ascii="Arial" w:eastAsia="Times New Roman" w:hAnsi="Arial" w:cs="Arial"/>
          <w:kern w:val="3"/>
        </w:rPr>
        <w:t xml:space="preserve"> 6 lamp</w:t>
      </w:r>
      <w:r w:rsidR="00925A1F">
        <w:rPr>
          <w:rFonts w:ascii="Arial" w:eastAsia="Times New Roman" w:hAnsi="Arial" w:cs="Arial"/>
          <w:kern w:val="3"/>
        </w:rPr>
        <w:t>. Powinien zos</w:t>
      </w:r>
      <w:r w:rsidR="00376DFB">
        <w:rPr>
          <w:rFonts w:ascii="Arial" w:eastAsia="Times New Roman" w:hAnsi="Arial" w:cs="Arial"/>
          <w:kern w:val="3"/>
        </w:rPr>
        <w:t>tać zamontowany również dodatkow</w:t>
      </w:r>
      <w:r w:rsidR="00925A1F">
        <w:rPr>
          <w:rFonts w:ascii="Arial" w:eastAsia="Times New Roman" w:hAnsi="Arial" w:cs="Arial"/>
          <w:kern w:val="3"/>
        </w:rPr>
        <w:t>y włącznik\wy</w:t>
      </w:r>
      <w:r w:rsidR="00376DFB">
        <w:rPr>
          <w:rFonts w:ascii="Arial" w:eastAsia="Times New Roman" w:hAnsi="Arial" w:cs="Arial"/>
          <w:kern w:val="3"/>
        </w:rPr>
        <w:t xml:space="preserve">łącznik podnoszenia\zamykania </w:t>
      </w:r>
      <w:r w:rsidR="00925A1F">
        <w:rPr>
          <w:rFonts w:ascii="Arial" w:eastAsia="Times New Roman" w:hAnsi="Arial" w:cs="Arial"/>
          <w:kern w:val="3"/>
        </w:rPr>
        <w:t xml:space="preserve"> bramy</w:t>
      </w:r>
      <w:r w:rsidR="00442501">
        <w:rPr>
          <w:rFonts w:ascii="Arial" w:eastAsia="Times New Roman" w:hAnsi="Arial" w:cs="Arial"/>
          <w:kern w:val="3"/>
        </w:rPr>
        <w:t xml:space="preserve"> 3 szt. </w:t>
      </w:r>
      <w:r w:rsidR="00843B42">
        <w:rPr>
          <w:rFonts w:ascii="Arial" w:eastAsia="Times New Roman" w:hAnsi="Arial" w:cs="Arial"/>
          <w:kern w:val="3"/>
        </w:rPr>
        <w:br/>
      </w:r>
      <w:r w:rsidR="008050B2" w:rsidRPr="00E818FE">
        <w:rPr>
          <w:rFonts w:ascii="Arial" w:eastAsia="Times New Roman" w:hAnsi="Arial" w:cs="Arial"/>
          <w:kern w:val="3"/>
        </w:rPr>
        <w:t>W celu prawidłowego wykonania prac należy obligatoryjnie</w:t>
      </w:r>
      <w:r w:rsidR="008050B2">
        <w:rPr>
          <w:rFonts w:ascii="Arial" w:eastAsia="Times New Roman" w:hAnsi="Arial" w:cs="Arial"/>
          <w:kern w:val="3"/>
        </w:rPr>
        <w:t xml:space="preserve"> odbyć wizję lokaln</w:t>
      </w:r>
      <w:r w:rsidR="00843B42">
        <w:rPr>
          <w:rFonts w:ascii="Arial" w:eastAsia="Times New Roman" w:hAnsi="Arial" w:cs="Arial"/>
          <w:kern w:val="3"/>
        </w:rPr>
        <w:t>ą</w:t>
      </w:r>
      <w:r w:rsidR="008050B2">
        <w:rPr>
          <w:rFonts w:ascii="Arial" w:eastAsia="Times New Roman" w:hAnsi="Arial" w:cs="Arial"/>
          <w:kern w:val="3"/>
        </w:rPr>
        <w:t>. Wizję lokalna należy odbyć w godzinach 7:30 -15:30, od poniedziałku do piątku.</w:t>
      </w:r>
    </w:p>
    <w:p w14:paraId="36446A5F" w14:textId="77777777" w:rsidR="00B12225" w:rsidRDefault="00B12225" w:rsidP="00535BB1">
      <w:pPr>
        <w:pStyle w:val="Akapitzlist"/>
        <w:widowControl w:val="0"/>
        <w:suppressAutoHyphens/>
        <w:overflowPunct w:val="0"/>
        <w:autoSpaceDE w:val="0"/>
        <w:autoSpaceDN w:val="0"/>
        <w:spacing w:before="120"/>
        <w:ind w:left="360"/>
        <w:jc w:val="both"/>
        <w:rPr>
          <w:rFonts w:ascii="Arial" w:eastAsia="Times New Roman" w:hAnsi="Arial" w:cs="Arial"/>
          <w:kern w:val="3"/>
        </w:rPr>
      </w:pPr>
    </w:p>
    <w:p w14:paraId="6A7DED5D" w14:textId="53DF1DAA" w:rsidR="009744C5" w:rsidRPr="00873814" w:rsidRDefault="009744C5" w:rsidP="00873814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jc w:val="both"/>
        <w:rPr>
          <w:rFonts w:ascii="Calibri" w:eastAsia="Times New Roman" w:hAnsi="Calibri"/>
          <w:kern w:val="3"/>
          <w:sz w:val="22"/>
          <w:szCs w:val="22"/>
        </w:rPr>
      </w:pPr>
      <w:r w:rsidRPr="00873814">
        <w:rPr>
          <w:rFonts w:ascii="Arial" w:eastAsia="Times New Roman" w:hAnsi="Arial" w:cs="Arial"/>
          <w:b/>
          <w:kern w:val="3"/>
        </w:rPr>
        <w:t>Wykończenie ścian</w:t>
      </w:r>
      <w:r w:rsidR="00780335">
        <w:rPr>
          <w:rFonts w:ascii="Arial" w:eastAsia="Times New Roman" w:hAnsi="Arial" w:cs="Arial"/>
          <w:b/>
          <w:kern w:val="3"/>
        </w:rPr>
        <w:t xml:space="preserve"> i sufitu.</w:t>
      </w:r>
    </w:p>
    <w:p w14:paraId="13A53771" w14:textId="2183169D" w:rsidR="00780335" w:rsidRDefault="008B0543" w:rsidP="00780335">
      <w:pPr>
        <w:widowControl w:val="0"/>
        <w:suppressAutoHyphens/>
        <w:overflowPunct w:val="0"/>
        <w:autoSpaceDE w:val="0"/>
        <w:autoSpaceDN w:val="0"/>
        <w:spacing w:before="120"/>
        <w:ind w:left="426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Usunięcie tynków</w:t>
      </w:r>
      <w:r w:rsidR="0094194A">
        <w:rPr>
          <w:rFonts w:ascii="Arial" w:eastAsia="Times New Roman" w:hAnsi="Arial" w:cs="Arial"/>
          <w:kern w:val="3"/>
        </w:rPr>
        <w:t xml:space="preserve"> i wykonania bruzd montażowych</w:t>
      </w:r>
      <w:r>
        <w:rPr>
          <w:rFonts w:ascii="Arial" w:eastAsia="Times New Roman" w:hAnsi="Arial" w:cs="Arial"/>
          <w:kern w:val="3"/>
        </w:rPr>
        <w:t xml:space="preserve"> </w:t>
      </w:r>
      <w:r w:rsidR="0094194A">
        <w:rPr>
          <w:rFonts w:ascii="Arial" w:eastAsia="Times New Roman" w:hAnsi="Arial" w:cs="Arial"/>
          <w:kern w:val="3"/>
        </w:rPr>
        <w:t>na  ścianach bez węglarków (zdjęcie nr 1)</w:t>
      </w:r>
      <w:r w:rsidR="00780335">
        <w:rPr>
          <w:rFonts w:ascii="Arial" w:eastAsia="Times New Roman" w:hAnsi="Arial" w:cs="Arial"/>
          <w:kern w:val="3"/>
        </w:rPr>
        <w:t xml:space="preserve"> w celu</w:t>
      </w:r>
      <w:r w:rsidR="0094194A">
        <w:rPr>
          <w:rFonts w:ascii="Arial" w:eastAsia="Times New Roman" w:hAnsi="Arial" w:cs="Arial"/>
          <w:kern w:val="3"/>
        </w:rPr>
        <w:t xml:space="preserve"> poszerzenia otworu</w:t>
      </w:r>
      <w:r w:rsidR="00780335" w:rsidRPr="00780335">
        <w:rPr>
          <w:rFonts w:ascii="Arial" w:eastAsia="Times New Roman" w:hAnsi="Arial" w:cs="Arial"/>
          <w:kern w:val="3"/>
        </w:rPr>
        <w:t xml:space="preserve"> </w:t>
      </w:r>
      <w:r w:rsidR="00780335">
        <w:rPr>
          <w:rFonts w:ascii="Arial" w:eastAsia="Times New Roman" w:hAnsi="Arial" w:cs="Arial"/>
          <w:kern w:val="3"/>
        </w:rPr>
        <w:t>i montaż</w:t>
      </w:r>
      <w:r w:rsidR="005D38FB">
        <w:rPr>
          <w:rFonts w:ascii="Arial" w:eastAsia="Times New Roman" w:hAnsi="Arial" w:cs="Arial"/>
          <w:kern w:val="3"/>
        </w:rPr>
        <w:t>u</w:t>
      </w:r>
      <w:r w:rsidR="00780335">
        <w:rPr>
          <w:rFonts w:ascii="Arial" w:eastAsia="Times New Roman" w:hAnsi="Arial" w:cs="Arial"/>
          <w:kern w:val="3"/>
        </w:rPr>
        <w:t xml:space="preserve"> drzwi</w:t>
      </w:r>
      <w:r w:rsidR="0094194A">
        <w:rPr>
          <w:rFonts w:ascii="Arial" w:eastAsia="Times New Roman" w:hAnsi="Arial" w:cs="Arial"/>
          <w:kern w:val="3"/>
        </w:rPr>
        <w:t xml:space="preserve">. </w:t>
      </w:r>
      <w:r w:rsidR="00780335">
        <w:rPr>
          <w:rFonts w:ascii="Arial" w:eastAsia="Times New Roman" w:hAnsi="Arial" w:cs="Arial"/>
          <w:kern w:val="3"/>
        </w:rPr>
        <w:t xml:space="preserve">Usunięcie tynków </w:t>
      </w:r>
      <w:r w:rsidR="00E91390">
        <w:rPr>
          <w:rFonts w:ascii="Arial" w:eastAsia="Times New Roman" w:hAnsi="Arial" w:cs="Arial"/>
          <w:kern w:val="3"/>
        </w:rPr>
        <w:t xml:space="preserve"> </w:t>
      </w:r>
      <w:r w:rsidR="00E91390">
        <w:rPr>
          <w:rFonts w:ascii="Arial" w:eastAsia="Times New Roman" w:hAnsi="Arial" w:cs="Arial"/>
          <w:kern w:val="3"/>
        </w:rPr>
        <w:br/>
        <w:t xml:space="preserve">i elewacji </w:t>
      </w:r>
      <w:r w:rsidR="00780335">
        <w:rPr>
          <w:rFonts w:ascii="Arial" w:eastAsia="Times New Roman" w:hAnsi="Arial" w:cs="Arial"/>
          <w:kern w:val="3"/>
        </w:rPr>
        <w:t>ze słupów</w:t>
      </w:r>
      <w:r w:rsidR="00A05F4F">
        <w:rPr>
          <w:rFonts w:ascii="Arial" w:eastAsia="Times New Roman" w:hAnsi="Arial" w:cs="Arial"/>
          <w:kern w:val="3"/>
        </w:rPr>
        <w:t xml:space="preserve"> </w:t>
      </w:r>
      <w:r w:rsidR="00780335">
        <w:rPr>
          <w:rFonts w:ascii="Arial" w:eastAsia="Times New Roman" w:hAnsi="Arial" w:cs="Arial"/>
          <w:kern w:val="3"/>
        </w:rPr>
        <w:t xml:space="preserve"> </w:t>
      </w:r>
      <w:r w:rsidR="00E91390">
        <w:rPr>
          <w:rFonts w:ascii="Arial" w:eastAsia="Times New Roman" w:hAnsi="Arial" w:cs="Arial"/>
          <w:kern w:val="3"/>
        </w:rPr>
        <w:t>około 2-</w:t>
      </w:r>
      <w:r w:rsidR="003152CC">
        <w:rPr>
          <w:rFonts w:ascii="Arial" w:eastAsia="Times New Roman" w:hAnsi="Arial" w:cs="Arial"/>
          <w:kern w:val="3"/>
        </w:rPr>
        <w:t>5</w:t>
      </w:r>
      <w:r w:rsidR="00E91390">
        <w:rPr>
          <w:rFonts w:ascii="Arial" w:eastAsia="Times New Roman" w:hAnsi="Arial" w:cs="Arial"/>
          <w:kern w:val="3"/>
        </w:rPr>
        <w:t xml:space="preserve"> cm </w:t>
      </w:r>
      <w:r w:rsidR="00780335">
        <w:rPr>
          <w:rFonts w:ascii="Arial" w:eastAsia="Times New Roman" w:hAnsi="Arial" w:cs="Arial"/>
          <w:kern w:val="3"/>
        </w:rPr>
        <w:t>w celu poszerzenia otworów</w:t>
      </w:r>
      <w:r w:rsidR="00A05F4F">
        <w:rPr>
          <w:rFonts w:ascii="Arial" w:eastAsia="Times New Roman" w:hAnsi="Arial" w:cs="Arial"/>
          <w:kern w:val="3"/>
        </w:rPr>
        <w:t xml:space="preserve"> (zdjęcie nr 2)</w:t>
      </w:r>
      <w:r w:rsidR="000D73D2">
        <w:rPr>
          <w:rFonts w:ascii="Arial" w:eastAsia="Times New Roman" w:hAnsi="Arial" w:cs="Arial"/>
          <w:kern w:val="3"/>
        </w:rPr>
        <w:t>.</w:t>
      </w:r>
    </w:p>
    <w:p w14:paraId="1AC83173" w14:textId="7A368D9E" w:rsidR="00780335" w:rsidRDefault="0094194A" w:rsidP="00780335">
      <w:pPr>
        <w:widowControl w:val="0"/>
        <w:suppressAutoHyphens/>
        <w:overflowPunct w:val="0"/>
        <w:autoSpaceDE w:val="0"/>
        <w:autoSpaceDN w:val="0"/>
        <w:spacing w:before="120"/>
        <w:ind w:left="426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Wygładzenie i obróbka bruzd</w:t>
      </w:r>
      <w:r w:rsidR="00780335">
        <w:rPr>
          <w:rFonts w:ascii="Arial" w:eastAsia="Times New Roman" w:hAnsi="Arial" w:cs="Arial"/>
          <w:kern w:val="3"/>
        </w:rPr>
        <w:t xml:space="preserve"> montażowych i słupów. </w:t>
      </w:r>
      <w:r>
        <w:rPr>
          <w:rFonts w:ascii="Arial" w:eastAsia="Times New Roman" w:hAnsi="Arial" w:cs="Arial"/>
          <w:kern w:val="3"/>
        </w:rPr>
        <w:t>N</w:t>
      </w:r>
      <w:r w:rsidR="00834BE8">
        <w:rPr>
          <w:rFonts w:ascii="Arial" w:eastAsia="Times New Roman" w:hAnsi="Arial" w:cs="Arial"/>
          <w:kern w:val="3"/>
        </w:rPr>
        <w:t>ależy p</w:t>
      </w:r>
      <w:r w:rsidR="00D82161" w:rsidRPr="00D82161">
        <w:rPr>
          <w:rFonts w:ascii="Arial" w:eastAsia="Times New Roman" w:hAnsi="Arial" w:cs="Arial"/>
          <w:kern w:val="3"/>
        </w:rPr>
        <w:t>rzetr</w:t>
      </w:r>
      <w:r w:rsidR="00834BE8">
        <w:rPr>
          <w:rFonts w:ascii="Arial" w:eastAsia="Times New Roman" w:hAnsi="Arial" w:cs="Arial"/>
          <w:kern w:val="3"/>
        </w:rPr>
        <w:t>zeć</w:t>
      </w:r>
      <w:r w:rsidR="00D82161" w:rsidRPr="00D82161">
        <w:rPr>
          <w:rFonts w:ascii="Arial" w:eastAsia="Times New Roman" w:hAnsi="Arial" w:cs="Arial"/>
          <w:kern w:val="3"/>
        </w:rPr>
        <w:t xml:space="preserve"> istniejący tynk, zeskroba</w:t>
      </w:r>
      <w:r w:rsidR="00834BE8">
        <w:rPr>
          <w:rFonts w:ascii="Arial" w:eastAsia="Times New Roman" w:hAnsi="Arial" w:cs="Arial"/>
          <w:kern w:val="3"/>
        </w:rPr>
        <w:t>ć</w:t>
      </w:r>
      <w:r w:rsidR="00D82161" w:rsidRPr="00D82161">
        <w:rPr>
          <w:rFonts w:ascii="Arial" w:eastAsia="Times New Roman" w:hAnsi="Arial" w:cs="Arial"/>
          <w:kern w:val="3"/>
        </w:rPr>
        <w:t xml:space="preserve"> star</w:t>
      </w:r>
      <w:r w:rsidR="00834BE8">
        <w:rPr>
          <w:rFonts w:ascii="Arial" w:eastAsia="Times New Roman" w:hAnsi="Arial" w:cs="Arial"/>
          <w:kern w:val="3"/>
        </w:rPr>
        <w:t>e</w:t>
      </w:r>
      <w:r w:rsidR="00D82161" w:rsidRPr="00D82161">
        <w:rPr>
          <w:rFonts w:ascii="Arial" w:eastAsia="Times New Roman" w:hAnsi="Arial" w:cs="Arial"/>
          <w:kern w:val="3"/>
        </w:rPr>
        <w:t xml:space="preserve"> powłok</w:t>
      </w:r>
      <w:r w:rsidR="00834BE8">
        <w:rPr>
          <w:rFonts w:ascii="Arial" w:eastAsia="Times New Roman" w:hAnsi="Arial" w:cs="Arial"/>
          <w:kern w:val="3"/>
        </w:rPr>
        <w:t>i</w:t>
      </w:r>
      <w:r w:rsidR="00D82161" w:rsidRPr="00D82161">
        <w:rPr>
          <w:rFonts w:ascii="Arial" w:eastAsia="Times New Roman" w:hAnsi="Arial" w:cs="Arial"/>
          <w:kern w:val="3"/>
        </w:rPr>
        <w:t xml:space="preserve"> i zaszpachlow</w:t>
      </w:r>
      <w:r w:rsidR="00834BE8">
        <w:rPr>
          <w:rFonts w:ascii="Arial" w:eastAsia="Times New Roman" w:hAnsi="Arial" w:cs="Arial"/>
          <w:kern w:val="3"/>
        </w:rPr>
        <w:t>ać</w:t>
      </w:r>
      <w:r w:rsidR="00D82161" w:rsidRPr="00D82161">
        <w:rPr>
          <w:rFonts w:ascii="Arial" w:eastAsia="Times New Roman" w:hAnsi="Arial" w:cs="Arial"/>
          <w:kern w:val="3"/>
        </w:rPr>
        <w:t xml:space="preserve"> istniejąc</w:t>
      </w:r>
      <w:r w:rsidR="00834BE8">
        <w:rPr>
          <w:rFonts w:ascii="Arial" w:eastAsia="Times New Roman" w:hAnsi="Arial" w:cs="Arial"/>
          <w:kern w:val="3"/>
        </w:rPr>
        <w:t>e</w:t>
      </w:r>
      <w:r w:rsidR="00D82161" w:rsidRPr="00D82161">
        <w:rPr>
          <w:rFonts w:ascii="Arial" w:eastAsia="Times New Roman" w:hAnsi="Arial" w:cs="Arial"/>
          <w:kern w:val="3"/>
        </w:rPr>
        <w:t xml:space="preserve"> pęknię</w:t>
      </w:r>
      <w:r w:rsidR="00E74CDF">
        <w:rPr>
          <w:rFonts w:ascii="Arial" w:eastAsia="Times New Roman" w:hAnsi="Arial" w:cs="Arial"/>
          <w:kern w:val="3"/>
        </w:rPr>
        <w:t xml:space="preserve">cia </w:t>
      </w:r>
      <w:r w:rsidR="00D82161" w:rsidRPr="00D82161">
        <w:rPr>
          <w:rFonts w:ascii="Arial" w:eastAsia="Times New Roman" w:hAnsi="Arial" w:cs="Arial"/>
          <w:kern w:val="3"/>
        </w:rPr>
        <w:t>i uszkodze</w:t>
      </w:r>
      <w:r w:rsidR="00834BE8">
        <w:rPr>
          <w:rFonts w:ascii="Arial" w:eastAsia="Times New Roman" w:hAnsi="Arial" w:cs="Arial"/>
          <w:kern w:val="3"/>
        </w:rPr>
        <w:t>nia</w:t>
      </w:r>
      <w:r w:rsidR="00D82161" w:rsidRPr="00D82161">
        <w:rPr>
          <w:rFonts w:ascii="Arial" w:eastAsia="Times New Roman" w:hAnsi="Arial" w:cs="Arial"/>
          <w:kern w:val="3"/>
        </w:rPr>
        <w:t xml:space="preserve"> </w:t>
      </w:r>
      <w:r w:rsidR="00D82161" w:rsidRPr="00D82161">
        <w:rPr>
          <w:rFonts w:ascii="Arial" w:eastAsia="Times New Roman" w:hAnsi="Arial" w:cs="Arial"/>
          <w:kern w:val="3"/>
        </w:rPr>
        <w:lastRenderedPageBreak/>
        <w:t>tynk</w:t>
      </w:r>
      <w:r w:rsidR="00834BE8">
        <w:rPr>
          <w:rFonts w:ascii="Arial" w:eastAsia="Times New Roman" w:hAnsi="Arial" w:cs="Arial"/>
          <w:kern w:val="3"/>
        </w:rPr>
        <w:t>ów</w:t>
      </w:r>
      <w:r>
        <w:rPr>
          <w:rFonts w:ascii="Arial" w:eastAsia="Times New Roman" w:hAnsi="Arial" w:cs="Arial"/>
          <w:kern w:val="3"/>
        </w:rPr>
        <w:t xml:space="preserve"> po montażu drzwi</w:t>
      </w:r>
      <w:r w:rsidR="00780335">
        <w:rPr>
          <w:rFonts w:ascii="Arial" w:eastAsia="Times New Roman" w:hAnsi="Arial" w:cs="Arial"/>
          <w:kern w:val="3"/>
        </w:rPr>
        <w:t xml:space="preserve"> w celu dopasowania do pozostałej części ścian garażu. </w:t>
      </w:r>
    </w:p>
    <w:p w14:paraId="541EE6FA" w14:textId="6EA77922" w:rsidR="00535BB1" w:rsidRDefault="00834BE8" w:rsidP="00780335">
      <w:pPr>
        <w:widowControl w:val="0"/>
        <w:suppressAutoHyphens/>
        <w:overflowPunct w:val="0"/>
        <w:autoSpaceDE w:val="0"/>
        <w:autoSpaceDN w:val="0"/>
        <w:spacing w:before="120"/>
        <w:ind w:left="426"/>
        <w:jc w:val="both"/>
        <w:rPr>
          <w:rFonts w:ascii="Arial" w:hAnsi="Arial" w:cs="Arial"/>
        </w:rPr>
      </w:pPr>
      <w:r w:rsidRPr="009744C5">
        <w:rPr>
          <w:rFonts w:ascii="Arial" w:eastAsia="Times New Roman" w:hAnsi="Arial" w:cs="Arial"/>
          <w:kern w:val="3"/>
        </w:rPr>
        <w:t xml:space="preserve">Tynki wewnętrzne </w:t>
      </w:r>
      <w:r w:rsidR="00812DB6">
        <w:rPr>
          <w:rFonts w:ascii="Arial" w:eastAsia="Times New Roman" w:hAnsi="Arial" w:cs="Arial"/>
          <w:kern w:val="3"/>
        </w:rPr>
        <w:t xml:space="preserve">na ścianach i suficie należy </w:t>
      </w:r>
      <w:r w:rsidRPr="009744C5">
        <w:rPr>
          <w:rFonts w:ascii="Arial" w:eastAsia="Times New Roman" w:hAnsi="Arial" w:cs="Arial"/>
          <w:kern w:val="3"/>
        </w:rPr>
        <w:t>uzupełnić zaprawa tynkarską</w:t>
      </w:r>
      <w:r w:rsidR="00812DB6">
        <w:rPr>
          <w:rFonts w:ascii="Arial" w:eastAsia="Times New Roman" w:hAnsi="Arial" w:cs="Arial"/>
          <w:kern w:val="3"/>
        </w:rPr>
        <w:t xml:space="preserve">, za gruntować oraz pomalować </w:t>
      </w:r>
      <w:r w:rsidR="009744C5" w:rsidRPr="009744C5">
        <w:rPr>
          <w:rFonts w:ascii="Arial" w:eastAsia="Times New Roman" w:hAnsi="Arial" w:cs="Arial"/>
          <w:kern w:val="3"/>
        </w:rPr>
        <w:t>farbą</w:t>
      </w:r>
      <w:r>
        <w:rPr>
          <w:rFonts w:ascii="Arial" w:hAnsi="Arial" w:cs="Arial"/>
        </w:rPr>
        <w:t xml:space="preserve"> </w:t>
      </w:r>
      <w:r w:rsidR="009744C5">
        <w:rPr>
          <w:rFonts w:ascii="Arial" w:hAnsi="Arial" w:cs="Arial"/>
        </w:rPr>
        <w:t>w kolorze białym.</w:t>
      </w:r>
      <w:r w:rsidR="00531AE7">
        <w:rPr>
          <w:rFonts w:ascii="Arial" w:hAnsi="Arial" w:cs="Arial"/>
        </w:rPr>
        <w:t xml:space="preserve"> </w:t>
      </w:r>
      <w:r w:rsidR="00442501">
        <w:rPr>
          <w:rFonts w:ascii="Arial" w:hAnsi="Arial" w:cs="Arial"/>
        </w:rPr>
        <w:t xml:space="preserve">Powierzchnia malowania około 120 m2. </w:t>
      </w:r>
      <w:r w:rsidR="00535BB1">
        <w:rPr>
          <w:rFonts w:ascii="Arial" w:hAnsi="Arial" w:cs="Arial"/>
        </w:rPr>
        <w:t>Wykończenie elewacji  zewnętrznej dostosowując do istniejąc</w:t>
      </w:r>
      <w:r w:rsidR="00255245">
        <w:rPr>
          <w:rFonts w:ascii="Arial" w:hAnsi="Arial" w:cs="Arial"/>
        </w:rPr>
        <w:t>ej</w:t>
      </w:r>
      <w:r w:rsidR="00535BB1">
        <w:rPr>
          <w:rFonts w:ascii="Arial" w:hAnsi="Arial" w:cs="Arial"/>
        </w:rPr>
        <w:t>.</w:t>
      </w:r>
      <w:r w:rsidR="00E57C34">
        <w:rPr>
          <w:rFonts w:ascii="Arial" w:hAnsi="Arial" w:cs="Arial"/>
        </w:rPr>
        <w:t xml:space="preserve"> Malowanie elewacji na całej rozpiętości wszystkich bram </w:t>
      </w:r>
      <w:r w:rsidR="00255245">
        <w:rPr>
          <w:rFonts w:ascii="Arial" w:hAnsi="Arial" w:cs="Arial"/>
        </w:rPr>
        <w:t xml:space="preserve"> do wysokości 3m</w:t>
      </w:r>
      <w:r w:rsidR="00531AE7">
        <w:rPr>
          <w:rFonts w:ascii="Arial" w:hAnsi="Arial" w:cs="Arial"/>
        </w:rPr>
        <w:t xml:space="preserve">, kolor do uzgodnienia. </w:t>
      </w:r>
    </w:p>
    <w:p w14:paraId="4E6E0EE0" w14:textId="445735AA" w:rsidR="00E818FE" w:rsidRDefault="00E818FE" w:rsidP="00E818FE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spacing w:before="120"/>
        <w:jc w:val="both"/>
        <w:rPr>
          <w:rFonts w:ascii="Arial" w:eastAsia="Times New Roman" w:hAnsi="Arial" w:cs="Arial"/>
          <w:b/>
          <w:bCs/>
          <w:kern w:val="3"/>
        </w:rPr>
      </w:pPr>
      <w:r w:rsidRPr="00E818FE">
        <w:rPr>
          <w:rFonts w:ascii="Arial" w:eastAsia="Times New Roman" w:hAnsi="Arial" w:cs="Arial"/>
          <w:b/>
          <w:bCs/>
          <w:kern w:val="3"/>
        </w:rPr>
        <w:t>Wykończenie elewacji.</w:t>
      </w:r>
    </w:p>
    <w:p w14:paraId="035CE224" w14:textId="5B5DB3AF" w:rsidR="00E818FE" w:rsidRDefault="00E818FE" w:rsidP="00E818FE">
      <w:pPr>
        <w:pStyle w:val="Akapitzlist"/>
        <w:widowControl w:val="0"/>
        <w:suppressAutoHyphens/>
        <w:overflowPunct w:val="0"/>
        <w:autoSpaceDE w:val="0"/>
        <w:autoSpaceDN w:val="0"/>
        <w:spacing w:before="120"/>
        <w:ind w:left="360"/>
        <w:jc w:val="both"/>
        <w:rPr>
          <w:rFonts w:ascii="Arial" w:eastAsia="Times New Roman" w:hAnsi="Arial" w:cs="Arial"/>
          <w:kern w:val="3"/>
        </w:rPr>
      </w:pPr>
      <w:r w:rsidRPr="00E818FE">
        <w:rPr>
          <w:rFonts w:ascii="Arial" w:eastAsia="Times New Roman" w:hAnsi="Arial" w:cs="Arial"/>
          <w:kern w:val="3"/>
        </w:rPr>
        <w:t>Elewację zewnętrzną należy dostosować do istniejącej</w:t>
      </w:r>
      <w:r>
        <w:rPr>
          <w:rFonts w:ascii="Arial" w:eastAsia="Times New Roman" w:hAnsi="Arial" w:cs="Arial"/>
          <w:kern w:val="3"/>
        </w:rPr>
        <w:t xml:space="preserve"> </w:t>
      </w:r>
      <w:r w:rsidR="0029166B">
        <w:rPr>
          <w:rFonts w:ascii="Arial" w:eastAsia="Times New Roman" w:hAnsi="Arial" w:cs="Arial"/>
          <w:kern w:val="3"/>
        </w:rPr>
        <w:t>(</w:t>
      </w:r>
      <w:r>
        <w:rPr>
          <w:rFonts w:ascii="Arial" w:eastAsia="Times New Roman" w:hAnsi="Arial" w:cs="Arial"/>
          <w:kern w:val="3"/>
        </w:rPr>
        <w:t xml:space="preserve">widocznej na zdjęciu nr 1 i 4.). Należy pomalować </w:t>
      </w:r>
      <w:r w:rsidR="0029166B">
        <w:rPr>
          <w:rFonts w:ascii="Arial" w:eastAsia="Times New Roman" w:hAnsi="Arial" w:cs="Arial"/>
          <w:kern w:val="3"/>
        </w:rPr>
        <w:t xml:space="preserve">elewację </w:t>
      </w:r>
      <w:r>
        <w:rPr>
          <w:rFonts w:ascii="Arial" w:eastAsia="Times New Roman" w:hAnsi="Arial" w:cs="Arial"/>
          <w:kern w:val="3"/>
        </w:rPr>
        <w:t xml:space="preserve"> na całej rozpiętości bram na wysokość 3</w:t>
      </w:r>
      <w:r w:rsidR="0029166B">
        <w:rPr>
          <w:rFonts w:ascii="Arial" w:eastAsia="Times New Roman" w:hAnsi="Arial" w:cs="Arial"/>
          <w:kern w:val="3"/>
        </w:rPr>
        <w:t xml:space="preserve"> </w:t>
      </w:r>
      <w:r>
        <w:rPr>
          <w:rFonts w:ascii="Arial" w:eastAsia="Times New Roman" w:hAnsi="Arial" w:cs="Arial"/>
          <w:kern w:val="3"/>
        </w:rPr>
        <w:t xml:space="preserve">m. </w:t>
      </w:r>
    </w:p>
    <w:p w14:paraId="377D6149" w14:textId="6212B2B0" w:rsidR="00E818FE" w:rsidRPr="00E818FE" w:rsidRDefault="00E818FE" w:rsidP="00E818FE">
      <w:pPr>
        <w:pStyle w:val="Akapitzlist"/>
        <w:widowControl w:val="0"/>
        <w:suppressAutoHyphens/>
        <w:overflowPunct w:val="0"/>
        <w:autoSpaceDE w:val="0"/>
        <w:autoSpaceDN w:val="0"/>
        <w:spacing w:before="120"/>
        <w:ind w:left="360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Rozpiętość bram wynosi</w:t>
      </w:r>
      <w:r w:rsidR="00812DB6">
        <w:rPr>
          <w:rFonts w:ascii="Arial" w:eastAsia="Times New Roman" w:hAnsi="Arial" w:cs="Arial"/>
          <w:kern w:val="3"/>
        </w:rPr>
        <w:t xml:space="preserve"> ok</w:t>
      </w:r>
      <w:r w:rsidR="002D1E5B">
        <w:rPr>
          <w:rFonts w:ascii="Arial" w:eastAsia="Times New Roman" w:hAnsi="Arial" w:cs="Arial"/>
          <w:kern w:val="3"/>
        </w:rPr>
        <w:t xml:space="preserve"> 10m</w:t>
      </w:r>
      <w:r>
        <w:rPr>
          <w:rFonts w:ascii="Arial" w:eastAsia="Times New Roman" w:hAnsi="Arial" w:cs="Arial"/>
          <w:kern w:val="3"/>
        </w:rPr>
        <w:t xml:space="preserve">. </w:t>
      </w:r>
      <w:r w:rsidR="0029166B">
        <w:rPr>
          <w:rFonts w:ascii="Arial" w:eastAsia="Times New Roman" w:hAnsi="Arial" w:cs="Arial"/>
          <w:kern w:val="3"/>
        </w:rPr>
        <w:t>D</w:t>
      </w:r>
      <w:r>
        <w:rPr>
          <w:rFonts w:ascii="Arial" w:eastAsia="Times New Roman" w:hAnsi="Arial" w:cs="Arial"/>
          <w:kern w:val="3"/>
        </w:rPr>
        <w:t xml:space="preserve">o obliczeń powierzchni należy wyłączyć powierzchnię bram. </w:t>
      </w:r>
    </w:p>
    <w:p w14:paraId="76803A08" w14:textId="77777777" w:rsidR="00E818FE" w:rsidRDefault="00E818FE" w:rsidP="00E818FE">
      <w:pPr>
        <w:pStyle w:val="Akapitzlist"/>
        <w:widowControl w:val="0"/>
        <w:suppressAutoHyphens/>
        <w:overflowPunct w:val="0"/>
        <w:autoSpaceDE w:val="0"/>
        <w:autoSpaceDN w:val="0"/>
        <w:spacing w:before="120"/>
        <w:ind w:left="360"/>
        <w:jc w:val="both"/>
        <w:rPr>
          <w:rFonts w:ascii="Arial" w:eastAsia="Times New Roman" w:hAnsi="Arial" w:cs="Arial"/>
          <w:kern w:val="3"/>
        </w:rPr>
      </w:pPr>
    </w:p>
    <w:p w14:paraId="54F49574" w14:textId="580C8A0E" w:rsidR="00E563B9" w:rsidRDefault="00E563B9" w:rsidP="00E563B9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Szafka podwieszana z blatem roboczym</w:t>
      </w:r>
    </w:p>
    <w:p w14:paraId="4616752E" w14:textId="0C26930E" w:rsidR="00E563B9" w:rsidRDefault="00E563B9" w:rsidP="00E563B9">
      <w:pPr>
        <w:pStyle w:val="Akapitzlist"/>
        <w:widowControl w:val="0"/>
        <w:suppressAutoHyphens/>
        <w:overflowPunct w:val="0"/>
        <w:autoSpaceDE w:val="0"/>
        <w:autoSpaceDN w:val="0"/>
        <w:ind w:left="36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Należy wykonać  szafkę podwieszaną. Szafkę o długości 80 cm głębokości 30cm wysokości 100cm w szafce powinny znajdować się 2 półki. Oraz wykonać Blat roboczy przytwierdzony do ściany (blat drewniany) o wymiarach 70 </w:t>
      </w:r>
      <w:proofErr w:type="spellStart"/>
      <w:r>
        <w:rPr>
          <w:rFonts w:ascii="Arial" w:eastAsia="Calibri" w:hAnsi="Arial" w:cs="Arial"/>
        </w:rPr>
        <w:t>sze</w:t>
      </w:r>
      <w:proofErr w:type="spellEnd"/>
      <w:r>
        <w:rPr>
          <w:rFonts w:ascii="Arial" w:eastAsia="Calibri" w:hAnsi="Arial" w:cs="Arial"/>
        </w:rPr>
        <w:t xml:space="preserve"> x 150</w:t>
      </w:r>
    </w:p>
    <w:p w14:paraId="669A5115" w14:textId="77777777" w:rsidR="00E563B9" w:rsidRDefault="00E563B9" w:rsidP="00E563B9">
      <w:pPr>
        <w:pStyle w:val="Akapitzlist"/>
        <w:widowControl w:val="0"/>
        <w:suppressAutoHyphens/>
        <w:overflowPunct w:val="0"/>
        <w:autoSpaceDE w:val="0"/>
        <w:autoSpaceDN w:val="0"/>
        <w:ind w:left="360"/>
        <w:jc w:val="both"/>
        <w:rPr>
          <w:rFonts w:ascii="Arial" w:eastAsia="Calibri" w:hAnsi="Arial" w:cs="Arial"/>
        </w:rPr>
      </w:pPr>
    </w:p>
    <w:p w14:paraId="1A80A988" w14:textId="77777777" w:rsidR="00E563B9" w:rsidRPr="00E818FE" w:rsidRDefault="00E563B9" w:rsidP="00E818FE">
      <w:pPr>
        <w:pStyle w:val="Akapitzlist"/>
        <w:widowControl w:val="0"/>
        <w:suppressAutoHyphens/>
        <w:overflowPunct w:val="0"/>
        <w:autoSpaceDE w:val="0"/>
        <w:autoSpaceDN w:val="0"/>
        <w:spacing w:before="120"/>
        <w:ind w:left="360"/>
        <w:jc w:val="both"/>
        <w:rPr>
          <w:rFonts w:ascii="Arial" w:eastAsia="Times New Roman" w:hAnsi="Arial" w:cs="Arial"/>
          <w:kern w:val="3"/>
        </w:rPr>
      </w:pPr>
    </w:p>
    <w:p w14:paraId="262B43E7" w14:textId="77777777" w:rsidR="00535D2E" w:rsidRPr="00535D2E" w:rsidRDefault="00C8569F" w:rsidP="00535D2E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r w:rsidRPr="00535D2E">
        <w:rPr>
          <w:rFonts w:ascii="Arial" w:eastAsia="Times New Roman" w:hAnsi="Arial" w:cs="Arial"/>
          <w:b/>
          <w:bCs/>
          <w:kern w:val="3"/>
        </w:rPr>
        <w:t>Ustalenia końcowe</w:t>
      </w:r>
    </w:p>
    <w:p w14:paraId="025DEFEB" w14:textId="4433152F" w:rsidR="00812DB6" w:rsidRDefault="00535D2E" w:rsidP="00535D2E">
      <w:pPr>
        <w:pStyle w:val="Akapitzlist"/>
        <w:widowControl w:val="0"/>
        <w:suppressAutoHyphens/>
        <w:overflowPunct w:val="0"/>
        <w:autoSpaceDE w:val="0"/>
        <w:autoSpaceDN w:val="0"/>
        <w:ind w:left="36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Pr="00535D2E">
        <w:rPr>
          <w:rFonts w:ascii="Arial" w:eastAsia="Calibri" w:hAnsi="Arial" w:cs="Arial"/>
        </w:rPr>
        <w:t xml:space="preserve"> cenę oferty należy wliczyć wszelkie niezbędne elementy do prawidłowego wykonania zamówienia, których zamawiający nie przewidział w opisie technicznym zamówienia</w:t>
      </w:r>
      <w:r>
        <w:rPr>
          <w:rFonts w:ascii="Arial" w:eastAsia="Calibri" w:hAnsi="Arial" w:cs="Arial"/>
        </w:rPr>
        <w:t>. Z</w:t>
      </w:r>
      <w:r w:rsidRPr="00535D2E">
        <w:rPr>
          <w:rFonts w:ascii="Arial" w:eastAsia="Calibri" w:hAnsi="Arial" w:cs="Arial"/>
        </w:rPr>
        <w:t xml:space="preserve">amawiający zastrzega sobie prawo do ingerencji </w:t>
      </w:r>
      <w:r>
        <w:rPr>
          <w:rFonts w:ascii="Arial" w:eastAsia="Calibri" w:hAnsi="Arial" w:cs="Arial"/>
        </w:rPr>
        <w:br/>
      </w:r>
      <w:r w:rsidRPr="00535D2E">
        <w:rPr>
          <w:rFonts w:ascii="Arial" w:eastAsia="Calibri" w:hAnsi="Arial" w:cs="Arial"/>
        </w:rPr>
        <w:t xml:space="preserve">w zakres zamówienia w trakcie jego realizacji. </w:t>
      </w:r>
    </w:p>
    <w:p w14:paraId="378F6E1D" w14:textId="76C08F93" w:rsidR="000417E8" w:rsidRDefault="00FD66FF" w:rsidP="00535D2E">
      <w:pPr>
        <w:pStyle w:val="Akapitzlist"/>
        <w:widowControl w:val="0"/>
        <w:suppressAutoHyphens/>
        <w:overflowPunct w:val="0"/>
        <w:autoSpaceDE w:val="0"/>
        <w:autoSpaceDN w:val="0"/>
        <w:ind w:left="360"/>
        <w:jc w:val="both"/>
        <w:rPr>
          <w:rFonts w:ascii="Arial" w:eastAsia="Calibri" w:hAnsi="Arial" w:cs="Aria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4124F9A" wp14:editId="38F30E35">
            <wp:simplePos x="0" y="0"/>
            <wp:positionH relativeFrom="column">
              <wp:posOffset>3240884</wp:posOffset>
            </wp:positionH>
            <wp:positionV relativeFrom="paragraph">
              <wp:posOffset>2696</wp:posOffset>
            </wp:positionV>
            <wp:extent cx="2536166" cy="338155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735" cy="338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7E8">
        <w:rPr>
          <w:noProof/>
        </w:rPr>
        <w:drawing>
          <wp:inline distT="0" distB="0" distL="0" distR="0" wp14:anchorId="67464499" wp14:editId="343E9489">
            <wp:extent cx="2550319" cy="34004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163" cy="3408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382E8" w14:textId="01C7DE4E" w:rsidR="000417E8" w:rsidRPr="007D20F1" w:rsidRDefault="00D3403F" w:rsidP="007D20F1">
      <w:pPr>
        <w:pStyle w:val="Akapitzlist"/>
        <w:widowControl w:val="0"/>
        <w:tabs>
          <w:tab w:val="left" w:pos="5250"/>
        </w:tabs>
        <w:suppressAutoHyphens/>
        <w:overflowPunct w:val="0"/>
        <w:autoSpaceDE w:val="0"/>
        <w:autoSpaceDN w:val="0"/>
        <w:ind w:left="36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Zdjęcie nr 1 </w:t>
      </w:r>
      <w:r>
        <w:rPr>
          <w:rFonts w:ascii="Arial" w:eastAsia="Calibri" w:hAnsi="Arial" w:cs="Arial"/>
        </w:rPr>
        <w:tab/>
      </w:r>
      <w:r w:rsidRPr="007D20F1">
        <w:rPr>
          <w:rFonts w:ascii="Arial" w:eastAsia="Calibri" w:hAnsi="Arial" w:cs="Arial"/>
        </w:rPr>
        <w:t>Zdjęcie nr 2</w:t>
      </w:r>
    </w:p>
    <w:p w14:paraId="431B7912" w14:textId="100086A0" w:rsidR="00CD34B2" w:rsidRDefault="00CD34B2" w:rsidP="00D3403F">
      <w:pPr>
        <w:pStyle w:val="Akapitzlist"/>
        <w:widowControl w:val="0"/>
        <w:tabs>
          <w:tab w:val="left" w:pos="5250"/>
        </w:tabs>
        <w:suppressAutoHyphens/>
        <w:overflowPunct w:val="0"/>
        <w:autoSpaceDE w:val="0"/>
        <w:autoSpaceDN w:val="0"/>
        <w:ind w:left="360"/>
        <w:jc w:val="both"/>
        <w:rPr>
          <w:rFonts w:ascii="Arial" w:eastAsia="Calibri" w:hAnsi="Arial" w:cs="Arial"/>
        </w:rPr>
      </w:pPr>
    </w:p>
    <w:p w14:paraId="2A5A60FE" w14:textId="77777777" w:rsidR="00FD66FF" w:rsidRDefault="00FD66FF" w:rsidP="00535D2E">
      <w:pPr>
        <w:pStyle w:val="Akapitzlist"/>
        <w:widowControl w:val="0"/>
        <w:suppressAutoHyphens/>
        <w:overflowPunct w:val="0"/>
        <w:autoSpaceDE w:val="0"/>
        <w:autoSpaceDN w:val="0"/>
        <w:ind w:left="360"/>
        <w:jc w:val="both"/>
        <w:rPr>
          <w:rFonts w:ascii="Arial" w:eastAsia="Calibri" w:hAnsi="Arial" w:cs="Arial"/>
        </w:rPr>
      </w:pPr>
    </w:p>
    <w:p w14:paraId="22196F21" w14:textId="77777777" w:rsidR="00FD66FF" w:rsidRDefault="00FD66FF" w:rsidP="00535D2E">
      <w:pPr>
        <w:pStyle w:val="Akapitzlist"/>
        <w:widowControl w:val="0"/>
        <w:suppressAutoHyphens/>
        <w:overflowPunct w:val="0"/>
        <w:autoSpaceDE w:val="0"/>
        <w:autoSpaceDN w:val="0"/>
        <w:ind w:left="360"/>
        <w:jc w:val="both"/>
        <w:rPr>
          <w:rFonts w:ascii="Arial" w:eastAsia="Calibri" w:hAnsi="Arial" w:cs="Arial"/>
        </w:rPr>
      </w:pPr>
    </w:p>
    <w:p w14:paraId="6CE53F6B" w14:textId="77777777" w:rsidR="00FD66FF" w:rsidRDefault="00FD66FF" w:rsidP="00535D2E">
      <w:pPr>
        <w:pStyle w:val="Akapitzlist"/>
        <w:widowControl w:val="0"/>
        <w:suppressAutoHyphens/>
        <w:overflowPunct w:val="0"/>
        <w:autoSpaceDE w:val="0"/>
        <w:autoSpaceDN w:val="0"/>
        <w:ind w:left="360"/>
        <w:jc w:val="both"/>
        <w:rPr>
          <w:rFonts w:ascii="Arial" w:eastAsia="Calibri" w:hAnsi="Arial" w:cs="Arial"/>
        </w:rPr>
      </w:pPr>
    </w:p>
    <w:p w14:paraId="011ACD31" w14:textId="77777777" w:rsidR="00FD66FF" w:rsidRDefault="00FD66FF" w:rsidP="00535D2E">
      <w:pPr>
        <w:pStyle w:val="Akapitzlist"/>
        <w:widowControl w:val="0"/>
        <w:suppressAutoHyphens/>
        <w:overflowPunct w:val="0"/>
        <w:autoSpaceDE w:val="0"/>
        <w:autoSpaceDN w:val="0"/>
        <w:ind w:left="360"/>
        <w:jc w:val="both"/>
        <w:rPr>
          <w:rFonts w:ascii="Arial" w:eastAsia="Calibri" w:hAnsi="Arial" w:cs="Arial"/>
        </w:rPr>
      </w:pPr>
    </w:p>
    <w:p w14:paraId="0670BD71" w14:textId="77777777" w:rsidR="00FD66FF" w:rsidRDefault="00FD66FF" w:rsidP="00535D2E">
      <w:pPr>
        <w:pStyle w:val="Akapitzlist"/>
        <w:widowControl w:val="0"/>
        <w:suppressAutoHyphens/>
        <w:overflowPunct w:val="0"/>
        <w:autoSpaceDE w:val="0"/>
        <w:autoSpaceDN w:val="0"/>
        <w:ind w:left="360"/>
        <w:jc w:val="both"/>
        <w:rPr>
          <w:rFonts w:ascii="Arial" w:eastAsia="Calibri" w:hAnsi="Arial" w:cs="Arial"/>
        </w:rPr>
      </w:pPr>
    </w:p>
    <w:p w14:paraId="29B8F7CD" w14:textId="77777777" w:rsidR="00FD66FF" w:rsidRDefault="00FD66FF" w:rsidP="00535D2E">
      <w:pPr>
        <w:pStyle w:val="Akapitzlist"/>
        <w:widowControl w:val="0"/>
        <w:suppressAutoHyphens/>
        <w:overflowPunct w:val="0"/>
        <w:autoSpaceDE w:val="0"/>
        <w:autoSpaceDN w:val="0"/>
        <w:ind w:left="360"/>
        <w:jc w:val="both"/>
        <w:rPr>
          <w:rFonts w:ascii="Arial" w:eastAsia="Calibri" w:hAnsi="Arial" w:cs="Arial"/>
        </w:rPr>
      </w:pPr>
    </w:p>
    <w:p w14:paraId="07FD6C77" w14:textId="77777777" w:rsidR="00FD66FF" w:rsidRDefault="00FD66FF" w:rsidP="00535D2E">
      <w:pPr>
        <w:pStyle w:val="Akapitzlist"/>
        <w:widowControl w:val="0"/>
        <w:suppressAutoHyphens/>
        <w:overflowPunct w:val="0"/>
        <w:autoSpaceDE w:val="0"/>
        <w:autoSpaceDN w:val="0"/>
        <w:ind w:left="360"/>
        <w:jc w:val="both"/>
        <w:rPr>
          <w:rFonts w:ascii="Arial" w:eastAsia="Calibri" w:hAnsi="Arial" w:cs="Arial"/>
        </w:rPr>
      </w:pPr>
    </w:p>
    <w:p w14:paraId="72FF4493" w14:textId="77777777" w:rsidR="00FD66FF" w:rsidRDefault="00FD66FF" w:rsidP="00535D2E">
      <w:pPr>
        <w:pStyle w:val="Akapitzlist"/>
        <w:widowControl w:val="0"/>
        <w:suppressAutoHyphens/>
        <w:overflowPunct w:val="0"/>
        <w:autoSpaceDE w:val="0"/>
        <w:autoSpaceDN w:val="0"/>
        <w:ind w:left="360"/>
        <w:jc w:val="both"/>
        <w:rPr>
          <w:rFonts w:ascii="Arial" w:eastAsia="Calibri" w:hAnsi="Arial" w:cs="Arial"/>
        </w:rPr>
      </w:pPr>
    </w:p>
    <w:p w14:paraId="03CF8D07" w14:textId="2036D7BE" w:rsidR="000417E8" w:rsidRDefault="000D74AB" w:rsidP="00535D2E">
      <w:pPr>
        <w:pStyle w:val="Akapitzlist"/>
        <w:widowControl w:val="0"/>
        <w:suppressAutoHyphens/>
        <w:overflowPunct w:val="0"/>
        <w:autoSpaceDE w:val="0"/>
        <w:autoSpaceDN w:val="0"/>
        <w:ind w:left="36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w:lastRenderedPageBreak/>
        <w:drawing>
          <wp:anchor distT="0" distB="0" distL="114300" distR="114300" simplePos="0" relativeHeight="251660800" behindDoc="0" locked="0" layoutInCell="1" allowOverlap="1" wp14:anchorId="5B3FC791" wp14:editId="5B04FDD0">
            <wp:simplePos x="0" y="0"/>
            <wp:positionH relativeFrom="column">
              <wp:posOffset>3234055</wp:posOffset>
            </wp:positionH>
            <wp:positionV relativeFrom="paragraph">
              <wp:posOffset>174624</wp:posOffset>
            </wp:positionV>
            <wp:extent cx="2435383" cy="314896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16" cy="318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DBD993" w14:textId="391D0622" w:rsidR="000417E8" w:rsidRDefault="00DB629E" w:rsidP="00535D2E">
      <w:pPr>
        <w:pStyle w:val="Akapitzlist"/>
        <w:widowControl w:val="0"/>
        <w:suppressAutoHyphens/>
        <w:overflowPunct w:val="0"/>
        <w:autoSpaceDE w:val="0"/>
        <w:autoSpaceDN w:val="0"/>
        <w:ind w:left="360"/>
        <w:jc w:val="both"/>
        <w:rPr>
          <w:rFonts w:ascii="Arial" w:eastAsia="Calibri" w:hAnsi="Arial" w:cs="Arial"/>
        </w:rPr>
      </w:pPr>
      <w:r>
        <w:rPr>
          <w:noProof/>
        </w:rPr>
        <w:drawing>
          <wp:inline distT="0" distB="0" distL="0" distR="0" wp14:anchorId="24A4CFD9" wp14:editId="3073B2F9">
            <wp:extent cx="2362200" cy="3149598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214" cy="320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43A23" w14:textId="2C4A97C2" w:rsidR="000417E8" w:rsidRDefault="00D3403F" w:rsidP="00D3403F">
      <w:pPr>
        <w:pStyle w:val="Akapitzlist"/>
        <w:widowControl w:val="0"/>
        <w:tabs>
          <w:tab w:val="left" w:pos="5400"/>
        </w:tabs>
        <w:suppressAutoHyphens/>
        <w:overflowPunct w:val="0"/>
        <w:autoSpaceDE w:val="0"/>
        <w:autoSpaceDN w:val="0"/>
        <w:ind w:left="36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Zdjęcie nr 3 </w:t>
      </w:r>
      <w:r>
        <w:rPr>
          <w:rFonts w:ascii="Arial" w:eastAsia="Calibri" w:hAnsi="Arial" w:cs="Arial"/>
        </w:rPr>
        <w:tab/>
        <w:t>Zdjęcie nr 4</w:t>
      </w:r>
    </w:p>
    <w:p w14:paraId="481AB8AC" w14:textId="45FCEDFB" w:rsidR="000417E8" w:rsidRDefault="000417E8" w:rsidP="00535D2E">
      <w:pPr>
        <w:pStyle w:val="Akapitzlist"/>
        <w:widowControl w:val="0"/>
        <w:suppressAutoHyphens/>
        <w:overflowPunct w:val="0"/>
        <w:autoSpaceDE w:val="0"/>
        <w:autoSpaceDN w:val="0"/>
        <w:ind w:left="360"/>
        <w:jc w:val="both"/>
        <w:rPr>
          <w:rFonts w:ascii="Arial" w:eastAsia="Calibri" w:hAnsi="Arial" w:cs="Arial"/>
        </w:rPr>
      </w:pPr>
    </w:p>
    <w:p w14:paraId="54E4609B" w14:textId="396317F2" w:rsidR="000417E8" w:rsidRDefault="000417E8" w:rsidP="00535D2E">
      <w:pPr>
        <w:pStyle w:val="Akapitzlist"/>
        <w:widowControl w:val="0"/>
        <w:suppressAutoHyphens/>
        <w:overflowPunct w:val="0"/>
        <w:autoSpaceDE w:val="0"/>
        <w:autoSpaceDN w:val="0"/>
        <w:ind w:left="360"/>
        <w:jc w:val="both"/>
        <w:rPr>
          <w:rFonts w:ascii="Arial" w:eastAsia="Calibri" w:hAnsi="Arial" w:cs="Arial"/>
        </w:rPr>
      </w:pPr>
    </w:p>
    <w:p w14:paraId="5F6EFDAD" w14:textId="74CCAB51" w:rsidR="00834BE8" w:rsidRPr="00C8569F" w:rsidRDefault="007943BD" w:rsidP="00535D2E">
      <w:pPr>
        <w:pStyle w:val="Akapitzlist"/>
        <w:widowControl w:val="0"/>
        <w:suppressAutoHyphens/>
        <w:overflowPunct w:val="0"/>
        <w:autoSpaceDE w:val="0"/>
        <w:autoSpaceDN w:val="0"/>
        <w:ind w:left="360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 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1134"/>
      </w:tblGrid>
      <w:tr w:rsidR="009744C5" w:rsidRPr="00696E76" w14:paraId="1E111BB8" w14:textId="77777777" w:rsidTr="00873814">
        <w:trPr>
          <w:trHeight w:val="273"/>
        </w:trPr>
        <w:tc>
          <w:tcPr>
            <w:tcW w:w="817" w:type="dxa"/>
            <w:shd w:val="clear" w:color="auto" w:fill="D9D9D9" w:themeFill="background1" w:themeFillShade="D9"/>
          </w:tcPr>
          <w:p w14:paraId="5BDF40FD" w14:textId="77777777" w:rsidR="009744C5" w:rsidRPr="00696E76" w:rsidRDefault="009744C5" w:rsidP="0087381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96E76">
              <w:rPr>
                <w:rFonts w:ascii="Arial" w:hAnsi="Arial" w:cs="Arial"/>
              </w:rPr>
              <w:t>Lp.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1ECD0301" w14:textId="77777777" w:rsidR="009744C5" w:rsidRPr="00696E76" w:rsidRDefault="009744C5" w:rsidP="0087381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96E76">
              <w:rPr>
                <w:rFonts w:ascii="Arial" w:hAnsi="Arial" w:cs="Arial"/>
              </w:rPr>
              <w:t>Zakres wykonywanych prac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9F8EFB7" w14:textId="77777777" w:rsidR="009744C5" w:rsidRPr="00696E76" w:rsidRDefault="009744C5" w:rsidP="0087381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96E76">
              <w:rPr>
                <w:rFonts w:ascii="Arial" w:hAnsi="Arial" w:cs="Arial"/>
              </w:rPr>
              <w:t>Ilość</w:t>
            </w:r>
          </w:p>
        </w:tc>
      </w:tr>
      <w:tr w:rsidR="009744C5" w:rsidRPr="00696E76" w14:paraId="57EE34C2" w14:textId="77777777" w:rsidTr="00873814">
        <w:trPr>
          <w:trHeight w:val="308"/>
        </w:trPr>
        <w:tc>
          <w:tcPr>
            <w:tcW w:w="9322" w:type="dxa"/>
            <w:gridSpan w:val="3"/>
            <w:shd w:val="clear" w:color="auto" w:fill="D9D9D9" w:themeFill="background1" w:themeFillShade="D9"/>
          </w:tcPr>
          <w:p w14:paraId="11612C53" w14:textId="0071A843" w:rsidR="009744C5" w:rsidRPr="00696E76" w:rsidRDefault="000E40D5" w:rsidP="00873814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Garaże</w:t>
            </w:r>
            <w:r w:rsidR="009744C5" w:rsidRPr="00696E76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744C5" w:rsidRPr="00696E76" w14:paraId="564CFAEC" w14:textId="77777777" w:rsidTr="00873814">
        <w:tc>
          <w:tcPr>
            <w:tcW w:w="817" w:type="dxa"/>
          </w:tcPr>
          <w:p w14:paraId="686AD0B0" w14:textId="77777777" w:rsidR="009744C5" w:rsidRPr="00696E76" w:rsidRDefault="009744C5" w:rsidP="00873814">
            <w:pPr>
              <w:rPr>
                <w:rFonts w:ascii="Arial" w:hAnsi="Arial" w:cs="Arial"/>
              </w:rPr>
            </w:pPr>
            <w:r w:rsidRPr="00696E76">
              <w:rPr>
                <w:rFonts w:ascii="Arial" w:hAnsi="Arial" w:cs="Arial"/>
              </w:rPr>
              <w:t>1</w:t>
            </w:r>
          </w:p>
        </w:tc>
        <w:tc>
          <w:tcPr>
            <w:tcW w:w="8505" w:type="dxa"/>
            <w:gridSpan w:val="2"/>
          </w:tcPr>
          <w:p w14:paraId="64D4E473" w14:textId="77777777" w:rsidR="009744C5" w:rsidRPr="00696E76" w:rsidRDefault="009744C5" w:rsidP="00873814">
            <w:pPr>
              <w:rPr>
                <w:rFonts w:ascii="Arial" w:hAnsi="Arial" w:cs="Arial"/>
                <w:b/>
                <w:bCs/>
              </w:rPr>
            </w:pPr>
            <w:r w:rsidRPr="00696E76">
              <w:rPr>
                <w:rFonts w:ascii="Arial" w:hAnsi="Arial" w:cs="Arial"/>
                <w:b/>
                <w:bCs/>
              </w:rPr>
              <w:t>Roboty rozbiórkowe</w:t>
            </w:r>
          </w:p>
        </w:tc>
      </w:tr>
      <w:tr w:rsidR="009744C5" w:rsidRPr="00696E76" w14:paraId="54FFF0ED" w14:textId="77777777" w:rsidTr="00873814">
        <w:tc>
          <w:tcPr>
            <w:tcW w:w="817" w:type="dxa"/>
          </w:tcPr>
          <w:p w14:paraId="62432632" w14:textId="77777777" w:rsidR="009744C5" w:rsidRPr="00696E76" w:rsidRDefault="009744C5" w:rsidP="00873814">
            <w:pPr>
              <w:pStyle w:val="Akapitzlist"/>
              <w:ind w:left="-30"/>
              <w:rPr>
                <w:rFonts w:ascii="Arial" w:hAnsi="Arial" w:cs="Arial"/>
              </w:rPr>
            </w:pPr>
            <w:r w:rsidRPr="00696E76">
              <w:rPr>
                <w:rFonts w:ascii="Arial" w:hAnsi="Arial" w:cs="Arial"/>
              </w:rPr>
              <w:t>1.1.</w:t>
            </w:r>
          </w:p>
        </w:tc>
        <w:tc>
          <w:tcPr>
            <w:tcW w:w="7371" w:type="dxa"/>
          </w:tcPr>
          <w:p w14:paraId="451D2CAC" w14:textId="7420CA5E" w:rsidR="009744C5" w:rsidRPr="00696E76" w:rsidRDefault="00C32457" w:rsidP="00873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Demontaż </w:t>
            </w:r>
            <w:r w:rsidR="005E295E">
              <w:rPr>
                <w:rFonts w:ascii="Arial" w:hAnsi="Arial" w:cs="Arial"/>
              </w:rPr>
              <w:t>3</w:t>
            </w:r>
            <w:r w:rsidR="00AB5F90">
              <w:rPr>
                <w:rFonts w:ascii="Arial" w:hAnsi="Arial" w:cs="Arial"/>
              </w:rPr>
              <w:t xml:space="preserve"> szt. bram garażowych</w:t>
            </w:r>
            <w:r w:rsidR="001636D1">
              <w:rPr>
                <w:rFonts w:ascii="Arial" w:hAnsi="Arial" w:cs="Arial"/>
              </w:rPr>
              <w:t>. Usunięcie  wszelkich demontowanych elementów.</w:t>
            </w:r>
          </w:p>
        </w:tc>
        <w:tc>
          <w:tcPr>
            <w:tcW w:w="1134" w:type="dxa"/>
          </w:tcPr>
          <w:p w14:paraId="0B479A87" w14:textId="107AD8DD" w:rsidR="009744C5" w:rsidRPr="00696E76" w:rsidRDefault="005E295E" w:rsidP="00873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B5F90">
              <w:rPr>
                <w:rFonts w:ascii="Arial" w:hAnsi="Arial" w:cs="Arial"/>
              </w:rPr>
              <w:t xml:space="preserve"> szt. </w:t>
            </w:r>
          </w:p>
        </w:tc>
      </w:tr>
      <w:tr w:rsidR="009744C5" w:rsidRPr="00696E76" w14:paraId="6F485C2A" w14:textId="77777777" w:rsidTr="00873814">
        <w:tc>
          <w:tcPr>
            <w:tcW w:w="817" w:type="dxa"/>
          </w:tcPr>
          <w:p w14:paraId="79CAA3AA" w14:textId="77777777" w:rsidR="009744C5" w:rsidRPr="00696E76" w:rsidRDefault="009744C5" w:rsidP="00873814">
            <w:pPr>
              <w:pStyle w:val="Akapitzlist"/>
              <w:ind w:left="-30"/>
              <w:rPr>
                <w:rFonts w:ascii="Arial" w:hAnsi="Arial" w:cs="Arial"/>
              </w:rPr>
            </w:pPr>
            <w:r w:rsidRPr="00696E76">
              <w:rPr>
                <w:rFonts w:ascii="Arial" w:hAnsi="Arial" w:cs="Arial"/>
              </w:rPr>
              <w:t>1.2.</w:t>
            </w:r>
          </w:p>
        </w:tc>
        <w:tc>
          <w:tcPr>
            <w:tcW w:w="7371" w:type="dxa"/>
          </w:tcPr>
          <w:p w14:paraId="6DF59C5A" w14:textId="17EFAAC6" w:rsidR="009744C5" w:rsidRPr="00696E76" w:rsidRDefault="00D63B59" w:rsidP="00873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Rozebranie posadzki</w:t>
            </w:r>
            <w:r w:rsidRPr="00696E76">
              <w:rPr>
                <w:rFonts w:ascii="Arial" w:hAnsi="Arial" w:cs="Arial"/>
              </w:rPr>
              <w:t xml:space="preserve"> </w:t>
            </w:r>
            <w:r w:rsidR="0005360A">
              <w:rPr>
                <w:rFonts w:ascii="Arial" w:hAnsi="Arial" w:cs="Arial"/>
              </w:rPr>
              <w:t xml:space="preserve">w garażach </w:t>
            </w:r>
          </w:p>
        </w:tc>
        <w:tc>
          <w:tcPr>
            <w:tcW w:w="1134" w:type="dxa"/>
          </w:tcPr>
          <w:p w14:paraId="027C229C" w14:textId="3D8DA256" w:rsidR="009744C5" w:rsidRPr="00696E76" w:rsidRDefault="00442501" w:rsidP="00873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60 </w:t>
            </w:r>
            <w:r w:rsidR="00D63B59">
              <w:rPr>
                <w:rFonts w:ascii="Arial" w:hAnsi="Arial" w:cs="Arial"/>
              </w:rPr>
              <w:t>m2</w:t>
            </w:r>
          </w:p>
        </w:tc>
      </w:tr>
      <w:tr w:rsidR="001636D1" w:rsidRPr="00696E76" w14:paraId="6472A2D1" w14:textId="77777777" w:rsidTr="00873814">
        <w:tc>
          <w:tcPr>
            <w:tcW w:w="817" w:type="dxa"/>
          </w:tcPr>
          <w:p w14:paraId="3BAB5F17" w14:textId="06410D83" w:rsidR="001636D1" w:rsidRPr="00696E76" w:rsidRDefault="001636D1" w:rsidP="00873814">
            <w:pPr>
              <w:pStyle w:val="Akapitzlist"/>
              <w:ind w:left="-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</w:t>
            </w:r>
          </w:p>
        </w:tc>
        <w:tc>
          <w:tcPr>
            <w:tcW w:w="7371" w:type="dxa"/>
          </w:tcPr>
          <w:p w14:paraId="386BCB4D" w14:textId="70C14ED2" w:rsidR="001636D1" w:rsidRDefault="00442501" w:rsidP="00873814">
            <w:pPr>
              <w:rPr>
                <w:rFonts w:ascii="Arial" w:hAnsi="Arial" w:cs="Arial"/>
              </w:rPr>
            </w:pPr>
            <w:r w:rsidRPr="00696E76">
              <w:rPr>
                <w:rFonts w:ascii="Arial" w:hAnsi="Arial" w:cs="Arial"/>
              </w:rPr>
              <w:t>Usunięcie gruzu z parteru budynku.</w:t>
            </w:r>
          </w:p>
        </w:tc>
        <w:tc>
          <w:tcPr>
            <w:tcW w:w="1134" w:type="dxa"/>
          </w:tcPr>
          <w:p w14:paraId="1A630990" w14:textId="7C0C6580" w:rsidR="001636D1" w:rsidRDefault="00442501" w:rsidP="00873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</w:t>
            </w:r>
            <w:r w:rsidR="001636D1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3</w:t>
            </w:r>
          </w:p>
        </w:tc>
      </w:tr>
      <w:tr w:rsidR="003152CC" w:rsidRPr="00696E76" w14:paraId="10C4E211" w14:textId="77777777" w:rsidTr="00873814">
        <w:tc>
          <w:tcPr>
            <w:tcW w:w="817" w:type="dxa"/>
          </w:tcPr>
          <w:p w14:paraId="662D198E" w14:textId="08B014AA" w:rsidR="003152CC" w:rsidRPr="00696E76" w:rsidRDefault="003152CC" w:rsidP="00873814">
            <w:pPr>
              <w:pStyle w:val="Akapitzlist"/>
              <w:ind w:left="-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1636D1">
              <w:rPr>
                <w:rFonts w:ascii="Arial" w:hAnsi="Arial" w:cs="Arial"/>
              </w:rPr>
              <w:t>4.</w:t>
            </w:r>
          </w:p>
        </w:tc>
        <w:tc>
          <w:tcPr>
            <w:tcW w:w="7371" w:type="dxa"/>
          </w:tcPr>
          <w:p w14:paraId="6B3A5C7C" w14:textId="1F3B8D2F" w:rsidR="003152CC" w:rsidRDefault="003152CC" w:rsidP="00873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Rozebranie kostki na rozpiętości wszystkich bram.</w:t>
            </w:r>
          </w:p>
        </w:tc>
        <w:tc>
          <w:tcPr>
            <w:tcW w:w="1134" w:type="dxa"/>
          </w:tcPr>
          <w:p w14:paraId="38FB0393" w14:textId="7A5CB392" w:rsidR="003152CC" w:rsidRPr="00696E76" w:rsidRDefault="0005360A" w:rsidP="00873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152CC">
              <w:rPr>
                <w:rFonts w:ascii="Arial" w:hAnsi="Arial" w:cs="Arial"/>
              </w:rPr>
              <w:t>0 m2</w:t>
            </w:r>
          </w:p>
        </w:tc>
      </w:tr>
      <w:tr w:rsidR="009744C5" w:rsidRPr="00696E76" w14:paraId="7C75037C" w14:textId="77777777" w:rsidTr="00873814">
        <w:tc>
          <w:tcPr>
            <w:tcW w:w="817" w:type="dxa"/>
          </w:tcPr>
          <w:p w14:paraId="46049884" w14:textId="5E558B99" w:rsidR="009744C5" w:rsidRPr="00696E76" w:rsidRDefault="009744C5" w:rsidP="00873814">
            <w:pPr>
              <w:pStyle w:val="Akapitzlist"/>
              <w:ind w:left="-30"/>
              <w:rPr>
                <w:rFonts w:ascii="Arial" w:hAnsi="Arial" w:cs="Arial"/>
              </w:rPr>
            </w:pPr>
            <w:r w:rsidRPr="00696E76">
              <w:rPr>
                <w:rFonts w:ascii="Arial" w:hAnsi="Arial" w:cs="Arial"/>
              </w:rPr>
              <w:t>1.</w:t>
            </w:r>
            <w:r w:rsidR="001636D1">
              <w:rPr>
                <w:rFonts w:ascii="Arial" w:hAnsi="Arial" w:cs="Arial"/>
              </w:rPr>
              <w:t>5</w:t>
            </w:r>
            <w:r w:rsidRPr="00696E76">
              <w:rPr>
                <w:rFonts w:ascii="Arial" w:hAnsi="Arial" w:cs="Arial"/>
              </w:rPr>
              <w:t>.</w:t>
            </w:r>
          </w:p>
        </w:tc>
        <w:tc>
          <w:tcPr>
            <w:tcW w:w="7371" w:type="dxa"/>
          </w:tcPr>
          <w:p w14:paraId="395BE807" w14:textId="756BA11F" w:rsidR="009744C5" w:rsidRPr="00696E76" w:rsidRDefault="008760FE" w:rsidP="00873814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3"/>
              </w:rPr>
              <w:t xml:space="preserve">Usunięcie tynków i wykonania bruzd montażowych na  ścianach bez węglarków. </w:t>
            </w:r>
          </w:p>
        </w:tc>
        <w:tc>
          <w:tcPr>
            <w:tcW w:w="1134" w:type="dxa"/>
          </w:tcPr>
          <w:p w14:paraId="15E139D9" w14:textId="2D1EAE4E" w:rsidR="009744C5" w:rsidRPr="00696E76" w:rsidRDefault="00442501" w:rsidP="00873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3152CC">
              <w:rPr>
                <w:rFonts w:ascii="Arial" w:hAnsi="Arial" w:cs="Arial"/>
              </w:rPr>
              <w:t xml:space="preserve"> m2</w:t>
            </w:r>
          </w:p>
        </w:tc>
      </w:tr>
      <w:tr w:rsidR="009744C5" w:rsidRPr="00696E76" w14:paraId="1C1A8E51" w14:textId="77777777" w:rsidTr="00873814">
        <w:tc>
          <w:tcPr>
            <w:tcW w:w="817" w:type="dxa"/>
          </w:tcPr>
          <w:p w14:paraId="0B6F6799" w14:textId="37A2AA0D" w:rsidR="009744C5" w:rsidRPr="00696E76" w:rsidRDefault="009744C5" w:rsidP="00873814">
            <w:pPr>
              <w:ind w:left="-30"/>
              <w:rPr>
                <w:rFonts w:ascii="Arial" w:hAnsi="Arial" w:cs="Arial"/>
              </w:rPr>
            </w:pPr>
            <w:r w:rsidRPr="00696E76">
              <w:rPr>
                <w:rFonts w:ascii="Arial" w:hAnsi="Arial" w:cs="Arial"/>
              </w:rPr>
              <w:t>1.</w:t>
            </w:r>
            <w:r w:rsidR="001636D1">
              <w:rPr>
                <w:rFonts w:ascii="Arial" w:hAnsi="Arial" w:cs="Arial"/>
              </w:rPr>
              <w:t>6</w:t>
            </w:r>
            <w:r w:rsidRPr="00696E76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7371" w:type="dxa"/>
          </w:tcPr>
          <w:p w14:paraId="4BE61533" w14:textId="5C5F38C1" w:rsidR="009744C5" w:rsidRPr="00696E76" w:rsidRDefault="008760FE" w:rsidP="00873814">
            <w:pPr>
              <w:rPr>
                <w:rFonts w:ascii="Arial" w:hAnsi="Arial" w:cs="Arial"/>
              </w:rPr>
            </w:pPr>
            <w:r w:rsidRPr="008760FE">
              <w:rPr>
                <w:rFonts w:ascii="Arial" w:hAnsi="Arial" w:cs="Arial"/>
              </w:rPr>
              <w:t xml:space="preserve">Usunięcie tynków </w:t>
            </w:r>
            <w:r w:rsidR="003152CC">
              <w:rPr>
                <w:rFonts w:ascii="Arial" w:hAnsi="Arial" w:cs="Arial"/>
              </w:rPr>
              <w:t xml:space="preserve"> i elewacji </w:t>
            </w:r>
            <w:r w:rsidRPr="008760FE">
              <w:rPr>
                <w:rFonts w:ascii="Arial" w:hAnsi="Arial" w:cs="Arial"/>
              </w:rPr>
              <w:t>ze słupów  w celu poszerzenia otworów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</w:tcPr>
          <w:p w14:paraId="54C81D58" w14:textId="31824204" w:rsidR="009744C5" w:rsidRPr="00696E76" w:rsidRDefault="003152CC" w:rsidP="000536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5360A">
              <w:rPr>
                <w:rFonts w:ascii="Arial" w:hAnsi="Arial" w:cs="Arial"/>
              </w:rPr>
              <w:t xml:space="preserve">0 </w:t>
            </w:r>
            <w:r w:rsidR="009744C5" w:rsidRPr="00696E76">
              <w:rPr>
                <w:rFonts w:ascii="Arial" w:hAnsi="Arial" w:cs="Arial"/>
              </w:rPr>
              <w:t xml:space="preserve">m2 </w:t>
            </w:r>
          </w:p>
        </w:tc>
      </w:tr>
      <w:tr w:rsidR="008760FE" w:rsidRPr="00696E76" w14:paraId="5CA47B67" w14:textId="77777777" w:rsidTr="00873814">
        <w:tc>
          <w:tcPr>
            <w:tcW w:w="817" w:type="dxa"/>
          </w:tcPr>
          <w:p w14:paraId="713E650A" w14:textId="3A694580" w:rsidR="008760FE" w:rsidRPr="00696E76" w:rsidRDefault="00C17D01" w:rsidP="00873814">
            <w:pPr>
              <w:ind w:left="-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1636D1">
              <w:rPr>
                <w:rFonts w:ascii="Arial" w:hAnsi="Arial" w:cs="Arial"/>
              </w:rPr>
              <w:t>7</w:t>
            </w:r>
          </w:p>
        </w:tc>
        <w:tc>
          <w:tcPr>
            <w:tcW w:w="7371" w:type="dxa"/>
          </w:tcPr>
          <w:p w14:paraId="01B71BEF" w14:textId="00D5705A" w:rsidR="008760FE" w:rsidRPr="008760FE" w:rsidRDefault="008760FE" w:rsidP="00873814">
            <w:pPr>
              <w:rPr>
                <w:rFonts w:ascii="Arial" w:hAnsi="Arial" w:cs="Arial"/>
              </w:rPr>
            </w:pPr>
            <w:r w:rsidRPr="008760FE">
              <w:rPr>
                <w:rFonts w:ascii="Arial" w:hAnsi="Arial" w:cs="Arial"/>
              </w:rPr>
              <w:t>Wykonanie drobnych przeróbek elektrycznych z dostosowaniem miejsca podłączenia napędu bramy</w:t>
            </w:r>
            <w:r w:rsidR="00A404A2">
              <w:rPr>
                <w:rFonts w:ascii="Arial" w:hAnsi="Arial" w:cs="Arial"/>
              </w:rPr>
              <w:t xml:space="preserve">, gniazd elektrycznych włączników. </w:t>
            </w:r>
          </w:p>
        </w:tc>
        <w:tc>
          <w:tcPr>
            <w:tcW w:w="1134" w:type="dxa"/>
          </w:tcPr>
          <w:p w14:paraId="68B7577E" w14:textId="35579011" w:rsidR="008760FE" w:rsidRPr="00696E76" w:rsidRDefault="0005360A" w:rsidP="00873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B643D">
              <w:rPr>
                <w:rFonts w:ascii="Arial" w:hAnsi="Arial" w:cs="Arial"/>
              </w:rPr>
              <w:t>0</w:t>
            </w:r>
            <w:r w:rsidR="00B247D3">
              <w:rPr>
                <w:rFonts w:ascii="Arial" w:hAnsi="Arial" w:cs="Arial"/>
              </w:rPr>
              <w:t xml:space="preserve"> </w:t>
            </w:r>
            <w:r w:rsidR="001636D1">
              <w:rPr>
                <w:rFonts w:ascii="Arial" w:hAnsi="Arial" w:cs="Arial"/>
              </w:rPr>
              <w:t>m</w:t>
            </w:r>
          </w:p>
        </w:tc>
      </w:tr>
      <w:tr w:rsidR="003210BD" w:rsidRPr="00696E76" w14:paraId="64F0E781" w14:textId="77777777" w:rsidTr="00873814">
        <w:tc>
          <w:tcPr>
            <w:tcW w:w="817" w:type="dxa"/>
          </w:tcPr>
          <w:p w14:paraId="7F84ACDE" w14:textId="05FA28DA" w:rsidR="003210BD" w:rsidRDefault="003210BD" w:rsidP="00873814">
            <w:pPr>
              <w:ind w:left="-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7371" w:type="dxa"/>
          </w:tcPr>
          <w:p w14:paraId="1FE8B098" w14:textId="1B1042A3" w:rsidR="003210BD" w:rsidRPr="008760FE" w:rsidRDefault="003210BD" w:rsidP="00873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Wyburzenia częściowo ściany </w:t>
            </w:r>
            <w:r w:rsidR="00442501">
              <w:rPr>
                <w:rFonts w:ascii="Arial" w:hAnsi="Arial" w:cs="Arial"/>
              </w:rPr>
              <w:t>pomiędzy garażami 2m x 2m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</w:tcPr>
          <w:p w14:paraId="3CCB7915" w14:textId="63DD2D3A" w:rsidR="003210BD" w:rsidRDefault="003210BD" w:rsidP="00873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m2</w:t>
            </w:r>
          </w:p>
        </w:tc>
      </w:tr>
      <w:tr w:rsidR="009744C5" w:rsidRPr="00696E76" w14:paraId="5B278BBE" w14:textId="77777777" w:rsidTr="00873814">
        <w:tc>
          <w:tcPr>
            <w:tcW w:w="817" w:type="dxa"/>
          </w:tcPr>
          <w:p w14:paraId="179875F9" w14:textId="5B020C81" w:rsidR="009744C5" w:rsidRPr="00696E76" w:rsidRDefault="009744C5" w:rsidP="00873814">
            <w:pPr>
              <w:pStyle w:val="Akapitzlist"/>
              <w:ind w:left="-30"/>
              <w:rPr>
                <w:rFonts w:ascii="Arial" w:hAnsi="Arial" w:cs="Arial"/>
              </w:rPr>
            </w:pPr>
            <w:r w:rsidRPr="00696E76">
              <w:rPr>
                <w:rFonts w:ascii="Arial" w:hAnsi="Arial" w:cs="Arial"/>
              </w:rPr>
              <w:t>1.</w:t>
            </w:r>
            <w:r w:rsidR="003210BD">
              <w:rPr>
                <w:rFonts w:ascii="Arial" w:hAnsi="Arial" w:cs="Arial"/>
              </w:rPr>
              <w:t>10</w:t>
            </w:r>
          </w:p>
        </w:tc>
        <w:tc>
          <w:tcPr>
            <w:tcW w:w="7371" w:type="dxa"/>
          </w:tcPr>
          <w:p w14:paraId="4EF284C8" w14:textId="3518C826" w:rsidR="009744C5" w:rsidRPr="00696E76" w:rsidRDefault="009744C5" w:rsidP="00873814">
            <w:pPr>
              <w:rPr>
                <w:rFonts w:ascii="Arial" w:hAnsi="Arial" w:cs="Arial"/>
              </w:rPr>
            </w:pPr>
            <w:r w:rsidRPr="00696E76">
              <w:rPr>
                <w:rFonts w:ascii="Arial" w:hAnsi="Arial" w:cs="Arial"/>
              </w:rPr>
              <w:t>Wywiezienie gruzu samochodami dostawczymi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</w:tcPr>
          <w:p w14:paraId="48DCD6C1" w14:textId="3F2DDB61" w:rsidR="009744C5" w:rsidRPr="00696E76" w:rsidRDefault="00442501" w:rsidP="00873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9744C5" w:rsidRPr="00696E76">
              <w:rPr>
                <w:rFonts w:ascii="Arial" w:hAnsi="Arial" w:cs="Arial"/>
              </w:rPr>
              <w:t xml:space="preserve"> m3</w:t>
            </w:r>
          </w:p>
        </w:tc>
      </w:tr>
      <w:tr w:rsidR="009744C5" w:rsidRPr="00696E76" w14:paraId="06260475" w14:textId="77777777" w:rsidTr="00873814">
        <w:tc>
          <w:tcPr>
            <w:tcW w:w="817" w:type="dxa"/>
          </w:tcPr>
          <w:p w14:paraId="1728EBDE" w14:textId="77777777" w:rsidR="009744C5" w:rsidRPr="00696E76" w:rsidRDefault="009744C5" w:rsidP="00873814">
            <w:pPr>
              <w:rPr>
                <w:rFonts w:ascii="Arial" w:hAnsi="Arial" w:cs="Arial"/>
                <w:b/>
                <w:bCs/>
              </w:rPr>
            </w:pPr>
            <w:r w:rsidRPr="00696E76">
              <w:rPr>
                <w:rFonts w:ascii="Arial" w:hAnsi="Arial" w:cs="Arial"/>
                <w:b/>
                <w:bCs/>
              </w:rPr>
              <w:t xml:space="preserve">2. </w:t>
            </w:r>
          </w:p>
        </w:tc>
        <w:tc>
          <w:tcPr>
            <w:tcW w:w="8505" w:type="dxa"/>
            <w:gridSpan w:val="2"/>
          </w:tcPr>
          <w:p w14:paraId="17ED5015" w14:textId="77777777" w:rsidR="009744C5" w:rsidRPr="00696E76" w:rsidRDefault="009744C5" w:rsidP="00873814">
            <w:pPr>
              <w:rPr>
                <w:rFonts w:ascii="Arial" w:hAnsi="Arial" w:cs="Arial"/>
              </w:rPr>
            </w:pPr>
            <w:r w:rsidRPr="00696E76">
              <w:rPr>
                <w:rFonts w:ascii="Arial" w:hAnsi="Arial" w:cs="Arial"/>
                <w:b/>
                <w:bCs/>
              </w:rPr>
              <w:t xml:space="preserve">Roboty budowlane </w:t>
            </w:r>
          </w:p>
        </w:tc>
      </w:tr>
      <w:tr w:rsidR="009744C5" w:rsidRPr="00696E76" w14:paraId="124A4C2B" w14:textId="77777777" w:rsidTr="00873814">
        <w:tc>
          <w:tcPr>
            <w:tcW w:w="817" w:type="dxa"/>
          </w:tcPr>
          <w:p w14:paraId="7B85B346" w14:textId="77777777" w:rsidR="009744C5" w:rsidRPr="00696E76" w:rsidRDefault="009744C5" w:rsidP="00873814">
            <w:pPr>
              <w:rPr>
                <w:rFonts w:ascii="Arial" w:hAnsi="Arial" w:cs="Arial"/>
              </w:rPr>
            </w:pPr>
            <w:r w:rsidRPr="00696E76">
              <w:rPr>
                <w:rFonts w:ascii="Arial" w:hAnsi="Arial" w:cs="Arial"/>
              </w:rPr>
              <w:t>2.1.</w:t>
            </w:r>
          </w:p>
        </w:tc>
        <w:tc>
          <w:tcPr>
            <w:tcW w:w="7371" w:type="dxa"/>
          </w:tcPr>
          <w:p w14:paraId="533B7C2A" w14:textId="03ABEB53" w:rsidR="009744C5" w:rsidRPr="00696E76" w:rsidRDefault="009744C5" w:rsidP="00873814">
            <w:pPr>
              <w:rPr>
                <w:rFonts w:ascii="Arial" w:hAnsi="Arial" w:cs="Arial"/>
              </w:rPr>
            </w:pPr>
            <w:r w:rsidRPr="00696E76">
              <w:rPr>
                <w:rFonts w:ascii="Arial" w:hAnsi="Arial" w:cs="Arial"/>
              </w:rPr>
              <w:t>Przetarcie istniejących tynków wewnętrznych z zeskrobaniem farby</w:t>
            </w:r>
            <w:r w:rsidR="008760FE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</w:tcPr>
          <w:p w14:paraId="2C173B4A" w14:textId="7B9A11B9" w:rsidR="009744C5" w:rsidRPr="00696E76" w:rsidRDefault="00EB643D" w:rsidP="00873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</w:t>
            </w:r>
            <w:r w:rsidR="009744C5" w:rsidRPr="00696E76">
              <w:rPr>
                <w:rFonts w:ascii="Arial" w:hAnsi="Arial" w:cs="Arial"/>
              </w:rPr>
              <w:t>m2</w:t>
            </w:r>
          </w:p>
        </w:tc>
      </w:tr>
      <w:tr w:rsidR="003A4D5E" w:rsidRPr="00696E76" w14:paraId="79CCDDA6" w14:textId="77777777" w:rsidTr="00873814">
        <w:tc>
          <w:tcPr>
            <w:tcW w:w="817" w:type="dxa"/>
          </w:tcPr>
          <w:p w14:paraId="48D7FAF9" w14:textId="21FE6034" w:rsidR="003A4D5E" w:rsidRPr="00696E76" w:rsidRDefault="003A4D5E" w:rsidP="00873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</w:t>
            </w:r>
          </w:p>
        </w:tc>
        <w:tc>
          <w:tcPr>
            <w:tcW w:w="7371" w:type="dxa"/>
          </w:tcPr>
          <w:p w14:paraId="20C3F76E" w14:textId="0EE21BF5" w:rsidR="003A4D5E" w:rsidRPr="00696E76" w:rsidRDefault="003A4D5E" w:rsidP="00873814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3"/>
              </w:rPr>
              <w:t>Wygładzenie i obróbka bruzd montażowych i słupów</w:t>
            </w:r>
            <w:r w:rsidR="0027588A">
              <w:rPr>
                <w:rFonts w:ascii="Arial" w:eastAsia="Times New Roman" w:hAnsi="Arial" w:cs="Arial"/>
                <w:kern w:val="3"/>
              </w:rPr>
              <w:t>.</w:t>
            </w:r>
          </w:p>
        </w:tc>
        <w:tc>
          <w:tcPr>
            <w:tcW w:w="1134" w:type="dxa"/>
          </w:tcPr>
          <w:p w14:paraId="18F7E9B1" w14:textId="35753449" w:rsidR="003A4D5E" w:rsidRPr="00696E76" w:rsidRDefault="00EB643D" w:rsidP="00873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7943BD">
              <w:rPr>
                <w:rFonts w:ascii="Arial" w:hAnsi="Arial" w:cs="Arial"/>
              </w:rPr>
              <w:t xml:space="preserve"> m2</w:t>
            </w:r>
          </w:p>
        </w:tc>
      </w:tr>
      <w:tr w:rsidR="009744C5" w:rsidRPr="00696E76" w14:paraId="6534506C" w14:textId="77777777" w:rsidTr="00873814">
        <w:tc>
          <w:tcPr>
            <w:tcW w:w="817" w:type="dxa"/>
          </w:tcPr>
          <w:p w14:paraId="4758CFA2" w14:textId="77777777" w:rsidR="009744C5" w:rsidRPr="00696E76" w:rsidRDefault="009744C5" w:rsidP="00873814">
            <w:pPr>
              <w:rPr>
                <w:rFonts w:ascii="Arial" w:hAnsi="Arial" w:cs="Arial"/>
              </w:rPr>
            </w:pPr>
            <w:r w:rsidRPr="00696E76">
              <w:rPr>
                <w:rFonts w:ascii="Arial" w:hAnsi="Arial" w:cs="Arial"/>
              </w:rPr>
              <w:t>2.2.</w:t>
            </w:r>
          </w:p>
        </w:tc>
        <w:tc>
          <w:tcPr>
            <w:tcW w:w="7371" w:type="dxa"/>
          </w:tcPr>
          <w:p w14:paraId="352254AA" w14:textId="199AF2D8" w:rsidR="009744C5" w:rsidRPr="003A4D5E" w:rsidRDefault="003A4D5E" w:rsidP="00873814">
            <w:pPr>
              <w:rPr>
                <w:rFonts w:ascii="Arial" w:hAnsi="Arial" w:cs="Arial"/>
              </w:rPr>
            </w:pPr>
            <w:r w:rsidRPr="003A4D5E">
              <w:rPr>
                <w:rFonts w:ascii="Arial" w:hAnsi="Arial" w:cs="Arial"/>
              </w:rPr>
              <w:t xml:space="preserve">Wykonania </w:t>
            </w:r>
            <w:proofErr w:type="spellStart"/>
            <w:r w:rsidRPr="003A4D5E">
              <w:rPr>
                <w:rFonts w:ascii="Arial" w:hAnsi="Arial" w:cs="Arial"/>
              </w:rPr>
              <w:t>szpaletów</w:t>
            </w:r>
            <w:proofErr w:type="spellEnd"/>
            <w:r w:rsidRPr="003A4D5E">
              <w:rPr>
                <w:rFonts w:ascii="Arial" w:hAnsi="Arial" w:cs="Arial"/>
              </w:rPr>
              <w:t xml:space="preserve"> dostosowując do </w:t>
            </w:r>
            <w:r w:rsidR="0027588A">
              <w:rPr>
                <w:rFonts w:ascii="Arial" w:hAnsi="Arial" w:cs="Arial"/>
              </w:rPr>
              <w:t xml:space="preserve">standardu elewacji. </w:t>
            </w:r>
          </w:p>
        </w:tc>
        <w:tc>
          <w:tcPr>
            <w:tcW w:w="1134" w:type="dxa"/>
          </w:tcPr>
          <w:p w14:paraId="0116DD4C" w14:textId="455A8930" w:rsidR="009744C5" w:rsidRPr="00696E76" w:rsidRDefault="00EB643D" w:rsidP="00873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7943BD">
              <w:rPr>
                <w:rFonts w:ascii="Arial" w:hAnsi="Arial" w:cs="Arial"/>
              </w:rPr>
              <w:t xml:space="preserve"> </w:t>
            </w:r>
            <w:r w:rsidR="009744C5" w:rsidRPr="00696E76">
              <w:rPr>
                <w:rFonts w:ascii="Arial" w:hAnsi="Arial" w:cs="Arial"/>
              </w:rPr>
              <w:t>m2</w:t>
            </w:r>
          </w:p>
        </w:tc>
      </w:tr>
      <w:tr w:rsidR="0029166B" w:rsidRPr="00696E76" w14:paraId="0D871C4E" w14:textId="77777777" w:rsidTr="00873814">
        <w:tc>
          <w:tcPr>
            <w:tcW w:w="817" w:type="dxa"/>
          </w:tcPr>
          <w:p w14:paraId="0A7037A0" w14:textId="7C5FFC22" w:rsidR="0029166B" w:rsidRPr="00696E76" w:rsidRDefault="0029166B" w:rsidP="00873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2.3 </w:t>
            </w:r>
          </w:p>
        </w:tc>
        <w:tc>
          <w:tcPr>
            <w:tcW w:w="7371" w:type="dxa"/>
          </w:tcPr>
          <w:p w14:paraId="0E12A6E1" w14:textId="13A071C8" w:rsidR="0029166B" w:rsidRPr="003A4D5E" w:rsidRDefault="0029166B" w:rsidP="00873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Malowanie elewacji. </w:t>
            </w:r>
          </w:p>
        </w:tc>
        <w:tc>
          <w:tcPr>
            <w:tcW w:w="1134" w:type="dxa"/>
          </w:tcPr>
          <w:p w14:paraId="7C98D097" w14:textId="510E790A" w:rsidR="0029166B" w:rsidRDefault="00442501" w:rsidP="00873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29166B">
              <w:rPr>
                <w:rFonts w:ascii="Arial" w:hAnsi="Arial" w:cs="Arial"/>
              </w:rPr>
              <w:t xml:space="preserve"> m2</w:t>
            </w:r>
          </w:p>
        </w:tc>
      </w:tr>
      <w:tr w:rsidR="009744C5" w:rsidRPr="00696E76" w14:paraId="6F450FCF" w14:textId="77777777" w:rsidTr="00873814">
        <w:tc>
          <w:tcPr>
            <w:tcW w:w="817" w:type="dxa"/>
          </w:tcPr>
          <w:p w14:paraId="22FE38B2" w14:textId="2808EC5A" w:rsidR="009744C5" w:rsidRPr="00696E76" w:rsidRDefault="009744C5" w:rsidP="00873814">
            <w:pPr>
              <w:rPr>
                <w:rFonts w:ascii="Arial" w:hAnsi="Arial" w:cs="Arial"/>
              </w:rPr>
            </w:pPr>
            <w:r w:rsidRPr="00696E76">
              <w:rPr>
                <w:rFonts w:ascii="Arial" w:hAnsi="Arial" w:cs="Arial"/>
              </w:rPr>
              <w:t>2.</w:t>
            </w:r>
            <w:r w:rsidR="0029166B">
              <w:rPr>
                <w:rFonts w:ascii="Arial" w:hAnsi="Arial" w:cs="Arial"/>
              </w:rPr>
              <w:t>4</w:t>
            </w:r>
            <w:r w:rsidRPr="00696E76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7371" w:type="dxa"/>
          </w:tcPr>
          <w:p w14:paraId="0DD1D477" w14:textId="020A3584" w:rsidR="009744C5" w:rsidRPr="00696E76" w:rsidRDefault="009744C5" w:rsidP="00873814">
            <w:pPr>
              <w:rPr>
                <w:rFonts w:ascii="Arial" w:hAnsi="Arial" w:cs="Arial"/>
              </w:rPr>
            </w:pPr>
            <w:r w:rsidRPr="00696E76">
              <w:rPr>
                <w:rFonts w:ascii="Arial" w:hAnsi="Arial" w:cs="Arial"/>
              </w:rPr>
              <w:t xml:space="preserve">Przygotowanie powierzchni ścian </w:t>
            </w:r>
            <w:r w:rsidR="0027588A">
              <w:rPr>
                <w:rFonts w:ascii="Arial" w:hAnsi="Arial" w:cs="Arial"/>
              </w:rPr>
              <w:t xml:space="preserve">wewnętrznych </w:t>
            </w:r>
            <w:r w:rsidRPr="00696E76">
              <w:rPr>
                <w:rFonts w:ascii="Arial" w:hAnsi="Arial" w:cs="Arial"/>
              </w:rPr>
              <w:t>do malowania</w:t>
            </w:r>
            <w:r w:rsidR="00531AE7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</w:tcPr>
          <w:p w14:paraId="45D09DDD" w14:textId="1896C8EC" w:rsidR="009744C5" w:rsidRPr="00696E76" w:rsidRDefault="00442501" w:rsidP="00873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  <w:r w:rsidR="00A404A2">
              <w:rPr>
                <w:rFonts w:ascii="Arial" w:hAnsi="Arial" w:cs="Arial"/>
              </w:rPr>
              <w:t xml:space="preserve"> m2</w:t>
            </w:r>
            <w:r w:rsidR="009744C5" w:rsidRPr="00696E76">
              <w:rPr>
                <w:rFonts w:ascii="Arial" w:hAnsi="Arial" w:cs="Arial"/>
              </w:rPr>
              <w:t xml:space="preserve"> </w:t>
            </w:r>
          </w:p>
        </w:tc>
      </w:tr>
      <w:tr w:rsidR="00531AE7" w:rsidRPr="00696E76" w14:paraId="5DF894A3" w14:textId="77777777" w:rsidTr="00873814">
        <w:tc>
          <w:tcPr>
            <w:tcW w:w="817" w:type="dxa"/>
          </w:tcPr>
          <w:p w14:paraId="23842C05" w14:textId="7044A208" w:rsidR="00531AE7" w:rsidRPr="00696E76" w:rsidRDefault="00531AE7" w:rsidP="00873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29166B">
              <w:rPr>
                <w:rFonts w:ascii="Arial" w:hAnsi="Arial" w:cs="Arial"/>
              </w:rPr>
              <w:t>5</w:t>
            </w:r>
          </w:p>
        </w:tc>
        <w:tc>
          <w:tcPr>
            <w:tcW w:w="7371" w:type="dxa"/>
          </w:tcPr>
          <w:p w14:paraId="20998F97" w14:textId="462A44A8" w:rsidR="00531AE7" w:rsidRPr="00696E76" w:rsidRDefault="00531AE7" w:rsidP="00873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Malowanie ścian wewnętrznych farbą kolor biały. </w:t>
            </w:r>
          </w:p>
        </w:tc>
        <w:tc>
          <w:tcPr>
            <w:tcW w:w="1134" w:type="dxa"/>
          </w:tcPr>
          <w:p w14:paraId="3E264A2E" w14:textId="33EDB64C" w:rsidR="00531AE7" w:rsidRDefault="00442501" w:rsidP="00873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  <w:r w:rsidR="00A404A2">
              <w:rPr>
                <w:rFonts w:ascii="Arial" w:hAnsi="Arial" w:cs="Arial"/>
              </w:rPr>
              <w:t xml:space="preserve"> m2</w:t>
            </w:r>
          </w:p>
        </w:tc>
      </w:tr>
      <w:tr w:rsidR="009744C5" w:rsidRPr="00696E76" w14:paraId="62FF9035" w14:textId="77777777" w:rsidTr="00873814">
        <w:tc>
          <w:tcPr>
            <w:tcW w:w="817" w:type="dxa"/>
          </w:tcPr>
          <w:p w14:paraId="0A488826" w14:textId="3A31BDF4" w:rsidR="009744C5" w:rsidRPr="00696E76" w:rsidRDefault="009744C5" w:rsidP="00873814">
            <w:pPr>
              <w:rPr>
                <w:rFonts w:ascii="Arial" w:hAnsi="Arial" w:cs="Arial"/>
              </w:rPr>
            </w:pPr>
            <w:r w:rsidRPr="00696E76">
              <w:rPr>
                <w:rFonts w:ascii="Arial" w:hAnsi="Arial" w:cs="Arial"/>
              </w:rPr>
              <w:t>2.</w:t>
            </w:r>
            <w:r w:rsidR="0029166B">
              <w:rPr>
                <w:rFonts w:ascii="Arial" w:hAnsi="Arial" w:cs="Arial"/>
              </w:rPr>
              <w:t>6</w:t>
            </w:r>
          </w:p>
        </w:tc>
        <w:tc>
          <w:tcPr>
            <w:tcW w:w="7371" w:type="dxa"/>
          </w:tcPr>
          <w:p w14:paraId="1B9BC56B" w14:textId="77777777" w:rsidR="009744C5" w:rsidRPr="00696E76" w:rsidRDefault="009744C5" w:rsidP="00873814">
            <w:pPr>
              <w:rPr>
                <w:rFonts w:ascii="Arial" w:hAnsi="Arial" w:cs="Arial"/>
              </w:rPr>
            </w:pPr>
            <w:r w:rsidRPr="00696E76">
              <w:rPr>
                <w:rFonts w:ascii="Arial" w:hAnsi="Arial" w:cs="Arial"/>
              </w:rPr>
              <w:t>Gruntowanie preparatami gruntującymi powierzchni posadzki.</w:t>
            </w:r>
          </w:p>
        </w:tc>
        <w:tc>
          <w:tcPr>
            <w:tcW w:w="1134" w:type="dxa"/>
          </w:tcPr>
          <w:p w14:paraId="41F15967" w14:textId="1E6B4135" w:rsidR="009744C5" w:rsidRPr="00696E76" w:rsidRDefault="00442501" w:rsidP="00873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A404A2">
              <w:rPr>
                <w:rFonts w:ascii="Arial" w:hAnsi="Arial" w:cs="Arial"/>
              </w:rPr>
              <w:t xml:space="preserve"> m2</w:t>
            </w:r>
          </w:p>
        </w:tc>
      </w:tr>
      <w:tr w:rsidR="009744C5" w:rsidRPr="00696E76" w14:paraId="19D58DE9" w14:textId="77777777" w:rsidTr="00873814">
        <w:tc>
          <w:tcPr>
            <w:tcW w:w="817" w:type="dxa"/>
          </w:tcPr>
          <w:p w14:paraId="06974FAE" w14:textId="3E90456A" w:rsidR="009744C5" w:rsidRPr="00696E76" w:rsidRDefault="009744C5" w:rsidP="00873814">
            <w:pPr>
              <w:rPr>
                <w:rFonts w:ascii="Arial" w:hAnsi="Arial" w:cs="Arial"/>
              </w:rPr>
            </w:pPr>
            <w:r w:rsidRPr="00696E76">
              <w:rPr>
                <w:rFonts w:ascii="Arial" w:hAnsi="Arial" w:cs="Arial"/>
              </w:rPr>
              <w:t>2.</w:t>
            </w:r>
            <w:r w:rsidR="0029166B">
              <w:rPr>
                <w:rFonts w:ascii="Arial" w:hAnsi="Arial" w:cs="Arial"/>
              </w:rPr>
              <w:t>7</w:t>
            </w:r>
          </w:p>
        </w:tc>
        <w:tc>
          <w:tcPr>
            <w:tcW w:w="7371" w:type="dxa"/>
          </w:tcPr>
          <w:p w14:paraId="75D8878C" w14:textId="66AED999" w:rsidR="009744C5" w:rsidRPr="00696E76" w:rsidRDefault="005E295E" w:rsidP="005E2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Posadzki z żywicy epoksydowej antypoślizgowej</w:t>
            </w:r>
            <w:r w:rsidR="009744C5" w:rsidRPr="00696E7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</w:tcPr>
          <w:p w14:paraId="0ED4EEB0" w14:textId="679050F4" w:rsidR="009744C5" w:rsidRPr="00696E76" w:rsidRDefault="005E295E" w:rsidP="00873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404A2">
              <w:rPr>
                <w:rFonts w:ascii="Arial" w:hAnsi="Arial" w:cs="Arial"/>
              </w:rPr>
              <w:t>0 m2</w:t>
            </w:r>
          </w:p>
        </w:tc>
      </w:tr>
      <w:tr w:rsidR="00832415" w:rsidRPr="00696E76" w14:paraId="4CCF0B33" w14:textId="77777777" w:rsidTr="00832415">
        <w:trPr>
          <w:trHeight w:val="459"/>
        </w:trPr>
        <w:tc>
          <w:tcPr>
            <w:tcW w:w="817" w:type="dxa"/>
          </w:tcPr>
          <w:p w14:paraId="6F1BB16F" w14:textId="2BFF7974" w:rsidR="00832415" w:rsidRDefault="00832415" w:rsidP="00873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EB643D">
              <w:rPr>
                <w:rFonts w:ascii="Arial" w:hAnsi="Arial" w:cs="Arial"/>
              </w:rPr>
              <w:t>8</w:t>
            </w:r>
          </w:p>
        </w:tc>
        <w:tc>
          <w:tcPr>
            <w:tcW w:w="7371" w:type="dxa"/>
          </w:tcPr>
          <w:p w14:paraId="1472EF4E" w14:textId="699766B2" w:rsidR="00832415" w:rsidRPr="00696E76" w:rsidRDefault="00832415" w:rsidP="00873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Wykonanie podbudowy pod kostkę z kruszywa. </w:t>
            </w:r>
          </w:p>
        </w:tc>
        <w:tc>
          <w:tcPr>
            <w:tcW w:w="1134" w:type="dxa"/>
          </w:tcPr>
          <w:p w14:paraId="1853401B" w14:textId="6FFF5468" w:rsidR="00832415" w:rsidRDefault="005E295E" w:rsidP="00873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32415">
              <w:rPr>
                <w:rFonts w:ascii="Arial" w:hAnsi="Arial" w:cs="Arial"/>
              </w:rPr>
              <w:t xml:space="preserve"> m2</w:t>
            </w:r>
          </w:p>
        </w:tc>
      </w:tr>
      <w:tr w:rsidR="00832415" w:rsidRPr="00696E76" w14:paraId="19E20931" w14:textId="77777777" w:rsidTr="00A404A2">
        <w:trPr>
          <w:trHeight w:val="654"/>
        </w:trPr>
        <w:tc>
          <w:tcPr>
            <w:tcW w:w="817" w:type="dxa"/>
          </w:tcPr>
          <w:p w14:paraId="6AE61334" w14:textId="2F2962F2" w:rsidR="00832415" w:rsidRDefault="00832415" w:rsidP="00873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EB643D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71" w:type="dxa"/>
          </w:tcPr>
          <w:p w14:paraId="177BAB6D" w14:textId="68F5792D" w:rsidR="00832415" w:rsidRPr="00696E76" w:rsidRDefault="00832415" w:rsidP="00873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Utwardzenie rozebranej części placu zewnętrznego kostką brukową odpowiadającej kolorystyce i standardowi przed bramą. </w:t>
            </w:r>
          </w:p>
        </w:tc>
        <w:tc>
          <w:tcPr>
            <w:tcW w:w="1134" w:type="dxa"/>
          </w:tcPr>
          <w:p w14:paraId="7E6C400C" w14:textId="142F6A46" w:rsidR="00832415" w:rsidRDefault="00780924" w:rsidP="00873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32415">
              <w:rPr>
                <w:rFonts w:ascii="Arial" w:hAnsi="Arial" w:cs="Arial"/>
              </w:rPr>
              <w:t xml:space="preserve"> m2</w:t>
            </w:r>
          </w:p>
        </w:tc>
      </w:tr>
      <w:tr w:rsidR="009744C5" w:rsidRPr="00696E76" w14:paraId="07AF8C51" w14:textId="77777777" w:rsidTr="008760FE">
        <w:trPr>
          <w:trHeight w:val="455"/>
        </w:trPr>
        <w:tc>
          <w:tcPr>
            <w:tcW w:w="817" w:type="dxa"/>
          </w:tcPr>
          <w:p w14:paraId="262516DD" w14:textId="77777777" w:rsidR="009744C5" w:rsidRPr="00696E76" w:rsidRDefault="009744C5" w:rsidP="00873814">
            <w:pPr>
              <w:rPr>
                <w:rFonts w:ascii="Arial" w:hAnsi="Arial" w:cs="Arial"/>
              </w:rPr>
            </w:pPr>
            <w:r w:rsidRPr="00696E76">
              <w:rPr>
                <w:rFonts w:ascii="Arial" w:hAnsi="Arial" w:cs="Arial"/>
              </w:rPr>
              <w:t>3.</w:t>
            </w:r>
          </w:p>
        </w:tc>
        <w:tc>
          <w:tcPr>
            <w:tcW w:w="8505" w:type="dxa"/>
            <w:gridSpan w:val="2"/>
          </w:tcPr>
          <w:p w14:paraId="77EAD9B9" w14:textId="77777777" w:rsidR="009744C5" w:rsidRPr="00696E76" w:rsidRDefault="009744C5" w:rsidP="00873814">
            <w:pPr>
              <w:rPr>
                <w:rFonts w:ascii="Arial" w:hAnsi="Arial" w:cs="Arial"/>
              </w:rPr>
            </w:pPr>
            <w:r w:rsidRPr="00696E76">
              <w:rPr>
                <w:rFonts w:ascii="Arial" w:hAnsi="Arial" w:cs="Arial"/>
                <w:b/>
                <w:bCs/>
              </w:rPr>
              <w:t>Roboty instalacyjne</w:t>
            </w:r>
          </w:p>
        </w:tc>
      </w:tr>
      <w:tr w:rsidR="009744C5" w:rsidRPr="00696E76" w14:paraId="2C4E5309" w14:textId="77777777" w:rsidTr="00873814">
        <w:tc>
          <w:tcPr>
            <w:tcW w:w="817" w:type="dxa"/>
          </w:tcPr>
          <w:p w14:paraId="74A6A782" w14:textId="347DC338" w:rsidR="009744C5" w:rsidRPr="00696E76" w:rsidRDefault="009744C5" w:rsidP="00873814">
            <w:pPr>
              <w:rPr>
                <w:rFonts w:ascii="Arial" w:hAnsi="Arial" w:cs="Arial"/>
              </w:rPr>
            </w:pPr>
            <w:r w:rsidRPr="00696E76">
              <w:rPr>
                <w:rFonts w:ascii="Arial" w:hAnsi="Arial" w:cs="Arial"/>
              </w:rPr>
              <w:lastRenderedPageBreak/>
              <w:t>3.</w:t>
            </w:r>
            <w:r w:rsidR="008760FE">
              <w:rPr>
                <w:rFonts w:ascii="Arial" w:hAnsi="Arial" w:cs="Arial"/>
              </w:rPr>
              <w:t>1.</w:t>
            </w:r>
          </w:p>
        </w:tc>
        <w:tc>
          <w:tcPr>
            <w:tcW w:w="7371" w:type="dxa"/>
          </w:tcPr>
          <w:p w14:paraId="38752D40" w14:textId="3E4807F0" w:rsidR="009744C5" w:rsidRPr="00696E76" w:rsidRDefault="008760FE" w:rsidP="00873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Montaż fabrycznie nowych </w:t>
            </w:r>
            <w:r w:rsidR="005E295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szt. bram garażowych automatycznych bez furtki. Zgodnie z opisem pkt. I.1</w:t>
            </w:r>
          </w:p>
        </w:tc>
        <w:tc>
          <w:tcPr>
            <w:tcW w:w="1134" w:type="dxa"/>
          </w:tcPr>
          <w:p w14:paraId="0255B005" w14:textId="046A321E" w:rsidR="009744C5" w:rsidRPr="00696E76" w:rsidRDefault="005E295E" w:rsidP="00873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744C5" w:rsidRPr="00696E76">
              <w:rPr>
                <w:rFonts w:ascii="Arial" w:hAnsi="Arial" w:cs="Arial"/>
              </w:rPr>
              <w:t xml:space="preserve"> szt.</w:t>
            </w:r>
          </w:p>
        </w:tc>
      </w:tr>
      <w:tr w:rsidR="008760FE" w:rsidRPr="00696E76" w14:paraId="711E11A0" w14:textId="77777777" w:rsidTr="008760FE">
        <w:trPr>
          <w:trHeight w:val="342"/>
        </w:trPr>
        <w:tc>
          <w:tcPr>
            <w:tcW w:w="817" w:type="dxa"/>
          </w:tcPr>
          <w:p w14:paraId="4402A5CC" w14:textId="61F51222" w:rsidR="008760FE" w:rsidRPr="00696E76" w:rsidRDefault="008760FE" w:rsidP="00873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</w:t>
            </w:r>
          </w:p>
        </w:tc>
        <w:tc>
          <w:tcPr>
            <w:tcW w:w="7371" w:type="dxa"/>
          </w:tcPr>
          <w:p w14:paraId="349F4D37" w14:textId="05D35DE0" w:rsidR="008760FE" w:rsidRPr="00696E76" w:rsidRDefault="008760FE" w:rsidP="00873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Montaż </w:t>
            </w:r>
            <w:r w:rsidR="005E295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szt. bram garażowych z furtką. Zgodnie z opisem pkt I.1</w:t>
            </w:r>
          </w:p>
        </w:tc>
        <w:tc>
          <w:tcPr>
            <w:tcW w:w="1134" w:type="dxa"/>
          </w:tcPr>
          <w:p w14:paraId="5E62031B" w14:textId="5C88A0A8" w:rsidR="008760FE" w:rsidRPr="00696E76" w:rsidRDefault="005E295E" w:rsidP="00873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760FE">
              <w:rPr>
                <w:rFonts w:ascii="Arial" w:hAnsi="Arial" w:cs="Arial"/>
              </w:rPr>
              <w:t xml:space="preserve"> szt. </w:t>
            </w:r>
          </w:p>
        </w:tc>
      </w:tr>
      <w:tr w:rsidR="009744C5" w:rsidRPr="00696E76" w14:paraId="0D40F94B" w14:textId="77777777" w:rsidTr="00873814">
        <w:tc>
          <w:tcPr>
            <w:tcW w:w="817" w:type="dxa"/>
          </w:tcPr>
          <w:p w14:paraId="53D441FC" w14:textId="77777777" w:rsidR="009744C5" w:rsidRPr="00696E76" w:rsidRDefault="009744C5" w:rsidP="00873814">
            <w:pPr>
              <w:rPr>
                <w:rFonts w:ascii="Arial" w:hAnsi="Arial" w:cs="Arial"/>
              </w:rPr>
            </w:pPr>
            <w:r w:rsidRPr="00696E76">
              <w:rPr>
                <w:rFonts w:ascii="Arial" w:hAnsi="Arial" w:cs="Arial"/>
              </w:rPr>
              <w:t>3.2.</w:t>
            </w:r>
          </w:p>
        </w:tc>
        <w:tc>
          <w:tcPr>
            <w:tcW w:w="7371" w:type="dxa"/>
          </w:tcPr>
          <w:p w14:paraId="10F4367E" w14:textId="4019B73C" w:rsidR="009744C5" w:rsidRPr="00696E76" w:rsidRDefault="003A4D5E" w:rsidP="00873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Przerobienie </w:t>
            </w:r>
            <w:r w:rsidR="009744C5" w:rsidRPr="00696E7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instalacji elektrycznej do napędu bram. </w:t>
            </w:r>
          </w:p>
        </w:tc>
        <w:tc>
          <w:tcPr>
            <w:tcW w:w="1134" w:type="dxa"/>
          </w:tcPr>
          <w:p w14:paraId="03DB405E" w14:textId="20BB751A" w:rsidR="009744C5" w:rsidRPr="00696E76" w:rsidRDefault="009744C5" w:rsidP="00873814">
            <w:pPr>
              <w:rPr>
                <w:rFonts w:ascii="Arial" w:hAnsi="Arial" w:cs="Arial"/>
              </w:rPr>
            </w:pPr>
            <w:r w:rsidRPr="00696E76">
              <w:rPr>
                <w:rFonts w:ascii="Arial" w:hAnsi="Arial" w:cs="Arial"/>
              </w:rPr>
              <w:t xml:space="preserve"> </w:t>
            </w:r>
            <w:r w:rsidR="00C5476F">
              <w:rPr>
                <w:rFonts w:ascii="Arial" w:hAnsi="Arial" w:cs="Arial"/>
              </w:rPr>
              <w:t>1</w:t>
            </w:r>
            <w:r w:rsidR="00FD66FF">
              <w:rPr>
                <w:rFonts w:ascii="Arial" w:hAnsi="Arial" w:cs="Arial"/>
              </w:rPr>
              <w:t>0</w:t>
            </w:r>
            <w:r w:rsidR="00C5476F">
              <w:rPr>
                <w:rFonts w:ascii="Arial" w:hAnsi="Arial" w:cs="Arial"/>
              </w:rPr>
              <w:t>0</w:t>
            </w:r>
            <w:r w:rsidRPr="00696E76">
              <w:rPr>
                <w:rFonts w:ascii="Arial" w:hAnsi="Arial" w:cs="Arial"/>
              </w:rPr>
              <w:t xml:space="preserve"> m</w:t>
            </w:r>
          </w:p>
        </w:tc>
      </w:tr>
      <w:tr w:rsidR="00832415" w:rsidRPr="00696E76" w14:paraId="5B9F1313" w14:textId="77777777" w:rsidTr="00873814">
        <w:tc>
          <w:tcPr>
            <w:tcW w:w="817" w:type="dxa"/>
          </w:tcPr>
          <w:p w14:paraId="6737F5FE" w14:textId="79BA6D1E" w:rsidR="00832415" w:rsidRPr="00696E76" w:rsidRDefault="00832415" w:rsidP="00873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7371" w:type="dxa"/>
          </w:tcPr>
          <w:p w14:paraId="68E4FD51" w14:textId="4B498A82" w:rsidR="00832415" w:rsidRDefault="00925A1F" w:rsidP="00925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Montaż lamp wewnętrznych</w:t>
            </w:r>
          </w:p>
        </w:tc>
        <w:tc>
          <w:tcPr>
            <w:tcW w:w="1134" w:type="dxa"/>
          </w:tcPr>
          <w:p w14:paraId="33D709C8" w14:textId="27A4C7FB" w:rsidR="00832415" w:rsidRPr="00696E76" w:rsidRDefault="005E295E" w:rsidP="00873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32415">
              <w:rPr>
                <w:rFonts w:ascii="Arial" w:hAnsi="Arial" w:cs="Arial"/>
              </w:rPr>
              <w:t xml:space="preserve"> szt. </w:t>
            </w:r>
          </w:p>
        </w:tc>
      </w:tr>
      <w:tr w:rsidR="00C4085B" w:rsidRPr="00696E76" w14:paraId="317F4B9A" w14:textId="77777777" w:rsidTr="00873814">
        <w:tc>
          <w:tcPr>
            <w:tcW w:w="817" w:type="dxa"/>
          </w:tcPr>
          <w:p w14:paraId="55CEAC44" w14:textId="18E79F63" w:rsidR="00C4085B" w:rsidRDefault="00C4085B" w:rsidP="00C40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7371" w:type="dxa"/>
          </w:tcPr>
          <w:p w14:paraId="74B384D1" w14:textId="04164CB6" w:rsidR="00C4085B" w:rsidRDefault="00C4085B" w:rsidP="00C40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Montaż lamp zewnętrznych </w:t>
            </w:r>
          </w:p>
        </w:tc>
        <w:tc>
          <w:tcPr>
            <w:tcW w:w="1134" w:type="dxa"/>
          </w:tcPr>
          <w:p w14:paraId="25FB3725" w14:textId="446B3A5A" w:rsidR="00C4085B" w:rsidRDefault="00C4085B" w:rsidP="00C40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szt. </w:t>
            </w:r>
          </w:p>
        </w:tc>
      </w:tr>
      <w:tr w:rsidR="00C4085B" w:rsidRPr="00696E76" w14:paraId="42686B0A" w14:textId="77777777" w:rsidTr="00873814">
        <w:tc>
          <w:tcPr>
            <w:tcW w:w="817" w:type="dxa"/>
          </w:tcPr>
          <w:p w14:paraId="5A894F2B" w14:textId="3B262C0A" w:rsidR="00C4085B" w:rsidRDefault="00C4085B" w:rsidP="00C40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7371" w:type="dxa"/>
          </w:tcPr>
          <w:p w14:paraId="60AF0188" w14:textId="691CDB88" w:rsidR="00C4085B" w:rsidRDefault="00C4085B" w:rsidP="00C40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Włączniki oświetleniowe</w:t>
            </w:r>
          </w:p>
        </w:tc>
        <w:tc>
          <w:tcPr>
            <w:tcW w:w="1134" w:type="dxa"/>
          </w:tcPr>
          <w:p w14:paraId="34DAA13D" w14:textId="36C05B3D" w:rsidR="00C4085B" w:rsidRDefault="00C4085B" w:rsidP="00C40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szt. </w:t>
            </w:r>
          </w:p>
        </w:tc>
      </w:tr>
      <w:tr w:rsidR="00C4085B" w:rsidRPr="00696E76" w14:paraId="7ABF6B27" w14:textId="77777777" w:rsidTr="00873814">
        <w:tc>
          <w:tcPr>
            <w:tcW w:w="817" w:type="dxa"/>
          </w:tcPr>
          <w:p w14:paraId="56BC6A0E" w14:textId="04C06BF8" w:rsidR="00C4085B" w:rsidRDefault="00C4085B" w:rsidP="00C40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</w:p>
        </w:tc>
        <w:tc>
          <w:tcPr>
            <w:tcW w:w="7371" w:type="dxa"/>
          </w:tcPr>
          <w:p w14:paraId="153D8B68" w14:textId="2ACA02F3" w:rsidR="00C4085B" w:rsidRDefault="00C4085B" w:rsidP="00C40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Wykonanie Szafki podwieszanej  i blatu roboczego</w:t>
            </w:r>
          </w:p>
        </w:tc>
        <w:tc>
          <w:tcPr>
            <w:tcW w:w="1134" w:type="dxa"/>
          </w:tcPr>
          <w:p w14:paraId="7519D2F8" w14:textId="536DA59D" w:rsidR="00C4085B" w:rsidRDefault="00C4085B" w:rsidP="00C40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</w:tr>
    </w:tbl>
    <w:p w14:paraId="6342EF2A" w14:textId="0E3FEB67" w:rsidR="00C42782" w:rsidRDefault="00C42782" w:rsidP="0024197D">
      <w:pPr>
        <w:rPr>
          <w:rFonts w:ascii="Arial" w:hAnsi="Arial" w:cs="Arial"/>
          <w:sz w:val="22"/>
          <w:szCs w:val="22"/>
        </w:rPr>
      </w:pPr>
    </w:p>
    <w:p w14:paraId="4299D153" w14:textId="77777777" w:rsidR="00531AE7" w:rsidRDefault="00535D2E" w:rsidP="002419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F38E9B3" w14:textId="77777777" w:rsidR="00531AE7" w:rsidRDefault="00531AE7" w:rsidP="0024197D">
      <w:pPr>
        <w:rPr>
          <w:rFonts w:ascii="Arial" w:hAnsi="Arial" w:cs="Arial"/>
          <w:sz w:val="22"/>
          <w:szCs w:val="22"/>
        </w:rPr>
      </w:pPr>
    </w:p>
    <w:p w14:paraId="36034DFA" w14:textId="77777777" w:rsidR="000B035E" w:rsidRDefault="000B035E" w:rsidP="00531AE7">
      <w:pPr>
        <w:ind w:left="4956" w:firstLine="708"/>
        <w:rPr>
          <w:rFonts w:ascii="Arial" w:hAnsi="Arial" w:cs="Arial"/>
          <w:sz w:val="22"/>
          <w:szCs w:val="22"/>
        </w:rPr>
      </w:pPr>
    </w:p>
    <w:p w14:paraId="406A224F" w14:textId="77777777" w:rsidR="000B035E" w:rsidRDefault="000B035E" w:rsidP="00531AE7">
      <w:pPr>
        <w:ind w:left="4956" w:firstLine="708"/>
        <w:rPr>
          <w:rFonts w:ascii="Arial" w:hAnsi="Arial" w:cs="Arial"/>
          <w:sz w:val="22"/>
          <w:szCs w:val="22"/>
        </w:rPr>
      </w:pPr>
    </w:p>
    <w:p w14:paraId="3BE68EDA" w14:textId="37D34E28" w:rsidR="00535D2E" w:rsidRDefault="00535D2E" w:rsidP="00531AE7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14:paraId="5F533206" w14:textId="7949678D" w:rsidR="00535D2E" w:rsidRPr="00696E76" w:rsidRDefault="00535D2E" w:rsidP="002419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(podpis Wykonawcy) </w:t>
      </w:r>
    </w:p>
    <w:sectPr w:rsidR="00535D2E" w:rsidRPr="00696E76" w:rsidSect="00531AE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22268" w14:textId="77777777" w:rsidR="00015F1B" w:rsidRDefault="00015F1B" w:rsidP="00AB5F90">
      <w:r>
        <w:separator/>
      </w:r>
    </w:p>
  </w:endnote>
  <w:endnote w:type="continuationSeparator" w:id="0">
    <w:p w14:paraId="47C761E6" w14:textId="77777777" w:rsidR="00015F1B" w:rsidRDefault="00015F1B" w:rsidP="00AB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46DC3" w14:textId="77777777" w:rsidR="00015F1B" w:rsidRDefault="00015F1B" w:rsidP="00AB5F90">
      <w:r>
        <w:separator/>
      </w:r>
    </w:p>
  </w:footnote>
  <w:footnote w:type="continuationSeparator" w:id="0">
    <w:p w14:paraId="02138791" w14:textId="77777777" w:rsidR="00015F1B" w:rsidRDefault="00015F1B" w:rsidP="00AB5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B2625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A4506"/>
    <w:multiLevelType w:val="hybridMultilevel"/>
    <w:tmpl w:val="36FE0098"/>
    <w:lvl w:ilvl="0" w:tplc="10E8D4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trike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9134B6"/>
    <w:multiLevelType w:val="hybridMultilevel"/>
    <w:tmpl w:val="7B803CA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483679A3"/>
    <w:multiLevelType w:val="hybridMultilevel"/>
    <w:tmpl w:val="CF36CC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226FEE"/>
    <w:multiLevelType w:val="hybridMultilevel"/>
    <w:tmpl w:val="80769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958F8"/>
    <w:multiLevelType w:val="hybridMultilevel"/>
    <w:tmpl w:val="7BAAA22C"/>
    <w:lvl w:ilvl="0" w:tplc="B686E9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FC2A50"/>
    <w:multiLevelType w:val="hybridMultilevel"/>
    <w:tmpl w:val="CF36CC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4580570">
    <w:abstractNumId w:val="6"/>
  </w:num>
  <w:num w:numId="2" w16cid:durableId="558369712">
    <w:abstractNumId w:val="3"/>
  </w:num>
  <w:num w:numId="3" w16cid:durableId="1726685524">
    <w:abstractNumId w:val="4"/>
  </w:num>
  <w:num w:numId="4" w16cid:durableId="1021509846">
    <w:abstractNumId w:val="5"/>
  </w:num>
  <w:num w:numId="5" w16cid:durableId="1209949412">
    <w:abstractNumId w:val="1"/>
  </w:num>
  <w:num w:numId="6" w16cid:durableId="19214764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9762933">
    <w:abstractNumId w:val="0"/>
  </w:num>
  <w:num w:numId="8" w16cid:durableId="664632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782"/>
    <w:rsid w:val="00015F1B"/>
    <w:rsid w:val="00035B83"/>
    <w:rsid w:val="000417E8"/>
    <w:rsid w:val="0005360A"/>
    <w:rsid w:val="00067E7B"/>
    <w:rsid w:val="000702FC"/>
    <w:rsid w:val="00092926"/>
    <w:rsid w:val="000B035E"/>
    <w:rsid w:val="000B59FF"/>
    <w:rsid w:val="000D73D2"/>
    <w:rsid w:val="000D74AB"/>
    <w:rsid w:val="000E40D5"/>
    <w:rsid w:val="001636D1"/>
    <w:rsid w:val="001A4561"/>
    <w:rsid w:val="001B688F"/>
    <w:rsid w:val="001D4381"/>
    <w:rsid w:val="001E5EC1"/>
    <w:rsid w:val="001E6A98"/>
    <w:rsid w:val="00223A4F"/>
    <w:rsid w:val="0024197D"/>
    <w:rsid w:val="00255245"/>
    <w:rsid w:val="00262107"/>
    <w:rsid w:val="0027588A"/>
    <w:rsid w:val="00281869"/>
    <w:rsid w:val="0029166B"/>
    <w:rsid w:val="00295F9C"/>
    <w:rsid w:val="002D1E5B"/>
    <w:rsid w:val="002F3495"/>
    <w:rsid w:val="002F6B80"/>
    <w:rsid w:val="002F6D9C"/>
    <w:rsid w:val="003152CC"/>
    <w:rsid w:val="003210BD"/>
    <w:rsid w:val="0036772F"/>
    <w:rsid w:val="00376DFB"/>
    <w:rsid w:val="003A4D5E"/>
    <w:rsid w:val="003C77CD"/>
    <w:rsid w:val="003E2691"/>
    <w:rsid w:val="0043652B"/>
    <w:rsid w:val="00442501"/>
    <w:rsid w:val="00477836"/>
    <w:rsid w:val="0048252D"/>
    <w:rsid w:val="004961B1"/>
    <w:rsid w:val="004B18B2"/>
    <w:rsid w:val="00531AE7"/>
    <w:rsid w:val="00535351"/>
    <w:rsid w:val="00535BB1"/>
    <w:rsid w:val="00535D2E"/>
    <w:rsid w:val="00592CDB"/>
    <w:rsid w:val="00594DEF"/>
    <w:rsid w:val="005B4318"/>
    <w:rsid w:val="005D38FB"/>
    <w:rsid w:val="005E295E"/>
    <w:rsid w:val="006270CC"/>
    <w:rsid w:val="006655C5"/>
    <w:rsid w:val="00666501"/>
    <w:rsid w:val="006857E0"/>
    <w:rsid w:val="006915D5"/>
    <w:rsid w:val="00696E76"/>
    <w:rsid w:val="006979E4"/>
    <w:rsid w:val="006A6CD1"/>
    <w:rsid w:val="00732291"/>
    <w:rsid w:val="0076554C"/>
    <w:rsid w:val="00780335"/>
    <w:rsid w:val="00780924"/>
    <w:rsid w:val="007943BD"/>
    <w:rsid w:val="007D20F1"/>
    <w:rsid w:val="007D29F3"/>
    <w:rsid w:val="007E1E88"/>
    <w:rsid w:val="007E4AB6"/>
    <w:rsid w:val="008050B2"/>
    <w:rsid w:val="00812DB6"/>
    <w:rsid w:val="00826C37"/>
    <w:rsid w:val="00832415"/>
    <w:rsid w:val="00834BE8"/>
    <w:rsid w:val="00843B42"/>
    <w:rsid w:val="00873814"/>
    <w:rsid w:val="008760FE"/>
    <w:rsid w:val="008B0543"/>
    <w:rsid w:val="008C05FE"/>
    <w:rsid w:val="0090014D"/>
    <w:rsid w:val="009164EC"/>
    <w:rsid w:val="00925A1F"/>
    <w:rsid w:val="0094194A"/>
    <w:rsid w:val="009744C5"/>
    <w:rsid w:val="009836CD"/>
    <w:rsid w:val="00987E53"/>
    <w:rsid w:val="009B4BFB"/>
    <w:rsid w:val="009D62DF"/>
    <w:rsid w:val="00A0296B"/>
    <w:rsid w:val="00A05F4F"/>
    <w:rsid w:val="00A404A2"/>
    <w:rsid w:val="00A92AB3"/>
    <w:rsid w:val="00AB5F90"/>
    <w:rsid w:val="00B12225"/>
    <w:rsid w:val="00B247D3"/>
    <w:rsid w:val="00B47AC2"/>
    <w:rsid w:val="00B64A3A"/>
    <w:rsid w:val="00B835AA"/>
    <w:rsid w:val="00BB2CE4"/>
    <w:rsid w:val="00C17D01"/>
    <w:rsid w:val="00C265B2"/>
    <w:rsid w:val="00C32457"/>
    <w:rsid w:val="00C4085B"/>
    <w:rsid w:val="00C42782"/>
    <w:rsid w:val="00C5476F"/>
    <w:rsid w:val="00C56B7C"/>
    <w:rsid w:val="00C82F79"/>
    <w:rsid w:val="00C8569F"/>
    <w:rsid w:val="00CA2C08"/>
    <w:rsid w:val="00CD34B2"/>
    <w:rsid w:val="00CF19CB"/>
    <w:rsid w:val="00D000CC"/>
    <w:rsid w:val="00D075BA"/>
    <w:rsid w:val="00D3403F"/>
    <w:rsid w:val="00D35FAB"/>
    <w:rsid w:val="00D57FBD"/>
    <w:rsid w:val="00D63B59"/>
    <w:rsid w:val="00D66AEF"/>
    <w:rsid w:val="00D81272"/>
    <w:rsid w:val="00D82161"/>
    <w:rsid w:val="00DB1944"/>
    <w:rsid w:val="00DB629E"/>
    <w:rsid w:val="00DC187C"/>
    <w:rsid w:val="00DF6C72"/>
    <w:rsid w:val="00E350F3"/>
    <w:rsid w:val="00E44439"/>
    <w:rsid w:val="00E563B9"/>
    <w:rsid w:val="00E57C34"/>
    <w:rsid w:val="00E601F3"/>
    <w:rsid w:val="00E74CDF"/>
    <w:rsid w:val="00E75D5E"/>
    <w:rsid w:val="00E818FE"/>
    <w:rsid w:val="00E91390"/>
    <w:rsid w:val="00EB643D"/>
    <w:rsid w:val="00EF3AAA"/>
    <w:rsid w:val="00F319E9"/>
    <w:rsid w:val="00F66F47"/>
    <w:rsid w:val="00FB0373"/>
    <w:rsid w:val="00FB3CA5"/>
    <w:rsid w:val="00FC7EBA"/>
    <w:rsid w:val="00FD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2F97"/>
  <w15:docId w15:val="{C146450C-89AE-4385-B7E8-8D6A6F70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78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278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5F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5F90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5F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3625</TotalTime>
  <Pages>4</Pages>
  <Words>860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pguzek</dc:creator>
  <cp:keywords/>
  <dc:description/>
  <cp:lastModifiedBy>T.Pustelak (KW Rzeszów)</cp:lastModifiedBy>
  <cp:revision>52</cp:revision>
  <cp:lastPrinted>2021-10-12T07:14:00Z</cp:lastPrinted>
  <dcterms:created xsi:type="dcterms:W3CDTF">2020-07-27T08:20:00Z</dcterms:created>
  <dcterms:modified xsi:type="dcterms:W3CDTF">2022-10-18T11:04:00Z</dcterms:modified>
</cp:coreProperties>
</file>