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CB97" w14:textId="20460D5D"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 w:rsidR="00560F29">
        <w:rPr>
          <w:rFonts w:asciiTheme="majorHAnsi" w:hAnsiTheme="majorHAnsi"/>
          <w:b/>
        </w:rPr>
        <w:t>9</w:t>
      </w:r>
      <w:bookmarkStart w:id="0" w:name="_GoBack"/>
      <w:bookmarkEnd w:id="0"/>
      <w:r w:rsidRPr="00E127A4">
        <w:rPr>
          <w:rFonts w:asciiTheme="majorHAnsi" w:hAnsiTheme="majorHAnsi"/>
          <w:b/>
        </w:rPr>
        <w:t>.202</w:t>
      </w:r>
      <w:r w:rsidR="00C25828">
        <w:rPr>
          <w:rFonts w:asciiTheme="majorHAnsi" w:hAnsiTheme="majorHAnsi"/>
          <w:b/>
        </w:rPr>
        <w:t>3</w:t>
      </w:r>
    </w:p>
    <w:p w14:paraId="769B2DA1" w14:textId="77777777"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3A326828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AD2AB4F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3F02DB4D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6BA3FE80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14:paraId="0D675310" w14:textId="77777777"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4FEA4947" w14:textId="77777777"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6A0A1909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14:paraId="206F4BDB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68BDE560" w14:textId="77777777"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14:paraId="58158564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4CAB2E49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14:paraId="5E1B820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6057583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14:paraId="11E15AB5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D6181D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0BF9FE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14:paraId="02671A1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14:paraId="4861D4A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14:paraId="6C26F543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2D9BF4D7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530CAC5A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83CE724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14:paraId="437C1FE0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0BDFBF60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BD880A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F18AA04" w14:textId="77777777"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Pr="00E92D1D">
        <w:rPr>
          <w:rFonts w:asciiTheme="majorHAnsi" w:hAnsiTheme="majorHAnsi"/>
          <w:sz w:val="22"/>
          <w:szCs w:val="22"/>
        </w:rPr>
        <w:t>"</w:t>
      </w:r>
      <w:r>
        <w:rPr>
          <w:rFonts w:asciiTheme="majorHAnsi" w:hAnsiTheme="majorHAnsi"/>
          <w:sz w:val="22"/>
          <w:szCs w:val="22"/>
          <w:u w:val="single"/>
        </w:rPr>
        <w:t>Wymiana pokrycia dachowego i przebudowa poddasza Leśniczówki Dabrowa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</w:p>
    <w:p w14:paraId="703F591B" w14:textId="77777777"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14:paraId="494A522D" w14:textId="77777777"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433F5B71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0A3E8BF" w14:textId="77777777"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5B24DA66" w14:textId="77777777"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14:paraId="2FDB745D" w14:textId="31D8927B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</w:t>
      </w:r>
      <w:r w:rsidR="0096350F">
        <w:rPr>
          <w:rFonts w:ascii="Cambria" w:hAnsi="Cambria" w:cs="Arial"/>
          <w:sz w:val="22"/>
          <w:szCs w:val="22"/>
        </w:rPr>
        <w:t>3</w:t>
      </w:r>
      <w:r w:rsidRPr="00D00404">
        <w:rPr>
          <w:rFonts w:ascii="Cambria" w:hAnsi="Cambria" w:cs="Arial"/>
          <w:sz w:val="22"/>
          <w:szCs w:val="22"/>
        </w:rPr>
        <w:t xml:space="preserve">, poz. </w:t>
      </w:r>
      <w:r w:rsidR="0096350F">
        <w:rPr>
          <w:rFonts w:ascii="Cambria" w:hAnsi="Cambria" w:cs="Arial"/>
          <w:sz w:val="22"/>
          <w:szCs w:val="22"/>
        </w:rPr>
        <w:t>129</w:t>
      </w:r>
      <w:r w:rsidRPr="00D00404">
        <w:rPr>
          <w:rFonts w:ascii="Cambria" w:hAnsi="Cambria" w:cs="Arial"/>
          <w:sz w:val="22"/>
          <w:szCs w:val="22"/>
        </w:rPr>
        <w:t>).</w:t>
      </w:r>
    </w:p>
    <w:p w14:paraId="110BF08D" w14:textId="77777777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14:paraId="1217FFC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3DBB613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14:paraId="588E17A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E2D7DB6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123CA37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5882E5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4DA2638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9D1382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1A64825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E930B4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8FE2EDA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A582349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724E62EF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366C9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76F11A7F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14:paraId="1A92701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14:paraId="7EE25F2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14:paraId="4D68EAE7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14:paraId="4D087F73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14:paraId="5A0E4F5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205CFE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404FBCC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E3CB420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9D7027E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7ED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4DC5E7B" w14:textId="77777777"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14:paraId="15214012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7A3AC89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1D1ECDE0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41CCD681" w14:textId="77777777" w:rsidR="001A2C95" w:rsidRDefault="001A2C95"/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1A2C95"/>
    <w:rsid w:val="00560F29"/>
    <w:rsid w:val="0096350F"/>
    <w:rsid w:val="009747FB"/>
    <w:rsid w:val="00B32CF5"/>
    <w:rsid w:val="00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3</cp:revision>
  <dcterms:created xsi:type="dcterms:W3CDTF">2023-03-16T18:43:00Z</dcterms:created>
  <dcterms:modified xsi:type="dcterms:W3CDTF">2023-04-27T06:53:00Z</dcterms:modified>
</cp:coreProperties>
</file>