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4289B818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A83C05" w:rsidRPr="00A83C05">
        <w:rPr>
          <w:rFonts w:ascii="Cambria" w:hAnsi="Cambria"/>
          <w:b/>
          <w:i/>
          <w:color w:val="000000" w:themeColor="text1"/>
          <w:sz w:val="22"/>
          <w:szCs w:val="22"/>
        </w:rPr>
        <w:t>Wymiana pokrycia dachowego budynku Kamiennogórska 2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2023-05-17T08:47:00Z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