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55E2" w14:textId="4D208391" w:rsidR="00926FE7" w:rsidRPr="00F24AC1" w:rsidRDefault="009E36A7" w:rsidP="00542B76">
      <w:pPr>
        <w:pStyle w:val="Tekstpodstawowy"/>
        <w:widowControl/>
        <w:spacing w:line="240" w:lineRule="atLeast"/>
        <w:jc w:val="right"/>
        <w:rPr>
          <w:rFonts w:asciiTheme="minorHAnsi" w:hAnsiTheme="minorHAnsi" w:cstheme="minorHAnsi"/>
          <w:szCs w:val="24"/>
          <w:lang w:val="pl-PL"/>
        </w:rPr>
      </w:pPr>
      <w:r w:rsidRPr="00F24AC1">
        <w:rPr>
          <w:rFonts w:asciiTheme="minorHAnsi" w:hAnsiTheme="minorHAnsi" w:cstheme="minorHAnsi"/>
          <w:noProof/>
          <w:szCs w:val="24"/>
          <w:lang w:val="pl-PL"/>
        </w:rPr>
        <w:drawing>
          <wp:anchor distT="0" distB="0" distL="114300" distR="114300" simplePos="0" relativeHeight="251658240" behindDoc="0" locked="0" layoutInCell="1" allowOverlap="1" wp14:anchorId="12187B6A" wp14:editId="53007121">
            <wp:simplePos x="0" y="0"/>
            <wp:positionH relativeFrom="margin">
              <wp:posOffset>-35986</wp:posOffset>
            </wp:positionH>
            <wp:positionV relativeFrom="page">
              <wp:posOffset>223520</wp:posOffset>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F24AC1">
        <w:rPr>
          <w:rFonts w:asciiTheme="minorHAnsi" w:hAnsiTheme="minorHAnsi" w:cstheme="minorHAnsi"/>
          <w:szCs w:val="24"/>
          <w:lang w:val="pl-PL"/>
        </w:rPr>
        <w:t>Olsztyn</w:t>
      </w:r>
      <w:r w:rsidR="00926FE7" w:rsidRPr="00F55199">
        <w:rPr>
          <w:rFonts w:asciiTheme="minorHAnsi" w:hAnsiTheme="minorHAnsi" w:cstheme="minorHAnsi"/>
          <w:szCs w:val="24"/>
          <w:lang w:val="pl-PL"/>
        </w:rPr>
        <w:t xml:space="preserve">, </w:t>
      </w:r>
      <w:r w:rsidR="00590D6C" w:rsidRPr="00F55199">
        <w:rPr>
          <w:rFonts w:asciiTheme="minorHAnsi" w:hAnsiTheme="minorHAnsi" w:cstheme="minorHAnsi"/>
          <w:szCs w:val="24"/>
          <w:lang w:val="pl-PL"/>
        </w:rPr>
        <w:t>2</w:t>
      </w:r>
      <w:r w:rsidR="00587D63" w:rsidRPr="00F55199">
        <w:rPr>
          <w:rFonts w:asciiTheme="minorHAnsi" w:hAnsiTheme="minorHAnsi" w:cstheme="minorHAnsi"/>
          <w:szCs w:val="24"/>
          <w:lang w:val="pl-PL"/>
        </w:rPr>
        <w:t>8</w:t>
      </w:r>
      <w:r w:rsidR="00A70F90" w:rsidRPr="00F55199">
        <w:rPr>
          <w:rFonts w:asciiTheme="minorHAnsi" w:hAnsiTheme="minorHAnsi" w:cstheme="minorHAnsi"/>
          <w:szCs w:val="24"/>
          <w:lang w:val="pl-PL"/>
        </w:rPr>
        <w:t xml:space="preserve"> lutego</w:t>
      </w:r>
      <w:r w:rsidR="00926FE7" w:rsidRPr="00F24AC1">
        <w:rPr>
          <w:rFonts w:asciiTheme="minorHAnsi" w:hAnsiTheme="minorHAnsi" w:cstheme="minorHAnsi"/>
          <w:szCs w:val="24"/>
          <w:lang w:val="pl-PL"/>
        </w:rPr>
        <w:t xml:space="preserve"> 202</w:t>
      </w:r>
      <w:r w:rsidR="00A70F90" w:rsidRPr="00F24AC1">
        <w:rPr>
          <w:rFonts w:asciiTheme="minorHAnsi" w:hAnsiTheme="minorHAnsi" w:cstheme="minorHAnsi"/>
          <w:szCs w:val="24"/>
          <w:lang w:val="pl-PL"/>
        </w:rPr>
        <w:t>4</w:t>
      </w:r>
      <w:r w:rsidR="00926FE7" w:rsidRPr="00F24AC1">
        <w:rPr>
          <w:rFonts w:asciiTheme="minorHAnsi" w:hAnsiTheme="minorHAnsi" w:cstheme="minorHAnsi"/>
          <w:szCs w:val="24"/>
          <w:lang w:val="pl-PL"/>
        </w:rPr>
        <w:t xml:space="preserve"> r.</w:t>
      </w:r>
    </w:p>
    <w:p w14:paraId="116A18E2" w14:textId="7A0B8D86" w:rsidR="00DB0B78" w:rsidRPr="00F24AC1" w:rsidRDefault="00DB0B78" w:rsidP="00BD3044">
      <w:pPr>
        <w:pStyle w:val="Tekstpodstawowy"/>
        <w:widowControl/>
        <w:spacing w:line="240" w:lineRule="atLeast"/>
        <w:rPr>
          <w:rFonts w:asciiTheme="minorHAnsi" w:hAnsiTheme="minorHAnsi" w:cstheme="minorHAnsi"/>
          <w:b/>
          <w:szCs w:val="24"/>
          <w:lang w:val="pl-PL"/>
        </w:rPr>
      </w:pPr>
      <w:r w:rsidRPr="00F24AC1">
        <w:rPr>
          <w:rFonts w:asciiTheme="minorHAnsi" w:hAnsiTheme="minorHAnsi" w:cstheme="minorHAnsi"/>
          <w:szCs w:val="24"/>
          <w:lang w:val="pl-PL"/>
        </w:rPr>
        <w:t>WO-IV.272.</w:t>
      </w:r>
      <w:r w:rsidR="009721C5" w:rsidRPr="00F24AC1">
        <w:rPr>
          <w:rFonts w:asciiTheme="minorHAnsi" w:hAnsiTheme="minorHAnsi" w:cstheme="minorHAnsi"/>
          <w:szCs w:val="24"/>
          <w:lang w:val="pl-PL"/>
        </w:rPr>
        <w:t>5</w:t>
      </w:r>
      <w:r w:rsidRPr="00F24AC1">
        <w:rPr>
          <w:rFonts w:asciiTheme="minorHAnsi" w:hAnsiTheme="minorHAnsi" w:cstheme="minorHAnsi"/>
          <w:szCs w:val="24"/>
          <w:lang w:val="pl-PL"/>
        </w:rPr>
        <w:t>.202</w:t>
      </w:r>
      <w:r w:rsidR="00A70F90" w:rsidRPr="00F24AC1">
        <w:rPr>
          <w:rFonts w:asciiTheme="minorHAnsi" w:hAnsiTheme="minorHAnsi" w:cstheme="minorHAnsi"/>
          <w:szCs w:val="24"/>
          <w:lang w:val="pl-PL"/>
        </w:rPr>
        <w:t>4</w:t>
      </w:r>
    </w:p>
    <w:p w14:paraId="2E495BB6" w14:textId="77777777" w:rsidR="00DB0B78" w:rsidRPr="00F24AC1" w:rsidRDefault="00DB0B78" w:rsidP="00BD3044">
      <w:pPr>
        <w:spacing w:after="0" w:line="240" w:lineRule="atLeast"/>
        <w:jc w:val="both"/>
        <w:rPr>
          <w:rFonts w:asciiTheme="minorHAnsi" w:hAnsiTheme="minorHAnsi" w:cstheme="minorHAnsi"/>
          <w:sz w:val="24"/>
          <w:szCs w:val="24"/>
        </w:rPr>
      </w:pPr>
    </w:p>
    <w:p w14:paraId="4F502524" w14:textId="77777777" w:rsidR="00DB0B78" w:rsidRPr="00F24AC1" w:rsidRDefault="00DB0B78" w:rsidP="00BD3044">
      <w:pPr>
        <w:spacing w:after="0" w:line="240" w:lineRule="atLeast"/>
        <w:jc w:val="both"/>
        <w:rPr>
          <w:rFonts w:asciiTheme="minorHAnsi" w:hAnsiTheme="minorHAnsi" w:cstheme="minorHAnsi"/>
          <w:b/>
          <w:sz w:val="24"/>
          <w:szCs w:val="24"/>
        </w:rPr>
      </w:pPr>
    </w:p>
    <w:p w14:paraId="50ADAF9E" w14:textId="0B079699" w:rsidR="00DB0B78" w:rsidRPr="00F24AC1" w:rsidRDefault="00DB0B78" w:rsidP="00BD3044">
      <w:pPr>
        <w:pStyle w:val="Nagwek1"/>
        <w:spacing w:line="240" w:lineRule="atLeast"/>
        <w:rPr>
          <w:rFonts w:asciiTheme="minorHAnsi" w:hAnsiTheme="minorHAnsi" w:cstheme="minorHAnsi"/>
          <w:b w:val="0"/>
          <w:bCs/>
          <w:i w:val="0"/>
          <w:iCs/>
          <w:sz w:val="28"/>
          <w:szCs w:val="28"/>
        </w:rPr>
      </w:pPr>
      <w:r w:rsidRPr="00F24AC1">
        <w:rPr>
          <w:rFonts w:asciiTheme="minorHAnsi" w:hAnsiTheme="minorHAnsi" w:cstheme="minorHAnsi"/>
          <w:i w:val="0"/>
          <w:iCs/>
          <w:sz w:val="28"/>
          <w:szCs w:val="28"/>
        </w:rPr>
        <w:t>Specyfikacja Warunków Zamówienia</w:t>
      </w:r>
    </w:p>
    <w:p w14:paraId="074F83D4" w14:textId="77777777" w:rsidR="00DB0B78" w:rsidRPr="00F24AC1" w:rsidRDefault="00DB0B78" w:rsidP="00BD3044">
      <w:pPr>
        <w:spacing w:after="0" w:line="240" w:lineRule="atLeast"/>
        <w:jc w:val="both"/>
        <w:rPr>
          <w:rFonts w:asciiTheme="minorHAnsi" w:hAnsiTheme="minorHAnsi" w:cstheme="minorHAnsi"/>
          <w:sz w:val="44"/>
          <w:szCs w:val="44"/>
        </w:rPr>
      </w:pPr>
    </w:p>
    <w:p w14:paraId="10810262"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I.</w:t>
      </w:r>
      <w:r w:rsidRPr="00F24AC1">
        <w:rPr>
          <w:rFonts w:asciiTheme="minorHAnsi" w:hAnsiTheme="minorHAnsi" w:cstheme="minorHAnsi"/>
          <w:b/>
          <w:sz w:val="24"/>
          <w:szCs w:val="24"/>
        </w:rPr>
        <w:t xml:space="preserve"> Nazwa i adres zamawiającego, nazwa strony internetowej prowadzonego postępowania.</w:t>
      </w:r>
    </w:p>
    <w:p w14:paraId="40451D14" w14:textId="77777777" w:rsidR="00DB0B78" w:rsidRPr="00F24AC1" w:rsidRDefault="00DB0B78" w:rsidP="00BD3044">
      <w:pPr>
        <w:tabs>
          <w:tab w:val="left" w:pos="3525"/>
        </w:tabs>
        <w:spacing w:after="0" w:line="240" w:lineRule="atLeast"/>
        <w:jc w:val="both"/>
        <w:rPr>
          <w:rFonts w:asciiTheme="minorHAnsi" w:hAnsiTheme="minorHAnsi" w:cstheme="minorHAnsi"/>
          <w:sz w:val="24"/>
          <w:szCs w:val="24"/>
        </w:rPr>
      </w:pPr>
    </w:p>
    <w:p w14:paraId="367959F0" w14:textId="15B76C42" w:rsidR="00DB0B78" w:rsidRPr="00F24AC1" w:rsidRDefault="006557D8" w:rsidP="00EF58E8">
      <w:pPr>
        <w:numPr>
          <w:ilvl w:val="0"/>
          <w:numId w:val="2"/>
        </w:numPr>
        <w:spacing w:after="0" w:line="240" w:lineRule="atLeast"/>
        <w:ind w:left="284" w:hanging="284"/>
        <w:jc w:val="both"/>
        <w:rPr>
          <w:rFonts w:cs="Calibri"/>
          <w:bCs/>
          <w:sz w:val="24"/>
          <w:szCs w:val="24"/>
        </w:rPr>
      </w:pPr>
      <w:r w:rsidRPr="00F24AC1">
        <w:rPr>
          <w:rFonts w:cs="Calibri"/>
          <w:sz w:val="24"/>
          <w:szCs w:val="24"/>
        </w:rPr>
        <w:t xml:space="preserve">Warmińsko-Mazurski Urząd Wojewódzki w Olsztynie, Al. Marszałka J. Piłsudskiego 7/9, </w:t>
      </w:r>
      <w:r w:rsidRPr="00F24AC1">
        <w:rPr>
          <w:rFonts w:cs="Calibri"/>
          <w:sz w:val="24"/>
          <w:szCs w:val="24"/>
        </w:rPr>
        <w:br/>
        <w:t>10-575 Olsztyn, tel. (89) 523 24 00, NIP 739-12-64-792, REGON 000514319, godziny urzędowania: poniedziałek – piątek od 7:30 do 15:30</w:t>
      </w:r>
      <w:r w:rsidR="00DB0B78" w:rsidRPr="00F24AC1">
        <w:rPr>
          <w:rFonts w:cs="Calibri"/>
          <w:sz w:val="24"/>
          <w:szCs w:val="24"/>
        </w:rPr>
        <w:t>.</w:t>
      </w:r>
    </w:p>
    <w:p w14:paraId="687C2593" w14:textId="2D9BED58" w:rsidR="00DB0B78" w:rsidRPr="00F24AC1" w:rsidRDefault="00DB0B78" w:rsidP="00EF58E8">
      <w:pPr>
        <w:numPr>
          <w:ilvl w:val="0"/>
          <w:numId w:val="2"/>
        </w:numPr>
        <w:spacing w:after="0" w:line="240" w:lineRule="atLeast"/>
        <w:ind w:left="284" w:hanging="284"/>
        <w:jc w:val="both"/>
        <w:rPr>
          <w:rFonts w:cs="Calibri"/>
          <w:bCs/>
          <w:sz w:val="24"/>
          <w:szCs w:val="24"/>
        </w:rPr>
      </w:pPr>
      <w:r w:rsidRPr="00F24AC1">
        <w:rPr>
          <w:rFonts w:cs="Calibri"/>
          <w:sz w:val="24"/>
          <w:szCs w:val="24"/>
        </w:rPr>
        <w:t xml:space="preserve">Adres poczty elektronicznej: </w:t>
      </w:r>
      <w:hyperlink r:id="rId8" w:history="1">
        <w:r w:rsidR="00A70F90" w:rsidRPr="00F24AC1">
          <w:rPr>
            <w:rStyle w:val="Hipercze"/>
            <w:rFonts w:cs="Calibri"/>
            <w:sz w:val="24"/>
            <w:szCs w:val="24"/>
          </w:rPr>
          <w:t>piotr.bucwilo@uw.olsztyn.pl</w:t>
        </w:r>
      </w:hyperlink>
      <w:r w:rsidRPr="00F24AC1">
        <w:rPr>
          <w:rFonts w:cs="Calibri"/>
          <w:sz w:val="24"/>
          <w:szCs w:val="24"/>
          <w:u w:val="single"/>
        </w:rPr>
        <w:t xml:space="preserve">. </w:t>
      </w:r>
    </w:p>
    <w:p w14:paraId="7DBA6CFD" w14:textId="43B7753D" w:rsidR="00DB0B78" w:rsidRPr="00F24AC1" w:rsidRDefault="00DB0B78" w:rsidP="00EF58E8">
      <w:pPr>
        <w:numPr>
          <w:ilvl w:val="0"/>
          <w:numId w:val="2"/>
        </w:numPr>
        <w:spacing w:after="0" w:line="240" w:lineRule="atLeast"/>
        <w:ind w:left="284" w:hanging="284"/>
        <w:jc w:val="both"/>
        <w:rPr>
          <w:rFonts w:cs="Calibri"/>
          <w:bCs/>
          <w:spacing w:val="-4"/>
          <w:sz w:val="24"/>
          <w:szCs w:val="24"/>
        </w:rPr>
      </w:pPr>
      <w:r w:rsidRPr="00F24AC1">
        <w:rPr>
          <w:rFonts w:cs="Calibri"/>
          <w:bCs/>
          <w:spacing w:val="-4"/>
          <w:sz w:val="24"/>
          <w:szCs w:val="24"/>
        </w:rPr>
        <w:t xml:space="preserve">Adres strony internetowej prowadzonego postępowania: </w:t>
      </w:r>
      <w:hyperlink r:id="rId9" w:history="1">
        <w:r w:rsidR="00A70F90" w:rsidRPr="00F24AC1">
          <w:rPr>
            <w:rStyle w:val="Hipercze"/>
            <w:rFonts w:cs="Calibri"/>
            <w:spacing w:val="-4"/>
            <w:sz w:val="24"/>
            <w:szCs w:val="24"/>
          </w:rPr>
          <w:t>https://platformazakupowa.pl/pn/</w:t>
        </w:r>
        <w:r w:rsidR="00A70F90" w:rsidRPr="00F24AC1">
          <w:rPr>
            <w:rStyle w:val="Hipercze"/>
            <w:rFonts w:cs="Calibri"/>
            <w:spacing w:val="-4"/>
            <w:sz w:val="24"/>
            <w:szCs w:val="24"/>
          </w:rPr>
          <w:br/>
        </w:r>
        <w:proofErr w:type="spellStart"/>
        <w:r w:rsidR="00A70F90" w:rsidRPr="00F24AC1">
          <w:rPr>
            <w:rStyle w:val="Hipercze"/>
            <w:rFonts w:cs="Calibri"/>
            <w:spacing w:val="-4"/>
            <w:sz w:val="24"/>
            <w:szCs w:val="24"/>
          </w:rPr>
          <w:t>uw</w:t>
        </w:r>
        <w:proofErr w:type="spellEnd"/>
        <w:r w:rsidR="00A70F90" w:rsidRPr="00F24AC1">
          <w:rPr>
            <w:rStyle w:val="Hipercze"/>
            <w:rFonts w:cs="Calibri"/>
            <w:spacing w:val="-4"/>
            <w:sz w:val="24"/>
            <w:szCs w:val="24"/>
          </w:rPr>
          <w:t>-</w:t>
        </w:r>
        <w:proofErr w:type="spellStart"/>
        <w:r w:rsidR="00A70F90" w:rsidRPr="00F24AC1">
          <w:rPr>
            <w:rStyle w:val="Hipercze"/>
            <w:rFonts w:cs="Calibri"/>
            <w:spacing w:val="-4"/>
            <w:sz w:val="24"/>
            <w:szCs w:val="24"/>
          </w:rPr>
          <w:t>warminsko</w:t>
        </w:r>
        <w:proofErr w:type="spellEnd"/>
        <w:r w:rsidR="00A70F90" w:rsidRPr="00F24AC1">
          <w:rPr>
            <w:rStyle w:val="Hipercze"/>
            <w:rFonts w:cs="Calibri"/>
            <w:spacing w:val="-4"/>
            <w:sz w:val="24"/>
            <w:szCs w:val="24"/>
          </w:rPr>
          <w:t>-mazurski</w:t>
        </w:r>
      </w:hyperlink>
    </w:p>
    <w:p w14:paraId="73F41806" w14:textId="77777777" w:rsidR="00DB0B78" w:rsidRPr="00F24AC1" w:rsidRDefault="00DB0B78" w:rsidP="00BD3044">
      <w:pPr>
        <w:spacing w:after="0" w:line="240" w:lineRule="atLeast"/>
        <w:jc w:val="both"/>
        <w:rPr>
          <w:rFonts w:cs="Calibri"/>
          <w:bCs/>
          <w:sz w:val="32"/>
          <w:szCs w:val="32"/>
        </w:rPr>
      </w:pPr>
    </w:p>
    <w:p w14:paraId="764A9098"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II.</w:t>
      </w:r>
      <w:r w:rsidRPr="00F24AC1">
        <w:rPr>
          <w:rFonts w:asciiTheme="minorHAnsi" w:hAnsiTheme="minorHAnsi" w:cstheme="minorHAns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F24AC1" w:rsidRDefault="00DB0B78" w:rsidP="002820C8">
      <w:pPr>
        <w:spacing w:after="0" w:line="240" w:lineRule="atLeast"/>
        <w:jc w:val="both"/>
        <w:rPr>
          <w:rFonts w:asciiTheme="minorHAnsi" w:hAnsiTheme="minorHAnsi" w:cstheme="minorHAnsi"/>
          <w:sz w:val="24"/>
          <w:szCs w:val="24"/>
        </w:rPr>
      </w:pPr>
    </w:p>
    <w:p w14:paraId="1FDE05E3" w14:textId="115A5E36" w:rsidR="00DB0B78" w:rsidRPr="00F24AC1" w:rsidRDefault="00A536A9" w:rsidP="00BD3044">
      <w:pPr>
        <w:spacing w:after="0" w:line="240" w:lineRule="atLeast"/>
        <w:jc w:val="both"/>
        <w:rPr>
          <w:rFonts w:asciiTheme="minorHAnsi" w:hAnsiTheme="minorHAnsi" w:cstheme="minorHAnsi"/>
          <w:color w:val="0000FF"/>
          <w:sz w:val="24"/>
          <w:szCs w:val="24"/>
          <w:u w:val="single"/>
        </w:rPr>
      </w:pPr>
      <w:hyperlink r:id="rId10" w:history="1">
        <w:r w:rsidR="00A70F90" w:rsidRPr="00F24AC1">
          <w:rPr>
            <w:color w:val="0000FF"/>
            <w:sz w:val="24"/>
            <w:szCs w:val="24"/>
            <w:u w:val="single"/>
          </w:rPr>
          <w:t>https://platformazakupowa.pl/transakcja/</w:t>
        </w:r>
        <w:hyperlink r:id="rId11" w:history="1">
          <w:r w:rsidRPr="00A536A9">
            <w:rPr>
              <w:color w:val="0000FF"/>
              <w:u w:val="single"/>
            </w:rPr>
            <w:t xml:space="preserve">894749 </w:t>
          </w:r>
        </w:hyperlink>
        <w:r w:rsidR="00A70F90" w:rsidRPr="00F24AC1">
          <w:rPr>
            <w:color w:val="0000FF"/>
            <w:sz w:val="24"/>
            <w:szCs w:val="24"/>
            <w:u w:val="single"/>
          </w:rPr>
          <w:t xml:space="preserve"> </w:t>
        </w:r>
      </w:hyperlink>
    </w:p>
    <w:p w14:paraId="239487F8" w14:textId="77777777" w:rsidR="00DB0B78" w:rsidRPr="00F24AC1" w:rsidRDefault="00DB0B78" w:rsidP="00BD3044">
      <w:pPr>
        <w:spacing w:after="0" w:line="240" w:lineRule="atLeast"/>
        <w:jc w:val="both"/>
        <w:rPr>
          <w:rFonts w:asciiTheme="minorHAnsi" w:hAnsiTheme="minorHAnsi" w:cstheme="minorHAnsi"/>
          <w:bCs/>
          <w:sz w:val="32"/>
          <w:szCs w:val="32"/>
        </w:rPr>
      </w:pPr>
    </w:p>
    <w:p w14:paraId="1430F8E8"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III.</w:t>
      </w:r>
      <w:r w:rsidRPr="00F24AC1">
        <w:rPr>
          <w:rFonts w:asciiTheme="minorHAnsi" w:hAnsiTheme="minorHAnsi" w:cstheme="minorHAnsi"/>
          <w:b/>
          <w:sz w:val="24"/>
          <w:szCs w:val="24"/>
        </w:rPr>
        <w:t xml:space="preserve"> Tryb udzielenia zamówienia.</w:t>
      </w:r>
    </w:p>
    <w:p w14:paraId="35C99E85" w14:textId="77777777" w:rsidR="00DB0B78" w:rsidRPr="00F24AC1" w:rsidRDefault="00DB0B78" w:rsidP="00BD3044">
      <w:pPr>
        <w:spacing w:after="0" w:line="240" w:lineRule="atLeast"/>
        <w:ind w:left="114"/>
        <w:jc w:val="both"/>
        <w:rPr>
          <w:rFonts w:asciiTheme="minorHAnsi" w:hAnsiTheme="minorHAnsi" w:cstheme="minorHAnsi"/>
          <w:sz w:val="24"/>
          <w:szCs w:val="24"/>
        </w:rPr>
      </w:pPr>
    </w:p>
    <w:p w14:paraId="12D31DAD" w14:textId="0AA6E9F7" w:rsidR="00DB0B78" w:rsidRPr="00F24AC1" w:rsidRDefault="00DB0B78" w:rsidP="00EF58E8">
      <w:pPr>
        <w:numPr>
          <w:ilvl w:val="0"/>
          <w:numId w:val="1"/>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Zamówienie udzielane jest w trybie podstawowym na podstawie art. 275 pkt 1 ustawy </w:t>
      </w:r>
      <w:r w:rsidR="00F86BEB" w:rsidRPr="00F24AC1">
        <w:rPr>
          <w:rFonts w:asciiTheme="minorHAnsi" w:hAnsiTheme="minorHAnsi" w:cstheme="minorHAnsi"/>
          <w:sz w:val="24"/>
          <w:szCs w:val="24"/>
        </w:rPr>
        <w:br/>
      </w:r>
      <w:r w:rsidRPr="00F24AC1">
        <w:rPr>
          <w:rFonts w:asciiTheme="minorHAnsi" w:hAnsiTheme="minorHAnsi" w:cstheme="minorHAnsi"/>
          <w:sz w:val="24"/>
          <w:szCs w:val="24"/>
        </w:rPr>
        <w:t>z dnia 11 września 2019 roku Prawo zamówień publicznych (</w:t>
      </w:r>
      <w:r w:rsidR="00C73FE4" w:rsidRPr="00F24AC1">
        <w:rPr>
          <w:rFonts w:asciiTheme="minorHAnsi" w:hAnsiTheme="minorHAnsi" w:cstheme="minorHAnsi"/>
          <w:color w:val="000000" w:themeColor="text1"/>
          <w:sz w:val="24"/>
          <w:szCs w:val="24"/>
        </w:rPr>
        <w:t>Dz. U. z 2023 r. poz. 1605 z </w:t>
      </w:r>
      <w:proofErr w:type="spellStart"/>
      <w:r w:rsidR="00C73FE4" w:rsidRPr="00F24AC1">
        <w:rPr>
          <w:rFonts w:asciiTheme="minorHAnsi" w:hAnsiTheme="minorHAnsi" w:cstheme="minorHAnsi"/>
          <w:color w:val="000000" w:themeColor="text1"/>
          <w:sz w:val="24"/>
          <w:szCs w:val="24"/>
        </w:rPr>
        <w:t>późn</w:t>
      </w:r>
      <w:proofErr w:type="spellEnd"/>
      <w:r w:rsidR="00C73FE4" w:rsidRPr="00F24AC1">
        <w:rPr>
          <w:rFonts w:asciiTheme="minorHAnsi" w:hAnsiTheme="minorHAnsi" w:cstheme="minorHAnsi"/>
          <w:color w:val="000000" w:themeColor="text1"/>
          <w:sz w:val="24"/>
          <w:szCs w:val="24"/>
        </w:rPr>
        <w:t>. zm</w:t>
      </w:r>
      <w:r w:rsidR="00FC6DD5" w:rsidRPr="00F24AC1">
        <w:rPr>
          <w:rFonts w:asciiTheme="minorHAnsi" w:hAnsiTheme="minorHAnsi" w:cstheme="minorHAnsi"/>
          <w:sz w:val="24"/>
          <w:szCs w:val="24"/>
        </w:rPr>
        <w:t>.</w:t>
      </w:r>
      <w:r w:rsidRPr="00F24AC1">
        <w:rPr>
          <w:rFonts w:asciiTheme="minorHAnsi" w:hAnsiTheme="minorHAnsi" w:cstheme="minorHAnsi"/>
          <w:sz w:val="24"/>
          <w:szCs w:val="24"/>
        </w:rPr>
        <w:t xml:space="preserve">), zwanej dalej </w:t>
      </w:r>
      <w:proofErr w:type="spellStart"/>
      <w:r w:rsidRPr="00F24AC1">
        <w:rPr>
          <w:rFonts w:asciiTheme="minorHAnsi" w:hAnsiTheme="minorHAnsi" w:cstheme="minorHAnsi"/>
          <w:sz w:val="24"/>
          <w:szCs w:val="24"/>
        </w:rPr>
        <w:t>Pzp</w:t>
      </w:r>
      <w:proofErr w:type="spellEnd"/>
      <w:r w:rsidRPr="00F24AC1">
        <w:rPr>
          <w:rFonts w:asciiTheme="minorHAnsi" w:hAnsiTheme="minorHAnsi" w:cstheme="minorHAnsi"/>
          <w:sz w:val="24"/>
          <w:szCs w:val="24"/>
        </w:rPr>
        <w:t>.</w:t>
      </w:r>
    </w:p>
    <w:p w14:paraId="482622A8" w14:textId="7949A391" w:rsidR="00DB0B78" w:rsidRPr="00F24AC1" w:rsidRDefault="00DB0B78" w:rsidP="00EF58E8">
      <w:pPr>
        <w:numPr>
          <w:ilvl w:val="0"/>
          <w:numId w:val="1"/>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Rodzaj zamówienia – </w:t>
      </w:r>
      <w:r w:rsidR="000E2FC8" w:rsidRPr="00F24AC1">
        <w:rPr>
          <w:rFonts w:asciiTheme="minorHAnsi" w:hAnsiTheme="minorHAnsi" w:cstheme="minorHAnsi"/>
          <w:sz w:val="24"/>
          <w:szCs w:val="24"/>
        </w:rPr>
        <w:t>usług</w:t>
      </w:r>
      <w:r w:rsidR="00207E59" w:rsidRPr="00F24AC1">
        <w:rPr>
          <w:rFonts w:asciiTheme="minorHAnsi" w:hAnsiTheme="minorHAnsi" w:cstheme="minorHAnsi"/>
          <w:sz w:val="24"/>
          <w:szCs w:val="24"/>
        </w:rPr>
        <w:t xml:space="preserve">a społeczna. </w:t>
      </w:r>
    </w:p>
    <w:p w14:paraId="7A0C5255" w14:textId="3C60A7CF" w:rsidR="00DB0B78" w:rsidRPr="00F24AC1" w:rsidRDefault="00816AA9" w:rsidP="00EF58E8">
      <w:pPr>
        <w:numPr>
          <w:ilvl w:val="0"/>
          <w:numId w:val="1"/>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Wartość zamówienia jest wyższa od kwoty 130.000,00 złotych netto i nie przekracza wyrażonej w złotych równowartości kwoty </w:t>
      </w:r>
      <w:r w:rsidR="00207E59" w:rsidRPr="00F24AC1">
        <w:rPr>
          <w:rFonts w:asciiTheme="minorHAnsi" w:hAnsiTheme="minorHAnsi" w:cstheme="minorHAnsi"/>
          <w:sz w:val="24"/>
          <w:szCs w:val="24"/>
        </w:rPr>
        <w:t>750</w:t>
      </w:r>
      <w:r w:rsidR="000E2FC8" w:rsidRPr="00F24AC1">
        <w:rPr>
          <w:rFonts w:asciiTheme="minorHAnsi" w:hAnsiTheme="minorHAnsi" w:cstheme="minorHAnsi"/>
          <w:sz w:val="24"/>
          <w:szCs w:val="24"/>
        </w:rPr>
        <w:t>.000,00</w:t>
      </w:r>
      <w:r w:rsidRPr="00F24AC1">
        <w:rPr>
          <w:rFonts w:asciiTheme="minorHAnsi" w:hAnsiTheme="minorHAnsi" w:cstheme="minorHAnsi"/>
          <w:sz w:val="24"/>
          <w:szCs w:val="24"/>
        </w:rPr>
        <w:t xml:space="preserve"> euro</w:t>
      </w:r>
      <w:r w:rsidR="00DB0B78" w:rsidRPr="00F24AC1">
        <w:rPr>
          <w:rFonts w:asciiTheme="minorHAnsi" w:hAnsiTheme="minorHAnsi" w:cstheme="minorHAnsi"/>
          <w:sz w:val="24"/>
          <w:szCs w:val="24"/>
        </w:rPr>
        <w:t>.</w:t>
      </w:r>
    </w:p>
    <w:p w14:paraId="45BF75C6" w14:textId="77777777" w:rsidR="00DB0B78" w:rsidRPr="00F24AC1" w:rsidRDefault="00DB0B78" w:rsidP="00BB3BFE">
      <w:pPr>
        <w:spacing w:after="0" w:line="240" w:lineRule="atLeast"/>
        <w:jc w:val="both"/>
        <w:rPr>
          <w:rFonts w:asciiTheme="minorHAnsi" w:hAnsiTheme="minorHAnsi" w:cstheme="minorHAnsi"/>
          <w:sz w:val="32"/>
          <w:szCs w:val="32"/>
        </w:rPr>
      </w:pPr>
    </w:p>
    <w:p w14:paraId="5D16002C"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IV.</w:t>
      </w:r>
      <w:r w:rsidRPr="00F24AC1">
        <w:rPr>
          <w:rFonts w:asciiTheme="minorHAnsi" w:hAnsiTheme="minorHAnsi" w:cstheme="minorHAnsi"/>
          <w:b/>
          <w:sz w:val="24"/>
          <w:szCs w:val="24"/>
        </w:rPr>
        <w:t xml:space="preserve"> Informacja dotycząca wyboru najkorzystniejszej oferty z możliwością prowadzenia negocjacji.</w:t>
      </w:r>
    </w:p>
    <w:p w14:paraId="3011909F" w14:textId="77777777" w:rsidR="00DB0B78" w:rsidRPr="00F24AC1" w:rsidRDefault="00DB0B78" w:rsidP="002820C8">
      <w:pPr>
        <w:spacing w:after="0" w:line="240" w:lineRule="atLeast"/>
        <w:jc w:val="both"/>
        <w:rPr>
          <w:rFonts w:asciiTheme="minorHAnsi" w:hAnsiTheme="minorHAnsi" w:cstheme="minorHAnsi"/>
          <w:sz w:val="24"/>
          <w:szCs w:val="24"/>
        </w:rPr>
      </w:pPr>
    </w:p>
    <w:p w14:paraId="7BD5E844" w14:textId="5D84A67C"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Zamawiający nie przewiduje wyboru najkorzystniejszej oferty z możliwością prowadzenia negocjacji.</w:t>
      </w:r>
    </w:p>
    <w:p w14:paraId="44F3D384" w14:textId="59063B14" w:rsidR="00DB0B78" w:rsidRPr="00F24AC1" w:rsidRDefault="00DB0B78" w:rsidP="00BD3044">
      <w:pPr>
        <w:spacing w:after="0" w:line="240" w:lineRule="atLeast"/>
        <w:jc w:val="both"/>
        <w:rPr>
          <w:rFonts w:asciiTheme="minorHAnsi" w:hAnsiTheme="minorHAnsi" w:cstheme="minorHAnsi"/>
          <w:sz w:val="32"/>
          <w:szCs w:val="32"/>
        </w:rPr>
      </w:pPr>
    </w:p>
    <w:p w14:paraId="67919954"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V.</w:t>
      </w:r>
      <w:r w:rsidRPr="00F24AC1">
        <w:rPr>
          <w:rFonts w:asciiTheme="minorHAnsi" w:hAnsiTheme="minorHAnsi" w:cstheme="minorHAnsi"/>
          <w:b/>
          <w:sz w:val="24"/>
          <w:szCs w:val="24"/>
        </w:rPr>
        <w:t xml:space="preserve"> Opis przedmiotu zamówienia.</w:t>
      </w:r>
    </w:p>
    <w:p w14:paraId="57B42400" w14:textId="77777777" w:rsidR="00DB0B78" w:rsidRPr="00F24AC1" w:rsidRDefault="00DB0B78" w:rsidP="00BD3044">
      <w:pPr>
        <w:pStyle w:val="Tekstpodstawowy"/>
        <w:spacing w:line="240" w:lineRule="atLeast"/>
        <w:ind w:left="113"/>
        <w:rPr>
          <w:rFonts w:asciiTheme="minorHAnsi" w:hAnsiTheme="minorHAnsi" w:cstheme="minorHAnsi"/>
          <w:szCs w:val="24"/>
          <w:lang w:val="pl-PL"/>
        </w:rPr>
      </w:pPr>
    </w:p>
    <w:p w14:paraId="34D5F0D6" w14:textId="625A1429" w:rsidR="00DB0B78" w:rsidRPr="00F24AC1" w:rsidRDefault="00DB0B78" w:rsidP="00EF58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 xml:space="preserve">Nazwa przedmiotu zamówienia: </w:t>
      </w:r>
      <w:r w:rsidR="005F0CE8" w:rsidRPr="00F24AC1">
        <w:rPr>
          <w:rFonts w:asciiTheme="minorHAnsi" w:hAnsiTheme="minorHAnsi" w:cstheme="minorHAnsi"/>
          <w:bCs/>
          <w:szCs w:val="24"/>
          <w:lang w:val="pl-PL"/>
        </w:rPr>
        <w:t xml:space="preserve">świadczenie usług rekreacyjno-sportowych dla pracowników Warmińsko-Mazurskiego Urzędu Wojewódzkiego w Olsztynie oraz uprawnionych członków ich rodzin. </w:t>
      </w:r>
    </w:p>
    <w:p w14:paraId="64F21BF6" w14:textId="1F6A0232" w:rsidR="00F047D9" w:rsidRPr="00F24AC1" w:rsidRDefault="00DB0B78" w:rsidP="00D6416C">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Nazwa i</w:t>
      </w:r>
      <w:r w:rsidR="009E36A7" w:rsidRPr="00F24AC1">
        <w:rPr>
          <w:rFonts w:asciiTheme="minorHAnsi" w:hAnsiTheme="minorHAnsi" w:cstheme="minorHAnsi"/>
          <w:szCs w:val="24"/>
          <w:lang w:val="pl-PL"/>
        </w:rPr>
        <w:t xml:space="preserve"> </w:t>
      </w:r>
      <w:r w:rsidRPr="00F24AC1">
        <w:rPr>
          <w:rFonts w:asciiTheme="minorHAnsi" w:hAnsiTheme="minorHAnsi" w:cstheme="minorHAnsi"/>
          <w:szCs w:val="24"/>
          <w:lang w:val="pl-PL"/>
        </w:rPr>
        <w:t xml:space="preserve">kod przedmiotu zamówienia według Wspólnego Słownika Zamówień: </w:t>
      </w:r>
      <w:r w:rsidR="00F047D9" w:rsidRPr="00F24AC1">
        <w:rPr>
          <w:rFonts w:asciiTheme="minorHAnsi" w:hAnsiTheme="minorHAnsi" w:cstheme="minorHAnsi"/>
          <w:szCs w:val="24"/>
          <w:lang w:val="pl-PL"/>
        </w:rPr>
        <w:t xml:space="preserve">usługi </w:t>
      </w:r>
      <w:r w:rsidR="005F0CE8" w:rsidRPr="00F24AC1">
        <w:rPr>
          <w:rFonts w:asciiTheme="minorHAnsi" w:hAnsiTheme="minorHAnsi" w:cstheme="minorHAnsi"/>
          <w:szCs w:val="24"/>
          <w:lang w:val="pl-PL"/>
        </w:rPr>
        <w:lastRenderedPageBreak/>
        <w:t>rekreacyjne, kulturalne i sportowe 92000000-1</w:t>
      </w:r>
      <w:r w:rsidR="00D6416C" w:rsidRPr="00F24AC1">
        <w:rPr>
          <w:rFonts w:asciiTheme="minorHAnsi" w:hAnsiTheme="minorHAnsi" w:cstheme="minorHAnsi"/>
          <w:szCs w:val="24"/>
          <w:lang w:val="pl-PL"/>
        </w:rPr>
        <w:t>.</w:t>
      </w:r>
    </w:p>
    <w:p w14:paraId="5F8A60D0" w14:textId="201DC25C" w:rsidR="005F0CE8" w:rsidRPr="00F24AC1" w:rsidRDefault="005F0CE8" w:rsidP="00D6416C">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 xml:space="preserve">Przewidywana liczba osób, która będzie korzystać z usług rekreacyjno-sportowych wynosi łącznie </w:t>
      </w:r>
      <w:r w:rsidR="001765E2" w:rsidRPr="00F24AC1">
        <w:rPr>
          <w:rFonts w:asciiTheme="minorHAnsi" w:hAnsiTheme="minorHAnsi" w:cstheme="minorHAnsi"/>
          <w:szCs w:val="24"/>
          <w:lang w:val="pl-PL"/>
        </w:rPr>
        <w:t>4</w:t>
      </w:r>
      <w:r w:rsidR="007F6EEA" w:rsidRPr="00F24AC1">
        <w:rPr>
          <w:rFonts w:asciiTheme="minorHAnsi" w:hAnsiTheme="minorHAnsi" w:cstheme="minorHAnsi"/>
          <w:szCs w:val="24"/>
          <w:lang w:val="pl-PL"/>
        </w:rPr>
        <w:t>6</w:t>
      </w:r>
      <w:r w:rsidR="001765E2" w:rsidRPr="00F24AC1">
        <w:rPr>
          <w:rFonts w:asciiTheme="minorHAnsi" w:hAnsiTheme="minorHAnsi" w:cstheme="minorHAnsi"/>
          <w:szCs w:val="24"/>
          <w:lang w:val="pl-PL"/>
        </w:rPr>
        <w:t>0</w:t>
      </w:r>
      <w:r w:rsidRPr="00F24AC1">
        <w:rPr>
          <w:rFonts w:asciiTheme="minorHAnsi" w:hAnsiTheme="minorHAnsi" w:cstheme="minorHAnsi"/>
          <w:szCs w:val="24"/>
          <w:lang w:val="pl-PL"/>
        </w:rPr>
        <w:t xml:space="preserve"> osób, w tym:</w:t>
      </w:r>
    </w:p>
    <w:p w14:paraId="0F781F5E" w14:textId="213902DA" w:rsidR="005F0CE8" w:rsidRPr="00F24AC1" w:rsidRDefault="001765E2" w:rsidP="00F33396">
      <w:pPr>
        <w:pStyle w:val="Tekstpodstawowy"/>
        <w:numPr>
          <w:ilvl w:val="0"/>
          <w:numId w:val="35"/>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300 </w:t>
      </w:r>
      <w:r w:rsidR="005F0CE8" w:rsidRPr="00F24AC1">
        <w:rPr>
          <w:rFonts w:asciiTheme="minorHAnsi" w:hAnsiTheme="minorHAnsi" w:cstheme="minorHAnsi"/>
          <w:szCs w:val="24"/>
          <w:lang w:val="pl-PL"/>
        </w:rPr>
        <w:t>pracowników Warmińsko-Mazurskiego Urzędu Wojewódzkiego w Olsztynie</w:t>
      </w:r>
      <w:r w:rsidRPr="00F24AC1">
        <w:rPr>
          <w:rFonts w:asciiTheme="minorHAnsi" w:hAnsiTheme="minorHAnsi" w:cstheme="minorHAnsi"/>
          <w:szCs w:val="24"/>
          <w:lang w:val="pl-PL"/>
        </w:rPr>
        <w:t xml:space="preserve"> </w:t>
      </w:r>
      <w:r w:rsidR="005F0CE8" w:rsidRPr="00F24AC1">
        <w:rPr>
          <w:rFonts w:asciiTheme="minorHAnsi" w:hAnsiTheme="minorHAnsi" w:cstheme="minorHAnsi"/>
          <w:szCs w:val="24"/>
          <w:lang w:val="pl-PL"/>
        </w:rPr>
        <w:t xml:space="preserve">uprawnionych do korzystania z Zakładowego Funduszu Świadczeń Socjalnych (ZFŚS), </w:t>
      </w:r>
    </w:p>
    <w:p w14:paraId="6A68A109" w14:textId="5C8ABDCC" w:rsidR="005F0CE8" w:rsidRPr="00F24AC1" w:rsidRDefault="001765E2" w:rsidP="00F33396">
      <w:pPr>
        <w:pStyle w:val="Tekstpodstawowy"/>
        <w:numPr>
          <w:ilvl w:val="0"/>
          <w:numId w:val="35"/>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80 </w:t>
      </w:r>
      <w:r w:rsidR="005F0CE8" w:rsidRPr="00F24AC1">
        <w:rPr>
          <w:rFonts w:asciiTheme="minorHAnsi" w:hAnsiTheme="minorHAnsi" w:cstheme="minorHAnsi"/>
          <w:szCs w:val="24"/>
          <w:lang w:val="pl-PL"/>
        </w:rPr>
        <w:t xml:space="preserve">osób towarzyszących, </w:t>
      </w:r>
    </w:p>
    <w:p w14:paraId="18EA7ABA" w14:textId="5F9F8E27" w:rsidR="005F0CE8" w:rsidRPr="00F24AC1" w:rsidRDefault="001765E2" w:rsidP="00F33396">
      <w:pPr>
        <w:pStyle w:val="Tekstpodstawowy"/>
        <w:numPr>
          <w:ilvl w:val="0"/>
          <w:numId w:val="35"/>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50 </w:t>
      </w:r>
      <w:r w:rsidR="005F0CE8" w:rsidRPr="00F24AC1">
        <w:rPr>
          <w:rFonts w:asciiTheme="minorHAnsi" w:hAnsiTheme="minorHAnsi" w:cstheme="minorHAnsi"/>
          <w:szCs w:val="24"/>
          <w:lang w:val="pl-PL"/>
        </w:rPr>
        <w:t>dzieci do lat 15</w:t>
      </w:r>
      <w:r w:rsidRPr="00F24AC1">
        <w:rPr>
          <w:rFonts w:asciiTheme="minorHAnsi" w:hAnsiTheme="minorHAnsi" w:cstheme="minorHAnsi"/>
          <w:szCs w:val="24"/>
          <w:lang w:val="pl-PL"/>
        </w:rPr>
        <w:t xml:space="preserve">, </w:t>
      </w:r>
    </w:p>
    <w:p w14:paraId="0E3CEE67" w14:textId="4DAF740F" w:rsidR="001765E2" w:rsidRPr="00F24AC1" w:rsidRDefault="001765E2" w:rsidP="00F33396">
      <w:pPr>
        <w:pStyle w:val="Tekstpodstawowy"/>
        <w:numPr>
          <w:ilvl w:val="0"/>
          <w:numId w:val="35"/>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20 młodzieży d</w:t>
      </w:r>
      <w:r w:rsidR="00615430" w:rsidRPr="00F24AC1">
        <w:rPr>
          <w:rFonts w:asciiTheme="minorHAnsi" w:hAnsiTheme="minorHAnsi" w:cstheme="minorHAnsi"/>
          <w:szCs w:val="24"/>
          <w:lang w:val="pl-PL"/>
        </w:rPr>
        <w:t>o</w:t>
      </w:r>
      <w:r w:rsidRPr="00F24AC1">
        <w:rPr>
          <w:rFonts w:asciiTheme="minorHAnsi" w:hAnsiTheme="minorHAnsi" w:cstheme="minorHAnsi"/>
          <w:szCs w:val="24"/>
          <w:lang w:val="pl-PL"/>
        </w:rPr>
        <w:t xml:space="preserve"> lat 26,</w:t>
      </w:r>
    </w:p>
    <w:p w14:paraId="631CD16D" w14:textId="5387FC4A" w:rsidR="001765E2" w:rsidRPr="00F24AC1" w:rsidRDefault="007F6EEA" w:rsidP="00F33396">
      <w:pPr>
        <w:pStyle w:val="Tekstpodstawowy"/>
        <w:numPr>
          <w:ilvl w:val="0"/>
          <w:numId w:val="35"/>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1</w:t>
      </w:r>
      <w:r w:rsidR="001765E2" w:rsidRPr="00F24AC1">
        <w:rPr>
          <w:rFonts w:asciiTheme="minorHAnsi" w:hAnsiTheme="minorHAnsi" w:cstheme="minorHAnsi"/>
          <w:szCs w:val="24"/>
          <w:lang w:val="pl-PL"/>
        </w:rPr>
        <w:t xml:space="preserve">0 seniorów. </w:t>
      </w:r>
    </w:p>
    <w:p w14:paraId="76E09C32" w14:textId="41BFA86A" w:rsidR="005F0CE8" w:rsidRPr="00F24AC1" w:rsidRDefault="005F0CE8" w:rsidP="00EF58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Zamawiający w trakcie realizacji przedmiotu zamówienia przewiduje możliwość zmiany zgłoszonej liczby pracowników, osób towarzyszących</w:t>
      </w:r>
      <w:r w:rsidR="00C9570B" w:rsidRPr="00F24AC1">
        <w:rPr>
          <w:rFonts w:asciiTheme="minorHAnsi" w:hAnsiTheme="minorHAnsi" w:cstheme="minorHAnsi"/>
          <w:szCs w:val="24"/>
          <w:lang w:val="pl-PL"/>
        </w:rPr>
        <w:t>,</w:t>
      </w:r>
      <w:r w:rsidR="003D43BC" w:rsidRPr="00F24AC1">
        <w:rPr>
          <w:rFonts w:asciiTheme="minorHAnsi" w:hAnsiTheme="minorHAnsi" w:cstheme="minorHAnsi"/>
          <w:szCs w:val="24"/>
          <w:lang w:val="pl-PL"/>
        </w:rPr>
        <w:t xml:space="preserve"> </w:t>
      </w:r>
      <w:r w:rsidRPr="00F24AC1">
        <w:rPr>
          <w:rFonts w:asciiTheme="minorHAnsi" w:hAnsiTheme="minorHAnsi" w:cstheme="minorHAnsi"/>
          <w:szCs w:val="24"/>
          <w:lang w:val="pl-PL"/>
        </w:rPr>
        <w:t>dzieci</w:t>
      </w:r>
      <w:r w:rsidR="00C9570B" w:rsidRPr="00F24AC1">
        <w:rPr>
          <w:rFonts w:asciiTheme="minorHAnsi" w:hAnsiTheme="minorHAnsi" w:cstheme="minorHAnsi"/>
          <w:szCs w:val="24"/>
          <w:lang w:val="pl-PL"/>
        </w:rPr>
        <w:t>, młodzieży lub seniorów</w:t>
      </w:r>
      <w:r w:rsidRPr="00F24AC1">
        <w:rPr>
          <w:rFonts w:asciiTheme="minorHAnsi" w:hAnsiTheme="minorHAnsi" w:cstheme="minorHAnsi"/>
          <w:szCs w:val="24"/>
          <w:lang w:val="pl-PL"/>
        </w:rPr>
        <w:t xml:space="preserve"> korzystających z usług rekreacyjno-sportowych w cyklach miesięcznych, stosownie do swoich potrzeb, przy czym zmiany te nie spowodują przekroczenia łącznej liczby</w:t>
      </w:r>
      <w:r w:rsidR="001765E2" w:rsidRPr="00F24AC1">
        <w:rPr>
          <w:rFonts w:asciiTheme="minorHAnsi" w:hAnsiTheme="minorHAnsi" w:cstheme="minorHAnsi"/>
          <w:szCs w:val="24"/>
          <w:lang w:val="pl-PL"/>
        </w:rPr>
        <w:t xml:space="preserve"> 4</w:t>
      </w:r>
      <w:r w:rsidR="007F6EEA" w:rsidRPr="00F24AC1">
        <w:rPr>
          <w:rFonts w:asciiTheme="minorHAnsi" w:hAnsiTheme="minorHAnsi" w:cstheme="minorHAnsi"/>
          <w:szCs w:val="24"/>
          <w:lang w:val="pl-PL"/>
        </w:rPr>
        <w:t>6</w:t>
      </w:r>
      <w:r w:rsidR="001765E2" w:rsidRPr="00F24AC1">
        <w:rPr>
          <w:rFonts w:asciiTheme="minorHAnsi" w:hAnsiTheme="minorHAnsi" w:cstheme="minorHAnsi"/>
          <w:szCs w:val="24"/>
          <w:lang w:val="pl-PL"/>
        </w:rPr>
        <w:t xml:space="preserve">0 </w:t>
      </w:r>
      <w:r w:rsidRPr="00F24AC1">
        <w:rPr>
          <w:rFonts w:asciiTheme="minorHAnsi" w:hAnsiTheme="minorHAnsi" w:cstheme="minorHAnsi"/>
          <w:szCs w:val="24"/>
          <w:lang w:val="pl-PL"/>
        </w:rPr>
        <w:t xml:space="preserve">osób. </w:t>
      </w:r>
    </w:p>
    <w:p w14:paraId="6FDD2210" w14:textId="66420345" w:rsidR="005F0CE8" w:rsidRPr="00F24AC1" w:rsidRDefault="00835990" w:rsidP="005F0C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 xml:space="preserve">Przyjęta przez zamawiającego do przedmiotu zamówienia łączna liczba </w:t>
      </w:r>
      <w:r w:rsidR="001765E2" w:rsidRPr="00F24AC1">
        <w:rPr>
          <w:rFonts w:asciiTheme="minorHAnsi" w:hAnsiTheme="minorHAnsi" w:cstheme="minorHAnsi"/>
          <w:szCs w:val="24"/>
          <w:lang w:val="pl-PL"/>
        </w:rPr>
        <w:t>4</w:t>
      </w:r>
      <w:r w:rsidR="007F6EEA" w:rsidRPr="00F24AC1">
        <w:rPr>
          <w:rFonts w:asciiTheme="minorHAnsi" w:hAnsiTheme="minorHAnsi" w:cstheme="minorHAnsi"/>
          <w:szCs w:val="24"/>
          <w:lang w:val="pl-PL"/>
        </w:rPr>
        <w:t>6</w:t>
      </w:r>
      <w:r w:rsidR="001765E2" w:rsidRPr="00F24AC1">
        <w:rPr>
          <w:rFonts w:asciiTheme="minorHAnsi" w:hAnsiTheme="minorHAnsi" w:cstheme="minorHAnsi"/>
          <w:szCs w:val="24"/>
          <w:lang w:val="pl-PL"/>
        </w:rPr>
        <w:t>0</w:t>
      </w:r>
      <w:r w:rsidRPr="00F24AC1">
        <w:rPr>
          <w:rFonts w:asciiTheme="minorHAnsi" w:hAnsiTheme="minorHAnsi" w:cstheme="minorHAnsi"/>
          <w:szCs w:val="24"/>
          <w:lang w:val="pl-PL"/>
        </w:rPr>
        <w:t xml:space="preserve"> osób jest wartością szacunkową, zamawiający zastrzega sobie prawo zmniejszenia w okresie obowiązywania umowy liczby osób korzystających z usług rekreacyjno-sportowych, stosownie do swoich potrzeb, przy czym zobowiązuje się do minimalnej realizacji zamówienia na poziomie nie mniejszym niż 60% łącznej liczby osób. </w:t>
      </w:r>
    </w:p>
    <w:p w14:paraId="712F7D4D" w14:textId="26DB23C7" w:rsidR="00DB0B78" w:rsidRPr="00F24AC1" w:rsidRDefault="008F2F75" w:rsidP="00EF58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F24AC1">
        <w:rPr>
          <w:rFonts w:asciiTheme="minorHAnsi" w:hAnsiTheme="minorHAnsi" w:cstheme="minorHAnsi"/>
          <w:lang w:val="pl-PL"/>
        </w:rPr>
        <w:t>Przedmiot</w:t>
      </w:r>
      <w:r w:rsidR="00213855" w:rsidRPr="00F24AC1">
        <w:rPr>
          <w:rFonts w:asciiTheme="minorHAnsi" w:hAnsiTheme="minorHAnsi" w:cstheme="minorHAnsi"/>
          <w:lang w:val="pl-PL"/>
        </w:rPr>
        <w:t xml:space="preserve"> zamówienia </w:t>
      </w:r>
      <w:r w:rsidR="00372B8E" w:rsidRPr="00F24AC1">
        <w:rPr>
          <w:rFonts w:asciiTheme="minorHAnsi" w:hAnsiTheme="minorHAnsi" w:cstheme="minorHAnsi"/>
          <w:lang w:val="pl-PL"/>
        </w:rPr>
        <w:t xml:space="preserve">obejmuje: </w:t>
      </w:r>
    </w:p>
    <w:p w14:paraId="22E71B86" w14:textId="72240BD6" w:rsidR="005907BA" w:rsidRPr="00F24AC1" w:rsidRDefault="00234EEF" w:rsidP="000C3A67">
      <w:pPr>
        <w:pStyle w:val="Tekstpodstawowy"/>
        <w:numPr>
          <w:ilvl w:val="0"/>
          <w:numId w:val="21"/>
        </w:numPr>
        <w:spacing w:line="240" w:lineRule="atLeast"/>
        <w:ind w:left="397" w:hanging="284"/>
        <w:rPr>
          <w:rFonts w:asciiTheme="minorHAnsi" w:hAnsiTheme="minorHAnsi" w:cstheme="minorHAnsi"/>
          <w:szCs w:val="24"/>
          <w:lang w:val="pl-PL"/>
        </w:rPr>
      </w:pPr>
      <w:bookmarkStart w:id="0" w:name="_Hlk131511453"/>
      <w:r w:rsidRPr="00F24AC1">
        <w:rPr>
          <w:rFonts w:asciiTheme="minorHAnsi" w:hAnsiTheme="minorHAnsi" w:cstheme="minorHAnsi"/>
          <w:szCs w:val="24"/>
          <w:lang w:val="pl-PL"/>
        </w:rPr>
        <w:t>zapewnienie możliwości korzystania z zajęć rekreacyjno-sportowych o zróżnicowanym charakterze, tj.</w:t>
      </w:r>
      <w:r w:rsidR="000D3A58" w:rsidRPr="00F24AC1">
        <w:rPr>
          <w:rFonts w:asciiTheme="minorHAnsi" w:hAnsiTheme="minorHAnsi" w:cstheme="minorHAnsi"/>
          <w:szCs w:val="24"/>
          <w:lang w:val="pl-PL"/>
        </w:rPr>
        <w:t xml:space="preserve"> m. i. n.</w:t>
      </w:r>
      <w:r w:rsidRPr="00F24AC1">
        <w:rPr>
          <w:rFonts w:asciiTheme="minorHAnsi" w:hAnsiTheme="minorHAnsi" w:cstheme="minorHAnsi"/>
          <w:szCs w:val="24"/>
          <w:lang w:val="pl-PL"/>
        </w:rPr>
        <w:t xml:space="preserve"> pływanie, zajęcia fitness, </w:t>
      </w:r>
      <w:proofErr w:type="spellStart"/>
      <w:r w:rsidRPr="00F24AC1">
        <w:rPr>
          <w:rFonts w:asciiTheme="minorHAnsi" w:hAnsiTheme="minorHAnsi" w:cstheme="minorHAnsi"/>
          <w:szCs w:val="24"/>
          <w:lang w:val="pl-PL"/>
        </w:rPr>
        <w:t>aqua</w:t>
      </w:r>
      <w:proofErr w:type="spellEnd"/>
      <w:r w:rsidRPr="00F24AC1">
        <w:rPr>
          <w:rFonts w:asciiTheme="minorHAnsi" w:hAnsiTheme="minorHAnsi" w:cstheme="minorHAnsi"/>
          <w:szCs w:val="24"/>
          <w:lang w:val="pl-PL"/>
        </w:rPr>
        <w:t xml:space="preserve">, </w:t>
      </w:r>
      <w:proofErr w:type="spellStart"/>
      <w:r w:rsidRPr="00F24AC1">
        <w:rPr>
          <w:rFonts w:asciiTheme="minorHAnsi" w:hAnsiTheme="minorHAnsi" w:cstheme="minorHAnsi"/>
          <w:szCs w:val="24"/>
          <w:lang w:val="pl-PL"/>
        </w:rPr>
        <w:t>aerobic</w:t>
      </w:r>
      <w:proofErr w:type="spellEnd"/>
      <w:r w:rsidRPr="00F24AC1">
        <w:rPr>
          <w:rFonts w:asciiTheme="minorHAnsi" w:hAnsiTheme="minorHAnsi" w:cstheme="minorHAnsi"/>
          <w:szCs w:val="24"/>
          <w:lang w:val="pl-PL"/>
        </w:rPr>
        <w:t xml:space="preserve">, sauna, siłownia, sztuki walki, taniec, joga, indor </w:t>
      </w:r>
      <w:proofErr w:type="spellStart"/>
      <w:r w:rsidRPr="00F24AC1">
        <w:rPr>
          <w:rFonts w:asciiTheme="minorHAnsi" w:hAnsiTheme="minorHAnsi" w:cstheme="minorHAnsi"/>
          <w:szCs w:val="24"/>
          <w:lang w:val="pl-PL"/>
        </w:rPr>
        <w:t>cycling</w:t>
      </w:r>
      <w:proofErr w:type="spellEnd"/>
      <w:r w:rsidRPr="00F24AC1">
        <w:rPr>
          <w:rFonts w:asciiTheme="minorHAnsi" w:hAnsiTheme="minorHAnsi" w:cstheme="minorHAnsi"/>
          <w:szCs w:val="24"/>
          <w:lang w:val="pl-PL"/>
        </w:rPr>
        <w:t>, spinning, squash, grota solna, ścianka wspinaczkowa,</w:t>
      </w:r>
      <w:r w:rsidR="003D43BC" w:rsidRPr="00F24AC1">
        <w:rPr>
          <w:rFonts w:asciiTheme="minorHAnsi" w:hAnsiTheme="minorHAnsi" w:cstheme="minorHAnsi"/>
          <w:szCs w:val="24"/>
          <w:lang w:val="pl-PL"/>
        </w:rPr>
        <w:t xml:space="preserve"> park linowy,</w:t>
      </w:r>
      <w:r w:rsidRPr="00F24AC1">
        <w:rPr>
          <w:rFonts w:asciiTheme="minorHAnsi" w:hAnsiTheme="minorHAnsi" w:cstheme="minorHAnsi"/>
          <w:szCs w:val="24"/>
          <w:lang w:val="pl-PL"/>
        </w:rPr>
        <w:t xml:space="preserve"> lodowisko,</w:t>
      </w:r>
    </w:p>
    <w:p w14:paraId="4A2C4E3D" w14:textId="3BE30A5E" w:rsidR="00234EEF" w:rsidRPr="00F24AC1" w:rsidRDefault="00234EEF" w:rsidP="00F33396">
      <w:pPr>
        <w:pStyle w:val="Tekstpodstawowy"/>
        <w:numPr>
          <w:ilvl w:val="0"/>
          <w:numId w:val="21"/>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zapewnienie dostępu do obiektów rekreacyjno-sportowych na terenie całego kraju, w tym co najmniej 30 obiektów na terenie miasta Olsztyn oraz co najmniej </w:t>
      </w:r>
      <w:r w:rsidR="006A08A4" w:rsidRPr="00F24AC1">
        <w:rPr>
          <w:rFonts w:asciiTheme="minorHAnsi" w:hAnsiTheme="minorHAnsi" w:cstheme="minorHAnsi"/>
          <w:szCs w:val="24"/>
          <w:lang w:val="pl-PL"/>
        </w:rPr>
        <w:t>50</w:t>
      </w:r>
      <w:r w:rsidRPr="00F24AC1">
        <w:rPr>
          <w:rFonts w:asciiTheme="minorHAnsi" w:hAnsiTheme="minorHAnsi" w:cstheme="minorHAnsi"/>
          <w:szCs w:val="24"/>
          <w:lang w:val="pl-PL"/>
        </w:rPr>
        <w:t xml:space="preserve"> obiektów na terenie województwa</w:t>
      </w:r>
      <w:r w:rsidR="00125531" w:rsidRPr="00F24AC1">
        <w:rPr>
          <w:rFonts w:asciiTheme="minorHAnsi" w:hAnsiTheme="minorHAnsi" w:cstheme="minorHAnsi"/>
          <w:szCs w:val="24"/>
          <w:lang w:val="pl-PL"/>
        </w:rPr>
        <w:t xml:space="preserve"> </w:t>
      </w:r>
      <w:r w:rsidRPr="00F24AC1">
        <w:rPr>
          <w:rFonts w:asciiTheme="minorHAnsi" w:hAnsiTheme="minorHAnsi" w:cstheme="minorHAnsi"/>
          <w:szCs w:val="24"/>
          <w:lang w:val="pl-PL"/>
        </w:rPr>
        <w:t>warmińsko-mazurskiego</w:t>
      </w:r>
      <w:r w:rsidR="003E0622" w:rsidRPr="00F24AC1">
        <w:rPr>
          <w:rFonts w:asciiTheme="minorHAnsi" w:hAnsiTheme="minorHAnsi" w:cstheme="minorHAnsi"/>
          <w:szCs w:val="24"/>
          <w:lang w:val="pl-PL"/>
        </w:rPr>
        <w:t>, z wyłączeniem miasta Olsztyn</w:t>
      </w:r>
      <w:r w:rsidRPr="00F24AC1">
        <w:rPr>
          <w:rFonts w:asciiTheme="minorHAnsi" w:hAnsiTheme="minorHAnsi" w:cstheme="minorHAnsi"/>
          <w:szCs w:val="24"/>
          <w:lang w:val="pl-PL"/>
        </w:rPr>
        <w:t xml:space="preserve">; wykonawca zobowiązany jest do utrzymania wskazanej liczby obiektów przez cały okres obowiązywania umowy, </w:t>
      </w:r>
    </w:p>
    <w:p w14:paraId="509CC34E" w14:textId="385F4969" w:rsidR="00234EEF" w:rsidRPr="00F24AC1" w:rsidRDefault="00234EEF" w:rsidP="00F33396">
      <w:pPr>
        <w:pStyle w:val="Tekstpodstawowy"/>
        <w:numPr>
          <w:ilvl w:val="0"/>
          <w:numId w:val="21"/>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umożliwienie korzystania z nowych usług ujętych w zaproponowanym przez wykonawcę w ramach przedmiotu zamówienia pakiecie</w:t>
      </w:r>
      <w:r w:rsidR="008F2F75" w:rsidRPr="00F24AC1">
        <w:rPr>
          <w:rFonts w:asciiTheme="minorHAnsi" w:hAnsiTheme="minorHAnsi" w:cstheme="minorHAnsi"/>
          <w:szCs w:val="24"/>
          <w:lang w:val="pl-PL"/>
        </w:rPr>
        <w:t xml:space="preserve">, świadczonych przez podmioty, z którymi wykonawca nawiąże współpracę w trakcie trwania umowy; aktualna lista usług oraz obiektów będzie zawsze dostępna na stronie internetowej wykonawcy; dostęp do nowych usług nie spowoduje wzrostu cen jednostkowych wskazanych w </w:t>
      </w:r>
      <w:r w:rsidR="00277377" w:rsidRPr="00F24AC1">
        <w:rPr>
          <w:rFonts w:asciiTheme="minorHAnsi" w:hAnsiTheme="minorHAnsi" w:cstheme="minorHAnsi"/>
          <w:szCs w:val="24"/>
          <w:lang w:val="pl-PL"/>
        </w:rPr>
        <w:t>formularzu oferty</w:t>
      </w:r>
      <w:r w:rsidR="005038E1" w:rsidRPr="00F24AC1">
        <w:rPr>
          <w:rFonts w:asciiTheme="minorHAnsi" w:hAnsiTheme="minorHAnsi" w:cstheme="minorHAnsi"/>
          <w:szCs w:val="24"/>
          <w:lang w:val="pl-PL"/>
        </w:rPr>
        <w:t xml:space="preserve"> wykonawcy – </w:t>
      </w:r>
      <w:r w:rsidR="00B85DED" w:rsidRPr="00F24AC1">
        <w:rPr>
          <w:rFonts w:asciiTheme="minorHAnsi" w:hAnsiTheme="minorHAnsi" w:cstheme="minorHAnsi"/>
          <w:szCs w:val="24"/>
          <w:lang w:val="pl-PL"/>
        </w:rPr>
        <w:t>załączniku nr 1 do specyfikacji warunków zamówienia, zwanej dalej SWZ</w:t>
      </w:r>
      <w:r w:rsidR="005038E1" w:rsidRPr="00F24AC1">
        <w:rPr>
          <w:rFonts w:asciiTheme="minorHAnsi" w:hAnsiTheme="minorHAnsi" w:cstheme="minorHAnsi"/>
          <w:szCs w:val="24"/>
          <w:lang w:val="pl-PL"/>
        </w:rPr>
        <w:t xml:space="preserve">,  </w:t>
      </w:r>
    </w:p>
    <w:p w14:paraId="094E0959" w14:textId="79142FB2" w:rsidR="008F2F75" w:rsidRPr="00F24AC1" w:rsidRDefault="00277377" w:rsidP="00F33396">
      <w:pPr>
        <w:pStyle w:val="Tekstpodstawowy"/>
        <w:numPr>
          <w:ilvl w:val="0"/>
          <w:numId w:val="21"/>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zapewnienie dostępu do obiektów bez limitu czasowego, chyba, że takie limity zostały nałożone przez same obiekty, przy czym czas trwania jednorazowego pobytu w obiekcie nie może być krótszy niż 45 minut i 30 minut w przypadku usług sauny i </w:t>
      </w:r>
      <w:proofErr w:type="spellStart"/>
      <w:r w:rsidRPr="00F24AC1">
        <w:rPr>
          <w:rFonts w:asciiTheme="minorHAnsi" w:hAnsiTheme="minorHAnsi" w:cstheme="minorHAnsi"/>
          <w:szCs w:val="24"/>
          <w:lang w:val="pl-PL"/>
        </w:rPr>
        <w:t>vacu</w:t>
      </w:r>
      <w:proofErr w:type="spellEnd"/>
      <w:r w:rsidRPr="00F24AC1">
        <w:rPr>
          <w:rFonts w:asciiTheme="minorHAnsi" w:hAnsiTheme="minorHAnsi" w:cstheme="minorHAnsi"/>
          <w:szCs w:val="24"/>
          <w:lang w:val="pl-PL"/>
        </w:rPr>
        <w:t xml:space="preserve">, </w:t>
      </w:r>
    </w:p>
    <w:p w14:paraId="611C4277" w14:textId="69B92AAF" w:rsidR="00277377" w:rsidRPr="00F24AC1" w:rsidRDefault="00277377" w:rsidP="00F33396">
      <w:pPr>
        <w:pStyle w:val="Tekstpodstawowy"/>
        <w:numPr>
          <w:ilvl w:val="0"/>
          <w:numId w:val="21"/>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zapewnienie nielimitowanego oraz nieograniczonego czasowo dostępu, w zależności od zakresu wybranych usług, do obiektów sportowych oraz różnych zajęć sportowych w całym kraju, dostęp musi dawać możliwość korzystania z usług i zajęć w różnych obiektach sportowych tego samego dnia, tygodnia czy miesiąca, bez deklaracji korzystania z określonej lokalizacji, bez stosowania jakichkolwiek limitów czy interwałów czasowych pomiędzy świadczonymi usługami przez różne obiekty, </w:t>
      </w:r>
    </w:p>
    <w:p w14:paraId="577DD061" w14:textId="436B7470" w:rsidR="00277377" w:rsidRPr="00F24AC1" w:rsidRDefault="00394484" w:rsidP="00F33396">
      <w:pPr>
        <w:pStyle w:val="Tekstpodstawowy"/>
        <w:numPr>
          <w:ilvl w:val="0"/>
          <w:numId w:val="21"/>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zapewnienie dostępu do obiektów rekreacyjno-sportowych w godzinach otwarcia tych obiektów, </w:t>
      </w:r>
    </w:p>
    <w:p w14:paraId="56D43475" w14:textId="14FA7AC6" w:rsidR="001765E2" w:rsidRPr="001C4732" w:rsidRDefault="00BB3031" w:rsidP="00F33396">
      <w:pPr>
        <w:pStyle w:val="Tekstpodstawowy"/>
        <w:numPr>
          <w:ilvl w:val="0"/>
          <w:numId w:val="21"/>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świadczenie przedmiotu zamówienia bez jakichkolwiek dopłat w ramach zaproponowanej ceny imiennego karnetu zapewniającego miesięczny dostęp do usług rekreacyjno-</w:t>
      </w:r>
      <w:r w:rsidRPr="00F24AC1">
        <w:rPr>
          <w:rFonts w:asciiTheme="minorHAnsi" w:hAnsiTheme="minorHAnsi" w:cstheme="minorHAnsi"/>
          <w:szCs w:val="24"/>
          <w:lang w:val="pl-PL"/>
        </w:rPr>
        <w:lastRenderedPageBreak/>
        <w:t xml:space="preserve">sportowych, zamawiający dopuszcza możliwość pobierania dodatkowych opłat przez obiekty rekreacyjno-sportowe do wybranych usług świadczonych przez te obiekty pod warunkiem, że wysokość pojedynczej dopłaty nie przekroczy </w:t>
      </w:r>
      <w:r w:rsidR="008F2058" w:rsidRPr="00F24AC1">
        <w:rPr>
          <w:rFonts w:asciiTheme="minorHAnsi" w:hAnsiTheme="minorHAnsi" w:cstheme="minorHAnsi"/>
          <w:szCs w:val="24"/>
          <w:lang w:val="pl-PL"/>
        </w:rPr>
        <w:t xml:space="preserve">30 </w:t>
      </w:r>
      <w:r w:rsidRPr="00F24AC1">
        <w:rPr>
          <w:rFonts w:asciiTheme="minorHAnsi" w:hAnsiTheme="minorHAnsi" w:cstheme="minorHAnsi"/>
          <w:szCs w:val="24"/>
          <w:lang w:val="pl-PL"/>
        </w:rPr>
        <w:t xml:space="preserve">zł i dopłaty pobierane będą przez maksymalnie 20% obiektów rekreacyjno-sportowych wymienionych w wykazie </w:t>
      </w:r>
      <w:r w:rsidRPr="001C4732">
        <w:rPr>
          <w:rFonts w:asciiTheme="minorHAnsi" w:hAnsiTheme="minorHAnsi" w:cstheme="minorHAnsi"/>
          <w:szCs w:val="24"/>
          <w:lang w:val="pl-PL"/>
        </w:rPr>
        <w:t xml:space="preserve">obiektów, którego wzór stanowi załącznik nr 3 do </w:t>
      </w:r>
      <w:r w:rsidR="0078311B" w:rsidRPr="001C4732">
        <w:rPr>
          <w:rFonts w:asciiTheme="minorHAnsi" w:hAnsiTheme="minorHAnsi" w:cstheme="minorHAnsi"/>
          <w:szCs w:val="24"/>
          <w:lang w:val="pl-PL"/>
        </w:rPr>
        <w:t>SWZ</w:t>
      </w:r>
      <w:r w:rsidR="00D90C48" w:rsidRPr="001C4732">
        <w:rPr>
          <w:rFonts w:asciiTheme="minorHAnsi" w:hAnsiTheme="minorHAnsi" w:cstheme="minorHAnsi"/>
          <w:szCs w:val="24"/>
          <w:lang w:val="pl-PL"/>
        </w:rPr>
        <w:t>.</w:t>
      </w:r>
      <w:r w:rsidR="0078311B" w:rsidRPr="001C4732">
        <w:rPr>
          <w:rFonts w:asciiTheme="minorHAnsi" w:hAnsiTheme="minorHAnsi" w:cstheme="minorHAnsi"/>
          <w:szCs w:val="24"/>
          <w:lang w:val="pl-PL"/>
        </w:rPr>
        <w:t xml:space="preserve"> </w:t>
      </w:r>
    </w:p>
    <w:bookmarkEnd w:id="0"/>
    <w:p w14:paraId="19D3A047" w14:textId="77777777" w:rsidR="00A64836" w:rsidRPr="001C4732" w:rsidRDefault="00A64836" w:rsidP="00A64836">
      <w:pPr>
        <w:pStyle w:val="Tekstpodstawowy"/>
        <w:numPr>
          <w:ilvl w:val="0"/>
          <w:numId w:val="36"/>
        </w:numPr>
        <w:spacing w:line="240" w:lineRule="atLeast"/>
        <w:ind w:left="284" w:hanging="284"/>
        <w:rPr>
          <w:rFonts w:asciiTheme="minorHAnsi" w:hAnsiTheme="minorHAnsi" w:cstheme="minorHAnsi"/>
          <w:spacing w:val="-4"/>
          <w:szCs w:val="24"/>
          <w:lang w:val="pl-PL"/>
        </w:rPr>
      </w:pPr>
      <w:r w:rsidRPr="001C4732">
        <w:rPr>
          <w:rFonts w:asciiTheme="minorHAnsi" w:hAnsiTheme="minorHAnsi" w:cstheme="minorHAnsi"/>
          <w:spacing w:val="-4"/>
          <w:szCs w:val="24"/>
          <w:lang w:val="pl-PL"/>
        </w:rPr>
        <w:t>Przez jeden obiekt sportowo-rekreacyjny należy rozumieć:</w:t>
      </w:r>
    </w:p>
    <w:p w14:paraId="66B88D25" w14:textId="2BD20B94" w:rsidR="00A64836" w:rsidRPr="001C4732" w:rsidRDefault="00A64836" w:rsidP="00A64836">
      <w:pPr>
        <w:pStyle w:val="Tekstpodstawowy"/>
        <w:numPr>
          <w:ilvl w:val="0"/>
          <w:numId w:val="58"/>
        </w:numPr>
        <w:spacing w:line="240" w:lineRule="atLeast"/>
        <w:ind w:left="397" w:hanging="284"/>
        <w:rPr>
          <w:rFonts w:asciiTheme="minorHAnsi" w:hAnsiTheme="minorHAnsi" w:cstheme="minorHAnsi"/>
          <w:spacing w:val="-4"/>
          <w:szCs w:val="24"/>
          <w:lang w:val="pl-PL"/>
        </w:rPr>
      </w:pPr>
      <w:r w:rsidRPr="001C4732">
        <w:rPr>
          <w:rFonts w:asciiTheme="minorHAnsi" w:hAnsiTheme="minorHAnsi" w:cstheme="minorHAnsi"/>
          <w:spacing w:val="-4"/>
          <w:szCs w:val="24"/>
          <w:lang w:val="pl-PL"/>
        </w:rPr>
        <w:t>budynek lub samodzielny lokal, w którym świadczone są usługi objęte przedmiotem zamówienia,</w:t>
      </w:r>
      <w:r w:rsidR="00026231" w:rsidRPr="001C4732">
        <w:rPr>
          <w:rFonts w:asciiTheme="minorHAnsi" w:hAnsiTheme="minorHAnsi" w:cstheme="minorHAnsi"/>
          <w:spacing w:val="-4"/>
          <w:szCs w:val="24"/>
          <w:lang w:val="pl-PL"/>
        </w:rPr>
        <w:t xml:space="preserve"> a w</w:t>
      </w:r>
      <w:r w:rsidR="00D90C48" w:rsidRPr="001C4732">
        <w:rPr>
          <w:rFonts w:asciiTheme="minorHAnsi" w:hAnsiTheme="minorHAnsi" w:cstheme="minorHAnsi"/>
          <w:spacing w:val="-4"/>
          <w:szCs w:val="24"/>
          <w:lang w:val="pl-PL"/>
        </w:rPr>
        <w:t xml:space="preserve"> </w:t>
      </w:r>
      <w:r w:rsidR="00026231" w:rsidRPr="001C4732">
        <w:rPr>
          <w:rFonts w:asciiTheme="minorHAnsi" w:hAnsiTheme="minorHAnsi" w:cstheme="minorHAnsi"/>
          <w:spacing w:val="-4"/>
          <w:szCs w:val="24"/>
          <w:lang w:val="pl-PL"/>
        </w:rPr>
        <w:t xml:space="preserve">przypadku lodowiska lub parku linowego </w:t>
      </w:r>
      <w:r w:rsidR="00C15018" w:rsidRPr="001C4732">
        <w:rPr>
          <w:rFonts w:asciiTheme="minorHAnsi" w:hAnsiTheme="minorHAnsi" w:cstheme="minorHAnsi"/>
          <w:spacing w:val="-4"/>
          <w:szCs w:val="24"/>
          <w:lang w:val="pl-PL"/>
        </w:rPr>
        <w:t xml:space="preserve">– </w:t>
      </w:r>
      <w:r w:rsidR="00026231" w:rsidRPr="001C4732">
        <w:rPr>
          <w:rFonts w:asciiTheme="minorHAnsi" w:hAnsiTheme="minorHAnsi" w:cstheme="minorHAnsi"/>
          <w:spacing w:val="-4"/>
          <w:szCs w:val="24"/>
          <w:lang w:val="pl-PL"/>
        </w:rPr>
        <w:t>także znajdując</w:t>
      </w:r>
      <w:r w:rsidR="00C15018" w:rsidRPr="001C4732">
        <w:rPr>
          <w:rFonts w:asciiTheme="minorHAnsi" w:hAnsiTheme="minorHAnsi" w:cstheme="minorHAnsi"/>
          <w:spacing w:val="-4"/>
          <w:szCs w:val="24"/>
          <w:lang w:val="pl-PL"/>
        </w:rPr>
        <w:t>e</w:t>
      </w:r>
      <w:r w:rsidR="00026231" w:rsidRPr="001C4732">
        <w:rPr>
          <w:rFonts w:asciiTheme="minorHAnsi" w:hAnsiTheme="minorHAnsi" w:cstheme="minorHAnsi"/>
          <w:spacing w:val="-4"/>
          <w:szCs w:val="24"/>
          <w:lang w:val="pl-PL"/>
        </w:rPr>
        <w:t xml:space="preserve"> się na wolnym powietrzu,</w:t>
      </w:r>
      <w:r w:rsidRPr="001C4732">
        <w:rPr>
          <w:rFonts w:asciiTheme="minorHAnsi" w:hAnsiTheme="minorHAnsi" w:cstheme="minorHAnsi"/>
          <w:spacing w:val="-4"/>
          <w:szCs w:val="24"/>
          <w:lang w:val="pl-PL"/>
        </w:rPr>
        <w:t xml:space="preserve"> </w:t>
      </w:r>
    </w:p>
    <w:p w14:paraId="35DCCB92" w14:textId="7A92A05F" w:rsidR="00A64836" w:rsidRPr="001C4732" w:rsidRDefault="00026231" w:rsidP="00A64836">
      <w:pPr>
        <w:pStyle w:val="Tekstpodstawowy"/>
        <w:numPr>
          <w:ilvl w:val="0"/>
          <w:numId w:val="58"/>
        </w:numPr>
        <w:spacing w:line="240" w:lineRule="atLeast"/>
        <w:ind w:left="397" w:hanging="284"/>
        <w:rPr>
          <w:rFonts w:asciiTheme="minorHAnsi" w:hAnsiTheme="minorHAnsi" w:cstheme="minorHAnsi"/>
          <w:spacing w:val="-4"/>
          <w:szCs w:val="24"/>
          <w:lang w:val="pl-PL"/>
        </w:rPr>
      </w:pPr>
      <w:r w:rsidRPr="001C4732">
        <w:rPr>
          <w:rFonts w:asciiTheme="minorHAnsi" w:hAnsiTheme="minorHAnsi" w:cstheme="minorHAnsi"/>
          <w:spacing w:val="-4"/>
          <w:szCs w:val="24"/>
          <w:lang w:val="pl-PL"/>
        </w:rPr>
        <w:t xml:space="preserve">w przypadku dwóch </w:t>
      </w:r>
      <w:r w:rsidR="00D90C48" w:rsidRPr="001C4732">
        <w:rPr>
          <w:rFonts w:asciiTheme="minorHAnsi" w:hAnsiTheme="minorHAnsi" w:cstheme="minorHAnsi"/>
          <w:spacing w:val="-4"/>
          <w:szCs w:val="24"/>
          <w:lang w:val="pl-PL"/>
        </w:rPr>
        <w:t>niezależnych zamówień zlokalizowanych w odrębnych lokalach tego samego budynku, zamawiający za</w:t>
      </w:r>
      <w:r w:rsidR="00F24AC1" w:rsidRPr="001C4732">
        <w:rPr>
          <w:rFonts w:asciiTheme="minorHAnsi" w:hAnsiTheme="minorHAnsi" w:cstheme="minorHAnsi"/>
          <w:spacing w:val="-4"/>
          <w:szCs w:val="24"/>
          <w:lang w:val="pl-PL"/>
        </w:rPr>
        <w:t>kwalifikuje</w:t>
      </w:r>
      <w:r w:rsidR="00D90C48" w:rsidRPr="001C4732">
        <w:rPr>
          <w:rFonts w:asciiTheme="minorHAnsi" w:hAnsiTheme="minorHAnsi" w:cstheme="minorHAnsi"/>
          <w:spacing w:val="-4"/>
          <w:szCs w:val="24"/>
          <w:lang w:val="pl-PL"/>
        </w:rPr>
        <w:t xml:space="preserve"> je jako dwa odrębne obiekty sportowo-rekreacyjne</w:t>
      </w:r>
      <w:r w:rsidR="00A64836" w:rsidRPr="001C4732">
        <w:rPr>
          <w:rFonts w:asciiTheme="minorHAnsi" w:hAnsiTheme="minorHAnsi" w:cstheme="minorHAnsi"/>
          <w:spacing w:val="-4"/>
          <w:szCs w:val="24"/>
          <w:lang w:val="pl-PL"/>
        </w:rPr>
        <w:t>.</w:t>
      </w:r>
    </w:p>
    <w:p w14:paraId="7FD406A1" w14:textId="7409C523" w:rsidR="00D84500" w:rsidRPr="00F24AC1" w:rsidRDefault="00202F8A" w:rsidP="00F33396">
      <w:pPr>
        <w:pStyle w:val="Tekstpodstawowy"/>
        <w:numPr>
          <w:ilvl w:val="0"/>
          <w:numId w:val="36"/>
        </w:numPr>
        <w:spacing w:line="240" w:lineRule="atLeast"/>
        <w:ind w:left="284" w:hanging="284"/>
        <w:rPr>
          <w:rFonts w:asciiTheme="minorHAnsi" w:hAnsiTheme="minorHAnsi" w:cstheme="minorHAnsi"/>
          <w:spacing w:val="-4"/>
          <w:szCs w:val="24"/>
          <w:lang w:val="pl-PL"/>
        </w:rPr>
      </w:pPr>
      <w:r w:rsidRPr="00F24AC1">
        <w:rPr>
          <w:rFonts w:asciiTheme="minorHAnsi" w:hAnsiTheme="minorHAnsi" w:cstheme="minorHAnsi"/>
          <w:spacing w:val="-4"/>
          <w:szCs w:val="24"/>
          <w:lang w:val="pl-PL"/>
        </w:rPr>
        <w:t>Zamawiający dopuszcza możliwość weryfikacji użytkowników w następujący sposób:</w:t>
      </w:r>
    </w:p>
    <w:p w14:paraId="17879268" w14:textId="56AD3B67" w:rsidR="00202F8A" w:rsidRPr="00F24AC1" w:rsidRDefault="00202F8A" w:rsidP="00F33396">
      <w:pPr>
        <w:pStyle w:val="Tekstpodstawowy"/>
        <w:numPr>
          <w:ilvl w:val="0"/>
          <w:numId w:val="37"/>
        </w:numPr>
        <w:spacing w:line="240" w:lineRule="atLeast"/>
        <w:ind w:left="397" w:hanging="284"/>
        <w:rPr>
          <w:rFonts w:asciiTheme="minorHAnsi" w:hAnsiTheme="minorHAnsi" w:cstheme="minorHAnsi"/>
          <w:spacing w:val="-4"/>
          <w:szCs w:val="24"/>
          <w:lang w:val="pl-PL"/>
        </w:rPr>
      </w:pPr>
      <w:r w:rsidRPr="00F24AC1">
        <w:rPr>
          <w:rFonts w:asciiTheme="minorHAnsi" w:hAnsiTheme="minorHAnsi" w:cstheme="minorHAnsi"/>
          <w:spacing w:val="-4"/>
          <w:szCs w:val="24"/>
          <w:lang w:val="pl-PL"/>
        </w:rPr>
        <w:t xml:space="preserve">na podstawie imiennej karty abonamentowej lub, </w:t>
      </w:r>
    </w:p>
    <w:p w14:paraId="21D08A9A" w14:textId="54BBCB6E" w:rsidR="00202F8A" w:rsidRPr="00F24AC1" w:rsidRDefault="00202F8A" w:rsidP="00F33396">
      <w:pPr>
        <w:pStyle w:val="Tekstpodstawowy"/>
        <w:numPr>
          <w:ilvl w:val="0"/>
          <w:numId w:val="37"/>
        </w:numPr>
        <w:spacing w:line="240" w:lineRule="atLeast"/>
        <w:ind w:left="397" w:hanging="284"/>
        <w:rPr>
          <w:rFonts w:asciiTheme="minorHAnsi" w:hAnsiTheme="minorHAnsi" w:cstheme="minorHAnsi"/>
          <w:spacing w:val="-4"/>
          <w:szCs w:val="24"/>
          <w:lang w:val="pl-PL"/>
        </w:rPr>
      </w:pPr>
      <w:r w:rsidRPr="00F24AC1">
        <w:rPr>
          <w:rFonts w:asciiTheme="minorHAnsi" w:hAnsiTheme="minorHAnsi" w:cstheme="minorHAnsi"/>
          <w:spacing w:val="-4"/>
          <w:szCs w:val="24"/>
          <w:lang w:val="pl-PL"/>
        </w:rPr>
        <w:t xml:space="preserve">na podstawie dowodu tożsamości lub, </w:t>
      </w:r>
    </w:p>
    <w:p w14:paraId="72947931" w14:textId="5C700FA5" w:rsidR="00202F8A" w:rsidRPr="00F24AC1" w:rsidRDefault="00202F8A" w:rsidP="00F33396">
      <w:pPr>
        <w:pStyle w:val="Tekstpodstawowy"/>
        <w:numPr>
          <w:ilvl w:val="0"/>
          <w:numId w:val="37"/>
        </w:numPr>
        <w:spacing w:line="240" w:lineRule="atLeast"/>
        <w:ind w:left="397" w:hanging="284"/>
        <w:rPr>
          <w:rFonts w:asciiTheme="minorHAnsi" w:hAnsiTheme="minorHAnsi" w:cstheme="minorHAnsi"/>
          <w:spacing w:val="-4"/>
          <w:szCs w:val="24"/>
          <w:lang w:val="pl-PL"/>
        </w:rPr>
      </w:pPr>
      <w:r w:rsidRPr="00F24AC1">
        <w:rPr>
          <w:rFonts w:asciiTheme="minorHAnsi" w:hAnsiTheme="minorHAnsi" w:cstheme="minorHAnsi"/>
          <w:spacing w:val="-4"/>
          <w:szCs w:val="24"/>
          <w:lang w:val="pl-PL"/>
        </w:rPr>
        <w:t xml:space="preserve">na podstawie informacji przesyłanych na telefon komórkowy użytkownika, </w:t>
      </w:r>
    </w:p>
    <w:p w14:paraId="0FB14A4B" w14:textId="39D402A3" w:rsidR="00202F8A" w:rsidRPr="00F24AC1" w:rsidRDefault="00202F8A" w:rsidP="00F33396">
      <w:pPr>
        <w:pStyle w:val="Tekstpodstawowy"/>
        <w:numPr>
          <w:ilvl w:val="0"/>
          <w:numId w:val="37"/>
        </w:numPr>
        <w:spacing w:line="240" w:lineRule="atLeast"/>
        <w:ind w:left="397" w:hanging="284"/>
        <w:rPr>
          <w:rFonts w:asciiTheme="minorHAnsi" w:hAnsiTheme="minorHAnsi" w:cstheme="minorHAnsi"/>
          <w:spacing w:val="-4"/>
          <w:szCs w:val="24"/>
          <w:lang w:val="pl-PL"/>
        </w:rPr>
      </w:pPr>
      <w:r w:rsidRPr="00F24AC1">
        <w:rPr>
          <w:rFonts w:asciiTheme="minorHAnsi" w:hAnsiTheme="minorHAnsi" w:cstheme="minorHAnsi"/>
          <w:spacing w:val="-4"/>
          <w:szCs w:val="24"/>
          <w:lang w:val="pl-PL"/>
        </w:rPr>
        <w:t xml:space="preserve">przy zastosowaniu dodatkowej identyfikacji w obiekcie sportowo-rekreacyjnym w sposób wynikający ze stosowanych w danym obiekcie rozwiązań technicznych. </w:t>
      </w:r>
    </w:p>
    <w:p w14:paraId="10536EA0" w14:textId="622ACE7D" w:rsidR="00A7136F" w:rsidRPr="00F24AC1" w:rsidRDefault="005F4477" w:rsidP="00A64836">
      <w:pPr>
        <w:pStyle w:val="Tekstpodstawowy"/>
        <w:numPr>
          <w:ilvl w:val="0"/>
          <w:numId w:val="36"/>
        </w:numPr>
        <w:spacing w:line="240" w:lineRule="atLeast"/>
        <w:ind w:left="340" w:hanging="340"/>
        <w:rPr>
          <w:rFonts w:asciiTheme="minorHAnsi" w:hAnsiTheme="minorHAnsi" w:cstheme="minorHAnsi"/>
          <w:spacing w:val="-4"/>
          <w:szCs w:val="24"/>
          <w:lang w:val="pl-PL"/>
        </w:rPr>
      </w:pPr>
      <w:r w:rsidRPr="00F24AC1">
        <w:rPr>
          <w:rFonts w:asciiTheme="minorHAnsi" w:hAnsiTheme="minorHAnsi" w:cstheme="minorHAnsi"/>
          <w:spacing w:val="-4"/>
          <w:szCs w:val="24"/>
          <w:lang w:val="pl-PL"/>
        </w:rPr>
        <w:t>Sposób identyfikacji nie może generować dodatkowych kosztów dla użytkowników ani dla zamawiającego, nie może wymuszać na użytkownikach konieczności posiadania jakichkolwiek dodatkowych urządzeń technicznych, z wyjątkiem telefonu komórkowego. W przypadku wyboru przez wykonawcę weryfikacji opierającej się na przesyłaniu informacji na telefon komórkowy użytkownika, wykonawca zobowiązany będzie do zmiany sposobu weryfikacji lub dostarczenia użytkownik</w:t>
      </w:r>
      <w:r w:rsidR="00303C8A" w:rsidRPr="00F24AC1">
        <w:rPr>
          <w:rFonts w:asciiTheme="minorHAnsi" w:hAnsiTheme="minorHAnsi" w:cstheme="minorHAnsi"/>
          <w:spacing w:val="-4"/>
          <w:szCs w:val="24"/>
          <w:lang w:val="pl-PL"/>
        </w:rPr>
        <w:t xml:space="preserve">owi </w:t>
      </w:r>
      <w:r w:rsidRPr="00F24AC1">
        <w:rPr>
          <w:rFonts w:asciiTheme="minorHAnsi" w:hAnsiTheme="minorHAnsi" w:cstheme="minorHAnsi"/>
          <w:spacing w:val="-4"/>
          <w:szCs w:val="24"/>
          <w:lang w:val="pl-PL"/>
        </w:rPr>
        <w:t xml:space="preserve">telefonu komórkowego na swój koszt w sytuacji, kiedy telefon użytkownika z przyczyn technicznych nie będzie spełniał wymagań niezbędnych do otrzymania informacji weryfikacyjnych. </w:t>
      </w:r>
      <w:r w:rsidR="00A7136F" w:rsidRPr="00F24AC1">
        <w:rPr>
          <w:rFonts w:asciiTheme="minorHAnsi" w:hAnsiTheme="minorHAnsi" w:cstheme="minorHAnsi"/>
          <w:spacing w:val="-4"/>
          <w:szCs w:val="24"/>
          <w:lang w:val="pl-PL"/>
        </w:rPr>
        <w:t xml:space="preserve"> </w:t>
      </w:r>
    </w:p>
    <w:p w14:paraId="264C1A23" w14:textId="1BE33F58" w:rsidR="000819C1" w:rsidRPr="00F24AC1" w:rsidRDefault="000819C1" w:rsidP="00F33396">
      <w:pPr>
        <w:pStyle w:val="Tekstpodstawowy"/>
        <w:numPr>
          <w:ilvl w:val="0"/>
          <w:numId w:val="36"/>
        </w:numPr>
        <w:spacing w:line="240" w:lineRule="atLeast"/>
        <w:ind w:left="340" w:hanging="340"/>
        <w:rPr>
          <w:rFonts w:ascii="Calibri" w:hAnsi="Calibri" w:cs="Calibri"/>
          <w:spacing w:val="-4"/>
          <w:szCs w:val="24"/>
          <w:lang w:val="pl-PL"/>
        </w:rPr>
      </w:pPr>
      <w:r w:rsidRPr="00F24AC1">
        <w:rPr>
          <w:rFonts w:ascii="Calibri" w:hAnsi="Calibri" w:cs="Calibri"/>
          <w:spacing w:val="-4"/>
          <w:szCs w:val="24"/>
          <w:lang w:val="pl-PL"/>
        </w:rPr>
        <w:t>Wykonawca zobowiązany jest do realizacji zamówienia zgodnie z zasadami współczesnej wiedzy, obowiązującymi przepisami oraz z poszanowaniem zasad bezpieczeństwa i higieny pracy.</w:t>
      </w:r>
    </w:p>
    <w:p w14:paraId="5C9C3923" w14:textId="26A51610" w:rsidR="00B37559" w:rsidRPr="00F24AC1" w:rsidRDefault="00B37559" w:rsidP="00F33396">
      <w:pPr>
        <w:pStyle w:val="Tekstpodstawowy"/>
        <w:numPr>
          <w:ilvl w:val="0"/>
          <w:numId w:val="36"/>
        </w:numPr>
        <w:spacing w:line="240" w:lineRule="atLeast"/>
        <w:ind w:left="340" w:hanging="340"/>
        <w:rPr>
          <w:rFonts w:ascii="Calibri" w:hAnsi="Calibri" w:cs="Calibri"/>
          <w:spacing w:val="-4"/>
          <w:szCs w:val="24"/>
          <w:lang w:val="pl-PL"/>
        </w:rPr>
      </w:pPr>
      <w:r w:rsidRPr="00F24AC1">
        <w:rPr>
          <w:rFonts w:ascii="Calibri" w:hAnsi="Calibri" w:cs="Calibri"/>
          <w:lang w:val="pl-PL"/>
        </w:rPr>
        <w:t>Przedmiot zamówienia realizowany będzie z podziałem na następujące etapy:</w:t>
      </w:r>
    </w:p>
    <w:p w14:paraId="3F765330" w14:textId="4EC161EA" w:rsidR="00D8224E" w:rsidRPr="00F24AC1" w:rsidRDefault="00D8224E" w:rsidP="00F33396">
      <w:pPr>
        <w:pStyle w:val="Tekstpodstawowy"/>
        <w:numPr>
          <w:ilvl w:val="0"/>
          <w:numId w:val="31"/>
        </w:numPr>
        <w:spacing w:line="240" w:lineRule="atLeast"/>
        <w:ind w:left="426" w:hanging="284"/>
        <w:rPr>
          <w:rFonts w:ascii="Calibri" w:hAnsi="Calibri" w:cs="Calibri"/>
          <w:szCs w:val="24"/>
          <w:lang w:val="pl-PL"/>
        </w:rPr>
      </w:pPr>
      <w:r w:rsidRPr="00F24AC1">
        <w:rPr>
          <w:rFonts w:ascii="Calibri" w:hAnsi="Calibri" w:cs="Calibri"/>
          <w:szCs w:val="24"/>
          <w:lang w:val="pl-PL"/>
        </w:rPr>
        <w:t>etap I – obejmujący świadczenie usług</w:t>
      </w:r>
      <w:r w:rsidR="000819C1" w:rsidRPr="00F24AC1">
        <w:rPr>
          <w:rFonts w:ascii="Calibri" w:hAnsi="Calibri" w:cs="Calibri"/>
          <w:szCs w:val="24"/>
          <w:lang w:val="pl-PL"/>
        </w:rPr>
        <w:t xml:space="preserve"> rekreacyjno-sportowych </w:t>
      </w:r>
      <w:r w:rsidRPr="00F24AC1">
        <w:rPr>
          <w:rFonts w:ascii="Calibri" w:hAnsi="Calibri" w:cs="Calibri"/>
          <w:szCs w:val="24"/>
          <w:lang w:val="pl-PL"/>
        </w:rPr>
        <w:t>w roku 202</w:t>
      </w:r>
      <w:r w:rsidR="00FD1DAE" w:rsidRPr="00F24AC1">
        <w:rPr>
          <w:rFonts w:ascii="Calibri" w:hAnsi="Calibri" w:cs="Calibri"/>
          <w:szCs w:val="24"/>
          <w:lang w:val="pl-PL"/>
        </w:rPr>
        <w:t>4</w:t>
      </w:r>
      <w:r w:rsidRPr="00F24AC1">
        <w:rPr>
          <w:rFonts w:ascii="Calibri" w:hAnsi="Calibri" w:cs="Calibri"/>
          <w:szCs w:val="24"/>
          <w:lang w:val="pl-PL"/>
        </w:rPr>
        <w:t>,</w:t>
      </w:r>
    </w:p>
    <w:p w14:paraId="4C9C3FA3" w14:textId="121C9D7F" w:rsidR="00D8224E" w:rsidRPr="00F24AC1" w:rsidRDefault="00D8224E" w:rsidP="00F33396">
      <w:pPr>
        <w:pStyle w:val="Tekstpodstawowy"/>
        <w:numPr>
          <w:ilvl w:val="0"/>
          <w:numId w:val="31"/>
        </w:numPr>
        <w:spacing w:line="240" w:lineRule="atLeast"/>
        <w:ind w:left="426" w:hanging="284"/>
        <w:rPr>
          <w:rFonts w:ascii="Calibri" w:hAnsi="Calibri" w:cs="Calibri"/>
          <w:szCs w:val="24"/>
          <w:lang w:val="pl-PL"/>
        </w:rPr>
      </w:pPr>
      <w:r w:rsidRPr="00F24AC1">
        <w:rPr>
          <w:rFonts w:ascii="Calibri" w:hAnsi="Calibri" w:cs="Calibri"/>
          <w:szCs w:val="24"/>
          <w:lang w:val="pl-PL"/>
        </w:rPr>
        <w:t>etap II – obejmujący świadczenie usług</w:t>
      </w:r>
      <w:r w:rsidR="000819C1" w:rsidRPr="00F24AC1">
        <w:rPr>
          <w:rFonts w:ascii="Calibri" w:hAnsi="Calibri" w:cs="Calibri"/>
          <w:szCs w:val="24"/>
          <w:lang w:val="pl-PL"/>
        </w:rPr>
        <w:t xml:space="preserve"> rekreacyjno-sportowych </w:t>
      </w:r>
      <w:r w:rsidRPr="00F24AC1">
        <w:rPr>
          <w:rFonts w:ascii="Calibri" w:hAnsi="Calibri" w:cs="Calibri"/>
          <w:szCs w:val="24"/>
          <w:lang w:val="pl-PL"/>
        </w:rPr>
        <w:t>w roku 202</w:t>
      </w:r>
      <w:r w:rsidR="00FD1DAE" w:rsidRPr="00F24AC1">
        <w:rPr>
          <w:rFonts w:ascii="Calibri" w:hAnsi="Calibri" w:cs="Calibri"/>
          <w:szCs w:val="24"/>
          <w:lang w:val="pl-PL"/>
        </w:rPr>
        <w:t>5</w:t>
      </w:r>
      <w:r w:rsidRPr="00F24AC1">
        <w:rPr>
          <w:rFonts w:ascii="Calibri" w:hAnsi="Calibri" w:cs="Calibri"/>
          <w:szCs w:val="24"/>
          <w:lang w:val="pl-PL"/>
        </w:rPr>
        <w:t>,</w:t>
      </w:r>
    </w:p>
    <w:p w14:paraId="5DE7504B" w14:textId="3EB4AB1C" w:rsidR="000819C1" w:rsidRPr="00F24AC1" w:rsidRDefault="00D8224E" w:rsidP="00F33396">
      <w:pPr>
        <w:pStyle w:val="Tekstpodstawowy"/>
        <w:numPr>
          <w:ilvl w:val="0"/>
          <w:numId w:val="31"/>
        </w:numPr>
        <w:spacing w:line="240" w:lineRule="atLeast"/>
        <w:ind w:left="426" w:hanging="284"/>
        <w:rPr>
          <w:rFonts w:ascii="Calibri" w:hAnsi="Calibri" w:cs="Calibri"/>
          <w:szCs w:val="24"/>
          <w:lang w:val="pl-PL"/>
        </w:rPr>
      </w:pPr>
      <w:r w:rsidRPr="00F24AC1">
        <w:rPr>
          <w:rFonts w:ascii="Calibri" w:hAnsi="Calibri" w:cs="Calibri"/>
          <w:szCs w:val="24"/>
          <w:lang w:val="pl-PL"/>
        </w:rPr>
        <w:t>etap III – obejmujący świadczenie usług</w:t>
      </w:r>
      <w:r w:rsidR="000819C1" w:rsidRPr="00F24AC1">
        <w:rPr>
          <w:rFonts w:ascii="Calibri" w:hAnsi="Calibri" w:cs="Calibri"/>
          <w:szCs w:val="24"/>
          <w:lang w:val="pl-PL"/>
        </w:rPr>
        <w:t xml:space="preserve"> rekreacyjno-sportowych</w:t>
      </w:r>
      <w:r w:rsidRPr="00F24AC1">
        <w:rPr>
          <w:rFonts w:ascii="Calibri" w:hAnsi="Calibri" w:cs="Calibri"/>
          <w:szCs w:val="24"/>
          <w:lang w:val="pl-PL"/>
        </w:rPr>
        <w:t xml:space="preserve"> w roku 202</w:t>
      </w:r>
      <w:r w:rsidR="00FD1DAE" w:rsidRPr="00F24AC1">
        <w:rPr>
          <w:rFonts w:ascii="Calibri" w:hAnsi="Calibri" w:cs="Calibri"/>
          <w:szCs w:val="24"/>
          <w:lang w:val="pl-PL"/>
        </w:rPr>
        <w:t>6</w:t>
      </w:r>
      <w:r w:rsidR="00ED4CCE" w:rsidRPr="00F24AC1">
        <w:rPr>
          <w:rFonts w:ascii="Calibri" w:hAnsi="Calibri" w:cs="Calibri"/>
          <w:szCs w:val="24"/>
          <w:lang w:val="pl-PL"/>
        </w:rPr>
        <w:t>.</w:t>
      </w:r>
    </w:p>
    <w:p w14:paraId="695B3A73" w14:textId="54D51D74" w:rsidR="001C3AEC" w:rsidRPr="00F24AC1" w:rsidRDefault="00B37559" w:rsidP="00F33396">
      <w:pPr>
        <w:pStyle w:val="Tekstpodstawowy"/>
        <w:numPr>
          <w:ilvl w:val="0"/>
          <w:numId w:val="47"/>
        </w:numPr>
        <w:spacing w:line="240" w:lineRule="atLeast"/>
        <w:ind w:left="340" w:hanging="340"/>
        <w:rPr>
          <w:rFonts w:ascii="Calibri" w:hAnsi="Calibri" w:cs="Calibri"/>
          <w:szCs w:val="24"/>
          <w:lang w:val="pl-PL"/>
        </w:rPr>
      </w:pPr>
      <w:r w:rsidRPr="00F24AC1">
        <w:rPr>
          <w:rFonts w:ascii="Calibri" w:hAnsi="Calibri" w:cs="Calibri"/>
          <w:szCs w:val="24"/>
          <w:lang w:val="pl-PL"/>
        </w:rPr>
        <w:t>W przypadku braku środków finansowych na realizację przedmiotu zamówienia w ramach etap</w:t>
      </w:r>
      <w:r w:rsidR="00D8224E" w:rsidRPr="00F24AC1">
        <w:rPr>
          <w:rFonts w:ascii="Calibri" w:hAnsi="Calibri" w:cs="Calibri"/>
          <w:szCs w:val="24"/>
          <w:lang w:val="pl-PL"/>
        </w:rPr>
        <w:t>ów</w:t>
      </w:r>
      <w:r w:rsidRPr="00F24AC1">
        <w:rPr>
          <w:rFonts w:ascii="Calibri" w:hAnsi="Calibri" w:cs="Calibri"/>
          <w:szCs w:val="24"/>
          <w:lang w:val="pl-PL"/>
        </w:rPr>
        <w:t xml:space="preserve"> II </w:t>
      </w:r>
      <w:r w:rsidR="00D8224E" w:rsidRPr="00F24AC1">
        <w:rPr>
          <w:rFonts w:ascii="Calibri" w:hAnsi="Calibri" w:cs="Calibri"/>
          <w:szCs w:val="24"/>
          <w:lang w:val="pl-PL"/>
        </w:rPr>
        <w:t xml:space="preserve">lub III </w:t>
      </w:r>
      <w:r w:rsidRPr="00F24AC1">
        <w:rPr>
          <w:rFonts w:ascii="Calibri" w:hAnsi="Calibri" w:cs="Calibri"/>
          <w:szCs w:val="24"/>
          <w:lang w:val="pl-PL"/>
        </w:rPr>
        <w:t>zamawiający odstąpi od realizacji t</w:t>
      </w:r>
      <w:r w:rsidR="00D8224E" w:rsidRPr="00F24AC1">
        <w:rPr>
          <w:rFonts w:ascii="Calibri" w:hAnsi="Calibri" w:cs="Calibri"/>
          <w:szCs w:val="24"/>
          <w:lang w:val="pl-PL"/>
        </w:rPr>
        <w:t>ych</w:t>
      </w:r>
      <w:r w:rsidRPr="00F24AC1">
        <w:rPr>
          <w:rFonts w:ascii="Calibri" w:hAnsi="Calibri" w:cs="Calibri"/>
          <w:szCs w:val="24"/>
          <w:lang w:val="pl-PL"/>
        </w:rPr>
        <w:t xml:space="preserve"> etap</w:t>
      </w:r>
      <w:r w:rsidR="00D8224E" w:rsidRPr="00F24AC1">
        <w:rPr>
          <w:rFonts w:ascii="Calibri" w:hAnsi="Calibri" w:cs="Calibri"/>
          <w:szCs w:val="24"/>
          <w:lang w:val="pl-PL"/>
        </w:rPr>
        <w:t>ów</w:t>
      </w:r>
      <w:r w:rsidRPr="00F24AC1">
        <w:rPr>
          <w:rFonts w:ascii="Calibri" w:hAnsi="Calibri" w:cs="Calibri"/>
          <w:szCs w:val="24"/>
          <w:lang w:val="pl-PL"/>
        </w:rPr>
        <w:t>, a wykonawcy w takim przypadku będzie przysługiwało jedynie wynagrodzenie należne z tytułu wykonania</w:t>
      </w:r>
      <w:r w:rsidR="000819C1" w:rsidRPr="00F24AC1">
        <w:rPr>
          <w:rFonts w:ascii="Calibri" w:hAnsi="Calibri" w:cs="Calibri"/>
          <w:szCs w:val="24"/>
          <w:lang w:val="pl-PL"/>
        </w:rPr>
        <w:t xml:space="preserve"> etapu zamówienia</w:t>
      </w:r>
      <w:r w:rsidRPr="00F24AC1">
        <w:rPr>
          <w:rFonts w:ascii="Calibri" w:hAnsi="Calibri" w:cs="Calibri"/>
          <w:szCs w:val="24"/>
          <w:lang w:val="pl-PL"/>
        </w:rPr>
        <w:t>.</w:t>
      </w:r>
    </w:p>
    <w:p w14:paraId="5985471A" w14:textId="77777777" w:rsidR="0094776E" w:rsidRPr="00F24AC1" w:rsidRDefault="0094776E" w:rsidP="0094776E">
      <w:pPr>
        <w:pStyle w:val="Tekstpodstawowy"/>
        <w:spacing w:line="240" w:lineRule="atLeast"/>
        <w:ind w:left="340"/>
        <w:rPr>
          <w:rFonts w:ascii="Calibri" w:hAnsi="Calibri" w:cs="Calibri"/>
          <w:sz w:val="32"/>
          <w:szCs w:val="32"/>
          <w:lang w:val="pl-PL"/>
        </w:rPr>
      </w:pPr>
    </w:p>
    <w:p w14:paraId="5D56D8E7"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VI.</w:t>
      </w:r>
      <w:r w:rsidRPr="00F24AC1">
        <w:rPr>
          <w:rFonts w:asciiTheme="minorHAnsi" w:hAnsiTheme="minorHAnsi" w:cstheme="minorHAnsi"/>
          <w:b/>
          <w:sz w:val="24"/>
          <w:szCs w:val="24"/>
        </w:rPr>
        <w:t xml:space="preserve"> Termin wykonania zamówienia.</w:t>
      </w:r>
    </w:p>
    <w:p w14:paraId="67CC0B41" w14:textId="77777777" w:rsidR="00DB0B78" w:rsidRPr="00F24AC1" w:rsidRDefault="00DB0B78" w:rsidP="00BD3044">
      <w:pPr>
        <w:spacing w:after="0" w:line="240" w:lineRule="atLeast"/>
        <w:jc w:val="both"/>
        <w:rPr>
          <w:rFonts w:asciiTheme="minorHAnsi" w:hAnsiTheme="minorHAnsi" w:cstheme="minorHAnsi"/>
          <w:sz w:val="24"/>
          <w:szCs w:val="24"/>
          <w:u w:val="single"/>
        </w:rPr>
      </w:pPr>
    </w:p>
    <w:p w14:paraId="0C42F4F1" w14:textId="5AF9108A" w:rsidR="00A7136F" w:rsidRPr="00F24AC1" w:rsidRDefault="00CA4D49" w:rsidP="00F33396">
      <w:pPr>
        <w:pStyle w:val="Tekstpodstawowy"/>
        <w:numPr>
          <w:ilvl w:val="0"/>
          <w:numId w:val="32"/>
        </w:numPr>
        <w:spacing w:line="240" w:lineRule="atLeast"/>
        <w:ind w:left="284" w:hanging="284"/>
        <w:rPr>
          <w:rFonts w:asciiTheme="minorHAnsi" w:hAnsiTheme="minorHAnsi" w:cstheme="minorHAnsi"/>
          <w:sz w:val="28"/>
          <w:szCs w:val="28"/>
          <w:lang w:val="pl-PL"/>
        </w:rPr>
      </w:pPr>
      <w:r w:rsidRPr="00F24AC1">
        <w:rPr>
          <w:rFonts w:asciiTheme="minorHAnsi" w:hAnsiTheme="minorHAnsi" w:cstheme="minorHAnsi"/>
          <w:szCs w:val="24"/>
          <w:lang w:val="pl-PL"/>
        </w:rPr>
        <w:t>24 miesiące</w:t>
      </w:r>
      <w:r w:rsidR="00A7136F" w:rsidRPr="00F24AC1">
        <w:rPr>
          <w:rFonts w:asciiTheme="minorHAnsi" w:hAnsiTheme="minorHAnsi" w:cstheme="minorHAnsi"/>
          <w:szCs w:val="24"/>
          <w:lang w:val="pl-PL"/>
        </w:rPr>
        <w:t xml:space="preserve">. </w:t>
      </w:r>
    </w:p>
    <w:p w14:paraId="3352F866" w14:textId="5C8E53F1" w:rsidR="0037385C" w:rsidRPr="00F24AC1" w:rsidRDefault="00A7136F" w:rsidP="00F33396">
      <w:pPr>
        <w:pStyle w:val="Tekstpodstawowy"/>
        <w:numPr>
          <w:ilvl w:val="0"/>
          <w:numId w:val="32"/>
        </w:numPr>
        <w:spacing w:line="240" w:lineRule="atLeast"/>
        <w:ind w:left="284" w:hanging="284"/>
        <w:rPr>
          <w:rFonts w:asciiTheme="minorHAnsi" w:hAnsiTheme="minorHAnsi" w:cstheme="minorHAnsi"/>
          <w:sz w:val="28"/>
          <w:szCs w:val="28"/>
          <w:lang w:val="pl-PL"/>
        </w:rPr>
      </w:pPr>
      <w:r w:rsidRPr="00F24AC1">
        <w:rPr>
          <w:rFonts w:asciiTheme="minorHAnsi" w:hAnsiTheme="minorHAnsi" w:cstheme="minorHAnsi"/>
          <w:szCs w:val="24"/>
          <w:lang w:val="pl-PL"/>
        </w:rPr>
        <w:t xml:space="preserve">Planowany termin rozpoczęcia realizacji zamówienia to </w:t>
      </w:r>
      <w:r w:rsidR="00237630" w:rsidRPr="00F24AC1">
        <w:rPr>
          <w:rFonts w:asciiTheme="minorHAnsi" w:hAnsiTheme="minorHAnsi" w:cstheme="minorHAnsi"/>
          <w:szCs w:val="24"/>
          <w:lang w:val="pl-PL"/>
        </w:rPr>
        <w:t>1 kwietnia</w:t>
      </w:r>
      <w:r w:rsidRPr="00F24AC1">
        <w:rPr>
          <w:rFonts w:asciiTheme="minorHAnsi" w:hAnsiTheme="minorHAnsi" w:cstheme="minorHAnsi"/>
          <w:szCs w:val="24"/>
          <w:lang w:val="pl-PL"/>
        </w:rPr>
        <w:t xml:space="preserve"> 202</w:t>
      </w:r>
      <w:r w:rsidR="000E4384" w:rsidRPr="00F24AC1">
        <w:rPr>
          <w:rFonts w:asciiTheme="minorHAnsi" w:hAnsiTheme="minorHAnsi" w:cstheme="minorHAnsi"/>
          <w:szCs w:val="24"/>
          <w:lang w:val="pl-PL"/>
        </w:rPr>
        <w:t>4</w:t>
      </w:r>
      <w:r w:rsidRPr="00F24AC1">
        <w:rPr>
          <w:rFonts w:asciiTheme="minorHAnsi" w:hAnsiTheme="minorHAnsi" w:cstheme="minorHAnsi"/>
          <w:szCs w:val="24"/>
          <w:lang w:val="pl-PL"/>
        </w:rPr>
        <w:t xml:space="preserve"> r. </w:t>
      </w:r>
    </w:p>
    <w:p w14:paraId="06AA5331" w14:textId="5ABC8A8B" w:rsidR="00267B18" w:rsidRPr="00F24AC1" w:rsidRDefault="00B30C02" w:rsidP="00F33396">
      <w:pPr>
        <w:pStyle w:val="Tekstpodstawowy"/>
        <w:numPr>
          <w:ilvl w:val="0"/>
          <w:numId w:val="32"/>
        </w:numPr>
        <w:spacing w:line="240" w:lineRule="atLeast"/>
        <w:ind w:left="284" w:hanging="284"/>
        <w:rPr>
          <w:rFonts w:asciiTheme="minorHAnsi" w:hAnsiTheme="minorHAnsi" w:cstheme="minorHAnsi"/>
          <w:sz w:val="28"/>
          <w:szCs w:val="28"/>
          <w:lang w:val="pl-PL"/>
        </w:rPr>
      </w:pPr>
      <w:r w:rsidRPr="00F24AC1">
        <w:rPr>
          <w:rFonts w:asciiTheme="minorHAnsi" w:hAnsiTheme="minorHAnsi" w:cstheme="minorHAnsi"/>
          <w:szCs w:val="24"/>
          <w:lang w:val="pl-PL"/>
        </w:rPr>
        <w:t xml:space="preserve">Zamawiający dopuszcza możliwość wydłużenia terminu wykonania zamówienia do czasu wykorzystania łącznej maksymalnej wartości umowy, nie dłużej jednak niż na </w:t>
      </w:r>
      <w:r w:rsidR="00486388" w:rsidRPr="00F24AC1">
        <w:rPr>
          <w:rFonts w:asciiTheme="minorHAnsi" w:hAnsiTheme="minorHAnsi" w:cstheme="minorHAnsi"/>
          <w:szCs w:val="24"/>
          <w:lang w:val="pl-PL"/>
        </w:rPr>
        <w:t xml:space="preserve">okres </w:t>
      </w:r>
      <w:r w:rsidR="00486388" w:rsidRPr="00F24AC1">
        <w:rPr>
          <w:rFonts w:asciiTheme="minorHAnsi" w:hAnsiTheme="minorHAnsi" w:cstheme="minorHAnsi"/>
          <w:szCs w:val="24"/>
          <w:lang w:val="pl-PL"/>
        </w:rPr>
        <w:br/>
        <w:t>6 miesięcy</w:t>
      </w:r>
      <w:r w:rsidRPr="00F24AC1">
        <w:rPr>
          <w:rFonts w:asciiTheme="minorHAnsi" w:hAnsiTheme="minorHAnsi" w:cstheme="minorHAnsi"/>
          <w:szCs w:val="24"/>
          <w:lang w:val="pl-PL"/>
        </w:rPr>
        <w:t xml:space="preserve"> w przypadku, kiedy w pierwotnym terminie obowiązywania umowy łączna wartość zawartej umowy nie zostanie wykorzystana. </w:t>
      </w:r>
    </w:p>
    <w:p w14:paraId="3EF51CFB" w14:textId="6B2C3267" w:rsidR="00E811EF" w:rsidRPr="00F24AC1" w:rsidRDefault="00E811EF" w:rsidP="00E811EF">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lastRenderedPageBreak/>
        <w:t>Rozdział VII.</w:t>
      </w:r>
      <w:r w:rsidRPr="00F24AC1">
        <w:rPr>
          <w:rFonts w:asciiTheme="minorHAnsi" w:hAnsiTheme="minorHAnsi" w:cstheme="minorHAnsi"/>
          <w:b/>
          <w:sz w:val="24"/>
          <w:szCs w:val="24"/>
        </w:rPr>
        <w:t xml:space="preserve"> </w:t>
      </w:r>
      <w:r w:rsidRPr="00F24AC1">
        <w:rPr>
          <w:rFonts w:asciiTheme="minorHAnsi" w:hAnsiTheme="minorHAnsi" w:cstheme="minorHAnsi"/>
          <w:b/>
          <w:bCs/>
          <w:sz w:val="24"/>
          <w:szCs w:val="24"/>
        </w:rPr>
        <w:t>Projektowane postanowienia umowy w sprawie zamówienia publicznego, które zostaną wprowadzone do treści tej umowy</w:t>
      </w:r>
      <w:r w:rsidRPr="00F24AC1">
        <w:rPr>
          <w:rFonts w:asciiTheme="minorHAnsi" w:hAnsiTheme="minorHAnsi" w:cstheme="minorHAnsi"/>
          <w:b/>
          <w:sz w:val="24"/>
          <w:szCs w:val="24"/>
        </w:rPr>
        <w:t>.</w:t>
      </w:r>
    </w:p>
    <w:p w14:paraId="5C65AE1C" w14:textId="77777777" w:rsidR="00E811EF" w:rsidRPr="00F24AC1" w:rsidRDefault="00E811EF" w:rsidP="00E811EF">
      <w:pPr>
        <w:pStyle w:val="Tekstpodstawowy"/>
        <w:spacing w:line="240" w:lineRule="atLeast"/>
        <w:rPr>
          <w:rFonts w:asciiTheme="minorHAnsi" w:hAnsiTheme="minorHAnsi" w:cstheme="minorHAnsi"/>
          <w:szCs w:val="24"/>
          <w:lang w:val="pl-PL"/>
        </w:rPr>
      </w:pPr>
    </w:p>
    <w:p w14:paraId="5EB2A7F1" w14:textId="77777777" w:rsidR="00F24AC1" w:rsidRPr="001C4732" w:rsidRDefault="00B30C02" w:rsidP="00F24AC1">
      <w:pPr>
        <w:pStyle w:val="Tekstpodstawowy"/>
        <w:numPr>
          <w:ilvl w:val="0"/>
          <w:numId w:val="59"/>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Zamawiający przewiduje zawarcie umowy na wykonanie zamówienia według wzoru kompleksowej umowy powszechnie stosowanej przez wykonawców świadczących usługi rekreacyjno-sportowe, do której dodane zostaną projektowan</w:t>
      </w:r>
      <w:r w:rsidR="00883FAC" w:rsidRPr="00F24AC1">
        <w:rPr>
          <w:rFonts w:asciiTheme="minorHAnsi" w:hAnsiTheme="minorHAnsi" w:cstheme="minorHAnsi"/>
          <w:szCs w:val="24"/>
          <w:lang w:val="pl-PL"/>
        </w:rPr>
        <w:t>e</w:t>
      </w:r>
      <w:r w:rsidRPr="00F24AC1">
        <w:rPr>
          <w:rFonts w:asciiTheme="minorHAnsi" w:hAnsiTheme="minorHAnsi" w:cstheme="minorHAnsi"/>
          <w:szCs w:val="24"/>
          <w:lang w:val="pl-PL"/>
        </w:rPr>
        <w:t xml:space="preserve"> postanowienia umowy </w:t>
      </w:r>
      <w:r w:rsidRPr="001C4732">
        <w:rPr>
          <w:rFonts w:asciiTheme="minorHAnsi" w:hAnsiTheme="minorHAnsi" w:cstheme="minorHAnsi"/>
          <w:szCs w:val="24"/>
          <w:lang w:val="pl-PL"/>
        </w:rPr>
        <w:t xml:space="preserve">zawarte w załączniku nr </w:t>
      </w:r>
      <w:r w:rsidR="00351E2E" w:rsidRPr="001C4732">
        <w:rPr>
          <w:rFonts w:asciiTheme="minorHAnsi" w:hAnsiTheme="minorHAnsi" w:cstheme="minorHAnsi"/>
          <w:szCs w:val="24"/>
          <w:lang w:val="pl-PL"/>
        </w:rPr>
        <w:t xml:space="preserve">5 </w:t>
      </w:r>
      <w:r w:rsidRPr="001C4732">
        <w:rPr>
          <w:rFonts w:asciiTheme="minorHAnsi" w:hAnsiTheme="minorHAnsi" w:cstheme="minorHAnsi"/>
          <w:szCs w:val="24"/>
          <w:lang w:val="pl-PL"/>
        </w:rPr>
        <w:t>do SWZ.</w:t>
      </w:r>
    </w:p>
    <w:p w14:paraId="43D55BB6" w14:textId="2FE4F7B7" w:rsidR="00E811EF" w:rsidRPr="001C4732" w:rsidRDefault="00F24AC1" w:rsidP="00F24AC1">
      <w:pPr>
        <w:pStyle w:val="Tekstpodstawowy"/>
        <w:numPr>
          <w:ilvl w:val="0"/>
          <w:numId w:val="59"/>
        </w:numPr>
        <w:spacing w:line="240" w:lineRule="atLeast"/>
        <w:ind w:left="284" w:hanging="284"/>
        <w:rPr>
          <w:rFonts w:asciiTheme="minorHAnsi" w:hAnsiTheme="minorHAnsi" w:cstheme="minorHAnsi"/>
          <w:szCs w:val="24"/>
          <w:lang w:val="pl-PL"/>
        </w:rPr>
      </w:pPr>
      <w:r w:rsidRPr="001C4732">
        <w:rPr>
          <w:rFonts w:asciiTheme="minorHAnsi" w:hAnsiTheme="minorHAnsi" w:cstheme="minorHAnsi"/>
          <w:szCs w:val="24"/>
          <w:lang w:val="pl-PL"/>
        </w:rPr>
        <w:t xml:space="preserve">Niezbędnym do zawarcia umowy na realizację przedmiotowego zamówienia będzie podpisanie umowy powierzenia przetwarzania danych osobowych, której projekt stanowi załącznik nr 6 do SWZ. </w:t>
      </w:r>
    </w:p>
    <w:p w14:paraId="5AFD355D" w14:textId="77777777" w:rsidR="00E811EF" w:rsidRPr="00F24AC1" w:rsidRDefault="00E811EF" w:rsidP="00BD3044">
      <w:pPr>
        <w:pStyle w:val="Tekstpodstawowy"/>
        <w:spacing w:line="240" w:lineRule="atLeast"/>
        <w:rPr>
          <w:rFonts w:asciiTheme="minorHAnsi" w:hAnsiTheme="minorHAnsi" w:cstheme="minorHAnsi"/>
          <w:sz w:val="32"/>
          <w:szCs w:val="32"/>
          <w:lang w:val="pl-PL"/>
        </w:rPr>
      </w:pPr>
    </w:p>
    <w:p w14:paraId="5B237CF8" w14:textId="199678BB"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VII</w:t>
      </w:r>
      <w:r w:rsidR="00E811EF"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F24AC1" w:rsidRDefault="00DB0B78" w:rsidP="00BD3044">
      <w:pPr>
        <w:spacing w:after="0" w:line="240" w:lineRule="atLeast"/>
        <w:ind w:left="284"/>
        <w:jc w:val="both"/>
        <w:rPr>
          <w:rFonts w:asciiTheme="minorHAnsi" w:hAnsiTheme="minorHAnsi" w:cstheme="minorHAnsi"/>
          <w:sz w:val="24"/>
          <w:szCs w:val="24"/>
        </w:rPr>
      </w:pPr>
    </w:p>
    <w:p w14:paraId="473FFF54"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color w:val="000000" w:themeColor="text1"/>
          <w:sz w:val="24"/>
          <w:szCs w:val="24"/>
        </w:rPr>
      </w:pPr>
      <w:bookmarkStart w:id="1" w:name="_Hlk62999028"/>
      <w:r w:rsidRPr="00F24AC1">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7D330A49" w14:textId="77777777" w:rsidR="00AD4E5B" w:rsidRPr="00F24AC1" w:rsidRDefault="00AD4E5B" w:rsidP="00F33396">
      <w:pPr>
        <w:numPr>
          <w:ilvl w:val="0"/>
          <w:numId w:val="12"/>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bCs/>
          <w:color w:val="000000" w:themeColor="text1"/>
          <w:sz w:val="24"/>
          <w:szCs w:val="24"/>
        </w:rPr>
        <w:t xml:space="preserve">za pośrednictwem platformy zakupowej znajdującej się pod adresem </w:t>
      </w:r>
      <w:r w:rsidRPr="00F24AC1">
        <w:rPr>
          <w:rFonts w:asciiTheme="minorHAnsi" w:hAnsiTheme="minorHAnsi" w:cstheme="minorHAnsi"/>
          <w:bCs/>
          <w:color w:val="000000" w:themeColor="text1"/>
          <w:sz w:val="24"/>
          <w:szCs w:val="24"/>
        </w:rPr>
        <w:br/>
      </w:r>
      <w:hyperlink r:id="rId12" w:history="1">
        <w:r w:rsidRPr="00F24AC1">
          <w:rPr>
            <w:rStyle w:val="Hipercze"/>
            <w:rFonts w:asciiTheme="minorHAnsi" w:hAnsiTheme="minorHAnsi" w:cstheme="minorHAnsi"/>
            <w:sz w:val="24"/>
            <w:szCs w:val="24"/>
          </w:rPr>
          <w:t>https://platformazakupowa.pl/pn/uw-warminsko-mazurski</w:t>
        </w:r>
      </w:hyperlink>
      <w:r w:rsidRPr="00F24AC1">
        <w:rPr>
          <w:rFonts w:asciiTheme="minorHAnsi" w:hAnsiTheme="minorHAnsi" w:cstheme="minorHAnsi"/>
          <w:sz w:val="24"/>
          <w:szCs w:val="24"/>
        </w:rPr>
        <w:t>, gdzie po wybraniu właściwego postępowania należy skorzystać z formularza „</w:t>
      </w:r>
      <w:r w:rsidRPr="00F24AC1">
        <w:rPr>
          <w:rFonts w:asciiTheme="minorHAnsi" w:hAnsiTheme="minorHAnsi" w:cstheme="minorHAnsi"/>
          <w:bCs/>
          <w:sz w:val="24"/>
          <w:szCs w:val="24"/>
        </w:rPr>
        <w:t>Wyślij wiadomość do zamawiającego” w sekcji „Komunikaty” lub</w:t>
      </w:r>
    </w:p>
    <w:p w14:paraId="2A1E8B61" w14:textId="77777777" w:rsidR="00AD4E5B" w:rsidRPr="00F24AC1" w:rsidRDefault="00AD4E5B" w:rsidP="00F33396">
      <w:pPr>
        <w:numPr>
          <w:ilvl w:val="0"/>
          <w:numId w:val="12"/>
        </w:numPr>
        <w:spacing w:after="0" w:line="240" w:lineRule="atLeast"/>
        <w:ind w:left="397" w:hanging="284"/>
        <w:jc w:val="both"/>
        <w:rPr>
          <w:rFonts w:asciiTheme="minorHAnsi" w:hAnsiTheme="minorHAnsi" w:cstheme="minorHAnsi"/>
          <w:color w:val="000000" w:themeColor="text1"/>
          <w:sz w:val="24"/>
          <w:szCs w:val="24"/>
        </w:rPr>
      </w:pPr>
      <w:r w:rsidRPr="00F24AC1">
        <w:rPr>
          <w:rFonts w:asciiTheme="minorHAnsi" w:hAnsiTheme="minorHAnsi" w:cstheme="minorHAnsi"/>
          <w:bCs/>
          <w:color w:val="000000" w:themeColor="text1"/>
          <w:sz w:val="24"/>
          <w:szCs w:val="24"/>
        </w:rPr>
        <w:t xml:space="preserve">za pomocą poczty elektronicznej </w:t>
      </w:r>
      <w:hyperlink r:id="rId13" w:history="1">
        <w:r w:rsidRPr="00F24AC1">
          <w:rPr>
            <w:rStyle w:val="Hipercze"/>
            <w:rFonts w:asciiTheme="minorHAnsi" w:hAnsiTheme="minorHAnsi" w:cstheme="minorHAnsi"/>
            <w:bCs/>
            <w:sz w:val="24"/>
            <w:szCs w:val="24"/>
          </w:rPr>
          <w:t>piotr.bucwilo@uw.olsztyn.pl</w:t>
        </w:r>
      </w:hyperlink>
      <w:r w:rsidRPr="00F24AC1">
        <w:rPr>
          <w:rStyle w:val="Hipercze"/>
          <w:rFonts w:asciiTheme="minorHAnsi" w:hAnsiTheme="minorHAnsi" w:cstheme="minorHAnsi"/>
          <w:color w:val="000000" w:themeColor="text1"/>
          <w:sz w:val="24"/>
          <w:szCs w:val="24"/>
          <w:u w:val="none"/>
        </w:rPr>
        <w:t>.</w:t>
      </w:r>
    </w:p>
    <w:bookmarkEnd w:id="1"/>
    <w:p w14:paraId="70D5E1A0"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color w:val="000000" w:themeColor="text1"/>
          <w:sz w:val="24"/>
          <w:szCs w:val="24"/>
        </w:rPr>
      </w:pPr>
      <w:r w:rsidRPr="00F24AC1">
        <w:rPr>
          <w:rFonts w:asciiTheme="minorHAnsi" w:hAnsiTheme="minorHAnsi" w:cstheme="minorHAnsi"/>
          <w:color w:val="000000" w:themeColor="text1"/>
          <w:sz w:val="24"/>
          <w:szCs w:val="24"/>
        </w:rPr>
        <w:t xml:space="preserve">Zasady korzystania z platformy zakupowej </w:t>
      </w:r>
      <w:hyperlink r:id="rId14" w:history="1">
        <w:r w:rsidRPr="00F24AC1">
          <w:rPr>
            <w:rStyle w:val="Hipercze"/>
            <w:rFonts w:asciiTheme="minorHAnsi" w:hAnsiTheme="minorHAnsi" w:cstheme="minorHAnsi"/>
            <w:sz w:val="24"/>
            <w:szCs w:val="24"/>
          </w:rPr>
          <w:t>https://platformazakupowa.pl/</w:t>
        </w:r>
      </w:hyperlink>
      <w:r w:rsidRPr="00F24AC1">
        <w:rPr>
          <w:rFonts w:asciiTheme="minorHAnsi" w:hAnsiTheme="minorHAnsi" w:cstheme="minorHAnsi"/>
          <w:color w:val="000000" w:themeColor="text1"/>
          <w:sz w:val="24"/>
          <w:szCs w:val="24"/>
        </w:rPr>
        <w:t>:</w:t>
      </w:r>
    </w:p>
    <w:p w14:paraId="583DABB6" w14:textId="77777777" w:rsidR="00AD4E5B" w:rsidRPr="00F24AC1" w:rsidRDefault="00AD4E5B" w:rsidP="00F33396">
      <w:pPr>
        <w:numPr>
          <w:ilvl w:val="0"/>
          <w:numId w:val="24"/>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korzystanie z platformy zakupowej jest bezpłatne,</w:t>
      </w:r>
    </w:p>
    <w:p w14:paraId="50F1573B" w14:textId="77777777" w:rsidR="00AD4E5B" w:rsidRPr="00F24AC1" w:rsidRDefault="00AD4E5B" w:rsidP="00F33396">
      <w:pPr>
        <w:pStyle w:val="Akapitzlist"/>
        <w:numPr>
          <w:ilvl w:val="0"/>
          <w:numId w:val="24"/>
        </w:numPr>
        <w:spacing w:line="240" w:lineRule="atLeast"/>
        <w:ind w:left="397" w:hanging="284"/>
        <w:jc w:val="both"/>
        <w:rPr>
          <w:rFonts w:asciiTheme="minorHAnsi" w:hAnsiTheme="minorHAnsi" w:cstheme="minorHAnsi"/>
        </w:rPr>
      </w:pPr>
      <w:r w:rsidRPr="00F24AC1">
        <w:rPr>
          <w:rFonts w:asciiTheme="minorHAnsi" w:hAnsiTheme="minorHAnsi" w:cstheme="minorHAnsi"/>
        </w:rPr>
        <w:t>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możliwości wycofania oferty lub wniosku bez kontaktu z Centrum Wsparcia Klienta,</w:t>
      </w:r>
    </w:p>
    <w:p w14:paraId="55AC64C6" w14:textId="77777777" w:rsidR="00AD4E5B" w:rsidRPr="00F24AC1" w:rsidRDefault="00AD4E5B" w:rsidP="00F33396">
      <w:pPr>
        <w:numPr>
          <w:ilvl w:val="0"/>
          <w:numId w:val="24"/>
        </w:numPr>
        <w:spacing w:after="0" w:line="240" w:lineRule="atLeast"/>
        <w:ind w:left="397" w:hanging="284"/>
        <w:jc w:val="both"/>
        <w:rPr>
          <w:rFonts w:asciiTheme="minorHAnsi" w:hAnsiTheme="minorHAnsi" w:cstheme="minorHAnsi"/>
          <w:strike/>
          <w:sz w:val="24"/>
          <w:szCs w:val="24"/>
        </w:rPr>
      </w:pPr>
      <w:r w:rsidRPr="00F24AC1">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F24AC1">
        <w:rPr>
          <w:rFonts w:asciiTheme="minorHAnsi" w:hAnsiTheme="minorHAnsi" w:cstheme="minorHAnsi"/>
          <w:sz w:val="24"/>
          <w:szCs w:val="24"/>
          <w:lang w:eastAsia="pl-PL"/>
        </w:rPr>
        <w:t>Dokumenty elektroniczne, oświadczenia lub elektroniczne kopie dokumentów lub oświadczeń składane są przez wykonawcę za pośrednictwem przycisku „Wyślij wiadomość do zamawiającego”</w:t>
      </w:r>
      <w:r w:rsidRPr="00F24AC1">
        <w:rPr>
          <w:rFonts w:asciiTheme="minorHAnsi" w:hAnsiTheme="minorHAnsi" w:cstheme="minorHAnsi"/>
          <w:b/>
          <w:bCs/>
          <w:sz w:val="24"/>
          <w:szCs w:val="24"/>
          <w:lang w:eastAsia="pl-PL"/>
        </w:rPr>
        <w:t xml:space="preserve"> </w:t>
      </w:r>
      <w:r w:rsidRPr="00F24AC1">
        <w:rPr>
          <w:rFonts w:asciiTheme="minorHAnsi" w:hAnsiTheme="minorHAnsi" w:cstheme="minorHAnsi"/>
          <w:sz w:val="24"/>
          <w:szCs w:val="24"/>
          <w:lang w:eastAsia="pl-PL"/>
        </w:rPr>
        <w:t>jako załączniki.</w:t>
      </w:r>
      <w:r w:rsidRPr="00F24AC1">
        <w:rPr>
          <w:rFonts w:asciiTheme="minorHAnsi" w:hAnsiTheme="minorHAnsi" w:cstheme="minorHAnsi"/>
          <w:sz w:val="24"/>
          <w:szCs w:val="24"/>
        </w:rPr>
        <w:t xml:space="preserve"> Po kliknięciu przycisku „Wyślij” pojawi się komunikat systemowy, że wiadomość została wysłana, </w:t>
      </w:r>
    </w:p>
    <w:p w14:paraId="51A2E0D0" w14:textId="77777777" w:rsidR="00AD4E5B" w:rsidRPr="00F24AC1" w:rsidRDefault="00AD4E5B" w:rsidP="00F33396">
      <w:pPr>
        <w:numPr>
          <w:ilvl w:val="0"/>
          <w:numId w:val="24"/>
        </w:numPr>
        <w:spacing w:after="0" w:line="240" w:lineRule="atLeast"/>
        <w:ind w:left="397" w:hanging="284"/>
        <w:jc w:val="both"/>
        <w:rPr>
          <w:rFonts w:asciiTheme="minorHAnsi" w:hAnsiTheme="minorHAnsi" w:cstheme="minorHAnsi"/>
          <w:strike/>
          <w:color w:val="000000" w:themeColor="text1"/>
          <w:sz w:val="24"/>
          <w:szCs w:val="24"/>
        </w:rPr>
      </w:pPr>
      <w:r w:rsidRPr="00F24AC1">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F24AC1">
          <w:rPr>
            <w:rFonts w:asciiTheme="minorHAnsi" w:hAnsiTheme="minorHAnsi" w:cstheme="minorHAnsi"/>
            <w:color w:val="3333FF"/>
            <w:sz w:val="24"/>
            <w:szCs w:val="24"/>
            <w:u w:val="single"/>
          </w:rPr>
          <w:t>https://platformazakupowa.pl/strona/45-instrukcje</w:t>
        </w:r>
      </w:hyperlink>
      <w:r w:rsidRPr="00F24AC1">
        <w:rPr>
          <w:rFonts w:asciiTheme="minorHAnsi" w:hAnsiTheme="minorHAnsi" w:cstheme="minorHAnsi"/>
          <w:sz w:val="24"/>
          <w:szCs w:val="24"/>
        </w:rPr>
        <w:t>,</w:t>
      </w:r>
    </w:p>
    <w:p w14:paraId="70976014" w14:textId="77777777" w:rsidR="00AD4E5B" w:rsidRPr="00F24AC1" w:rsidRDefault="00AD4E5B" w:rsidP="00F33396">
      <w:pPr>
        <w:numPr>
          <w:ilvl w:val="0"/>
          <w:numId w:val="24"/>
        </w:numPr>
        <w:spacing w:after="0" w:line="240" w:lineRule="atLeast"/>
        <w:ind w:left="397" w:hanging="284"/>
        <w:jc w:val="both"/>
        <w:rPr>
          <w:rFonts w:asciiTheme="minorHAnsi" w:hAnsiTheme="minorHAnsi" w:cstheme="minorHAnsi"/>
          <w:strike/>
          <w:color w:val="000000" w:themeColor="text1"/>
          <w:sz w:val="24"/>
          <w:szCs w:val="24"/>
        </w:rPr>
      </w:pPr>
      <w:r w:rsidRPr="00F24AC1">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F24AC1">
          <w:rPr>
            <w:rStyle w:val="Hipercze"/>
            <w:rFonts w:asciiTheme="minorHAnsi" w:hAnsiTheme="minorHAnsi" w:cstheme="minorHAnsi"/>
            <w:sz w:val="24"/>
            <w:szCs w:val="24"/>
          </w:rPr>
          <w:t>https://platformazakupowa.pl/</w:t>
        </w:r>
      </w:hyperlink>
      <w:r w:rsidRPr="00F24AC1">
        <w:rPr>
          <w:rFonts w:asciiTheme="minorHAnsi" w:hAnsiTheme="minorHAnsi" w:cstheme="minorHAnsi"/>
          <w:bCs/>
          <w:color w:val="0000FF"/>
          <w:sz w:val="24"/>
          <w:szCs w:val="24"/>
        </w:rPr>
        <w:t xml:space="preserve"> </w:t>
      </w:r>
      <w:r w:rsidRPr="00F24AC1">
        <w:rPr>
          <w:rFonts w:asciiTheme="minorHAnsi" w:hAnsiTheme="minorHAnsi" w:cstheme="minorHAnsi"/>
          <w:bCs/>
          <w:sz w:val="24"/>
          <w:szCs w:val="24"/>
        </w:rPr>
        <w:t xml:space="preserve">pod nr </w:t>
      </w:r>
      <w:r w:rsidRPr="00F24AC1">
        <w:rPr>
          <w:rFonts w:asciiTheme="minorHAnsi" w:hAnsiTheme="minorHAnsi" w:cstheme="minorHAnsi"/>
          <w:sz w:val="24"/>
          <w:szCs w:val="24"/>
        </w:rPr>
        <w:t xml:space="preserve">tel. +48 22 101 02 02 </w:t>
      </w:r>
      <w:r w:rsidRPr="00F24AC1">
        <w:rPr>
          <w:rFonts w:asciiTheme="minorHAnsi" w:hAnsiTheme="minorHAnsi" w:cstheme="minorHAnsi"/>
          <w:sz w:val="24"/>
          <w:szCs w:val="24"/>
        </w:rPr>
        <w:lastRenderedPageBreak/>
        <w:t>(infolinia dostępna w dni robocze w godzinach 8.00-17.00)</w:t>
      </w:r>
      <w:r w:rsidRPr="00F24AC1">
        <w:rPr>
          <w:rFonts w:asciiTheme="minorHAnsi" w:hAnsiTheme="minorHAnsi" w:cstheme="minorHAnsi"/>
        </w:rPr>
        <w:t xml:space="preserve"> </w:t>
      </w:r>
      <w:r w:rsidRPr="00F24AC1">
        <w:rPr>
          <w:rFonts w:asciiTheme="minorHAnsi" w:hAnsiTheme="minorHAnsi" w:cstheme="minorHAnsi"/>
          <w:sz w:val="24"/>
          <w:szCs w:val="24"/>
        </w:rPr>
        <w:t xml:space="preserve">lub za pomocą poczty elektronicznej </w:t>
      </w:r>
      <w:hyperlink r:id="rId17" w:history="1">
        <w:r w:rsidRPr="00F24AC1">
          <w:rPr>
            <w:rStyle w:val="Hipercze"/>
            <w:rFonts w:asciiTheme="minorHAnsi" w:hAnsiTheme="minorHAnsi" w:cstheme="minorHAnsi"/>
            <w:sz w:val="24"/>
            <w:szCs w:val="24"/>
          </w:rPr>
          <w:t>cwk@platformazakupowa.pl</w:t>
        </w:r>
      </w:hyperlink>
      <w:r w:rsidRPr="00F24AC1">
        <w:rPr>
          <w:rFonts w:asciiTheme="minorHAnsi" w:hAnsiTheme="minorHAnsi" w:cstheme="minorHAnsi"/>
          <w:sz w:val="24"/>
          <w:szCs w:val="24"/>
        </w:rPr>
        <w:t>.</w:t>
      </w:r>
    </w:p>
    <w:p w14:paraId="7A4DDB45"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sz w:val="24"/>
          <w:szCs w:val="24"/>
        </w:rPr>
      </w:pPr>
      <w:bookmarkStart w:id="2" w:name="_Hlk145934444"/>
      <w:r w:rsidRPr="00F24AC1">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17E1D796"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sz w:val="24"/>
          <w:szCs w:val="24"/>
          <w:lang w:eastAsia="x-none"/>
        </w:rPr>
      </w:pPr>
      <w:r w:rsidRPr="00F24AC1">
        <w:rPr>
          <w:rFonts w:asciiTheme="minorHAnsi" w:hAnsiTheme="minorHAnsi" w:cstheme="minorHAnsi"/>
          <w:sz w:val="24"/>
          <w:szCs w:val="24"/>
          <w:lang w:eastAsia="x-none"/>
        </w:rPr>
        <w:t xml:space="preserve">Oznaczenie czasu odbioru danych przez </w:t>
      </w:r>
      <w:r w:rsidRPr="00F24AC1">
        <w:rPr>
          <w:rFonts w:asciiTheme="minorHAnsi" w:hAnsiTheme="minorHAnsi" w:cstheme="minorHAnsi"/>
          <w:sz w:val="24"/>
          <w:szCs w:val="24"/>
        </w:rPr>
        <w:t>platformę zakupową</w:t>
      </w:r>
      <w:r w:rsidRPr="00F24AC1">
        <w:rPr>
          <w:rFonts w:asciiTheme="minorHAnsi" w:hAnsiTheme="minorHAnsi" w:cstheme="minorHAnsi"/>
          <w:sz w:val="24"/>
          <w:szCs w:val="24"/>
          <w:lang w:eastAsia="x-none"/>
        </w:rPr>
        <w:t xml:space="preserve"> stanowi datę oraz dokładny czas (</w:t>
      </w:r>
      <w:proofErr w:type="spellStart"/>
      <w:r w:rsidRPr="00F24AC1">
        <w:rPr>
          <w:rFonts w:asciiTheme="minorHAnsi" w:hAnsiTheme="minorHAnsi" w:cstheme="minorHAnsi"/>
          <w:sz w:val="24"/>
          <w:szCs w:val="24"/>
          <w:lang w:eastAsia="x-none"/>
        </w:rPr>
        <w:t>hh:mm:ss</w:t>
      </w:r>
      <w:proofErr w:type="spellEnd"/>
      <w:r w:rsidRPr="00F24AC1">
        <w:rPr>
          <w:rFonts w:asciiTheme="minorHAnsi" w:hAnsiTheme="minorHAnsi" w:cstheme="minorHAnsi"/>
          <w:sz w:val="24"/>
          <w:szCs w:val="24"/>
          <w:lang w:eastAsia="x-none"/>
        </w:rPr>
        <w:t>) generowany w</w:t>
      </w:r>
      <w:r w:rsidRPr="00F24AC1">
        <w:rPr>
          <w:rFonts w:asciiTheme="minorHAnsi" w:hAnsiTheme="minorHAnsi" w:cstheme="minorHAnsi"/>
          <w:sz w:val="24"/>
          <w:szCs w:val="24"/>
        </w:rPr>
        <w:t>edług</w:t>
      </w:r>
      <w:r w:rsidRPr="00F24AC1">
        <w:rPr>
          <w:rFonts w:asciiTheme="minorHAnsi" w:hAnsiTheme="minorHAnsi" w:cstheme="minorHAnsi"/>
          <w:sz w:val="24"/>
          <w:szCs w:val="24"/>
          <w:lang w:eastAsia="x-none"/>
        </w:rPr>
        <w:t xml:space="preserve"> czasu lokalnego serwera synchronizowanego z zegarem Głównego Urzędu Miar.</w:t>
      </w:r>
    </w:p>
    <w:p w14:paraId="4E185029"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Zamawiający określa dopuszczalny format podpisu </w:t>
      </w:r>
      <w:bookmarkEnd w:id="2"/>
      <w:r w:rsidRPr="00F24AC1">
        <w:rPr>
          <w:rFonts w:asciiTheme="minorHAnsi" w:hAnsiTheme="minorHAnsi" w:cstheme="minorHAnsi"/>
          <w:sz w:val="24"/>
          <w:szCs w:val="24"/>
        </w:rPr>
        <w:t>elektronicznego jako:</w:t>
      </w:r>
    </w:p>
    <w:p w14:paraId="15C8175A" w14:textId="77777777" w:rsidR="00AD4E5B" w:rsidRPr="00F24AC1" w:rsidRDefault="00AD4E5B" w:rsidP="00F33396">
      <w:pPr>
        <w:numPr>
          <w:ilvl w:val="0"/>
          <w:numId w:val="25"/>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dokumenty w formacie „pdf</w:t>
      </w:r>
      <w:r w:rsidRPr="00F24AC1">
        <w:rPr>
          <w:rFonts w:asciiTheme="minorHAnsi" w:hAnsiTheme="minorHAnsi" w:cstheme="minorHAnsi"/>
          <w:szCs w:val="24"/>
        </w:rPr>
        <w:t>”</w:t>
      </w:r>
      <w:r w:rsidRPr="00F24AC1">
        <w:rPr>
          <w:rFonts w:asciiTheme="minorHAnsi" w:hAnsiTheme="minorHAnsi" w:cstheme="minorHAnsi"/>
          <w:sz w:val="24"/>
          <w:szCs w:val="24"/>
        </w:rPr>
        <w:t xml:space="preserve"> zaleca się podpisywać formatem </w:t>
      </w:r>
      <w:proofErr w:type="spellStart"/>
      <w:r w:rsidRPr="00F24AC1">
        <w:rPr>
          <w:rFonts w:asciiTheme="minorHAnsi" w:hAnsiTheme="minorHAnsi" w:cstheme="minorHAnsi"/>
          <w:sz w:val="24"/>
          <w:szCs w:val="24"/>
        </w:rPr>
        <w:t>PAdES</w:t>
      </w:r>
      <w:proofErr w:type="spellEnd"/>
      <w:r w:rsidRPr="00F24AC1">
        <w:rPr>
          <w:rFonts w:asciiTheme="minorHAnsi" w:hAnsiTheme="minorHAnsi" w:cstheme="minorHAnsi"/>
          <w:sz w:val="24"/>
          <w:szCs w:val="24"/>
        </w:rPr>
        <w:t>,</w:t>
      </w:r>
    </w:p>
    <w:p w14:paraId="3834A519" w14:textId="77777777" w:rsidR="00AD4E5B" w:rsidRPr="00F24AC1" w:rsidRDefault="00AD4E5B" w:rsidP="00F33396">
      <w:pPr>
        <w:numPr>
          <w:ilvl w:val="0"/>
          <w:numId w:val="25"/>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56AE7BE9"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bCs/>
          <w:sz w:val="24"/>
          <w:szCs w:val="24"/>
        </w:rPr>
      </w:pPr>
      <w:r w:rsidRPr="00F24AC1">
        <w:rPr>
          <w:rFonts w:asciiTheme="minorHAnsi" w:hAnsiTheme="minorHAnsi" w:cstheme="minorHAnsi"/>
          <w:bCs/>
          <w:sz w:val="24"/>
          <w:szCs w:val="24"/>
        </w:rPr>
        <w:t>Zamawiający określa niezbędne wymagania sprzętowo – aplikacyjne umożliwiające pracę na platformie zakupowej, tj.:</w:t>
      </w:r>
    </w:p>
    <w:p w14:paraId="7ED46C96" w14:textId="77777777" w:rsidR="00AD4E5B" w:rsidRPr="00F24AC1" w:rsidRDefault="00AD4E5B" w:rsidP="00F33396">
      <w:pPr>
        <w:numPr>
          <w:ilvl w:val="0"/>
          <w:numId w:val="26"/>
        </w:numPr>
        <w:spacing w:after="0" w:line="240" w:lineRule="atLeast"/>
        <w:ind w:left="397" w:hanging="284"/>
        <w:jc w:val="both"/>
        <w:rPr>
          <w:rFonts w:asciiTheme="minorHAnsi" w:hAnsiTheme="minorHAnsi" w:cstheme="minorHAnsi"/>
          <w:bCs/>
          <w:sz w:val="24"/>
          <w:szCs w:val="24"/>
        </w:rPr>
      </w:pPr>
      <w:r w:rsidRPr="00F24AC1">
        <w:rPr>
          <w:rFonts w:asciiTheme="minorHAnsi" w:hAnsiTheme="minorHAnsi" w:cstheme="minorHAnsi"/>
          <w:bCs/>
          <w:sz w:val="24"/>
          <w:szCs w:val="24"/>
        </w:rPr>
        <w:t xml:space="preserve">stały dostęp do sieci Internet o gwarantowanej przepustowości nie mniejszej niż 512 </w:t>
      </w:r>
      <w:proofErr w:type="spellStart"/>
      <w:r w:rsidRPr="00F24AC1">
        <w:rPr>
          <w:rFonts w:asciiTheme="minorHAnsi" w:hAnsiTheme="minorHAnsi" w:cstheme="minorHAnsi"/>
          <w:bCs/>
          <w:sz w:val="24"/>
          <w:szCs w:val="24"/>
        </w:rPr>
        <w:t>kb</w:t>
      </w:r>
      <w:proofErr w:type="spellEnd"/>
      <w:r w:rsidRPr="00F24AC1">
        <w:rPr>
          <w:rFonts w:asciiTheme="minorHAnsi" w:hAnsiTheme="minorHAnsi" w:cstheme="minorHAnsi"/>
          <w:bCs/>
          <w:sz w:val="24"/>
          <w:szCs w:val="24"/>
        </w:rPr>
        <w:t>/s,</w:t>
      </w:r>
    </w:p>
    <w:p w14:paraId="3656B99E" w14:textId="77777777" w:rsidR="00AD4E5B" w:rsidRPr="00F24AC1" w:rsidRDefault="00AD4E5B" w:rsidP="00F33396">
      <w:pPr>
        <w:numPr>
          <w:ilvl w:val="0"/>
          <w:numId w:val="26"/>
        </w:numPr>
        <w:spacing w:after="0" w:line="240" w:lineRule="atLeast"/>
        <w:ind w:left="397" w:hanging="284"/>
        <w:jc w:val="both"/>
        <w:rPr>
          <w:rFonts w:asciiTheme="minorHAnsi" w:hAnsiTheme="minorHAnsi" w:cstheme="minorHAnsi"/>
          <w:bCs/>
          <w:sz w:val="24"/>
          <w:szCs w:val="24"/>
        </w:rPr>
      </w:pPr>
      <w:r w:rsidRPr="00F24AC1">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381BB771" w14:textId="77777777" w:rsidR="00AD4E5B" w:rsidRPr="00F24AC1" w:rsidRDefault="00AD4E5B" w:rsidP="00F33396">
      <w:pPr>
        <w:numPr>
          <w:ilvl w:val="0"/>
          <w:numId w:val="26"/>
        </w:numPr>
        <w:spacing w:after="0" w:line="240" w:lineRule="atLeast"/>
        <w:ind w:left="397" w:hanging="284"/>
        <w:jc w:val="both"/>
        <w:rPr>
          <w:rFonts w:asciiTheme="minorHAnsi" w:hAnsiTheme="minorHAnsi" w:cstheme="minorHAnsi"/>
          <w:bCs/>
          <w:sz w:val="24"/>
          <w:szCs w:val="24"/>
        </w:rPr>
      </w:pPr>
      <w:r w:rsidRPr="00F24AC1">
        <w:rPr>
          <w:rFonts w:asciiTheme="minorHAnsi" w:hAnsiTheme="minorHAnsi" w:cstheme="minorHAnsi"/>
          <w:bCs/>
          <w:sz w:val="24"/>
          <w:szCs w:val="24"/>
        </w:rPr>
        <w:t>zainstalowana dowolna przeglądarka internetowa, inna niż Internet Explorer,</w:t>
      </w:r>
    </w:p>
    <w:p w14:paraId="1A594A1D" w14:textId="77777777" w:rsidR="00AD4E5B" w:rsidRPr="00F24AC1" w:rsidRDefault="00AD4E5B" w:rsidP="00F33396">
      <w:pPr>
        <w:numPr>
          <w:ilvl w:val="0"/>
          <w:numId w:val="26"/>
        </w:numPr>
        <w:spacing w:after="0" w:line="240" w:lineRule="atLeast"/>
        <w:ind w:left="397" w:hanging="284"/>
        <w:jc w:val="both"/>
        <w:rPr>
          <w:rFonts w:asciiTheme="minorHAnsi" w:hAnsiTheme="minorHAnsi" w:cstheme="minorHAnsi"/>
          <w:bCs/>
          <w:sz w:val="24"/>
          <w:szCs w:val="24"/>
        </w:rPr>
      </w:pPr>
      <w:r w:rsidRPr="00F24AC1">
        <w:rPr>
          <w:rFonts w:asciiTheme="minorHAnsi" w:hAnsiTheme="minorHAnsi" w:cstheme="minorHAnsi"/>
          <w:bCs/>
          <w:sz w:val="24"/>
          <w:szCs w:val="24"/>
        </w:rPr>
        <w:t>włączona obsługa JavaScript,</w:t>
      </w:r>
    </w:p>
    <w:p w14:paraId="6E7CE8C3" w14:textId="77777777" w:rsidR="00AD4E5B" w:rsidRPr="00F24AC1" w:rsidRDefault="00AD4E5B" w:rsidP="00F33396">
      <w:pPr>
        <w:numPr>
          <w:ilvl w:val="0"/>
          <w:numId w:val="26"/>
        </w:numPr>
        <w:spacing w:after="0" w:line="240" w:lineRule="atLeast"/>
        <w:ind w:left="397" w:hanging="284"/>
        <w:jc w:val="both"/>
        <w:rPr>
          <w:rFonts w:asciiTheme="minorHAnsi" w:hAnsiTheme="minorHAnsi" w:cstheme="minorHAnsi"/>
          <w:bCs/>
          <w:sz w:val="24"/>
          <w:szCs w:val="24"/>
        </w:rPr>
      </w:pPr>
      <w:r w:rsidRPr="00F24AC1">
        <w:rPr>
          <w:rFonts w:asciiTheme="minorHAnsi" w:hAnsiTheme="minorHAnsi" w:cstheme="minorHAnsi"/>
          <w:bCs/>
          <w:sz w:val="24"/>
          <w:szCs w:val="24"/>
        </w:rPr>
        <w:t xml:space="preserve">zainstalowany program Adobe </w:t>
      </w:r>
      <w:proofErr w:type="spellStart"/>
      <w:r w:rsidRPr="00F24AC1">
        <w:rPr>
          <w:rFonts w:asciiTheme="minorHAnsi" w:hAnsiTheme="minorHAnsi" w:cstheme="minorHAnsi"/>
          <w:bCs/>
          <w:sz w:val="24"/>
          <w:szCs w:val="24"/>
        </w:rPr>
        <w:t>Acrobat</w:t>
      </w:r>
      <w:proofErr w:type="spellEnd"/>
      <w:r w:rsidRPr="00F24AC1">
        <w:rPr>
          <w:rFonts w:asciiTheme="minorHAnsi" w:hAnsiTheme="minorHAnsi" w:cstheme="minorHAnsi"/>
          <w:bCs/>
          <w:sz w:val="24"/>
          <w:szCs w:val="24"/>
        </w:rPr>
        <w:t xml:space="preserve"> Reader lub inny obsługujący pliki w formacie „pdf”,</w:t>
      </w:r>
    </w:p>
    <w:p w14:paraId="48FA83D0" w14:textId="77777777" w:rsidR="00AD4E5B" w:rsidRPr="00F24AC1" w:rsidRDefault="00AD4E5B" w:rsidP="00F33396">
      <w:pPr>
        <w:numPr>
          <w:ilvl w:val="0"/>
          <w:numId w:val="26"/>
        </w:numPr>
        <w:spacing w:after="0" w:line="240" w:lineRule="atLeast"/>
        <w:ind w:left="397" w:hanging="284"/>
        <w:jc w:val="both"/>
        <w:rPr>
          <w:rFonts w:asciiTheme="minorHAnsi" w:hAnsiTheme="minorHAnsi" w:cstheme="minorHAnsi"/>
          <w:bCs/>
          <w:sz w:val="24"/>
          <w:szCs w:val="24"/>
        </w:rPr>
      </w:pPr>
      <w:r w:rsidRPr="00F24AC1">
        <w:rPr>
          <w:rFonts w:asciiTheme="minorHAnsi" w:hAnsiTheme="minorHAnsi" w:cstheme="minorHAnsi"/>
          <w:bCs/>
          <w:sz w:val="24"/>
          <w:szCs w:val="24"/>
        </w:rPr>
        <w:t>szyfrowanie na platformazakupowa.pl odbywa się za pomocą protokołu TLS 1.3.</w:t>
      </w:r>
    </w:p>
    <w:p w14:paraId="4D9FAFE2"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bCs/>
          <w:color w:val="FF0000"/>
          <w:sz w:val="24"/>
          <w:szCs w:val="24"/>
        </w:rPr>
      </w:pPr>
      <w:r w:rsidRPr="00F24AC1">
        <w:rPr>
          <w:rFonts w:cs="Calibri"/>
          <w:bCs/>
          <w:sz w:val="24"/>
          <w:szCs w:val="24"/>
        </w:rPr>
        <w:t xml:space="preserve">Formaty plików wykorzystywane przez wykonawców muszą być zgodne z formatami plików określonymi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022B4B78"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bCs/>
          <w:color w:val="000000" w:themeColor="text1"/>
          <w:sz w:val="24"/>
          <w:szCs w:val="24"/>
        </w:rPr>
      </w:pPr>
      <w:r w:rsidRPr="00F24AC1">
        <w:rPr>
          <w:rFonts w:asciiTheme="minorHAnsi" w:hAnsiTheme="minorHAnsi" w:cstheme="minorHAnsi"/>
          <w:bCs/>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 </w:t>
      </w:r>
      <w:proofErr w:type="spellStart"/>
      <w:r w:rsidRPr="00F24AC1">
        <w:rPr>
          <w:rFonts w:asciiTheme="minorHAnsi" w:hAnsiTheme="minorHAnsi" w:cstheme="minorHAnsi"/>
          <w:bCs/>
          <w:sz w:val="24"/>
          <w:szCs w:val="24"/>
        </w:rPr>
        <w:t>późn</w:t>
      </w:r>
      <w:proofErr w:type="spellEnd"/>
      <w:r w:rsidRPr="00F24AC1">
        <w:rPr>
          <w:rFonts w:asciiTheme="minorHAnsi" w:hAnsiTheme="minorHAnsi" w:cstheme="minorHAnsi"/>
          <w:bCs/>
          <w:sz w:val="24"/>
          <w:szCs w:val="24"/>
        </w:rPr>
        <w:t>. zm.).</w:t>
      </w:r>
    </w:p>
    <w:p w14:paraId="51FAF051" w14:textId="77777777" w:rsidR="00AD4E5B" w:rsidRPr="00F24AC1" w:rsidRDefault="00AD4E5B" w:rsidP="00F33396">
      <w:pPr>
        <w:numPr>
          <w:ilvl w:val="0"/>
          <w:numId w:val="11"/>
        </w:numPr>
        <w:spacing w:after="0" w:line="240" w:lineRule="atLeast"/>
        <w:ind w:left="284" w:hanging="284"/>
        <w:jc w:val="both"/>
        <w:rPr>
          <w:rFonts w:asciiTheme="minorHAnsi" w:hAnsiTheme="minorHAnsi" w:cstheme="minorHAnsi"/>
          <w:bCs/>
          <w:sz w:val="24"/>
          <w:szCs w:val="24"/>
        </w:rPr>
      </w:pPr>
      <w:r w:rsidRPr="00F24AC1">
        <w:rPr>
          <w:rFonts w:asciiTheme="minorHAnsi" w:hAnsiTheme="minorHAnsi" w:cstheme="minorHAnsi"/>
          <w:bCs/>
          <w:sz w:val="24"/>
          <w:szCs w:val="24"/>
        </w:rPr>
        <w:t>Wykonawca przystępując do prowadzonego postępowania o udzielenie zamówienia publicznego:</w:t>
      </w:r>
    </w:p>
    <w:p w14:paraId="22E23656" w14:textId="77777777" w:rsidR="00AD4E5B" w:rsidRPr="00F24AC1" w:rsidRDefault="00AD4E5B" w:rsidP="00F33396">
      <w:pPr>
        <w:numPr>
          <w:ilvl w:val="0"/>
          <w:numId w:val="46"/>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bCs/>
          <w:sz w:val="24"/>
          <w:szCs w:val="24"/>
        </w:rPr>
        <w:t xml:space="preserve">akceptuje warunki korzystania z platformy zakupowej określone w </w:t>
      </w:r>
      <w:r w:rsidRPr="00F24AC1">
        <w:rPr>
          <w:rFonts w:asciiTheme="minorHAnsi" w:hAnsiTheme="minorHAnsi" w:cstheme="minorHAnsi"/>
          <w:sz w:val="24"/>
          <w:szCs w:val="24"/>
        </w:rPr>
        <w:t xml:space="preserve">Regulaminie Internetowej Platformy zakupowej platformazakupowa.pl Open </w:t>
      </w:r>
      <w:proofErr w:type="spellStart"/>
      <w:r w:rsidRPr="00F24AC1">
        <w:rPr>
          <w:rFonts w:asciiTheme="minorHAnsi" w:hAnsiTheme="minorHAnsi" w:cstheme="minorHAnsi"/>
          <w:sz w:val="24"/>
          <w:szCs w:val="24"/>
        </w:rPr>
        <w:t>Nexus</w:t>
      </w:r>
      <w:proofErr w:type="spellEnd"/>
      <w:r w:rsidRPr="00F24AC1">
        <w:rPr>
          <w:rFonts w:asciiTheme="minorHAnsi" w:hAnsiTheme="minorHAnsi" w:cstheme="minorHAnsi"/>
          <w:sz w:val="24"/>
          <w:szCs w:val="24"/>
        </w:rPr>
        <w:t xml:space="preserve"> Spółka z o.o. </w:t>
      </w:r>
      <w:r w:rsidRPr="00F24AC1">
        <w:rPr>
          <w:rFonts w:asciiTheme="minorHAnsi" w:hAnsiTheme="minorHAnsi" w:cstheme="minorHAnsi"/>
          <w:bCs/>
          <w:sz w:val="24"/>
          <w:szCs w:val="24"/>
        </w:rPr>
        <w:t xml:space="preserve">zamieszczonym na stronie internetowej </w:t>
      </w:r>
      <w:hyperlink r:id="rId18" w:history="1">
        <w:r w:rsidRPr="00F24AC1">
          <w:rPr>
            <w:rStyle w:val="Hipercze"/>
            <w:rFonts w:asciiTheme="minorHAnsi" w:hAnsiTheme="minorHAnsi" w:cstheme="minorHAnsi"/>
            <w:bCs/>
            <w:sz w:val="24"/>
            <w:szCs w:val="24"/>
          </w:rPr>
          <w:t>https://platformazakupowa.pl/</w:t>
        </w:r>
      </w:hyperlink>
      <w:r w:rsidRPr="00F24AC1">
        <w:rPr>
          <w:rFonts w:asciiTheme="minorHAnsi" w:hAnsiTheme="minorHAnsi" w:cstheme="minorHAnsi"/>
          <w:bCs/>
          <w:sz w:val="24"/>
          <w:szCs w:val="24"/>
        </w:rPr>
        <w:t xml:space="preserve"> w zakładce „Regulamin” oraz uznaje go za wiążący,</w:t>
      </w:r>
    </w:p>
    <w:p w14:paraId="3A89679A" w14:textId="6F6FC4E6" w:rsidR="00DB0B78" w:rsidRPr="00F24AC1" w:rsidRDefault="00AD4E5B" w:rsidP="00F33396">
      <w:pPr>
        <w:numPr>
          <w:ilvl w:val="0"/>
          <w:numId w:val="46"/>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bCs/>
          <w:sz w:val="24"/>
          <w:szCs w:val="24"/>
        </w:rPr>
        <w:t xml:space="preserve">zapoznał i stosuje się do Instrukcji składania ofert/wysyłania wiadomości dostępnej pod adresem </w:t>
      </w:r>
      <w:hyperlink r:id="rId19">
        <w:r w:rsidRPr="00F24AC1">
          <w:rPr>
            <w:rFonts w:asciiTheme="minorHAnsi" w:hAnsiTheme="minorHAnsi" w:cstheme="minorHAnsi"/>
            <w:color w:val="3333FF"/>
            <w:sz w:val="24"/>
            <w:szCs w:val="24"/>
            <w:u w:val="single"/>
          </w:rPr>
          <w:t>https://platformazakupowa.pl/strona/45-instrukcje</w:t>
        </w:r>
      </w:hyperlink>
      <w:r w:rsidRPr="00F24AC1">
        <w:rPr>
          <w:rFonts w:asciiTheme="minorHAnsi" w:hAnsiTheme="minorHAnsi" w:cstheme="minorHAnsi"/>
          <w:sz w:val="24"/>
          <w:szCs w:val="24"/>
        </w:rPr>
        <w:t>.</w:t>
      </w:r>
    </w:p>
    <w:p w14:paraId="4B359A3E" w14:textId="77777777" w:rsidR="008A3B0F" w:rsidRPr="00F24AC1" w:rsidRDefault="008A3B0F" w:rsidP="00BB3BFE">
      <w:pPr>
        <w:spacing w:after="0" w:line="240" w:lineRule="atLeast"/>
        <w:jc w:val="both"/>
        <w:rPr>
          <w:rFonts w:asciiTheme="minorHAnsi" w:hAnsiTheme="minorHAnsi" w:cstheme="minorHAnsi"/>
          <w:sz w:val="32"/>
          <w:szCs w:val="32"/>
        </w:rPr>
      </w:pPr>
    </w:p>
    <w:p w14:paraId="0CA924D1"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lastRenderedPageBreak/>
        <w:t>Rozdział IX.</w:t>
      </w:r>
      <w:r w:rsidRPr="00F24AC1">
        <w:rPr>
          <w:rFonts w:asciiTheme="minorHAnsi" w:hAnsiTheme="minorHAnsi" w:cstheme="minorHAnsi"/>
          <w:b/>
          <w:sz w:val="24"/>
          <w:szCs w:val="24"/>
        </w:rPr>
        <w:t xml:space="preserve"> </w:t>
      </w:r>
      <w:r w:rsidRPr="00F24AC1">
        <w:rPr>
          <w:rFonts w:asciiTheme="minorHAnsi" w:hAnsiTheme="minorHAnsi" w:cstheme="minorHAnsi"/>
          <w:b/>
          <w:bCs/>
          <w:sz w:val="24"/>
          <w:szCs w:val="24"/>
        </w:rPr>
        <w:t xml:space="preserve">Informacje o sposobie komunikowania się zamawiającego z wykonawcami w inny sposób niż przy użyciu środków komunikacji elektronicznej w przypadku zaistnienia jednej z sytuacji określonych w art. 65 ust. 1, art. 66 i art. 69 </w:t>
      </w:r>
      <w:proofErr w:type="spellStart"/>
      <w:r w:rsidRPr="00F24AC1">
        <w:rPr>
          <w:rFonts w:asciiTheme="minorHAnsi" w:hAnsiTheme="minorHAnsi" w:cstheme="minorHAnsi"/>
          <w:b/>
          <w:bCs/>
          <w:sz w:val="24"/>
          <w:szCs w:val="24"/>
        </w:rPr>
        <w:t>Pzp</w:t>
      </w:r>
      <w:proofErr w:type="spellEnd"/>
      <w:r w:rsidRPr="00F24AC1">
        <w:rPr>
          <w:rFonts w:asciiTheme="minorHAnsi" w:hAnsiTheme="minorHAnsi" w:cstheme="minorHAnsi"/>
          <w:b/>
          <w:sz w:val="24"/>
          <w:szCs w:val="24"/>
        </w:rPr>
        <w:t>.</w:t>
      </w:r>
    </w:p>
    <w:p w14:paraId="4FF61069" w14:textId="77777777" w:rsidR="00DB0B78" w:rsidRPr="00F24AC1" w:rsidRDefault="00DB0B78" w:rsidP="00BD3044">
      <w:pPr>
        <w:pStyle w:val="Tekstpodstawowy"/>
        <w:spacing w:line="240" w:lineRule="atLeast"/>
        <w:rPr>
          <w:rFonts w:asciiTheme="minorHAnsi" w:hAnsiTheme="minorHAnsi" w:cstheme="minorHAnsi"/>
          <w:szCs w:val="24"/>
          <w:lang w:val="pl-PL"/>
        </w:rPr>
      </w:pPr>
    </w:p>
    <w:p w14:paraId="2DE0659C" w14:textId="2C848B1B" w:rsidR="00DB0B78" w:rsidRPr="00F24AC1" w:rsidRDefault="00DB0B78" w:rsidP="00BD3044">
      <w:pPr>
        <w:pStyle w:val="Tekstpodstawowy"/>
        <w:spacing w:line="240" w:lineRule="atLeast"/>
        <w:rPr>
          <w:rFonts w:asciiTheme="minorHAnsi" w:hAnsiTheme="minorHAnsi" w:cstheme="minorHAnsi"/>
          <w:szCs w:val="24"/>
          <w:lang w:val="pl-PL"/>
        </w:rPr>
      </w:pPr>
      <w:r w:rsidRPr="00F24AC1">
        <w:rPr>
          <w:rFonts w:asciiTheme="minorHAnsi" w:hAnsiTheme="minorHAnsi" w:cstheme="minorHAnsi"/>
          <w:szCs w:val="24"/>
          <w:lang w:val="pl-PL"/>
        </w:rPr>
        <w:t xml:space="preserve">W przedmiotowym </w:t>
      </w:r>
      <w:r w:rsidR="00D01903" w:rsidRPr="00F24AC1">
        <w:rPr>
          <w:rFonts w:asciiTheme="minorHAnsi" w:hAnsiTheme="minorHAnsi" w:cstheme="minorHAnsi"/>
          <w:szCs w:val="24"/>
          <w:lang w:val="pl-PL"/>
        </w:rPr>
        <w:t>postępowaniu</w:t>
      </w:r>
      <w:r w:rsidRPr="00F24AC1">
        <w:rPr>
          <w:rFonts w:asciiTheme="minorHAnsi" w:hAnsiTheme="minorHAnsi" w:cstheme="minorHAnsi"/>
          <w:szCs w:val="24"/>
          <w:lang w:val="pl-PL"/>
        </w:rPr>
        <w:t xml:space="preserve"> nie zaistniała żadna z sytuacji określonych w art. 65 ust. 1, art. 66 i art. 69 </w:t>
      </w:r>
      <w:proofErr w:type="spellStart"/>
      <w:r w:rsidRPr="00F24AC1">
        <w:rPr>
          <w:rFonts w:asciiTheme="minorHAnsi" w:hAnsiTheme="minorHAnsi" w:cstheme="minorHAnsi"/>
          <w:szCs w:val="24"/>
          <w:lang w:val="pl-PL"/>
        </w:rPr>
        <w:t>Pzp</w:t>
      </w:r>
      <w:proofErr w:type="spellEnd"/>
      <w:r w:rsidRPr="00F24AC1">
        <w:rPr>
          <w:rFonts w:asciiTheme="minorHAnsi" w:hAnsiTheme="minorHAnsi" w:cstheme="minorHAnsi"/>
          <w:szCs w:val="24"/>
          <w:lang w:val="pl-PL"/>
        </w:rPr>
        <w:t>.</w:t>
      </w:r>
    </w:p>
    <w:p w14:paraId="14A6E6DE" w14:textId="77777777" w:rsidR="00DB0B78" w:rsidRPr="00F24AC1" w:rsidRDefault="00DB0B78" w:rsidP="00BD3044">
      <w:pPr>
        <w:spacing w:after="0" w:line="240" w:lineRule="atLeast"/>
        <w:jc w:val="both"/>
        <w:rPr>
          <w:rFonts w:asciiTheme="minorHAnsi" w:hAnsiTheme="minorHAnsi" w:cstheme="minorHAnsi"/>
          <w:sz w:val="32"/>
          <w:szCs w:val="32"/>
        </w:rPr>
      </w:pPr>
    </w:p>
    <w:p w14:paraId="61F39A47"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w:t>
      </w:r>
      <w:r w:rsidRPr="00F24AC1">
        <w:rPr>
          <w:rFonts w:asciiTheme="minorHAnsi" w:hAnsiTheme="minorHAnsi" w:cstheme="minorHAnsi"/>
          <w:b/>
          <w:sz w:val="24"/>
          <w:szCs w:val="24"/>
        </w:rPr>
        <w:t xml:space="preserve"> Wskazanie osób uprawnionych do komunikowania się z wykonawcami.</w:t>
      </w:r>
    </w:p>
    <w:p w14:paraId="59728882" w14:textId="77777777" w:rsidR="00DB0B78" w:rsidRPr="00F24AC1" w:rsidRDefault="00DB0B78" w:rsidP="00BD3044">
      <w:pPr>
        <w:spacing w:after="0" w:line="240" w:lineRule="atLeast"/>
        <w:jc w:val="both"/>
        <w:rPr>
          <w:rFonts w:asciiTheme="minorHAnsi" w:hAnsiTheme="minorHAnsi" w:cstheme="minorHAnsi"/>
          <w:b/>
          <w:sz w:val="24"/>
          <w:szCs w:val="24"/>
        </w:rPr>
      </w:pPr>
    </w:p>
    <w:p w14:paraId="044820C6" w14:textId="4591446A" w:rsidR="00DB0B78" w:rsidRPr="00F24AC1" w:rsidRDefault="001C0567" w:rsidP="00BD3044">
      <w:pPr>
        <w:spacing w:after="0" w:line="240" w:lineRule="atLeast"/>
        <w:jc w:val="both"/>
        <w:rPr>
          <w:rFonts w:asciiTheme="minorHAnsi" w:hAnsiTheme="minorHAnsi" w:cstheme="minorHAnsi"/>
          <w:sz w:val="24"/>
          <w:szCs w:val="24"/>
        </w:rPr>
      </w:pPr>
      <w:r w:rsidRPr="00F24AC1">
        <w:rPr>
          <w:rFonts w:cs="Calibri"/>
          <w:sz w:val="24"/>
          <w:szCs w:val="24"/>
        </w:rPr>
        <w:t xml:space="preserve">Osoby uprawnione do porozumiewania się z wykonawcami: Piotr </w:t>
      </w:r>
      <w:proofErr w:type="spellStart"/>
      <w:r w:rsidRPr="00F24AC1">
        <w:rPr>
          <w:rFonts w:cs="Calibri"/>
          <w:sz w:val="24"/>
          <w:szCs w:val="24"/>
        </w:rPr>
        <w:t>Bućwiło</w:t>
      </w:r>
      <w:proofErr w:type="spellEnd"/>
      <w:r w:rsidRPr="00F24AC1">
        <w:rPr>
          <w:rFonts w:cs="Calibri"/>
          <w:sz w:val="24"/>
          <w:szCs w:val="24"/>
        </w:rPr>
        <w:t xml:space="preserve">, </w:t>
      </w:r>
      <w:r w:rsidRPr="00F24AC1">
        <w:rPr>
          <w:rFonts w:cs="Calibri"/>
          <w:sz w:val="24"/>
          <w:szCs w:val="24"/>
        </w:rPr>
        <w:br/>
        <w:t xml:space="preserve">tel. (89) 52 32 679, email: </w:t>
      </w:r>
      <w:hyperlink r:id="rId20" w:history="1">
        <w:r w:rsidRPr="00F24AC1">
          <w:rPr>
            <w:rStyle w:val="Hipercze"/>
            <w:rFonts w:cs="Calibri"/>
            <w:sz w:val="24"/>
            <w:szCs w:val="24"/>
          </w:rPr>
          <w:t>piotr.bucwilo@uw.olsztyn.pl</w:t>
        </w:r>
      </w:hyperlink>
      <w:r w:rsidRPr="00F24AC1">
        <w:rPr>
          <w:rStyle w:val="Hipercze"/>
          <w:rFonts w:cs="Calibri"/>
          <w:color w:val="auto"/>
          <w:sz w:val="24"/>
          <w:szCs w:val="24"/>
          <w:u w:val="none"/>
        </w:rPr>
        <w:t>.</w:t>
      </w:r>
    </w:p>
    <w:p w14:paraId="2A11FBCC" w14:textId="77777777" w:rsidR="00A8480A" w:rsidRPr="00F24AC1" w:rsidRDefault="00A8480A" w:rsidP="00BD3044">
      <w:pPr>
        <w:spacing w:after="0" w:line="240" w:lineRule="atLeast"/>
        <w:jc w:val="both"/>
        <w:rPr>
          <w:rFonts w:asciiTheme="minorHAnsi" w:hAnsiTheme="minorHAnsi" w:cstheme="minorHAnsi"/>
          <w:sz w:val="32"/>
          <w:szCs w:val="32"/>
        </w:rPr>
      </w:pPr>
    </w:p>
    <w:p w14:paraId="5E1DFD15"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F24AC1">
        <w:rPr>
          <w:rFonts w:asciiTheme="minorHAnsi" w:hAnsiTheme="minorHAnsi" w:cstheme="minorHAnsi"/>
          <w:sz w:val="24"/>
          <w:szCs w:val="24"/>
        </w:rPr>
        <w:t>Rozdział XI.</w:t>
      </w:r>
      <w:r w:rsidRPr="00F24AC1">
        <w:rPr>
          <w:rFonts w:asciiTheme="minorHAnsi" w:hAnsiTheme="minorHAnsi" w:cstheme="minorHAnsi"/>
          <w:b/>
          <w:sz w:val="24"/>
          <w:szCs w:val="24"/>
        </w:rPr>
        <w:t xml:space="preserve"> Termin związania ofertą.</w:t>
      </w:r>
    </w:p>
    <w:p w14:paraId="3F82EE76" w14:textId="77777777" w:rsidR="00DB0B78" w:rsidRPr="00F24AC1" w:rsidRDefault="00DB0B78" w:rsidP="00BD3044">
      <w:pPr>
        <w:spacing w:after="0" w:line="240" w:lineRule="atLeast"/>
        <w:jc w:val="both"/>
        <w:rPr>
          <w:rFonts w:asciiTheme="minorHAnsi" w:hAnsiTheme="minorHAnsi" w:cstheme="minorHAnsi"/>
          <w:b/>
          <w:sz w:val="24"/>
          <w:szCs w:val="24"/>
        </w:rPr>
      </w:pPr>
    </w:p>
    <w:p w14:paraId="77BE0A1D" w14:textId="080ED75E" w:rsidR="004E044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 xml:space="preserve">Wykonawca jest związany ofertą do </w:t>
      </w:r>
      <w:r w:rsidRPr="00F55199">
        <w:rPr>
          <w:rFonts w:asciiTheme="minorHAnsi" w:hAnsiTheme="minorHAnsi" w:cstheme="minorHAnsi"/>
          <w:sz w:val="24"/>
          <w:szCs w:val="24"/>
        </w:rPr>
        <w:t>dnia</w:t>
      </w:r>
      <w:r w:rsidR="00941122" w:rsidRPr="00F55199">
        <w:rPr>
          <w:rFonts w:asciiTheme="minorHAnsi" w:hAnsiTheme="minorHAnsi" w:cstheme="minorHAnsi"/>
          <w:sz w:val="24"/>
          <w:szCs w:val="24"/>
        </w:rPr>
        <w:t xml:space="preserve"> </w:t>
      </w:r>
      <w:r w:rsidR="00587D63" w:rsidRPr="00F55199">
        <w:rPr>
          <w:rFonts w:asciiTheme="minorHAnsi" w:hAnsiTheme="minorHAnsi" w:cstheme="minorHAnsi"/>
          <w:b/>
          <w:bCs/>
          <w:sz w:val="24"/>
          <w:szCs w:val="24"/>
        </w:rPr>
        <w:t>5</w:t>
      </w:r>
      <w:r w:rsidR="00590D6C" w:rsidRPr="00F55199">
        <w:rPr>
          <w:rFonts w:asciiTheme="minorHAnsi" w:hAnsiTheme="minorHAnsi" w:cstheme="minorHAnsi"/>
          <w:b/>
          <w:bCs/>
          <w:sz w:val="24"/>
          <w:szCs w:val="24"/>
        </w:rPr>
        <w:t xml:space="preserve"> kwietnia</w:t>
      </w:r>
      <w:r w:rsidR="00493A02" w:rsidRPr="00F55199">
        <w:rPr>
          <w:rFonts w:asciiTheme="minorHAnsi" w:hAnsiTheme="minorHAnsi" w:cstheme="minorHAnsi"/>
          <w:b/>
          <w:bCs/>
          <w:sz w:val="24"/>
          <w:szCs w:val="24"/>
        </w:rPr>
        <w:t xml:space="preserve"> </w:t>
      </w:r>
      <w:r w:rsidRPr="00F55199">
        <w:rPr>
          <w:rFonts w:asciiTheme="minorHAnsi" w:hAnsiTheme="minorHAnsi" w:cstheme="minorHAnsi"/>
          <w:b/>
          <w:bCs/>
          <w:sz w:val="24"/>
          <w:szCs w:val="24"/>
        </w:rPr>
        <w:t>202</w:t>
      </w:r>
      <w:r w:rsidR="00A330BC" w:rsidRPr="00F55199">
        <w:rPr>
          <w:rFonts w:asciiTheme="minorHAnsi" w:hAnsiTheme="minorHAnsi" w:cstheme="minorHAnsi"/>
          <w:b/>
          <w:bCs/>
          <w:sz w:val="24"/>
          <w:szCs w:val="24"/>
        </w:rPr>
        <w:t>4</w:t>
      </w:r>
      <w:r w:rsidRPr="00F55199">
        <w:rPr>
          <w:rFonts w:asciiTheme="minorHAnsi" w:hAnsiTheme="minorHAnsi" w:cstheme="minorHAnsi"/>
          <w:b/>
          <w:bCs/>
          <w:sz w:val="24"/>
          <w:szCs w:val="24"/>
        </w:rPr>
        <w:t xml:space="preserve"> r.</w:t>
      </w:r>
      <w:r w:rsidRPr="00F55199">
        <w:rPr>
          <w:rFonts w:asciiTheme="minorHAnsi" w:hAnsiTheme="minorHAnsi" w:cstheme="minorHAnsi"/>
          <w:sz w:val="24"/>
          <w:szCs w:val="24"/>
        </w:rPr>
        <w:t>, przy</w:t>
      </w:r>
      <w:r w:rsidRPr="00F24AC1">
        <w:rPr>
          <w:rFonts w:asciiTheme="minorHAnsi" w:hAnsiTheme="minorHAnsi" w:cstheme="minorHAnsi"/>
          <w:sz w:val="24"/>
          <w:szCs w:val="24"/>
        </w:rPr>
        <w:t xml:space="preserve"> czym pierwszym dniem terminu związania ofertą jest dzień, w którym upływa termin składania ofert.</w:t>
      </w:r>
    </w:p>
    <w:p w14:paraId="0B58FB2B" w14:textId="77777777" w:rsidR="0037385C" w:rsidRPr="00F24AC1" w:rsidRDefault="0037385C" w:rsidP="00BD3044">
      <w:pPr>
        <w:spacing w:after="0" w:line="240" w:lineRule="atLeast"/>
        <w:jc w:val="both"/>
        <w:rPr>
          <w:rFonts w:asciiTheme="minorHAnsi" w:hAnsiTheme="minorHAnsi" w:cstheme="minorHAnsi"/>
          <w:sz w:val="32"/>
          <w:szCs w:val="32"/>
        </w:rPr>
      </w:pPr>
    </w:p>
    <w:p w14:paraId="1C1A962B"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F24AC1">
        <w:rPr>
          <w:rFonts w:asciiTheme="minorHAnsi" w:hAnsiTheme="minorHAnsi" w:cstheme="minorHAnsi"/>
          <w:sz w:val="24"/>
          <w:szCs w:val="24"/>
        </w:rPr>
        <w:t>Rozdział XII.</w:t>
      </w:r>
      <w:r w:rsidRPr="00F24AC1">
        <w:rPr>
          <w:rFonts w:asciiTheme="minorHAnsi" w:hAnsiTheme="minorHAnsi" w:cstheme="minorHAnsi"/>
          <w:b/>
          <w:sz w:val="24"/>
          <w:szCs w:val="24"/>
        </w:rPr>
        <w:t xml:space="preserve"> </w:t>
      </w:r>
      <w:bookmarkStart w:id="3" w:name="bookmark12"/>
      <w:r w:rsidRPr="00F24AC1">
        <w:rPr>
          <w:rFonts w:asciiTheme="minorHAnsi" w:hAnsiTheme="minorHAnsi" w:cstheme="minorHAnsi"/>
          <w:b/>
          <w:bCs/>
          <w:sz w:val="24"/>
          <w:szCs w:val="24"/>
        </w:rPr>
        <w:t>Opis sposobu przygotowania ofer</w:t>
      </w:r>
      <w:bookmarkEnd w:id="3"/>
      <w:r w:rsidRPr="00F24AC1">
        <w:rPr>
          <w:rFonts w:asciiTheme="minorHAnsi" w:hAnsiTheme="minorHAnsi" w:cstheme="minorHAnsi"/>
          <w:b/>
          <w:bCs/>
          <w:sz w:val="24"/>
          <w:szCs w:val="24"/>
        </w:rPr>
        <w:t>ty</w:t>
      </w:r>
      <w:r w:rsidRPr="00F24AC1">
        <w:rPr>
          <w:rFonts w:asciiTheme="minorHAnsi" w:hAnsiTheme="minorHAnsi" w:cstheme="minorHAnsi"/>
          <w:b/>
          <w:sz w:val="24"/>
          <w:szCs w:val="24"/>
        </w:rPr>
        <w:t>.</w:t>
      </w:r>
    </w:p>
    <w:p w14:paraId="42FFAE30" w14:textId="77777777" w:rsidR="00DB0B78" w:rsidRPr="00F24AC1" w:rsidRDefault="00DB0B78" w:rsidP="00BD3044">
      <w:pPr>
        <w:spacing w:after="0" w:line="240" w:lineRule="atLeast"/>
        <w:jc w:val="both"/>
        <w:rPr>
          <w:rFonts w:asciiTheme="minorHAnsi" w:hAnsiTheme="minorHAnsi" w:cstheme="minorHAnsi"/>
          <w:sz w:val="24"/>
          <w:szCs w:val="24"/>
        </w:rPr>
      </w:pPr>
    </w:p>
    <w:p w14:paraId="65CA349D" w14:textId="77777777" w:rsidR="00DB0B78" w:rsidRPr="00F24AC1" w:rsidRDefault="00DB0B78" w:rsidP="00F33396">
      <w:pPr>
        <w:numPr>
          <w:ilvl w:val="0"/>
          <w:numId w:val="13"/>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Oferta musi zawierać:</w:t>
      </w:r>
    </w:p>
    <w:p w14:paraId="5EDA991A" w14:textId="65BC5835" w:rsidR="00A8480A" w:rsidRPr="00F24AC1" w:rsidRDefault="00B33DF2" w:rsidP="00F33396">
      <w:pPr>
        <w:numPr>
          <w:ilvl w:val="0"/>
          <w:numId w:val="14"/>
        </w:numPr>
        <w:spacing w:after="0" w:line="240" w:lineRule="atLeast"/>
        <w:ind w:left="397" w:hanging="284"/>
        <w:jc w:val="both"/>
        <w:rPr>
          <w:rFonts w:asciiTheme="minorHAnsi" w:hAnsiTheme="minorHAnsi" w:cstheme="minorHAnsi"/>
          <w:sz w:val="24"/>
          <w:szCs w:val="24"/>
        </w:rPr>
      </w:pPr>
      <w:r w:rsidRPr="00F24AC1">
        <w:rPr>
          <w:rFonts w:cs="Calibri"/>
          <w:sz w:val="24"/>
          <w:szCs w:val="24"/>
        </w:rPr>
        <w:t>wypełniony formularz oferty</w:t>
      </w:r>
      <w:r w:rsidR="00A8480A" w:rsidRPr="00F24AC1">
        <w:rPr>
          <w:rFonts w:cs="Calibri"/>
          <w:sz w:val="24"/>
          <w:szCs w:val="24"/>
        </w:rPr>
        <w:t xml:space="preserve"> </w:t>
      </w:r>
      <w:r w:rsidRPr="00F24AC1">
        <w:rPr>
          <w:rFonts w:cs="Calibri"/>
          <w:sz w:val="24"/>
          <w:szCs w:val="24"/>
        </w:rPr>
        <w:t>– załącznik nr 1 do SWZ</w:t>
      </w:r>
      <w:r w:rsidR="00DB0B78" w:rsidRPr="00F24AC1">
        <w:rPr>
          <w:rFonts w:asciiTheme="minorHAnsi" w:hAnsiTheme="minorHAnsi" w:cstheme="minorHAnsi"/>
          <w:sz w:val="24"/>
          <w:szCs w:val="24"/>
        </w:rPr>
        <w:t>,</w:t>
      </w:r>
    </w:p>
    <w:p w14:paraId="7006532A" w14:textId="228168E1" w:rsidR="007D03BD" w:rsidRPr="00F24AC1" w:rsidRDefault="00493A02" w:rsidP="00F33396">
      <w:pPr>
        <w:numPr>
          <w:ilvl w:val="0"/>
          <w:numId w:val="14"/>
        </w:numPr>
        <w:spacing w:after="0" w:line="240" w:lineRule="atLeast"/>
        <w:ind w:left="397" w:hanging="284"/>
        <w:jc w:val="both"/>
        <w:rPr>
          <w:rFonts w:asciiTheme="minorHAnsi" w:hAnsiTheme="minorHAnsi" w:cstheme="minorHAnsi"/>
          <w:sz w:val="24"/>
          <w:szCs w:val="24"/>
        </w:rPr>
      </w:pPr>
      <w:r w:rsidRPr="00F24AC1">
        <w:rPr>
          <w:rFonts w:cs="Calibri"/>
          <w:sz w:val="24"/>
          <w:szCs w:val="24"/>
        </w:rPr>
        <w:t xml:space="preserve">wypełnione oświadczenie </w:t>
      </w:r>
      <w:r w:rsidRPr="00F24AC1">
        <w:rPr>
          <w:rFonts w:cs="Calibri"/>
          <w:bCs/>
          <w:sz w:val="24"/>
          <w:szCs w:val="24"/>
        </w:rPr>
        <w:t xml:space="preserve">o niepodleganiu wykluczeniu </w:t>
      </w:r>
      <w:r w:rsidR="00C007D7" w:rsidRPr="00F24AC1">
        <w:rPr>
          <w:rFonts w:cs="Calibri"/>
          <w:bCs/>
          <w:sz w:val="24"/>
          <w:szCs w:val="24"/>
        </w:rPr>
        <w:t>oraz spełnianiu warunków</w:t>
      </w:r>
      <w:r w:rsidRPr="00F24AC1">
        <w:rPr>
          <w:rFonts w:cs="Calibri"/>
          <w:bCs/>
          <w:sz w:val="24"/>
          <w:szCs w:val="24"/>
        </w:rPr>
        <w:t xml:space="preserve"> udziału w postępowaniu </w:t>
      </w:r>
      <w:r w:rsidRPr="00F24AC1">
        <w:rPr>
          <w:rFonts w:cs="Calibri"/>
          <w:sz w:val="24"/>
          <w:szCs w:val="24"/>
        </w:rPr>
        <w:t xml:space="preserve">– załącznik nr </w:t>
      </w:r>
      <w:r w:rsidR="007D03BD" w:rsidRPr="00F24AC1">
        <w:rPr>
          <w:rFonts w:cs="Calibri"/>
          <w:sz w:val="24"/>
          <w:szCs w:val="24"/>
        </w:rPr>
        <w:t>2</w:t>
      </w:r>
      <w:r w:rsidRPr="00F24AC1">
        <w:rPr>
          <w:rFonts w:cs="Calibri"/>
          <w:sz w:val="24"/>
          <w:szCs w:val="24"/>
        </w:rPr>
        <w:t xml:space="preserve"> do SWZ</w:t>
      </w:r>
      <w:r w:rsidR="00D615FD" w:rsidRPr="00F24AC1">
        <w:rPr>
          <w:rFonts w:asciiTheme="minorHAnsi" w:hAnsiTheme="minorHAnsi" w:cstheme="minorHAnsi"/>
          <w:bCs/>
          <w:sz w:val="24"/>
          <w:szCs w:val="24"/>
        </w:rPr>
        <w:t xml:space="preserve">. W przypadku wspólnego ubiegania się o zamówienie przez </w:t>
      </w:r>
      <w:r w:rsidR="00025FBF" w:rsidRPr="00F24AC1">
        <w:rPr>
          <w:rFonts w:asciiTheme="minorHAnsi" w:hAnsiTheme="minorHAnsi" w:cstheme="minorHAnsi"/>
          <w:bCs/>
          <w:sz w:val="24"/>
          <w:szCs w:val="24"/>
        </w:rPr>
        <w:t>wykonawców, oświadczenie o niepodleganiu wykluczeniu oraz spełnianiu warunków udziału w post</w:t>
      </w:r>
      <w:r w:rsidR="006979B1" w:rsidRPr="00F24AC1">
        <w:rPr>
          <w:rFonts w:asciiTheme="minorHAnsi" w:hAnsiTheme="minorHAnsi" w:cstheme="minorHAnsi"/>
          <w:bCs/>
          <w:sz w:val="24"/>
          <w:szCs w:val="24"/>
        </w:rPr>
        <w:t>ę</w:t>
      </w:r>
      <w:r w:rsidR="00025FBF" w:rsidRPr="00F24AC1">
        <w:rPr>
          <w:rFonts w:asciiTheme="minorHAnsi" w:hAnsiTheme="minorHAnsi" w:cstheme="minorHAnsi"/>
          <w:bCs/>
          <w:sz w:val="24"/>
          <w:szCs w:val="24"/>
        </w:rPr>
        <w:t xml:space="preserve">powaniu składa każdy z wykonawców. W przypadku polegania na zdolnościach lub sytuacji podmiotów udostępniających zasoby, </w:t>
      </w:r>
      <w:r w:rsidR="00D5615C" w:rsidRPr="00F24AC1">
        <w:rPr>
          <w:rFonts w:asciiTheme="minorHAnsi" w:hAnsiTheme="minorHAnsi" w:cstheme="minorHAnsi"/>
          <w:bCs/>
          <w:sz w:val="24"/>
          <w:szCs w:val="24"/>
        </w:rPr>
        <w:t xml:space="preserve">wykonawca dołącza do oferty także oświadczenie podmiotu udostępniającego zasoby, </w:t>
      </w:r>
      <w:r w:rsidR="00025FBF" w:rsidRPr="00F24AC1">
        <w:rPr>
          <w:rFonts w:asciiTheme="minorHAnsi" w:hAnsiTheme="minorHAnsi" w:cstheme="minorHAnsi"/>
          <w:bCs/>
          <w:sz w:val="24"/>
          <w:szCs w:val="24"/>
        </w:rPr>
        <w:t>potwierdzające brak podstaw wykluczenia tego podmiotu oraz spełnianie warunków udziału w postępowaniu, w zakresie, w jaki wykonawca powołuje się na jego zasoby,</w:t>
      </w:r>
    </w:p>
    <w:p w14:paraId="5E505119" w14:textId="73E577B6" w:rsidR="00DB0B78" w:rsidRPr="00F24AC1" w:rsidRDefault="007D03BD" w:rsidP="00F33396">
      <w:pPr>
        <w:numPr>
          <w:ilvl w:val="0"/>
          <w:numId w:val="14"/>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bCs/>
          <w:sz w:val="24"/>
          <w:szCs w:val="24"/>
        </w:rPr>
        <w:t xml:space="preserve">wypełniony wykaz obiektów rekreacyjno-sportowych – załącznik nr </w:t>
      </w:r>
      <w:r w:rsidR="00866B5C" w:rsidRPr="00F24AC1">
        <w:rPr>
          <w:rFonts w:asciiTheme="minorHAnsi" w:hAnsiTheme="minorHAnsi" w:cstheme="minorHAnsi"/>
          <w:sz w:val="24"/>
          <w:szCs w:val="24"/>
        </w:rPr>
        <w:t>3</w:t>
      </w:r>
      <w:r w:rsidRPr="00F24AC1">
        <w:rPr>
          <w:rFonts w:asciiTheme="minorHAnsi" w:hAnsiTheme="minorHAnsi" w:cstheme="minorHAnsi"/>
          <w:sz w:val="24"/>
          <w:szCs w:val="24"/>
        </w:rPr>
        <w:t xml:space="preserve"> do SWZ</w:t>
      </w:r>
      <w:r w:rsidR="008C1F2B" w:rsidRPr="00F24AC1">
        <w:rPr>
          <w:rFonts w:asciiTheme="minorHAnsi" w:hAnsiTheme="minorHAnsi" w:cstheme="minorHAnsi"/>
          <w:sz w:val="24"/>
          <w:szCs w:val="24"/>
        </w:rPr>
        <w:t>,</w:t>
      </w:r>
      <w:r w:rsidRPr="00F24AC1">
        <w:rPr>
          <w:rFonts w:asciiTheme="minorHAnsi" w:hAnsiTheme="minorHAnsi" w:cstheme="minorHAnsi"/>
          <w:sz w:val="24"/>
          <w:szCs w:val="24"/>
        </w:rPr>
        <w:t xml:space="preserve"> stanowiący przedmiotowy środek dowodowy</w:t>
      </w:r>
      <w:r w:rsidR="00866B5C" w:rsidRPr="00F24AC1">
        <w:rPr>
          <w:rFonts w:asciiTheme="minorHAnsi" w:hAnsiTheme="minorHAnsi" w:cstheme="minorHAnsi"/>
          <w:sz w:val="24"/>
          <w:szCs w:val="24"/>
        </w:rPr>
        <w:t>,</w:t>
      </w:r>
    </w:p>
    <w:p w14:paraId="4A4407B8" w14:textId="27FB260A" w:rsidR="00DB0B78" w:rsidRPr="00F24AC1" w:rsidRDefault="00DB0B78" w:rsidP="00F33396">
      <w:pPr>
        <w:numPr>
          <w:ilvl w:val="0"/>
          <w:numId w:val="14"/>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pełnomocnictwo </w:t>
      </w:r>
      <w:r w:rsidR="00107797" w:rsidRPr="00F24AC1">
        <w:rPr>
          <w:rFonts w:asciiTheme="minorHAnsi" w:hAnsiTheme="minorHAnsi" w:cstheme="minorHAnsi"/>
          <w:sz w:val="24"/>
          <w:szCs w:val="24"/>
        </w:rPr>
        <w:t xml:space="preserve">lub inny dokument potwierdzający umocowanie </w:t>
      </w:r>
      <w:r w:rsidRPr="00F24AC1">
        <w:rPr>
          <w:rFonts w:asciiTheme="minorHAnsi" w:hAnsiTheme="minorHAnsi" w:cstheme="minorHAnsi"/>
          <w:sz w:val="24"/>
          <w:szCs w:val="24"/>
        </w:rPr>
        <w:t xml:space="preserve">do reprezentowania wykonawców wspólnie ubiegających się o zamówienie w postępowaniu o udzielenie zamówienia albo reprezentowania w postępowaniu i zawarcia umowy w sprawie zamówienia publicznego – w przypadku </w:t>
      </w:r>
      <w:r w:rsidRPr="00F24AC1">
        <w:rPr>
          <w:rFonts w:asciiTheme="minorHAnsi" w:hAnsiTheme="minorHAnsi" w:cstheme="minorHAnsi"/>
          <w:bCs/>
          <w:sz w:val="24"/>
          <w:szCs w:val="24"/>
        </w:rPr>
        <w:t>wspólnego ubiegania się o zamówienie przez wykonawców,</w:t>
      </w:r>
    </w:p>
    <w:p w14:paraId="78F338B6" w14:textId="7FF021CA" w:rsidR="00AF643D" w:rsidRPr="00F24AC1" w:rsidRDefault="00DB0B78" w:rsidP="00F33396">
      <w:pPr>
        <w:numPr>
          <w:ilvl w:val="0"/>
          <w:numId w:val="14"/>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pełnomocnictwo </w:t>
      </w:r>
      <w:r w:rsidR="00242158" w:rsidRPr="00F24AC1">
        <w:rPr>
          <w:rFonts w:asciiTheme="minorHAnsi" w:hAnsiTheme="minorHAnsi" w:cstheme="minorHAnsi"/>
          <w:sz w:val="24"/>
          <w:szCs w:val="24"/>
        </w:rPr>
        <w:t xml:space="preserve">lub inny dokument potwierdzający umocowanie </w:t>
      </w:r>
      <w:r w:rsidRPr="00F24AC1">
        <w:rPr>
          <w:rFonts w:asciiTheme="minorHAnsi" w:hAnsiTheme="minorHAnsi" w:cstheme="minorHAnsi"/>
          <w:sz w:val="24"/>
          <w:szCs w:val="24"/>
        </w:rPr>
        <w:t>do reprezentowania wykonawcy w przedmiotowym postępowaniu – w przypadku podpisania oferty przez osobę niewymienioną w dokumencie rejestracyjnym (ewidencyjnym) wykonawcy</w:t>
      </w:r>
      <w:r w:rsidR="00AF643D" w:rsidRPr="00F24AC1">
        <w:rPr>
          <w:rFonts w:asciiTheme="minorHAnsi" w:hAnsiTheme="minorHAnsi" w:cstheme="minorHAnsi"/>
          <w:sz w:val="24"/>
          <w:szCs w:val="24"/>
        </w:rPr>
        <w:t xml:space="preserve">, </w:t>
      </w:r>
    </w:p>
    <w:p w14:paraId="3A4D3360" w14:textId="1E0DCFB4" w:rsidR="00AF643D" w:rsidRPr="00F24AC1" w:rsidRDefault="00AF643D" w:rsidP="00F33396">
      <w:pPr>
        <w:numPr>
          <w:ilvl w:val="0"/>
          <w:numId w:val="14"/>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zobowiązanie innych podmiotów do oddania wykonawcy do dyspozycji niezbędnych zasobów na potrzeby realizacji zamówienia lub </w:t>
      </w:r>
      <w:r w:rsidRPr="00775625">
        <w:rPr>
          <w:rFonts w:asciiTheme="minorHAnsi" w:hAnsiTheme="minorHAnsi" w:cstheme="minorHAnsi"/>
          <w:sz w:val="24"/>
          <w:szCs w:val="24"/>
        </w:rPr>
        <w:t>inny podmiotowy środek dowodowy</w:t>
      </w:r>
      <w:r w:rsidRPr="00F24AC1">
        <w:rPr>
          <w:rFonts w:asciiTheme="minorHAnsi" w:hAnsiTheme="minorHAnsi" w:cstheme="minorHAnsi"/>
          <w:sz w:val="24"/>
          <w:szCs w:val="24"/>
        </w:rPr>
        <w:t xml:space="preserve"> potwierdzający, że wykonawca </w:t>
      </w:r>
      <w:r w:rsidR="003B09E9" w:rsidRPr="00F24AC1">
        <w:rPr>
          <w:rFonts w:asciiTheme="minorHAnsi" w:hAnsiTheme="minorHAnsi" w:cstheme="minorHAnsi"/>
          <w:sz w:val="24"/>
          <w:szCs w:val="24"/>
        </w:rPr>
        <w:t xml:space="preserve">realizując zamówienie będzie dysponował niezbędnymi zasobami tych podmiotów – w przypadku, gdy wykonawca będzie polegał na zdolnościach lub sytuacji innych podmiotów, </w:t>
      </w:r>
    </w:p>
    <w:p w14:paraId="12E5E138" w14:textId="2E4208F8" w:rsidR="003B09E9" w:rsidRPr="00F24AC1" w:rsidRDefault="003B09E9" w:rsidP="00F33396">
      <w:pPr>
        <w:numPr>
          <w:ilvl w:val="0"/>
          <w:numId w:val="14"/>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lastRenderedPageBreak/>
        <w:t>wypełnione</w:t>
      </w:r>
      <w:r w:rsidR="009A710E" w:rsidRPr="00F24AC1">
        <w:rPr>
          <w:rFonts w:asciiTheme="minorHAnsi" w:hAnsiTheme="minorHAnsi" w:cstheme="minorHAnsi"/>
          <w:sz w:val="24"/>
          <w:szCs w:val="24"/>
        </w:rPr>
        <w:t xml:space="preserve"> </w:t>
      </w:r>
      <w:r w:rsidRPr="00F24AC1">
        <w:rPr>
          <w:rFonts w:asciiTheme="minorHAnsi" w:hAnsiTheme="minorHAnsi" w:cstheme="minorHAnsi"/>
          <w:sz w:val="24"/>
          <w:szCs w:val="24"/>
        </w:rPr>
        <w:t xml:space="preserve">oświadczenie, o którym mowa w art. 117 ust. 4 </w:t>
      </w:r>
      <w:proofErr w:type="spellStart"/>
      <w:r w:rsidRPr="00F24AC1">
        <w:rPr>
          <w:rFonts w:asciiTheme="minorHAnsi" w:hAnsiTheme="minorHAnsi" w:cstheme="minorHAnsi"/>
          <w:sz w:val="24"/>
          <w:szCs w:val="24"/>
        </w:rPr>
        <w:t>Pzp</w:t>
      </w:r>
      <w:proofErr w:type="spellEnd"/>
      <w:r w:rsidRPr="00F24AC1">
        <w:rPr>
          <w:rFonts w:asciiTheme="minorHAnsi" w:hAnsiTheme="minorHAnsi" w:cstheme="minorHAnsi"/>
          <w:sz w:val="24"/>
          <w:szCs w:val="24"/>
        </w:rPr>
        <w:t>, z którego musi wynikać, które usługi wykonają poszczególni wykonawcy wspólnie ubiegający się o udzielenie zamówienia – załącznik nr</w:t>
      </w:r>
      <w:r w:rsidR="00D5615C" w:rsidRPr="00F24AC1">
        <w:rPr>
          <w:rFonts w:asciiTheme="minorHAnsi" w:hAnsiTheme="minorHAnsi" w:cstheme="minorHAnsi"/>
          <w:sz w:val="24"/>
          <w:szCs w:val="24"/>
        </w:rPr>
        <w:t xml:space="preserve"> </w:t>
      </w:r>
      <w:r w:rsidR="00A8480A" w:rsidRPr="00F24AC1">
        <w:rPr>
          <w:rFonts w:asciiTheme="minorHAnsi" w:hAnsiTheme="minorHAnsi" w:cstheme="minorHAnsi"/>
          <w:sz w:val="24"/>
          <w:szCs w:val="24"/>
        </w:rPr>
        <w:t>4</w:t>
      </w:r>
      <w:r w:rsidRPr="00F24AC1">
        <w:rPr>
          <w:rFonts w:asciiTheme="minorHAnsi" w:hAnsiTheme="minorHAnsi" w:cstheme="minorHAnsi"/>
          <w:sz w:val="24"/>
          <w:szCs w:val="24"/>
        </w:rPr>
        <w:t xml:space="preserve"> do SWZ – w przypadku wspólnego ubiegania się o zamówienie przez wykonawców. </w:t>
      </w:r>
    </w:p>
    <w:p w14:paraId="12D3493B" w14:textId="4844D75C" w:rsidR="00DB0B78" w:rsidRPr="00F24AC1" w:rsidRDefault="00DB0B78" w:rsidP="00F33396">
      <w:pPr>
        <w:numPr>
          <w:ilvl w:val="0"/>
          <w:numId w:val="13"/>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Pełnomocnictwo do złożenia oferty musi być złożone w oryginale w takiej samej formie, jak składana oferta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8A629B" w:rsidRPr="00F24AC1">
        <w:rPr>
          <w:rFonts w:asciiTheme="minorHAnsi" w:hAnsiTheme="minorHAnsi" w:cstheme="minorHAnsi"/>
          <w:sz w:val="24"/>
          <w:szCs w:val="24"/>
        </w:rPr>
        <w:t>–</w:t>
      </w:r>
      <w:r w:rsidRPr="00F24AC1">
        <w:rPr>
          <w:rFonts w:asciiTheme="minorHAnsi" w:hAnsiTheme="minorHAnsi" w:cstheme="minorHAnsi"/>
          <w:sz w:val="24"/>
          <w:szCs w:val="24"/>
        </w:rPr>
        <w:t xml:space="preserve"> Prawo o notariacie</w:t>
      </w:r>
      <w:r w:rsidR="009D0111" w:rsidRPr="00F24AC1">
        <w:rPr>
          <w:rFonts w:asciiTheme="minorHAnsi" w:hAnsiTheme="minorHAnsi" w:cstheme="minorHAnsi"/>
          <w:sz w:val="24"/>
          <w:szCs w:val="24"/>
        </w:rPr>
        <w:t xml:space="preserve"> (Dz. U. z 2022 r. poz. 1799 z </w:t>
      </w:r>
      <w:proofErr w:type="spellStart"/>
      <w:r w:rsidR="009D0111" w:rsidRPr="00F24AC1">
        <w:rPr>
          <w:rFonts w:asciiTheme="minorHAnsi" w:hAnsiTheme="minorHAnsi" w:cstheme="minorHAnsi"/>
          <w:sz w:val="24"/>
          <w:szCs w:val="24"/>
        </w:rPr>
        <w:t>późn</w:t>
      </w:r>
      <w:proofErr w:type="spellEnd"/>
      <w:r w:rsidR="009D0111" w:rsidRPr="00F24AC1">
        <w:rPr>
          <w:rFonts w:asciiTheme="minorHAnsi" w:hAnsiTheme="minorHAnsi" w:cstheme="minorHAnsi"/>
          <w:sz w:val="24"/>
          <w:szCs w:val="24"/>
        </w:rPr>
        <w:t>. zm.)</w:t>
      </w:r>
      <w:r w:rsidRPr="00F24AC1">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B78431F" w14:textId="77777777" w:rsidR="000C1E76" w:rsidRPr="00F24AC1" w:rsidRDefault="000C1E76" w:rsidP="00F33396">
      <w:pPr>
        <w:numPr>
          <w:ilvl w:val="0"/>
          <w:numId w:val="13"/>
        </w:numPr>
        <w:spacing w:after="0" w:line="240" w:lineRule="atLeast"/>
        <w:ind w:left="284" w:hanging="284"/>
        <w:jc w:val="both"/>
        <w:rPr>
          <w:sz w:val="24"/>
          <w:szCs w:val="24"/>
        </w:rPr>
      </w:pPr>
      <w:r w:rsidRPr="00F24AC1">
        <w:rPr>
          <w:sz w:val="24"/>
          <w:szCs w:val="24"/>
        </w:rPr>
        <w:t>Oferta musi być sporządzona w języku polskim, w formie elektronicznej – opatrzonej kwalifikowanym podpisem elektronicznym lub postaci elektronicznej – opatrzonej podpisem zaufanym lub podpisem osobistym, w szczególności w rekomendowanych formatach danych, tj.: .pdf, .</w:t>
      </w:r>
      <w:proofErr w:type="spellStart"/>
      <w:r w:rsidRPr="00F24AC1">
        <w:rPr>
          <w:sz w:val="24"/>
          <w:szCs w:val="24"/>
        </w:rPr>
        <w:t>doc</w:t>
      </w:r>
      <w:proofErr w:type="spellEnd"/>
      <w:r w:rsidRPr="00F24AC1">
        <w:rPr>
          <w:sz w:val="24"/>
          <w:szCs w:val="24"/>
        </w:rPr>
        <w:t>, .</w:t>
      </w:r>
      <w:proofErr w:type="spellStart"/>
      <w:r w:rsidRPr="00F24AC1">
        <w:rPr>
          <w:sz w:val="24"/>
          <w:szCs w:val="24"/>
        </w:rPr>
        <w:t>docx</w:t>
      </w:r>
      <w:proofErr w:type="spellEnd"/>
      <w:r w:rsidRPr="00F24AC1">
        <w:rPr>
          <w:sz w:val="24"/>
          <w:szCs w:val="24"/>
        </w:rPr>
        <w:t>, .rtf, .</w:t>
      </w:r>
      <w:proofErr w:type="spellStart"/>
      <w:r w:rsidRPr="00F24AC1">
        <w:rPr>
          <w:sz w:val="24"/>
          <w:szCs w:val="24"/>
        </w:rPr>
        <w:t>xps</w:t>
      </w:r>
      <w:proofErr w:type="spellEnd"/>
      <w:r w:rsidRPr="00F24AC1">
        <w:rPr>
          <w:sz w:val="24"/>
          <w:szCs w:val="24"/>
        </w:rPr>
        <w:t>, .</w:t>
      </w:r>
      <w:proofErr w:type="spellStart"/>
      <w:r w:rsidRPr="00F24AC1">
        <w:rPr>
          <w:sz w:val="24"/>
          <w:szCs w:val="24"/>
        </w:rPr>
        <w:t>odt</w:t>
      </w:r>
      <w:proofErr w:type="spellEnd"/>
      <w:r w:rsidRPr="00F24AC1">
        <w:rPr>
          <w:sz w:val="24"/>
          <w:szCs w:val="24"/>
        </w:rPr>
        <w:t>.</w:t>
      </w:r>
    </w:p>
    <w:p w14:paraId="0FB3D235" w14:textId="77777777" w:rsidR="000C1E76" w:rsidRPr="00F24AC1" w:rsidRDefault="000C1E76" w:rsidP="00F33396">
      <w:pPr>
        <w:numPr>
          <w:ilvl w:val="0"/>
          <w:numId w:val="13"/>
        </w:numPr>
        <w:spacing w:after="0" w:line="280" w:lineRule="atLeast"/>
        <w:ind w:left="284" w:hanging="284"/>
        <w:jc w:val="both"/>
        <w:rPr>
          <w:sz w:val="24"/>
          <w:szCs w:val="24"/>
        </w:rPr>
      </w:pPr>
      <w:r w:rsidRPr="00F24AC1">
        <w:rPr>
          <w:sz w:val="24"/>
          <w:szCs w:val="24"/>
        </w:rPr>
        <w:t>Treść złożonej oferty musi odpowiadać treści SWZ.</w:t>
      </w:r>
    </w:p>
    <w:p w14:paraId="0093FBD9" w14:textId="77777777" w:rsidR="000C1E76" w:rsidRPr="00F24AC1" w:rsidRDefault="000C1E76" w:rsidP="00F33396">
      <w:pPr>
        <w:numPr>
          <w:ilvl w:val="0"/>
          <w:numId w:val="13"/>
        </w:numPr>
        <w:spacing w:after="0" w:line="280" w:lineRule="atLeast"/>
        <w:ind w:left="284" w:hanging="284"/>
        <w:jc w:val="both"/>
        <w:rPr>
          <w:sz w:val="24"/>
          <w:szCs w:val="24"/>
        </w:rPr>
      </w:pPr>
      <w:r w:rsidRPr="00F24AC1">
        <w:rPr>
          <w:sz w:val="24"/>
          <w:szCs w:val="24"/>
        </w:rPr>
        <w:t>Wykonawca może złożyć tylko jedną ofertę.</w:t>
      </w:r>
    </w:p>
    <w:p w14:paraId="483156F9" w14:textId="77777777" w:rsidR="000C1E76" w:rsidRPr="00F24AC1" w:rsidRDefault="000C1E76" w:rsidP="00F33396">
      <w:pPr>
        <w:numPr>
          <w:ilvl w:val="0"/>
          <w:numId w:val="13"/>
        </w:numPr>
        <w:spacing w:after="0" w:line="280" w:lineRule="atLeast"/>
        <w:ind w:left="284" w:hanging="284"/>
        <w:jc w:val="both"/>
        <w:rPr>
          <w:sz w:val="24"/>
          <w:szCs w:val="24"/>
        </w:rPr>
      </w:pPr>
      <w:r w:rsidRPr="00F24AC1">
        <w:rPr>
          <w:sz w:val="24"/>
          <w:szCs w:val="24"/>
        </w:rPr>
        <w:t>Koszty przygotowania i złożenia oferty ponosi wykonawca.</w:t>
      </w:r>
    </w:p>
    <w:p w14:paraId="6F988451" w14:textId="0B143109" w:rsidR="00DB0B78" w:rsidRPr="00F24AC1" w:rsidRDefault="000C1E76" w:rsidP="00F33396">
      <w:pPr>
        <w:numPr>
          <w:ilvl w:val="0"/>
          <w:numId w:val="13"/>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F24AC1">
        <w:rPr>
          <w:rFonts w:asciiTheme="minorHAnsi" w:hAnsiTheme="minorHAnsi" w:cstheme="minorHAnsi"/>
          <w:sz w:val="24"/>
          <w:szCs w:val="24"/>
        </w:rPr>
        <w:br/>
        <w:t>(Dz. U. z 2022 r. poz. 1233) wykonawca, w celu utrzymania w poufności tych informacji, przekazuje je w sekcji Formularz składania oferty</w:t>
      </w:r>
      <w:r w:rsidRPr="00F24AC1">
        <w:rPr>
          <w:rFonts w:asciiTheme="minorHAnsi" w:hAnsiTheme="minorHAnsi" w:cstheme="minorHAnsi"/>
          <w:b/>
          <w:bCs/>
          <w:sz w:val="24"/>
          <w:szCs w:val="24"/>
        </w:rPr>
        <w:t xml:space="preserve"> </w:t>
      </w:r>
      <w:r w:rsidRPr="00F24AC1">
        <w:rPr>
          <w:rFonts w:asciiTheme="minorHAnsi" w:hAnsiTheme="minorHAnsi" w:cstheme="minorHAnsi"/>
          <w:sz w:val="24"/>
          <w:szCs w:val="24"/>
        </w:rPr>
        <w:t>w wierszu „Dokumenty niejawne”.</w:t>
      </w:r>
    </w:p>
    <w:p w14:paraId="082DAB1E" w14:textId="77777777" w:rsidR="00F619CA" w:rsidRPr="00F24AC1" w:rsidRDefault="00F619CA" w:rsidP="00F33396">
      <w:pPr>
        <w:numPr>
          <w:ilvl w:val="0"/>
          <w:numId w:val="13"/>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W przypadku </w:t>
      </w:r>
      <w:r w:rsidRPr="00F24AC1">
        <w:rPr>
          <w:rFonts w:asciiTheme="minorHAnsi" w:hAnsiTheme="minorHAnsi" w:cstheme="minorHAnsi"/>
          <w:iCs/>
          <w:sz w:val="24"/>
          <w:szCs w:val="24"/>
        </w:rPr>
        <w:t>wykonawców wspólnie ubiegających się o udzielenie zamówienia:</w:t>
      </w:r>
    </w:p>
    <w:p w14:paraId="6A0DDA60" w14:textId="58579DB5" w:rsidR="001E78FF" w:rsidRPr="00F24AC1" w:rsidRDefault="001E78FF" w:rsidP="00F33396">
      <w:pPr>
        <w:numPr>
          <w:ilvl w:val="0"/>
          <w:numId w:val="22"/>
        </w:numPr>
        <w:spacing w:after="0" w:line="280" w:lineRule="atLeast"/>
        <w:ind w:left="397" w:hanging="284"/>
        <w:jc w:val="both"/>
        <w:rPr>
          <w:rFonts w:asciiTheme="minorHAnsi" w:hAnsiTheme="minorHAnsi" w:cstheme="minorHAnsi"/>
          <w:sz w:val="24"/>
          <w:szCs w:val="24"/>
        </w:rPr>
      </w:pPr>
      <w:r w:rsidRPr="00F24AC1">
        <w:rPr>
          <w:rFonts w:cs="Calibri"/>
          <w:sz w:val="24"/>
          <w:szCs w:val="24"/>
        </w:rPr>
        <w:t xml:space="preserve">przy ocenie spełniania warunków udziału w postępowaniu zamawiający będzie brał pod uwagę łączny potencjał wykonawców, z zastrzeżeniem, iż w przypadku warunku </w:t>
      </w:r>
      <w:r w:rsidRPr="00F24AC1">
        <w:rPr>
          <w:rFonts w:asciiTheme="minorHAnsi" w:hAnsiTheme="minorHAnsi" w:cstheme="minorHAnsi"/>
          <w:sz w:val="24"/>
          <w:szCs w:val="24"/>
        </w:rPr>
        <w:t>dotyczącego zdolności technicznej lub zawodowej</w:t>
      </w:r>
      <w:r w:rsidRPr="00F24AC1">
        <w:rPr>
          <w:rFonts w:cs="Calibri"/>
          <w:sz w:val="24"/>
          <w:szCs w:val="24"/>
        </w:rPr>
        <w:t xml:space="preserve"> zamawiający wymaga</w:t>
      </w:r>
      <w:r w:rsidRPr="00775625">
        <w:rPr>
          <w:rFonts w:cs="Calibri"/>
          <w:sz w:val="24"/>
          <w:szCs w:val="24"/>
        </w:rPr>
        <w:t>, aby co najmniej jeden z wykonawców wspólnie ubiegających się o udzielenie zamówienia spełniał wymagania określone w Rozdziale XVI</w:t>
      </w:r>
      <w:r w:rsidRPr="00F24AC1">
        <w:rPr>
          <w:rFonts w:cs="Calibri"/>
          <w:sz w:val="24"/>
          <w:szCs w:val="24"/>
        </w:rPr>
        <w:t xml:space="preserve"> pkt 1 SWZ,</w:t>
      </w:r>
    </w:p>
    <w:p w14:paraId="33FDB746" w14:textId="27478869" w:rsidR="00F619CA" w:rsidRPr="00F24AC1" w:rsidRDefault="00F619CA" w:rsidP="00F33396">
      <w:pPr>
        <w:numPr>
          <w:ilvl w:val="0"/>
          <w:numId w:val="22"/>
        </w:numPr>
        <w:spacing w:after="0" w:line="28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wykonawcy zobowiązani są do ustan</w:t>
      </w:r>
      <w:r w:rsidR="00510FB7">
        <w:rPr>
          <w:rFonts w:asciiTheme="minorHAnsi" w:hAnsiTheme="minorHAnsi" w:cstheme="minorHAnsi"/>
          <w:sz w:val="24"/>
          <w:szCs w:val="24"/>
        </w:rPr>
        <w:t>o</w:t>
      </w:r>
      <w:r w:rsidRPr="00F24AC1">
        <w:rPr>
          <w:rFonts w:asciiTheme="minorHAnsi" w:hAnsiTheme="minorHAnsi" w:cstheme="minorHAnsi"/>
          <w:sz w:val="24"/>
          <w:szCs w:val="24"/>
        </w:rPr>
        <w:t>wi</w:t>
      </w:r>
      <w:r w:rsidR="00510FB7">
        <w:rPr>
          <w:rFonts w:asciiTheme="minorHAnsi" w:hAnsiTheme="minorHAnsi" w:cstheme="minorHAnsi"/>
          <w:sz w:val="24"/>
          <w:szCs w:val="24"/>
        </w:rPr>
        <w:t>e</w:t>
      </w:r>
      <w:r w:rsidRPr="00F24AC1">
        <w:rPr>
          <w:rFonts w:asciiTheme="minorHAnsi" w:hAnsiTheme="minorHAnsi" w:cstheme="minorHAnsi"/>
          <w:sz w:val="24"/>
          <w:szCs w:val="24"/>
        </w:rPr>
        <w:t>nia pełnomocnika do reprezentowania ich w postępowaniu o udzielenie zamówienia albo reprezentowania w postępowaniu i zawarcia umowy w sprawie zamówienia publicznego,</w:t>
      </w:r>
    </w:p>
    <w:p w14:paraId="276CD39F" w14:textId="04C0C038" w:rsidR="00F619CA" w:rsidRPr="00F24AC1" w:rsidRDefault="00182B68" w:rsidP="00F33396">
      <w:pPr>
        <w:numPr>
          <w:ilvl w:val="0"/>
          <w:numId w:val="22"/>
        </w:numPr>
        <w:spacing w:after="0" w:line="28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wypełnione </w:t>
      </w:r>
      <w:r w:rsidR="00F619CA" w:rsidRPr="00F24AC1">
        <w:rPr>
          <w:rFonts w:asciiTheme="minorHAnsi" w:hAnsiTheme="minorHAnsi" w:cstheme="minorHAnsi"/>
          <w:sz w:val="24"/>
          <w:szCs w:val="24"/>
        </w:rPr>
        <w:t xml:space="preserve">oświadczenie </w:t>
      </w:r>
      <w:r w:rsidR="00493A02" w:rsidRPr="00F24AC1">
        <w:rPr>
          <w:rFonts w:cs="Calibri"/>
          <w:bCs/>
          <w:sz w:val="24"/>
          <w:szCs w:val="24"/>
        </w:rPr>
        <w:t>o niepodleganiu wykluczeniu</w:t>
      </w:r>
      <w:r w:rsidR="003B09E9" w:rsidRPr="00F24AC1">
        <w:rPr>
          <w:rFonts w:cs="Calibri"/>
          <w:bCs/>
          <w:sz w:val="24"/>
          <w:szCs w:val="24"/>
        </w:rPr>
        <w:t xml:space="preserve"> oraz spełniani</w:t>
      </w:r>
      <w:r w:rsidR="00E34399" w:rsidRPr="00F24AC1">
        <w:rPr>
          <w:rFonts w:cs="Calibri"/>
          <w:bCs/>
          <w:sz w:val="24"/>
          <w:szCs w:val="24"/>
        </w:rPr>
        <w:t>u</w:t>
      </w:r>
      <w:r w:rsidR="003B09E9" w:rsidRPr="00F24AC1">
        <w:rPr>
          <w:rFonts w:cs="Calibri"/>
          <w:bCs/>
          <w:sz w:val="24"/>
          <w:szCs w:val="24"/>
        </w:rPr>
        <w:t xml:space="preserve"> warunków </w:t>
      </w:r>
      <w:r w:rsidR="00493A02" w:rsidRPr="00F24AC1">
        <w:rPr>
          <w:rFonts w:cs="Calibri"/>
          <w:bCs/>
          <w:sz w:val="24"/>
          <w:szCs w:val="24"/>
        </w:rPr>
        <w:t>udziału w postępowaniu</w:t>
      </w:r>
      <w:r w:rsidR="00F619CA" w:rsidRPr="00F24AC1">
        <w:rPr>
          <w:rFonts w:asciiTheme="minorHAnsi" w:hAnsiTheme="minorHAnsi" w:cstheme="minorHAnsi"/>
          <w:sz w:val="24"/>
          <w:szCs w:val="24"/>
        </w:rPr>
        <w:t xml:space="preserve"> (zgodnie z załącznikiem nr </w:t>
      </w:r>
      <w:r w:rsidR="009651BF" w:rsidRPr="00F24AC1">
        <w:rPr>
          <w:rFonts w:asciiTheme="minorHAnsi" w:hAnsiTheme="minorHAnsi" w:cstheme="minorHAnsi"/>
          <w:sz w:val="24"/>
          <w:szCs w:val="24"/>
        </w:rPr>
        <w:t>2</w:t>
      </w:r>
      <w:r w:rsidR="00F619CA" w:rsidRPr="00F24AC1">
        <w:rPr>
          <w:rFonts w:asciiTheme="minorHAnsi" w:hAnsiTheme="minorHAnsi" w:cstheme="minorHAnsi"/>
          <w:sz w:val="24"/>
          <w:szCs w:val="24"/>
        </w:rPr>
        <w:t xml:space="preserve"> do SWZ)</w:t>
      </w:r>
      <w:r w:rsidR="00F619CA" w:rsidRPr="00F24AC1">
        <w:rPr>
          <w:rFonts w:asciiTheme="minorHAnsi" w:hAnsiTheme="minorHAnsi" w:cstheme="minorHAnsi"/>
          <w:b/>
          <w:sz w:val="24"/>
          <w:szCs w:val="24"/>
        </w:rPr>
        <w:t xml:space="preserve"> </w:t>
      </w:r>
      <w:r w:rsidR="00F619CA" w:rsidRPr="00F24AC1">
        <w:rPr>
          <w:rFonts w:asciiTheme="minorHAnsi" w:hAnsiTheme="minorHAnsi" w:cstheme="minorHAnsi"/>
          <w:sz w:val="24"/>
          <w:szCs w:val="24"/>
        </w:rPr>
        <w:t>składa każdy z wykonawców wspólnie ubiegających się o zamówienie</w:t>
      </w:r>
      <w:r w:rsidR="003B09E9" w:rsidRPr="00F24AC1">
        <w:rPr>
          <w:rFonts w:asciiTheme="minorHAnsi" w:hAnsiTheme="minorHAnsi" w:cstheme="minorHAnsi"/>
          <w:sz w:val="24"/>
          <w:szCs w:val="24"/>
        </w:rPr>
        <w:t xml:space="preserve">, </w:t>
      </w:r>
    </w:p>
    <w:p w14:paraId="43D8A291" w14:textId="109CEF44" w:rsidR="003B09E9" w:rsidRPr="00F24AC1" w:rsidRDefault="003B09E9" w:rsidP="00F33396">
      <w:pPr>
        <w:numPr>
          <w:ilvl w:val="0"/>
          <w:numId w:val="22"/>
        </w:numPr>
        <w:spacing w:after="0" w:line="28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do oferty</w:t>
      </w:r>
      <w:r w:rsidR="000D29C9" w:rsidRPr="00F24AC1">
        <w:rPr>
          <w:rFonts w:asciiTheme="minorHAnsi" w:hAnsiTheme="minorHAnsi" w:cstheme="minorHAnsi"/>
          <w:sz w:val="24"/>
          <w:szCs w:val="24"/>
        </w:rPr>
        <w:t xml:space="preserve"> należy dołączy</w:t>
      </w:r>
      <w:r w:rsidR="009A710E" w:rsidRPr="00F24AC1">
        <w:rPr>
          <w:rFonts w:asciiTheme="minorHAnsi" w:hAnsiTheme="minorHAnsi" w:cstheme="minorHAnsi"/>
          <w:sz w:val="24"/>
          <w:szCs w:val="24"/>
        </w:rPr>
        <w:t>ć</w:t>
      </w:r>
      <w:r w:rsidR="000D29C9" w:rsidRPr="00F24AC1">
        <w:rPr>
          <w:rFonts w:asciiTheme="minorHAnsi" w:hAnsiTheme="minorHAnsi" w:cstheme="minorHAnsi"/>
          <w:sz w:val="24"/>
          <w:szCs w:val="24"/>
        </w:rPr>
        <w:t xml:space="preserve"> </w:t>
      </w:r>
      <w:r w:rsidR="009A710E" w:rsidRPr="00F24AC1">
        <w:rPr>
          <w:rFonts w:asciiTheme="minorHAnsi" w:hAnsiTheme="minorHAnsi" w:cstheme="minorHAnsi"/>
          <w:sz w:val="24"/>
          <w:szCs w:val="24"/>
        </w:rPr>
        <w:t xml:space="preserve">wypełnione </w:t>
      </w:r>
      <w:r w:rsidR="000D29C9" w:rsidRPr="00F24AC1">
        <w:rPr>
          <w:rFonts w:asciiTheme="minorHAnsi" w:hAnsiTheme="minorHAnsi" w:cstheme="minorHAnsi"/>
          <w:sz w:val="24"/>
          <w:szCs w:val="24"/>
        </w:rPr>
        <w:t xml:space="preserve">oświadczenie, o którym mowa w art. 117 ust. 4 </w:t>
      </w:r>
      <w:proofErr w:type="spellStart"/>
      <w:r w:rsidR="000D29C9" w:rsidRPr="00F24AC1">
        <w:rPr>
          <w:rFonts w:asciiTheme="minorHAnsi" w:hAnsiTheme="minorHAnsi" w:cstheme="minorHAnsi"/>
          <w:sz w:val="24"/>
          <w:szCs w:val="24"/>
        </w:rPr>
        <w:t>Pzp</w:t>
      </w:r>
      <w:proofErr w:type="spellEnd"/>
      <w:r w:rsidR="000D29C9" w:rsidRPr="00F24AC1">
        <w:rPr>
          <w:rFonts w:asciiTheme="minorHAnsi" w:hAnsiTheme="minorHAnsi" w:cstheme="minorHAnsi"/>
          <w:sz w:val="24"/>
          <w:szCs w:val="24"/>
        </w:rPr>
        <w:t>, z którego musi wynikać, które usługi wykonają poszczególni wykonawcy wspólnie ubiegający się o udzielnie zamówienia (zgodnie z załącznikiem nr</w:t>
      </w:r>
      <w:r w:rsidR="00C271C1" w:rsidRPr="00F24AC1">
        <w:rPr>
          <w:rFonts w:asciiTheme="minorHAnsi" w:hAnsiTheme="minorHAnsi" w:cstheme="minorHAnsi"/>
          <w:sz w:val="24"/>
          <w:szCs w:val="24"/>
        </w:rPr>
        <w:t xml:space="preserve"> </w:t>
      </w:r>
      <w:r w:rsidR="00A8480A" w:rsidRPr="00F24AC1">
        <w:rPr>
          <w:rFonts w:asciiTheme="minorHAnsi" w:hAnsiTheme="minorHAnsi" w:cstheme="minorHAnsi"/>
          <w:sz w:val="24"/>
          <w:szCs w:val="24"/>
        </w:rPr>
        <w:t xml:space="preserve">4 </w:t>
      </w:r>
      <w:r w:rsidR="000D29C9" w:rsidRPr="00F24AC1">
        <w:rPr>
          <w:rFonts w:asciiTheme="minorHAnsi" w:hAnsiTheme="minorHAnsi" w:cstheme="minorHAnsi"/>
          <w:sz w:val="24"/>
          <w:szCs w:val="24"/>
        </w:rPr>
        <w:t>do SWZ).</w:t>
      </w:r>
    </w:p>
    <w:p w14:paraId="491914EE" w14:textId="77777777" w:rsidR="00DB0B78" w:rsidRPr="00F24AC1" w:rsidRDefault="00DB0B78" w:rsidP="00BD3044">
      <w:pPr>
        <w:pStyle w:val="Tekstpodstawowy"/>
        <w:spacing w:line="240" w:lineRule="atLeast"/>
        <w:rPr>
          <w:rFonts w:asciiTheme="minorHAnsi" w:hAnsiTheme="minorHAnsi" w:cstheme="minorHAnsi"/>
          <w:sz w:val="32"/>
          <w:szCs w:val="32"/>
          <w:lang w:val="pl-PL"/>
        </w:rPr>
      </w:pPr>
    </w:p>
    <w:p w14:paraId="6244D1E4"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F24AC1">
        <w:rPr>
          <w:rFonts w:asciiTheme="minorHAnsi" w:hAnsiTheme="minorHAnsi" w:cstheme="minorHAnsi"/>
          <w:sz w:val="24"/>
          <w:szCs w:val="24"/>
        </w:rPr>
        <w:t>Rozdział XIII.</w:t>
      </w:r>
      <w:r w:rsidRPr="00F24AC1">
        <w:rPr>
          <w:rFonts w:asciiTheme="minorHAnsi" w:hAnsiTheme="minorHAnsi" w:cstheme="minorHAnsi"/>
          <w:b/>
          <w:sz w:val="24"/>
          <w:szCs w:val="24"/>
        </w:rPr>
        <w:t xml:space="preserve"> Opis sposobu składania ofert oraz termin składania ofert.</w:t>
      </w:r>
    </w:p>
    <w:p w14:paraId="0534F318" w14:textId="77777777" w:rsidR="00DB0B78" w:rsidRPr="00F24AC1" w:rsidRDefault="00DB0B78" w:rsidP="00BD3044">
      <w:pPr>
        <w:pStyle w:val="Tekstpodstawowy"/>
        <w:spacing w:line="240" w:lineRule="atLeast"/>
        <w:rPr>
          <w:rFonts w:asciiTheme="minorHAnsi" w:hAnsiTheme="minorHAnsi" w:cstheme="minorHAnsi"/>
          <w:szCs w:val="24"/>
          <w:lang w:val="pl-PL"/>
        </w:rPr>
      </w:pPr>
    </w:p>
    <w:p w14:paraId="07A82ED2" w14:textId="63148D93" w:rsidR="00652F8C" w:rsidRPr="00F24AC1" w:rsidRDefault="00652F8C" w:rsidP="00F33396">
      <w:pPr>
        <w:pStyle w:val="Tekstpodstawowy"/>
        <w:numPr>
          <w:ilvl w:val="0"/>
          <w:numId w:val="48"/>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 xml:space="preserve">Ofertę należy złożyć w terminie do </w:t>
      </w:r>
      <w:r w:rsidRPr="00F55199">
        <w:rPr>
          <w:rFonts w:asciiTheme="minorHAnsi" w:hAnsiTheme="minorHAnsi" w:cstheme="minorHAnsi"/>
          <w:szCs w:val="24"/>
          <w:lang w:val="pl-PL"/>
        </w:rPr>
        <w:t>dnia</w:t>
      </w:r>
      <w:r w:rsidRPr="00F55199">
        <w:rPr>
          <w:rFonts w:asciiTheme="minorHAnsi" w:hAnsiTheme="minorHAnsi" w:cstheme="minorHAnsi"/>
          <w:b/>
          <w:bCs/>
          <w:szCs w:val="24"/>
          <w:lang w:val="pl-PL"/>
        </w:rPr>
        <w:t xml:space="preserve"> </w:t>
      </w:r>
      <w:r w:rsidR="00587D63" w:rsidRPr="00F55199">
        <w:rPr>
          <w:rFonts w:asciiTheme="minorHAnsi" w:hAnsiTheme="minorHAnsi" w:cstheme="minorHAnsi"/>
          <w:b/>
          <w:bCs/>
          <w:szCs w:val="24"/>
          <w:lang w:val="pl-PL"/>
        </w:rPr>
        <w:t>7</w:t>
      </w:r>
      <w:r w:rsidR="00B435D5" w:rsidRPr="00F55199">
        <w:rPr>
          <w:rFonts w:asciiTheme="minorHAnsi" w:hAnsiTheme="minorHAnsi" w:cstheme="minorHAnsi"/>
          <w:b/>
          <w:bCs/>
          <w:szCs w:val="24"/>
          <w:lang w:val="pl-PL"/>
        </w:rPr>
        <w:t xml:space="preserve"> marca</w:t>
      </w:r>
      <w:r w:rsidRPr="00F55199">
        <w:rPr>
          <w:rFonts w:asciiTheme="minorHAnsi" w:hAnsiTheme="minorHAnsi" w:cstheme="minorHAnsi"/>
          <w:b/>
          <w:bCs/>
          <w:szCs w:val="24"/>
          <w:lang w:val="pl-PL"/>
        </w:rPr>
        <w:t xml:space="preserve"> 2024</w:t>
      </w:r>
      <w:r w:rsidRPr="00F24AC1">
        <w:rPr>
          <w:rFonts w:asciiTheme="minorHAnsi" w:hAnsiTheme="minorHAnsi" w:cstheme="minorHAnsi"/>
          <w:b/>
          <w:bCs/>
          <w:szCs w:val="24"/>
          <w:lang w:val="pl-PL"/>
        </w:rPr>
        <w:t xml:space="preserve"> r. do godziny 10:00</w:t>
      </w:r>
      <w:r w:rsidRPr="00F24AC1">
        <w:rPr>
          <w:rFonts w:asciiTheme="minorHAnsi" w:hAnsiTheme="minorHAnsi" w:cstheme="minorHAnsi"/>
          <w:szCs w:val="24"/>
          <w:lang w:val="pl-PL"/>
        </w:rPr>
        <w:t>.</w:t>
      </w:r>
      <w:r w:rsidRPr="00F24AC1">
        <w:rPr>
          <w:rFonts w:asciiTheme="minorHAnsi" w:hAnsiTheme="minorHAnsi" w:cstheme="minorHAnsi"/>
          <w:b/>
          <w:bCs/>
          <w:szCs w:val="24"/>
          <w:lang w:val="pl-PL"/>
        </w:rPr>
        <w:t xml:space="preserve"> </w:t>
      </w:r>
      <w:r w:rsidRPr="00F24AC1">
        <w:rPr>
          <w:rFonts w:asciiTheme="minorHAnsi" w:hAnsiTheme="minorHAnsi" w:cstheme="minorHAnsi"/>
          <w:szCs w:val="24"/>
          <w:lang w:val="pl-PL"/>
        </w:rPr>
        <w:t>Ofertę</w:t>
      </w:r>
      <w:r w:rsidRPr="00F24AC1">
        <w:rPr>
          <w:rFonts w:asciiTheme="minorHAnsi" w:hAnsiTheme="minorHAnsi" w:cstheme="minorHAnsi"/>
          <w:b/>
          <w:bCs/>
          <w:szCs w:val="24"/>
          <w:lang w:val="pl-PL"/>
        </w:rPr>
        <w:t xml:space="preserve"> </w:t>
      </w:r>
      <w:r w:rsidRPr="00F24AC1">
        <w:rPr>
          <w:rFonts w:asciiTheme="minorHAnsi" w:hAnsiTheme="minorHAnsi" w:cstheme="minorHAnsi"/>
          <w:szCs w:val="24"/>
          <w:lang w:val="pl-PL"/>
        </w:rPr>
        <w:t>składa się</w:t>
      </w:r>
      <w:r w:rsidRPr="00F24AC1">
        <w:rPr>
          <w:rFonts w:asciiTheme="minorHAnsi" w:hAnsiTheme="minorHAnsi" w:cstheme="minorHAnsi"/>
          <w:b/>
          <w:bCs/>
          <w:szCs w:val="24"/>
          <w:lang w:val="pl-PL"/>
        </w:rPr>
        <w:t xml:space="preserve"> </w:t>
      </w:r>
      <w:r w:rsidRPr="00F24AC1">
        <w:rPr>
          <w:rFonts w:asciiTheme="minorHAnsi" w:hAnsiTheme="minorHAnsi" w:cstheme="minorHAnsi"/>
          <w:szCs w:val="24"/>
          <w:lang w:val="pl-PL"/>
        </w:rPr>
        <w:t xml:space="preserve">za pośrednictwem platformy zakupowej </w:t>
      </w:r>
      <w:hyperlink r:id="rId21" w:history="1">
        <w:r w:rsidRPr="00F24AC1">
          <w:rPr>
            <w:rStyle w:val="Hipercze"/>
            <w:rFonts w:asciiTheme="minorHAnsi" w:hAnsiTheme="minorHAnsi" w:cstheme="minorHAnsi"/>
            <w:spacing w:val="-4"/>
            <w:szCs w:val="24"/>
            <w:lang w:val="pl-PL"/>
          </w:rPr>
          <w:t>https://platformazakupowa.pl/pn/uw-</w:t>
        </w:r>
        <w:r w:rsidRPr="00F24AC1">
          <w:rPr>
            <w:rStyle w:val="Hipercze"/>
            <w:rFonts w:asciiTheme="minorHAnsi" w:hAnsiTheme="minorHAnsi" w:cstheme="minorHAnsi"/>
            <w:spacing w:val="-4"/>
            <w:szCs w:val="24"/>
            <w:lang w:val="pl-PL"/>
          </w:rPr>
          <w:lastRenderedPageBreak/>
          <w:t>warminsko-mazurski</w:t>
        </w:r>
      </w:hyperlink>
      <w:r w:rsidRPr="00F24AC1">
        <w:rPr>
          <w:rFonts w:asciiTheme="minorHAnsi" w:hAnsiTheme="minorHAnsi" w:cstheme="minorHAnsi"/>
          <w:szCs w:val="24"/>
          <w:lang w:val="pl-PL"/>
        </w:rPr>
        <w:t>.</w:t>
      </w:r>
    </w:p>
    <w:p w14:paraId="5A18D5B3" w14:textId="77777777" w:rsidR="00652F8C" w:rsidRPr="00F24AC1" w:rsidRDefault="00652F8C" w:rsidP="00F33396">
      <w:pPr>
        <w:pStyle w:val="Tekstpodstawowy"/>
        <w:numPr>
          <w:ilvl w:val="0"/>
          <w:numId w:val="48"/>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 xml:space="preserve">Ofertę za pośrednictwem platformy zakupowej </w:t>
      </w:r>
      <w:hyperlink r:id="rId22" w:history="1">
        <w:r w:rsidRPr="00F24AC1">
          <w:rPr>
            <w:rStyle w:val="Hipercze"/>
            <w:rFonts w:asciiTheme="minorHAnsi" w:hAnsiTheme="minorHAnsi" w:cstheme="minorHAnsi"/>
            <w:spacing w:val="-4"/>
            <w:szCs w:val="24"/>
            <w:lang w:val="pl-PL"/>
          </w:rPr>
          <w:t>https://platformazakupowa.pl/pn/uw-warminsko-mazurski</w:t>
        </w:r>
      </w:hyperlink>
      <w:r w:rsidRPr="00F24AC1">
        <w:rPr>
          <w:rFonts w:asciiTheme="minorHAnsi" w:hAnsiTheme="minorHAnsi" w:cstheme="minorHAnsi"/>
          <w:bCs/>
          <w:szCs w:val="24"/>
          <w:lang w:val="pl-PL"/>
        </w:rPr>
        <w:t xml:space="preserve"> </w:t>
      </w:r>
      <w:r w:rsidRPr="00F24AC1">
        <w:rPr>
          <w:rFonts w:asciiTheme="minorHAnsi" w:hAnsiTheme="minorHAnsi" w:cstheme="minorHAnsi"/>
          <w:szCs w:val="24"/>
          <w:lang w:val="pl-PL"/>
        </w:rPr>
        <w:t>należy złożyć w następujący sposób:</w:t>
      </w:r>
    </w:p>
    <w:p w14:paraId="05CB22B3"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color w:val="7030A0"/>
          <w:szCs w:val="24"/>
          <w:lang w:val="pl-PL"/>
        </w:rPr>
      </w:pPr>
      <w:r w:rsidRPr="00F24AC1">
        <w:rPr>
          <w:rFonts w:asciiTheme="minorHAnsi" w:hAnsiTheme="minorHAnsi" w:cstheme="minorHAnsi"/>
          <w:szCs w:val="24"/>
          <w:lang w:val="pl-PL"/>
        </w:rPr>
        <w:t>wykonawca składa ofertę za pośrednictwem sekcji Formularz składania oferty</w:t>
      </w:r>
      <w:r w:rsidRPr="00F24AC1">
        <w:rPr>
          <w:rFonts w:asciiTheme="minorHAnsi" w:hAnsiTheme="minorHAnsi" w:cstheme="minorHAnsi"/>
          <w:b/>
          <w:bCs/>
          <w:szCs w:val="24"/>
          <w:lang w:val="pl-PL"/>
        </w:rPr>
        <w:t xml:space="preserve"> </w:t>
      </w:r>
      <w:r w:rsidRPr="00F24AC1">
        <w:rPr>
          <w:rFonts w:asciiTheme="minorHAnsi" w:hAnsiTheme="minorHAnsi" w:cstheme="minorHAnsi"/>
          <w:szCs w:val="24"/>
          <w:lang w:val="pl-PL"/>
        </w:rPr>
        <w:t xml:space="preserve">dostępnej </w:t>
      </w:r>
      <w:r w:rsidRPr="00F24AC1">
        <w:rPr>
          <w:rFonts w:asciiTheme="minorHAnsi" w:hAnsiTheme="minorHAnsi" w:cstheme="minorHAnsi"/>
          <w:spacing w:val="-4"/>
          <w:szCs w:val="24"/>
          <w:lang w:val="pl-PL"/>
        </w:rPr>
        <w:t xml:space="preserve">na </w:t>
      </w:r>
      <w:hyperlink r:id="rId23" w:history="1">
        <w:r w:rsidRPr="00F24AC1">
          <w:rPr>
            <w:rStyle w:val="Hipercze"/>
            <w:rFonts w:asciiTheme="minorHAnsi" w:hAnsiTheme="minorHAnsi" w:cstheme="minorHAnsi"/>
            <w:spacing w:val="-4"/>
            <w:szCs w:val="24"/>
            <w:lang w:val="pl-PL"/>
          </w:rPr>
          <w:t>https://platformazakupowa.pl/pn/uw-warminsko-mazurski</w:t>
        </w:r>
      </w:hyperlink>
      <w:r w:rsidRPr="00F24AC1">
        <w:rPr>
          <w:rFonts w:asciiTheme="minorHAnsi" w:hAnsiTheme="minorHAnsi" w:cstheme="minorHAnsi"/>
          <w:color w:val="7030A0"/>
          <w:spacing w:val="-4"/>
          <w:szCs w:val="24"/>
          <w:lang w:val="pl-PL"/>
        </w:rPr>
        <w:t xml:space="preserve"> </w:t>
      </w:r>
      <w:r w:rsidRPr="00F24AC1">
        <w:rPr>
          <w:rFonts w:asciiTheme="minorHAnsi" w:hAnsiTheme="minorHAnsi" w:cstheme="minorHAnsi"/>
          <w:spacing w:val="-4"/>
          <w:szCs w:val="24"/>
          <w:lang w:val="pl-PL"/>
        </w:rPr>
        <w:t>w konkretnym postępowaniu</w:t>
      </w:r>
      <w:r w:rsidRPr="00F24AC1">
        <w:rPr>
          <w:rFonts w:asciiTheme="minorHAnsi" w:hAnsiTheme="minorHAnsi" w:cstheme="minorHAnsi"/>
          <w:szCs w:val="24"/>
          <w:lang w:val="pl-PL"/>
        </w:rPr>
        <w:t xml:space="preserve"> w sprawie udzielenia zamówienia publicznego,</w:t>
      </w:r>
    </w:p>
    <w:p w14:paraId="5CFEEB5E"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wykonawca składa ofertę poprzez dodanie formularza oferty oraz pozostałych dokumentów określonych w Rozdziale XII pkt 1 SWZ, podpisanych kwalifikowanym podpisem elektronicznym, </w:t>
      </w:r>
      <w:r w:rsidRPr="00F24AC1">
        <w:rPr>
          <w:rFonts w:ascii="Calibri" w:hAnsi="Calibri" w:cs="Calibri"/>
          <w:szCs w:val="24"/>
          <w:lang w:val="pl-PL"/>
        </w:rPr>
        <w:t>podpisem zaufanym lub podpisem osobistym przez osoby umocowane</w:t>
      </w:r>
      <w:r w:rsidRPr="00F24AC1">
        <w:rPr>
          <w:rFonts w:asciiTheme="minorHAnsi" w:hAnsiTheme="minorHAnsi" w:cstheme="minorHAnsi"/>
          <w:szCs w:val="24"/>
          <w:lang w:val="pl-PL"/>
        </w:rPr>
        <w:t>. Czynności dodania dokumentów realizowane są poprzez wybranie polecenia „Dołącz plik” i wybranie docelowego pliku, który ma zostać wczytany,</w:t>
      </w:r>
    </w:p>
    <w:p w14:paraId="3A9853C9"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wykonawca winien opisać załącznik nazwą umożliwiającą jego identyfikację,</w:t>
      </w:r>
    </w:p>
    <w:p w14:paraId="00D3094F"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 o zwalczaniu nieuczciwej konkurencji lub „Dokumenty niejawne” – stanowiące tajemnicę przedsiębiorstwa, </w:t>
      </w:r>
    </w:p>
    <w:p w14:paraId="3B18D385"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 xml:space="preserve">wykonawca zaznacza </w:t>
      </w:r>
      <w:proofErr w:type="spellStart"/>
      <w:r w:rsidRPr="00F24AC1">
        <w:rPr>
          <w:rFonts w:asciiTheme="minorHAnsi" w:hAnsiTheme="minorHAnsi" w:cstheme="minorHAnsi"/>
          <w:szCs w:val="24"/>
          <w:lang w:val="pl-PL"/>
        </w:rPr>
        <w:t>checkbox</w:t>
      </w:r>
      <w:proofErr w:type="spellEnd"/>
      <w:r w:rsidRPr="00F24AC1">
        <w:rPr>
          <w:rFonts w:asciiTheme="minorHAnsi" w:hAnsiTheme="minorHAnsi" w:cstheme="minorHAnsi"/>
          <w:szCs w:val="24"/>
          <w:lang w:val="pl-PL"/>
        </w:rPr>
        <w:t xml:space="preserve"> „</w:t>
      </w:r>
      <w:r w:rsidRPr="00F24AC1">
        <w:rPr>
          <w:rFonts w:asciiTheme="minorHAnsi" w:hAnsiTheme="minorHAnsi" w:cstheme="minorHAnsi"/>
          <w:lang w:val="pl-PL"/>
        </w:rPr>
        <w:t xml:space="preserve">Potwierdzenie oznacza złożenie oferty/wniosku zgodnie z </w:t>
      </w:r>
      <w:hyperlink r:id="rId24" w:tgtFrame="_blank" w:history="1">
        <w:r w:rsidRPr="00F24AC1">
          <w:rPr>
            <w:rStyle w:val="Hipercze"/>
            <w:rFonts w:asciiTheme="minorHAnsi" w:hAnsiTheme="minorHAnsi" w:cstheme="minorHAnsi"/>
            <w:color w:val="auto"/>
            <w:u w:val="none"/>
            <w:lang w:val="pl-PL"/>
          </w:rPr>
          <w:t>regulaminem</w:t>
        </w:r>
      </w:hyperlink>
      <w:r w:rsidRPr="00F24AC1">
        <w:rPr>
          <w:rFonts w:asciiTheme="minorHAnsi" w:hAnsiTheme="minorHAnsi" w:cstheme="minorHAnsi"/>
          <w:lang w:val="pl-PL"/>
        </w:rPr>
        <w:t xml:space="preserve"> Open </w:t>
      </w:r>
      <w:proofErr w:type="spellStart"/>
      <w:r w:rsidRPr="00F24AC1">
        <w:rPr>
          <w:rFonts w:asciiTheme="minorHAnsi" w:hAnsiTheme="minorHAnsi" w:cstheme="minorHAnsi"/>
          <w:lang w:val="pl-PL"/>
        </w:rPr>
        <w:t>Nexus</w:t>
      </w:r>
      <w:proofErr w:type="spellEnd"/>
      <w:r w:rsidRPr="00F24AC1">
        <w:rPr>
          <w:rFonts w:asciiTheme="minorHAnsi" w:hAnsiTheme="minorHAnsi" w:cstheme="minorHAnsi"/>
          <w:lang w:val="pl-PL"/>
        </w:rPr>
        <w:t xml:space="preserve"> Sp. z o.o. oraz akceptację warunków postępowania”</w:t>
      </w:r>
      <w:r w:rsidRPr="00F24AC1">
        <w:rPr>
          <w:rFonts w:asciiTheme="minorHAnsi" w:hAnsiTheme="minorHAnsi" w:cstheme="minorHAnsi"/>
          <w:szCs w:val="24"/>
          <w:lang w:val="pl-PL"/>
        </w:rPr>
        <w:t xml:space="preserve"> oraz klika polecenie „Przejdź do podsumowania”, </w:t>
      </w:r>
    </w:p>
    <w:p w14:paraId="42777B85"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złożenie oferty wraz z załącznikami następuje poprzez polecenie „Złóż ofertę”,</w:t>
      </w:r>
    </w:p>
    <w:p w14:paraId="7CCA7953"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potwierdzeniem prawidłowo złożonej oferty jest komunikat systemowy „Twoja oferta została poprawnie złożona i potwierdzona”,</w:t>
      </w:r>
    </w:p>
    <w:p w14:paraId="7E9D6773" w14:textId="77777777" w:rsidR="00652F8C"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o terminie złożenia oferty decyduje czas pełnego przeprocesowania transakcji na platformie zakupowej,</w:t>
      </w:r>
    </w:p>
    <w:p w14:paraId="6E4E8B17" w14:textId="7796A22E" w:rsidR="00DB0B78" w:rsidRPr="00F24AC1" w:rsidRDefault="00652F8C" w:rsidP="00F33396">
      <w:pPr>
        <w:pStyle w:val="Tekstpodstawowy"/>
        <w:numPr>
          <w:ilvl w:val="0"/>
          <w:numId w:val="27"/>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wykonawca może przed upływem terminu składania ofert wycofać złożoną przez siebie ofertę.</w:t>
      </w:r>
    </w:p>
    <w:p w14:paraId="50FDAB50" w14:textId="77777777" w:rsidR="000B787A" w:rsidRPr="00F24AC1" w:rsidRDefault="000B787A" w:rsidP="000B787A">
      <w:pPr>
        <w:pStyle w:val="Tekstpodstawowy"/>
        <w:spacing w:line="240" w:lineRule="atLeast"/>
        <w:rPr>
          <w:rFonts w:asciiTheme="minorHAnsi" w:hAnsiTheme="minorHAnsi" w:cstheme="minorHAnsi"/>
          <w:sz w:val="32"/>
          <w:szCs w:val="32"/>
          <w:lang w:val="pl-PL"/>
        </w:rPr>
      </w:pPr>
    </w:p>
    <w:p w14:paraId="563AF048"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F24AC1">
        <w:rPr>
          <w:rFonts w:asciiTheme="minorHAnsi" w:hAnsiTheme="minorHAnsi" w:cstheme="minorHAnsi"/>
          <w:sz w:val="24"/>
          <w:szCs w:val="24"/>
        </w:rPr>
        <w:t>Rozdział XIV.</w:t>
      </w:r>
      <w:r w:rsidRPr="00F24AC1">
        <w:rPr>
          <w:rFonts w:asciiTheme="minorHAnsi" w:hAnsiTheme="minorHAnsi" w:cstheme="minorHAnsi"/>
          <w:b/>
          <w:sz w:val="24"/>
          <w:szCs w:val="24"/>
        </w:rPr>
        <w:t xml:space="preserve"> Termin otwarcia ofert oraz opis sposobu otwarcia ofert.</w:t>
      </w:r>
    </w:p>
    <w:p w14:paraId="2E20EEF9" w14:textId="77777777" w:rsidR="00DB0B78" w:rsidRPr="00F24AC1" w:rsidRDefault="00DB0B78" w:rsidP="00BD3044">
      <w:pPr>
        <w:spacing w:after="0" w:line="240" w:lineRule="atLeast"/>
        <w:ind w:left="-23"/>
        <w:jc w:val="both"/>
        <w:rPr>
          <w:rFonts w:asciiTheme="minorHAnsi" w:hAnsiTheme="minorHAnsi" w:cstheme="minorHAnsi"/>
          <w:sz w:val="24"/>
          <w:szCs w:val="24"/>
        </w:rPr>
      </w:pPr>
    </w:p>
    <w:p w14:paraId="7D8518D3" w14:textId="50A27454" w:rsidR="005D63AD" w:rsidRPr="00F24AC1" w:rsidRDefault="005D63AD" w:rsidP="005D63AD">
      <w:pPr>
        <w:numPr>
          <w:ilvl w:val="0"/>
          <w:numId w:val="5"/>
        </w:numPr>
        <w:spacing w:after="0" w:line="240" w:lineRule="atLeast"/>
        <w:ind w:left="284" w:hanging="284"/>
        <w:jc w:val="both"/>
        <w:rPr>
          <w:rFonts w:cs="Calibri"/>
          <w:sz w:val="24"/>
          <w:szCs w:val="24"/>
        </w:rPr>
      </w:pPr>
      <w:r w:rsidRPr="00F24AC1">
        <w:rPr>
          <w:rFonts w:cs="Calibri"/>
          <w:sz w:val="24"/>
          <w:szCs w:val="24"/>
        </w:rPr>
        <w:t xml:space="preserve">Otwarcie ofert nastąpi w </w:t>
      </w:r>
      <w:r w:rsidRPr="00F55199">
        <w:rPr>
          <w:rFonts w:cs="Calibri"/>
          <w:sz w:val="24"/>
          <w:szCs w:val="24"/>
        </w:rPr>
        <w:t xml:space="preserve">dniu </w:t>
      </w:r>
      <w:r w:rsidR="00587D63" w:rsidRPr="00F55199">
        <w:rPr>
          <w:rFonts w:cs="Calibri"/>
          <w:b/>
          <w:bCs/>
          <w:sz w:val="24"/>
          <w:szCs w:val="24"/>
        </w:rPr>
        <w:t>7</w:t>
      </w:r>
      <w:r w:rsidR="00B435D5" w:rsidRPr="00F55199">
        <w:rPr>
          <w:rFonts w:cs="Calibri"/>
          <w:b/>
          <w:bCs/>
          <w:sz w:val="24"/>
          <w:szCs w:val="24"/>
        </w:rPr>
        <w:t xml:space="preserve"> marca</w:t>
      </w:r>
      <w:r w:rsidRPr="00F55199">
        <w:rPr>
          <w:rFonts w:cs="Calibri"/>
          <w:b/>
          <w:bCs/>
          <w:sz w:val="24"/>
          <w:szCs w:val="24"/>
        </w:rPr>
        <w:t xml:space="preserve"> 2024</w:t>
      </w:r>
      <w:r w:rsidRPr="00F24AC1">
        <w:rPr>
          <w:rFonts w:cs="Calibri"/>
          <w:b/>
          <w:bCs/>
          <w:sz w:val="24"/>
          <w:szCs w:val="24"/>
        </w:rPr>
        <w:t xml:space="preserve"> r. o godz. 10:30</w:t>
      </w:r>
      <w:r w:rsidRPr="00F24AC1">
        <w:rPr>
          <w:rFonts w:cs="Calibri"/>
          <w:sz w:val="24"/>
          <w:szCs w:val="24"/>
        </w:rPr>
        <w:t>.</w:t>
      </w:r>
    </w:p>
    <w:p w14:paraId="76164252" w14:textId="77777777" w:rsidR="005D63AD" w:rsidRPr="00F24AC1" w:rsidRDefault="005D63AD" w:rsidP="005D63AD">
      <w:pPr>
        <w:numPr>
          <w:ilvl w:val="0"/>
          <w:numId w:val="5"/>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4EFB44BD" w14:textId="77777777" w:rsidR="005D63AD" w:rsidRPr="00F24AC1" w:rsidRDefault="005D63AD" w:rsidP="005D63AD">
      <w:pPr>
        <w:numPr>
          <w:ilvl w:val="0"/>
          <w:numId w:val="5"/>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 xml:space="preserve">Niezwłocznie po otwarciu ofert zamawiający udostępni na stronie internetowej prowadzonego postępowania informacje o: </w:t>
      </w:r>
    </w:p>
    <w:p w14:paraId="1888F7BB" w14:textId="77777777" w:rsidR="005D63AD" w:rsidRPr="00F24AC1" w:rsidRDefault="005D63AD" w:rsidP="00F33396">
      <w:pPr>
        <w:numPr>
          <w:ilvl w:val="0"/>
          <w:numId w:val="15"/>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59947814" w14:textId="77777777" w:rsidR="005D63AD" w:rsidRPr="00F24AC1" w:rsidRDefault="005D63AD" w:rsidP="00F33396">
      <w:pPr>
        <w:numPr>
          <w:ilvl w:val="0"/>
          <w:numId w:val="15"/>
        </w:numPr>
        <w:spacing w:after="0" w:line="240" w:lineRule="atLeast"/>
        <w:ind w:left="397" w:hanging="284"/>
        <w:jc w:val="both"/>
        <w:rPr>
          <w:rFonts w:asciiTheme="minorHAnsi" w:hAnsiTheme="minorHAnsi" w:cstheme="minorHAnsi"/>
          <w:sz w:val="24"/>
          <w:szCs w:val="24"/>
        </w:rPr>
      </w:pPr>
      <w:r w:rsidRPr="00F24AC1">
        <w:rPr>
          <w:rFonts w:asciiTheme="minorHAnsi" w:hAnsiTheme="minorHAnsi" w:cstheme="minorHAnsi"/>
          <w:sz w:val="24"/>
          <w:szCs w:val="24"/>
        </w:rPr>
        <w:t>cenach lub kosztach zawartych w ofertach.</w:t>
      </w:r>
    </w:p>
    <w:p w14:paraId="2FCF8B7B" w14:textId="77777777" w:rsidR="005D63AD" w:rsidRPr="00F24AC1" w:rsidRDefault="005D63AD" w:rsidP="005D63AD">
      <w:pPr>
        <w:numPr>
          <w:ilvl w:val="0"/>
          <w:numId w:val="5"/>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28986EA5" w14:textId="4826BCF5" w:rsidR="00DB0B78" w:rsidRPr="00F24AC1" w:rsidRDefault="005D63AD" w:rsidP="005D63AD">
      <w:pPr>
        <w:numPr>
          <w:ilvl w:val="0"/>
          <w:numId w:val="5"/>
        </w:numPr>
        <w:spacing w:after="0" w:line="240" w:lineRule="atLeast"/>
        <w:ind w:left="284" w:hanging="284"/>
        <w:jc w:val="both"/>
        <w:rPr>
          <w:rFonts w:asciiTheme="minorHAnsi" w:hAnsiTheme="minorHAnsi" w:cstheme="minorHAnsi"/>
          <w:sz w:val="24"/>
          <w:szCs w:val="24"/>
        </w:rPr>
      </w:pPr>
      <w:r w:rsidRPr="00F24AC1">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00DB0B78" w:rsidRPr="00F24AC1">
        <w:rPr>
          <w:rFonts w:asciiTheme="minorHAnsi" w:hAnsiTheme="minorHAnsi" w:cstheme="minorHAnsi"/>
          <w:sz w:val="24"/>
          <w:szCs w:val="24"/>
        </w:rPr>
        <w:t>.</w:t>
      </w:r>
    </w:p>
    <w:p w14:paraId="714E4CE8" w14:textId="77777777" w:rsidR="00193CE9" w:rsidRPr="00F24AC1" w:rsidRDefault="00193CE9" w:rsidP="00193CE9">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F24AC1">
        <w:rPr>
          <w:rFonts w:cs="Calibri"/>
          <w:sz w:val="24"/>
          <w:szCs w:val="24"/>
        </w:rPr>
        <w:lastRenderedPageBreak/>
        <w:t>Rozdział XV.</w:t>
      </w:r>
      <w:r w:rsidRPr="00F24AC1">
        <w:rPr>
          <w:rFonts w:cs="Calibri"/>
          <w:b/>
          <w:sz w:val="24"/>
          <w:szCs w:val="24"/>
        </w:rPr>
        <w:t xml:space="preserve"> Podstawy wykluczenia wykonawcy z udziału w postępowaniu.</w:t>
      </w:r>
    </w:p>
    <w:p w14:paraId="63E94AFA" w14:textId="77777777" w:rsidR="00193CE9" w:rsidRPr="00F24AC1" w:rsidRDefault="00193CE9" w:rsidP="00193CE9">
      <w:pPr>
        <w:spacing w:after="0" w:line="240" w:lineRule="atLeast"/>
        <w:ind w:left="-23"/>
        <w:jc w:val="both"/>
        <w:rPr>
          <w:rFonts w:cs="Calibri"/>
          <w:sz w:val="24"/>
          <w:szCs w:val="24"/>
        </w:rPr>
      </w:pPr>
    </w:p>
    <w:p w14:paraId="0B993887" w14:textId="77777777" w:rsidR="00C277D1" w:rsidRPr="00F24AC1" w:rsidRDefault="00C277D1" w:rsidP="00C277D1">
      <w:pPr>
        <w:pStyle w:val="Tekstpodstawowy"/>
        <w:numPr>
          <w:ilvl w:val="0"/>
          <w:numId w:val="9"/>
        </w:numPr>
        <w:spacing w:line="240" w:lineRule="atLeast"/>
        <w:ind w:left="284" w:hanging="284"/>
        <w:rPr>
          <w:rFonts w:ascii="Calibri" w:hAnsi="Calibri" w:cs="Calibri"/>
          <w:szCs w:val="24"/>
          <w:lang w:val="pl-PL"/>
        </w:rPr>
      </w:pPr>
      <w:r w:rsidRPr="00F24AC1">
        <w:rPr>
          <w:rFonts w:ascii="Calibri" w:hAnsi="Calibri" w:cs="Calibri"/>
          <w:szCs w:val="24"/>
          <w:lang w:val="pl-PL"/>
        </w:rPr>
        <w:t>Z postępowania o udzielenie zamówienia zamawiający wykluczy wykonawcę, w stosunku do którego zachodzi którakolwiek z okoliczności wskazanych:</w:t>
      </w:r>
    </w:p>
    <w:p w14:paraId="101A5CED" w14:textId="77777777" w:rsidR="00C277D1" w:rsidRPr="00F24AC1" w:rsidRDefault="00C277D1" w:rsidP="00F33396">
      <w:pPr>
        <w:pStyle w:val="Tekstpodstawowy"/>
        <w:numPr>
          <w:ilvl w:val="0"/>
          <w:numId w:val="16"/>
        </w:numPr>
        <w:spacing w:line="240" w:lineRule="atLeast"/>
        <w:ind w:left="397" w:hanging="284"/>
        <w:rPr>
          <w:rFonts w:ascii="Calibri" w:hAnsi="Calibri" w:cs="Calibri"/>
          <w:szCs w:val="24"/>
          <w:lang w:val="pl-PL"/>
        </w:rPr>
      </w:pPr>
      <w:r w:rsidRPr="00F24AC1">
        <w:rPr>
          <w:rFonts w:ascii="Calibri" w:hAnsi="Calibri" w:cs="Calibri"/>
          <w:szCs w:val="24"/>
          <w:lang w:val="pl-PL"/>
        </w:rPr>
        <w:t xml:space="preserve">w art. 108 ust. 1 </w:t>
      </w:r>
      <w:proofErr w:type="spellStart"/>
      <w:r w:rsidRPr="00F24AC1">
        <w:rPr>
          <w:rFonts w:ascii="Calibri" w:hAnsi="Calibri" w:cs="Calibri"/>
          <w:szCs w:val="24"/>
          <w:lang w:val="pl-PL"/>
        </w:rPr>
        <w:t>Pzp</w:t>
      </w:r>
      <w:proofErr w:type="spellEnd"/>
      <w:r w:rsidRPr="00F24AC1">
        <w:rPr>
          <w:rFonts w:ascii="Calibri" w:hAnsi="Calibri" w:cs="Calibri"/>
          <w:szCs w:val="24"/>
          <w:lang w:val="pl-PL"/>
        </w:rPr>
        <w:t>, tj.:</w:t>
      </w:r>
    </w:p>
    <w:p w14:paraId="5E6BA751" w14:textId="77777777" w:rsidR="00C277D1" w:rsidRPr="00F24AC1" w:rsidRDefault="00C277D1" w:rsidP="00F33396">
      <w:pPr>
        <w:pStyle w:val="Tekstpodstawowy"/>
        <w:numPr>
          <w:ilvl w:val="0"/>
          <w:numId w:val="20"/>
        </w:numPr>
        <w:spacing w:line="240" w:lineRule="atLeast"/>
        <w:ind w:left="511" w:hanging="284"/>
        <w:rPr>
          <w:rFonts w:ascii="Calibri" w:hAnsi="Calibri" w:cs="Calibri"/>
          <w:szCs w:val="24"/>
          <w:lang w:val="pl-PL"/>
        </w:rPr>
      </w:pPr>
      <w:r w:rsidRPr="00F24AC1">
        <w:rPr>
          <w:rFonts w:ascii="Calibri" w:hAnsi="Calibri" w:cs="Calibri"/>
          <w:szCs w:val="24"/>
          <w:lang w:val="pl-PL"/>
        </w:rPr>
        <w:t>wykonawcę będącego osobą fizyczną, którego prawomocnie skazano za przestępstwo:</w:t>
      </w:r>
    </w:p>
    <w:p w14:paraId="62FEC99B"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 xml:space="preserve">udziału w zorganizowanej grupie przestępczej albo związku mającym na celu popełnienie przestępstwa lub przestępstwa skarbowego, o którym mowa w art. 258 ustawy z dnia 6 czerwca 1997 r. Kodeks karny (Dz. U. z 2024 r. poz. 17), zwanej dalej Kodeksem karnym, </w:t>
      </w:r>
    </w:p>
    <w:p w14:paraId="638930D3"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 xml:space="preserve">handlu ludźmi, o którym mowa w art. 189a Kodeksu karnego, </w:t>
      </w:r>
    </w:p>
    <w:p w14:paraId="2122EF9D"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o którym mowa w art. 228</w:t>
      </w:r>
      <w:bookmarkStart w:id="4" w:name="_Hlk145579224"/>
      <w:r w:rsidRPr="00F24AC1">
        <w:rPr>
          <w:rFonts w:asciiTheme="minorHAnsi" w:hAnsiTheme="minorHAnsi" w:cstheme="minorHAnsi"/>
          <w:color w:val="auto"/>
        </w:rPr>
        <w:t>–</w:t>
      </w:r>
      <w:bookmarkEnd w:id="4"/>
      <w:r w:rsidRPr="00F24AC1">
        <w:rPr>
          <w:rFonts w:asciiTheme="minorHAnsi" w:hAnsiTheme="minorHAnsi" w:cstheme="minorHAnsi"/>
          <w:color w:val="auto"/>
        </w:rPr>
        <w:t xml:space="preserve">230a, art. 250a Kodeksu karnego, w art. 46–48 ustawy z dnia 25 czerwca 2010 r. o sporcie (Dz. U. z 2023 r. poz. 2048) lub w art. 54 ust. 1-4 ustawy z dnia 12 maja 2011 r. o refundacji leków, środków spożywczych specjalnego przeznaczenia żywieniowego oraz wyrobów medycznych (Dz. U. z 2023 r. poz. 826 z </w:t>
      </w:r>
      <w:proofErr w:type="spellStart"/>
      <w:r w:rsidRPr="00F24AC1">
        <w:rPr>
          <w:rFonts w:asciiTheme="minorHAnsi" w:hAnsiTheme="minorHAnsi" w:cstheme="minorHAnsi"/>
          <w:color w:val="auto"/>
        </w:rPr>
        <w:t>późn</w:t>
      </w:r>
      <w:proofErr w:type="spellEnd"/>
      <w:r w:rsidRPr="00F24AC1">
        <w:rPr>
          <w:rFonts w:asciiTheme="minorHAnsi" w:hAnsiTheme="minorHAnsi" w:cstheme="minorHAnsi"/>
          <w:color w:val="auto"/>
        </w:rPr>
        <w:t>. zm.),</w:t>
      </w:r>
    </w:p>
    <w:p w14:paraId="544F0F29"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805696A"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 xml:space="preserve">o charakterze terrorystycznym, o którym mowa w art. 115 § 20 Kodeksu karnego, lub mające na celu popełnienie tego przestępstwa, </w:t>
      </w:r>
    </w:p>
    <w:p w14:paraId="02A9F954"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DCEBBB2"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036DA4" w14:textId="77777777" w:rsidR="00C277D1" w:rsidRPr="00F24AC1" w:rsidRDefault="00C277D1" w:rsidP="00F33396">
      <w:pPr>
        <w:pStyle w:val="Default"/>
        <w:numPr>
          <w:ilvl w:val="0"/>
          <w:numId w:val="49"/>
        </w:numPr>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o którym mowa w art. 9 ust. 1 i 3 lub art. 10 ustawy z dnia 15 czerwca 2012 r. o skutkach powierzania wykonywania pracy cudzoziemcom przebywającym wbrew przepisom na terytorium Rzeczypospolitej Polskiej</w:t>
      </w:r>
    </w:p>
    <w:p w14:paraId="1191EC1F" w14:textId="77777777" w:rsidR="00C277D1" w:rsidRPr="00F24AC1" w:rsidRDefault="00C277D1" w:rsidP="00C277D1">
      <w:pPr>
        <w:pStyle w:val="Default"/>
        <w:spacing w:line="240" w:lineRule="atLeast"/>
        <w:ind w:left="624" w:hanging="284"/>
        <w:jc w:val="both"/>
        <w:rPr>
          <w:rFonts w:asciiTheme="minorHAnsi" w:hAnsiTheme="minorHAnsi" w:cstheme="minorHAnsi"/>
          <w:color w:val="auto"/>
        </w:rPr>
      </w:pPr>
      <w:r w:rsidRPr="00F24AC1">
        <w:rPr>
          <w:rFonts w:asciiTheme="minorHAnsi" w:hAnsiTheme="minorHAnsi" w:cstheme="minorHAnsi"/>
          <w:color w:val="auto"/>
        </w:rPr>
        <w:t>lub za odpowiedni czyn zabroniony określony w przepisach prawa obcego,</w:t>
      </w:r>
    </w:p>
    <w:p w14:paraId="261C15F0" w14:textId="77777777" w:rsidR="00C277D1" w:rsidRPr="00F24AC1" w:rsidRDefault="00C277D1" w:rsidP="00F33396">
      <w:pPr>
        <w:pStyle w:val="Default"/>
        <w:numPr>
          <w:ilvl w:val="0"/>
          <w:numId w:val="20"/>
        </w:numPr>
        <w:spacing w:line="240" w:lineRule="atLeast"/>
        <w:ind w:left="511" w:hanging="284"/>
        <w:jc w:val="both"/>
        <w:rPr>
          <w:rFonts w:asciiTheme="minorHAnsi" w:hAnsiTheme="minorHAnsi" w:cstheme="minorHAnsi"/>
          <w:color w:val="auto"/>
        </w:rPr>
      </w:pPr>
      <w:r w:rsidRPr="00F24AC1">
        <w:rPr>
          <w:rFonts w:asciiTheme="minorHAnsi" w:hAnsiTheme="minorHAnsi"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1E826644" w14:textId="77777777" w:rsidR="00C277D1" w:rsidRPr="00F24AC1" w:rsidRDefault="00C277D1" w:rsidP="00F33396">
      <w:pPr>
        <w:pStyle w:val="Default"/>
        <w:numPr>
          <w:ilvl w:val="0"/>
          <w:numId w:val="20"/>
        </w:numPr>
        <w:spacing w:line="240" w:lineRule="atLeast"/>
        <w:ind w:left="511" w:hanging="284"/>
        <w:jc w:val="both"/>
        <w:rPr>
          <w:rFonts w:asciiTheme="minorHAnsi" w:hAnsiTheme="minorHAnsi" w:cstheme="minorHAnsi"/>
          <w:color w:val="auto"/>
        </w:rPr>
      </w:pPr>
      <w:r w:rsidRPr="00F24AC1">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99FC86" w14:textId="77777777" w:rsidR="00C277D1" w:rsidRPr="00F24AC1" w:rsidRDefault="00C277D1" w:rsidP="00F33396">
      <w:pPr>
        <w:pStyle w:val="Default"/>
        <w:numPr>
          <w:ilvl w:val="0"/>
          <w:numId w:val="20"/>
        </w:numPr>
        <w:spacing w:line="240" w:lineRule="atLeast"/>
        <w:ind w:left="511" w:hanging="284"/>
        <w:jc w:val="both"/>
        <w:rPr>
          <w:rFonts w:asciiTheme="minorHAnsi" w:hAnsiTheme="minorHAnsi" w:cstheme="minorHAnsi"/>
          <w:color w:val="auto"/>
        </w:rPr>
      </w:pPr>
      <w:r w:rsidRPr="00F24AC1">
        <w:rPr>
          <w:rFonts w:asciiTheme="minorHAnsi" w:hAnsiTheme="minorHAnsi" w:cstheme="minorHAnsi"/>
          <w:color w:val="auto"/>
        </w:rPr>
        <w:t>wobec którego prawomocnie orzeczono zakaz ubiegania się o zamówienia publiczne,</w:t>
      </w:r>
    </w:p>
    <w:p w14:paraId="2D794E8A" w14:textId="77777777" w:rsidR="00C277D1" w:rsidRPr="00F24AC1" w:rsidRDefault="00C277D1" w:rsidP="00F33396">
      <w:pPr>
        <w:pStyle w:val="Default"/>
        <w:numPr>
          <w:ilvl w:val="0"/>
          <w:numId w:val="20"/>
        </w:numPr>
        <w:spacing w:line="240" w:lineRule="atLeast"/>
        <w:ind w:left="511" w:hanging="284"/>
        <w:jc w:val="both"/>
        <w:rPr>
          <w:rFonts w:asciiTheme="minorHAnsi" w:hAnsiTheme="minorHAnsi" w:cstheme="minorHAnsi"/>
          <w:color w:val="auto"/>
        </w:rPr>
      </w:pPr>
      <w:r w:rsidRPr="00F24AC1">
        <w:rPr>
          <w:rFonts w:asciiTheme="minorHAnsi" w:hAnsiTheme="minorHAnsi" w:cstheme="minorHAnsi"/>
          <w:color w:val="auto"/>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 </w:t>
      </w:r>
      <w:proofErr w:type="spellStart"/>
      <w:r w:rsidRPr="00F24AC1">
        <w:rPr>
          <w:rFonts w:asciiTheme="minorHAnsi" w:hAnsiTheme="minorHAnsi" w:cstheme="minorHAnsi"/>
          <w:color w:val="auto"/>
        </w:rPr>
        <w:t>późn</w:t>
      </w:r>
      <w:proofErr w:type="spellEnd"/>
      <w:r w:rsidRPr="00F24AC1">
        <w:rPr>
          <w:rFonts w:asciiTheme="minorHAnsi" w:hAnsiTheme="minorHAnsi" w:cstheme="minorHAnsi"/>
          <w:color w:val="auto"/>
        </w:rPr>
        <w:t>. zm.), złożyli odrębne oferty, oferty częściowe lub wnioski o dopuszczenie do udziału w postępowaniu, chyba że wykażą, że przygotowali te oferty lub wnioski niezależnie od siebie,</w:t>
      </w:r>
    </w:p>
    <w:p w14:paraId="21C6BDE8" w14:textId="77777777" w:rsidR="00C277D1" w:rsidRPr="00F24AC1" w:rsidRDefault="00C277D1" w:rsidP="00F33396">
      <w:pPr>
        <w:pStyle w:val="Default"/>
        <w:numPr>
          <w:ilvl w:val="0"/>
          <w:numId w:val="20"/>
        </w:numPr>
        <w:spacing w:line="240" w:lineRule="atLeast"/>
        <w:ind w:left="511" w:hanging="284"/>
        <w:jc w:val="both"/>
        <w:rPr>
          <w:rFonts w:asciiTheme="minorHAnsi" w:hAnsiTheme="minorHAnsi" w:cstheme="minorHAnsi"/>
          <w:color w:val="auto"/>
        </w:rPr>
      </w:pPr>
      <w:r w:rsidRPr="00F24AC1">
        <w:rPr>
          <w:rFonts w:asciiTheme="minorHAnsi" w:hAnsiTheme="minorHAnsi" w:cstheme="minorHAnsi"/>
          <w:color w:val="auto"/>
        </w:rPr>
        <w:t xml:space="preserve">jeżeli, w przypadkach, o których mowa w art. 85 ust. 1 </w:t>
      </w:r>
      <w:proofErr w:type="spellStart"/>
      <w:r w:rsidRPr="00F24AC1">
        <w:rPr>
          <w:rFonts w:asciiTheme="minorHAnsi" w:hAnsiTheme="minorHAnsi" w:cstheme="minorHAnsi"/>
          <w:color w:val="auto"/>
        </w:rPr>
        <w:t>Pzp</w:t>
      </w:r>
      <w:proofErr w:type="spellEnd"/>
      <w:r w:rsidRPr="00F24AC1">
        <w:rPr>
          <w:rFonts w:asciiTheme="minorHAnsi" w:hAnsiTheme="minorHAnsi" w:cstheme="minorHAnsi"/>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70227B" w14:textId="77777777" w:rsidR="00C277D1" w:rsidRPr="00F24AC1" w:rsidRDefault="00C277D1" w:rsidP="00F33396">
      <w:pPr>
        <w:pStyle w:val="Tekstpodstawowy"/>
        <w:numPr>
          <w:ilvl w:val="0"/>
          <w:numId w:val="16"/>
        </w:numPr>
        <w:spacing w:line="240" w:lineRule="atLeast"/>
        <w:ind w:left="397" w:hanging="284"/>
        <w:rPr>
          <w:rFonts w:ascii="Calibri" w:hAnsi="Calibri" w:cs="Calibri"/>
          <w:szCs w:val="24"/>
          <w:lang w:val="pl-PL"/>
        </w:rPr>
      </w:pPr>
      <w:r w:rsidRPr="00F24AC1">
        <w:rPr>
          <w:rFonts w:ascii="Calibri" w:hAnsi="Calibri" w:cs="Calibri"/>
          <w:szCs w:val="24"/>
          <w:lang w:val="pl-PL"/>
        </w:rPr>
        <w:t xml:space="preserve">w art. 109 ust. 1 pkt 4, 5, 7, 8 i 10 </w:t>
      </w:r>
      <w:proofErr w:type="spellStart"/>
      <w:r w:rsidRPr="00F24AC1">
        <w:rPr>
          <w:rFonts w:ascii="Calibri" w:hAnsi="Calibri" w:cs="Calibri"/>
          <w:szCs w:val="24"/>
          <w:lang w:val="pl-PL"/>
        </w:rPr>
        <w:t>Pzp</w:t>
      </w:r>
      <w:proofErr w:type="spellEnd"/>
      <w:r w:rsidRPr="00F24AC1">
        <w:rPr>
          <w:rFonts w:ascii="Calibri" w:hAnsi="Calibri" w:cs="Calibri"/>
          <w:szCs w:val="24"/>
          <w:lang w:val="pl-PL"/>
        </w:rPr>
        <w:t>, tj.:</w:t>
      </w:r>
    </w:p>
    <w:p w14:paraId="48E7A12C" w14:textId="77777777" w:rsidR="00C277D1" w:rsidRPr="00F24AC1" w:rsidRDefault="00C277D1" w:rsidP="00F33396">
      <w:pPr>
        <w:pStyle w:val="Tekstpodstawowy"/>
        <w:numPr>
          <w:ilvl w:val="0"/>
          <w:numId w:val="50"/>
        </w:numPr>
        <w:spacing w:line="240" w:lineRule="atLeast"/>
        <w:ind w:left="511" w:hanging="284"/>
        <w:rPr>
          <w:rFonts w:asciiTheme="minorHAnsi" w:hAnsiTheme="minorHAnsi" w:cstheme="minorHAnsi"/>
          <w:sz w:val="32"/>
          <w:szCs w:val="32"/>
          <w:lang w:val="pl-PL"/>
        </w:rPr>
      </w:pPr>
      <w:r w:rsidRPr="00F24AC1">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91F02AD" w14:textId="77777777" w:rsidR="00C277D1" w:rsidRPr="00F24AC1" w:rsidRDefault="00C277D1" w:rsidP="00F33396">
      <w:pPr>
        <w:pStyle w:val="Tekstpodstawowy"/>
        <w:numPr>
          <w:ilvl w:val="0"/>
          <w:numId w:val="50"/>
        </w:numPr>
        <w:spacing w:line="240" w:lineRule="atLeast"/>
        <w:ind w:left="511" w:hanging="284"/>
        <w:rPr>
          <w:rFonts w:asciiTheme="minorHAnsi" w:hAnsiTheme="minorHAnsi" w:cstheme="minorHAnsi"/>
          <w:sz w:val="32"/>
          <w:szCs w:val="32"/>
          <w:lang w:val="pl-PL"/>
        </w:rPr>
      </w:pPr>
      <w:r w:rsidRPr="00F24AC1">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5B6A40E" w14:textId="77777777" w:rsidR="00C277D1" w:rsidRPr="00F24AC1" w:rsidRDefault="00C277D1" w:rsidP="00F33396">
      <w:pPr>
        <w:pStyle w:val="Tekstpodstawowy"/>
        <w:numPr>
          <w:ilvl w:val="0"/>
          <w:numId w:val="50"/>
        </w:numPr>
        <w:spacing w:line="240" w:lineRule="atLeast"/>
        <w:ind w:left="511" w:hanging="284"/>
        <w:rPr>
          <w:rFonts w:asciiTheme="minorHAnsi" w:hAnsiTheme="minorHAnsi" w:cstheme="minorHAnsi"/>
          <w:sz w:val="32"/>
          <w:szCs w:val="32"/>
          <w:lang w:val="pl-PL"/>
        </w:rPr>
      </w:pPr>
      <w:r w:rsidRPr="00F24AC1">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AC074A5" w14:textId="77777777" w:rsidR="00C277D1" w:rsidRPr="00F24AC1" w:rsidRDefault="00C277D1" w:rsidP="00F33396">
      <w:pPr>
        <w:pStyle w:val="Tekstpodstawowy"/>
        <w:numPr>
          <w:ilvl w:val="0"/>
          <w:numId w:val="50"/>
        </w:numPr>
        <w:spacing w:line="240" w:lineRule="atLeast"/>
        <w:ind w:left="511" w:hanging="284"/>
        <w:rPr>
          <w:rFonts w:asciiTheme="minorHAnsi" w:hAnsiTheme="minorHAnsi" w:cstheme="minorHAnsi"/>
          <w:sz w:val="32"/>
          <w:szCs w:val="32"/>
          <w:lang w:val="pl-PL"/>
        </w:rPr>
      </w:pPr>
      <w:r w:rsidRPr="00F24AC1">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447A354" w14:textId="77777777" w:rsidR="00C277D1" w:rsidRPr="00F24AC1" w:rsidRDefault="00C277D1" w:rsidP="00F33396">
      <w:pPr>
        <w:pStyle w:val="Tekstpodstawowy"/>
        <w:numPr>
          <w:ilvl w:val="0"/>
          <w:numId w:val="50"/>
        </w:numPr>
        <w:spacing w:line="240" w:lineRule="atLeast"/>
        <w:ind w:left="511" w:hanging="284"/>
        <w:rPr>
          <w:rFonts w:ascii="Calibri" w:hAnsi="Calibri" w:cs="Calibri"/>
          <w:szCs w:val="24"/>
          <w:lang w:val="pl-PL"/>
        </w:rPr>
      </w:pPr>
      <w:r w:rsidRPr="00F24AC1">
        <w:rPr>
          <w:rFonts w:asciiTheme="minorHAnsi" w:hAnsiTheme="minorHAnsi" w:cstheme="minorHAnsi"/>
          <w:szCs w:val="24"/>
          <w:lang w:val="pl-PL"/>
        </w:rPr>
        <w:t>który w wyniku lekkomyślności lub niedbalstwa przedstawił informacje wprowadzające w błąd, co mogło mieć istotny wpływ na decyzje podejmowane przez zamawiającego w postępowaniu o udzielnie zamówienia</w:t>
      </w:r>
      <w:r w:rsidRPr="00F24AC1">
        <w:rPr>
          <w:rFonts w:ascii="Calibri" w:hAnsi="Calibri" w:cs="Calibri"/>
          <w:szCs w:val="24"/>
          <w:lang w:val="pl-PL"/>
        </w:rPr>
        <w:t>.</w:t>
      </w:r>
    </w:p>
    <w:p w14:paraId="4B5188A2" w14:textId="77777777" w:rsidR="00C277D1" w:rsidRPr="00F24AC1" w:rsidRDefault="00C277D1" w:rsidP="00F33396">
      <w:pPr>
        <w:pStyle w:val="Tekstpodstawowy"/>
        <w:numPr>
          <w:ilvl w:val="0"/>
          <w:numId w:val="17"/>
        </w:numPr>
        <w:spacing w:line="240" w:lineRule="atLeast"/>
        <w:ind w:left="284" w:hanging="284"/>
        <w:rPr>
          <w:rFonts w:ascii="Calibri" w:hAnsi="Calibri" w:cs="Calibri"/>
          <w:szCs w:val="24"/>
          <w:lang w:val="pl-PL"/>
        </w:rPr>
      </w:pPr>
      <w:r w:rsidRPr="00F24AC1">
        <w:rPr>
          <w:rFonts w:ascii="Calibri" w:hAnsi="Calibri" w:cs="Calibri"/>
          <w:szCs w:val="24"/>
          <w:lang w:val="pl-PL"/>
        </w:rPr>
        <w:t xml:space="preserve">Wykluczenie wykonawcy nastąpi przy uwzględnieniu postanowień art. 110 i 111 </w:t>
      </w:r>
      <w:proofErr w:type="spellStart"/>
      <w:r w:rsidRPr="00F24AC1">
        <w:rPr>
          <w:rFonts w:ascii="Calibri" w:hAnsi="Calibri" w:cs="Calibri"/>
          <w:szCs w:val="24"/>
          <w:lang w:val="pl-PL"/>
        </w:rPr>
        <w:t>Pzp</w:t>
      </w:r>
      <w:proofErr w:type="spellEnd"/>
      <w:r w:rsidRPr="00F24AC1">
        <w:rPr>
          <w:rFonts w:ascii="Calibri" w:hAnsi="Calibri" w:cs="Calibri"/>
          <w:szCs w:val="24"/>
          <w:lang w:val="pl-PL"/>
        </w:rPr>
        <w:t>.</w:t>
      </w:r>
    </w:p>
    <w:p w14:paraId="11F394C2" w14:textId="77777777" w:rsidR="00C277D1" w:rsidRPr="00F24AC1" w:rsidRDefault="00C277D1" w:rsidP="00F33396">
      <w:pPr>
        <w:pStyle w:val="Tekstpodstawowy"/>
        <w:numPr>
          <w:ilvl w:val="0"/>
          <w:numId w:val="17"/>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(Dz. U. z 2023 r. poz. 1497 z </w:t>
      </w:r>
      <w:proofErr w:type="spellStart"/>
      <w:r w:rsidRPr="00F24AC1">
        <w:rPr>
          <w:rFonts w:asciiTheme="minorHAnsi" w:hAnsiTheme="minorHAnsi" w:cstheme="minorHAnsi"/>
          <w:szCs w:val="24"/>
          <w:lang w:val="pl-PL"/>
        </w:rPr>
        <w:t>późn</w:t>
      </w:r>
      <w:proofErr w:type="spellEnd"/>
      <w:r w:rsidRPr="00F24AC1">
        <w:rPr>
          <w:rFonts w:asciiTheme="minorHAnsi" w:hAnsiTheme="minorHAnsi" w:cstheme="minorHAnsi"/>
          <w:szCs w:val="24"/>
          <w:lang w:val="pl-PL"/>
        </w:rPr>
        <w:t>. zm.), tj.:</w:t>
      </w:r>
    </w:p>
    <w:p w14:paraId="489E8B27" w14:textId="77777777" w:rsidR="00C277D1" w:rsidRPr="00F24AC1" w:rsidRDefault="00C277D1" w:rsidP="00F33396">
      <w:pPr>
        <w:pStyle w:val="Akapitzlist"/>
        <w:numPr>
          <w:ilvl w:val="0"/>
          <w:numId w:val="51"/>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F24AC1">
        <w:rPr>
          <w:rFonts w:asciiTheme="minorHAnsi" w:hAnsiTheme="minorHAnsi" w:cstheme="minorHAnsi"/>
        </w:rPr>
        <w:t xml:space="preserve">wykonawcę wymienionego w wykazach określonych w rozporządzeniu Rady (WE) nr 765/2006 z dnia 18 maja 2006 r. dotyczącym środków ograniczających w związku z sytuacją na Białorusi i udziałem Białorusi w agresji Rosji wobec Ukrainy (Dz. Urz. UE L 134 </w:t>
      </w:r>
      <w:r w:rsidRPr="00F24AC1">
        <w:rPr>
          <w:rFonts w:asciiTheme="minorHAnsi" w:hAnsiTheme="minorHAnsi" w:cstheme="minorHAnsi"/>
        </w:rPr>
        <w:lastRenderedPageBreak/>
        <w:t xml:space="preserve">z 20.05.2006, str. 1 z </w:t>
      </w:r>
      <w:proofErr w:type="spellStart"/>
      <w:r w:rsidRPr="00F24AC1">
        <w:rPr>
          <w:rFonts w:asciiTheme="minorHAnsi" w:hAnsiTheme="minorHAnsi" w:cstheme="minorHAnsi"/>
        </w:rPr>
        <w:t>późn</w:t>
      </w:r>
      <w:proofErr w:type="spellEnd"/>
      <w:r w:rsidRPr="00F24AC1">
        <w:rPr>
          <w:rFonts w:asciiTheme="minorHAnsi" w:hAnsiTheme="minorHAnsi" w:cstheme="minorHAnsi"/>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24AC1">
        <w:rPr>
          <w:rFonts w:asciiTheme="minorHAnsi" w:hAnsiTheme="minorHAnsi" w:cstheme="minorHAnsi"/>
        </w:rPr>
        <w:t>późn</w:t>
      </w:r>
      <w:proofErr w:type="spellEnd"/>
      <w:r w:rsidRPr="00F24AC1">
        <w:rPr>
          <w:rFonts w:asciiTheme="minorHAnsi" w:hAnsiTheme="minorHAnsi" w:cstheme="minorHAnsi"/>
        </w:rPr>
        <w:t>.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54D253F" w14:textId="77777777" w:rsidR="00C277D1" w:rsidRPr="00F24AC1" w:rsidRDefault="00C277D1" w:rsidP="00F33396">
      <w:pPr>
        <w:pStyle w:val="Akapitzlist"/>
        <w:numPr>
          <w:ilvl w:val="0"/>
          <w:numId w:val="51"/>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F24AC1">
        <w:rPr>
          <w:rFonts w:asciiTheme="minorHAnsi" w:hAnsiTheme="minorHAnsi" w:cstheme="minorHAnsi"/>
        </w:rPr>
        <w:t xml:space="preserve">wykonawcę, którego beneficjentem rzeczywistym w rozumieniu ustawy z dnia </w:t>
      </w:r>
      <w:r w:rsidRPr="00F24AC1">
        <w:rPr>
          <w:rFonts w:asciiTheme="minorHAnsi" w:hAnsiTheme="minorHAnsi" w:cstheme="minorHAnsi"/>
        </w:rPr>
        <w:br/>
        <w:t xml:space="preserve">1 marca 2018 r. o przeciwdziałaniu praniu pieniędzy oraz finansowaniu terroryzmu </w:t>
      </w:r>
      <w:r w:rsidRPr="00F24AC1">
        <w:rPr>
          <w:rFonts w:asciiTheme="minorHAnsi" w:hAnsiTheme="minorHAnsi" w:cstheme="minorHAnsi"/>
        </w:rPr>
        <w:br/>
        <w:t xml:space="preserve">(Dz. U. z 2023 r. poz. 1124 z </w:t>
      </w:r>
      <w:proofErr w:type="spellStart"/>
      <w:r w:rsidRPr="00F24AC1">
        <w:rPr>
          <w:rFonts w:asciiTheme="minorHAnsi" w:hAnsiTheme="minorHAnsi" w:cstheme="minorHAnsi"/>
        </w:rPr>
        <w:t>późń</w:t>
      </w:r>
      <w:proofErr w:type="spellEnd"/>
      <w:r w:rsidRPr="00F24AC1">
        <w:rPr>
          <w:rFonts w:asciiTheme="minorHAnsi" w:hAnsiTheme="minorHAnsi" w:cstheme="minorHAnsi"/>
        </w:rPr>
        <w:t>. zm.) 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F24AC1">
        <w:t> </w:t>
      </w:r>
      <w:r w:rsidRPr="00F24AC1">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7B9A9FB3" w14:textId="77777777" w:rsidR="00C277D1" w:rsidRPr="00F24AC1" w:rsidRDefault="00C277D1" w:rsidP="00F33396">
      <w:pPr>
        <w:pStyle w:val="Akapitzlist"/>
        <w:numPr>
          <w:ilvl w:val="0"/>
          <w:numId w:val="51"/>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F24AC1">
        <w:rPr>
          <w:rFonts w:asciiTheme="minorHAnsi" w:hAnsiTheme="minorHAnsi" w:cstheme="minorHAnsi"/>
        </w:rPr>
        <w:t xml:space="preserve">wykonawcę, którego jednostką dominującą w rozumieniu art. 3 ust. 1 pkt 37 ustawy z dnia 29 września 1994 r. o rachunkowości (Dz. U. z 2023 r. poz. 120 z </w:t>
      </w:r>
      <w:proofErr w:type="spellStart"/>
      <w:r w:rsidRPr="00F24AC1">
        <w:rPr>
          <w:rFonts w:asciiTheme="minorHAnsi" w:hAnsiTheme="minorHAnsi" w:cstheme="minorHAnsi"/>
        </w:rPr>
        <w:t>późń</w:t>
      </w:r>
      <w:proofErr w:type="spellEnd"/>
      <w:r w:rsidRPr="00F24AC1">
        <w:rPr>
          <w:rFonts w:asciiTheme="minorHAnsi" w:hAnsiTheme="minorHAnsi" w:cstheme="minorHAnsi"/>
        </w:rPr>
        <w:t>. zm.) jest 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89FCC24" w14:textId="30DBF345" w:rsidR="00193CE9" w:rsidRPr="00F24AC1" w:rsidRDefault="00C277D1" w:rsidP="00F33396">
      <w:pPr>
        <w:widowControl w:val="0"/>
        <w:numPr>
          <w:ilvl w:val="0"/>
          <w:numId w:val="28"/>
        </w:numPr>
        <w:overflowPunct w:val="0"/>
        <w:autoSpaceDE w:val="0"/>
        <w:autoSpaceDN w:val="0"/>
        <w:adjustRightInd w:val="0"/>
        <w:spacing w:after="0" w:line="240" w:lineRule="atLeast"/>
        <w:ind w:left="284" w:hanging="284"/>
        <w:jc w:val="both"/>
        <w:rPr>
          <w:rFonts w:eastAsia="Times New Roman" w:cs="Calibri"/>
          <w:sz w:val="24"/>
          <w:szCs w:val="24"/>
          <w:lang w:eastAsia="x-none"/>
        </w:rPr>
      </w:pPr>
      <w:r w:rsidRPr="00F24AC1">
        <w:rPr>
          <w:rFonts w:cs="Calibri"/>
          <w:sz w:val="24"/>
          <w:szCs w:val="24"/>
        </w:rPr>
        <w:t>Wykluczenie wykonawcy, o którym mowa w pkt 3 następować będzie na okres trwania wymienionych tam okoliczności. Ofertę wykluczonego wykonawcy zamawiający odrzuca.</w:t>
      </w:r>
    </w:p>
    <w:p w14:paraId="17C1DD56" w14:textId="77777777" w:rsidR="001C2AD8" w:rsidRPr="00F24AC1" w:rsidRDefault="001C2AD8" w:rsidP="004159D3">
      <w:pPr>
        <w:widowControl w:val="0"/>
        <w:overflowPunct w:val="0"/>
        <w:autoSpaceDE w:val="0"/>
        <w:autoSpaceDN w:val="0"/>
        <w:adjustRightInd w:val="0"/>
        <w:spacing w:after="0" w:line="240" w:lineRule="atLeast"/>
        <w:jc w:val="both"/>
        <w:rPr>
          <w:rFonts w:asciiTheme="minorHAnsi" w:eastAsia="Times New Roman" w:hAnsiTheme="minorHAnsi" w:cstheme="minorHAnsi"/>
          <w:sz w:val="32"/>
          <w:szCs w:val="32"/>
          <w:lang w:eastAsia="x-none"/>
        </w:rPr>
      </w:pPr>
    </w:p>
    <w:p w14:paraId="11ECDE1E"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F24AC1">
        <w:rPr>
          <w:rFonts w:asciiTheme="minorHAnsi" w:hAnsiTheme="minorHAnsi" w:cstheme="minorHAnsi"/>
          <w:sz w:val="24"/>
          <w:szCs w:val="24"/>
        </w:rPr>
        <w:t>Rozdział XVI.</w:t>
      </w:r>
      <w:r w:rsidRPr="00F24AC1">
        <w:rPr>
          <w:rFonts w:asciiTheme="minorHAnsi" w:hAnsiTheme="minorHAnsi" w:cstheme="minorHAnsi"/>
          <w:b/>
          <w:sz w:val="24"/>
          <w:szCs w:val="24"/>
        </w:rPr>
        <w:t xml:space="preserve"> Informacja o warunkach udziału w postępowaniu.</w:t>
      </w:r>
    </w:p>
    <w:p w14:paraId="4711E02B" w14:textId="77777777" w:rsidR="00DB0B78" w:rsidRPr="00F24AC1" w:rsidRDefault="00DB0B78" w:rsidP="00BD3044">
      <w:pPr>
        <w:spacing w:after="0" w:line="240" w:lineRule="atLeast"/>
        <w:ind w:left="-23"/>
        <w:jc w:val="both"/>
        <w:rPr>
          <w:rFonts w:asciiTheme="minorHAnsi" w:hAnsiTheme="minorHAnsi" w:cstheme="minorHAnsi"/>
          <w:sz w:val="24"/>
          <w:szCs w:val="24"/>
        </w:rPr>
      </w:pPr>
    </w:p>
    <w:p w14:paraId="78653439" w14:textId="49B22D59" w:rsidR="003B6F62" w:rsidRPr="00F24AC1" w:rsidRDefault="00FC6DD5" w:rsidP="00FC6DD5">
      <w:pPr>
        <w:pStyle w:val="Tekstpodstawowy"/>
        <w:numPr>
          <w:ilvl w:val="4"/>
          <w:numId w:val="4"/>
        </w:numPr>
        <w:spacing w:line="240" w:lineRule="atLeast"/>
        <w:ind w:left="284" w:hanging="284"/>
        <w:rPr>
          <w:rFonts w:asciiTheme="minorHAnsi" w:hAnsiTheme="minorHAnsi" w:cstheme="minorHAnsi"/>
          <w:spacing w:val="-2"/>
          <w:szCs w:val="24"/>
          <w:lang w:val="pl-PL"/>
        </w:rPr>
      </w:pPr>
      <w:r w:rsidRPr="00B46B90">
        <w:rPr>
          <w:rFonts w:asciiTheme="minorHAnsi" w:hAnsiTheme="minorHAnsi" w:cstheme="minorHAnsi"/>
          <w:spacing w:val="-2"/>
          <w:lang w:val="pl-PL"/>
        </w:rPr>
        <w:t>O udzielenie zamówienia mogą ubiegać się wykonawcy, którzy spełniają warun</w:t>
      </w:r>
      <w:r w:rsidR="00EB5B91" w:rsidRPr="00B46B90">
        <w:rPr>
          <w:rFonts w:asciiTheme="minorHAnsi" w:hAnsiTheme="minorHAnsi" w:cstheme="minorHAnsi"/>
          <w:spacing w:val="-2"/>
          <w:lang w:val="pl-PL"/>
        </w:rPr>
        <w:t>ek dotyczący zdolności technicznej lub zawodowej, tj. w okresie ostatnich 3 lat przed</w:t>
      </w:r>
      <w:r w:rsidR="00EB5B91" w:rsidRPr="00F24AC1">
        <w:rPr>
          <w:rFonts w:asciiTheme="minorHAnsi" w:hAnsiTheme="minorHAnsi" w:cstheme="minorHAnsi"/>
          <w:spacing w:val="-2"/>
          <w:lang w:val="pl-PL"/>
        </w:rPr>
        <w:t xml:space="preserve"> upływem terminu składania ofert, a jeżeli okres prowadzenia działalności jest krótszy – w tym okresie, wykonali lub wykonują nieprzerwanie przez okres nie krótszy niż rok co najmniej </w:t>
      </w:r>
      <w:r w:rsidR="00383027">
        <w:rPr>
          <w:rFonts w:asciiTheme="minorHAnsi" w:hAnsiTheme="minorHAnsi" w:cstheme="minorHAnsi"/>
          <w:spacing w:val="-2"/>
          <w:lang w:val="pl-PL"/>
        </w:rPr>
        <w:t>jedną usługę</w:t>
      </w:r>
      <w:r w:rsidR="006A0468">
        <w:rPr>
          <w:rFonts w:asciiTheme="minorHAnsi" w:hAnsiTheme="minorHAnsi" w:cstheme="minorHAnsi"/>
          <w:spacing w:val="-2"/>
          <w:lang w:val="pl-PL"/>
        </w:rPr>
        <w:t>,</w:t>
      </w:r>
      <w:r w:rsidR="00EB5B91" w:rsidRPr="00F24AC1">
        <w:rPr>
          <w:rFonts w:asciiTheme="minorHAnsi" w:hAnsiTheme="minorHAnsi" w:cstheme="minorHAnsi"/>
          <w:spacing w:val="-2"/>
          <w:lang w:val="pl-PL"/>
        </w:rPr>
        <w:t xml:space="preserve"> polegając</w:t>
      </w:r>
      <w:r w:rsidR="00383027">
        <w:rPr>
          <w:rFonts w:asciiTheme="minorHAnsi" w:hAnsiTheme="minorHAnsi" w:cstheme="minorHAnsi"/>
          <w:spacing w:val="-2"/>
          <w:lang w:val="pl-PL"/>
        </w:rPr>
        <w:t>ą</w:t>
      </w:r>
      <w:r w:rsidR="00EB5B91" w:rsidRPr="00F24AC1">
        <w:rPr>
          <w:rFonts w:asciiTheme="minorHAnsi" w:hAnsiTheme="minorHAnsi" w:cstheme="minorHAnsi"/>
          <w:spacing w:val="-2"/>
          <w:lang w:val="pl-PL"/>
        </w:rPr>
        <w:t xml:space="preserve"> na zapewnieniu możliwości korzystania z zajęć rekreacyjno-sportowych, któr</w:t>
      </w:r>
      <w:r w:rsidR="00E67FD3">
        <w:rPr>
          <w:rFonts w:asciiTheme="minorHAnsi" w:hAnsiTheme="minorHAnsi" w:cstheme="minorHAnsi"/>
          <w:spacing w:val="-2"/>
          <w:lang w:val="pl-PL"/>
        </w:rPr>
        <w:t>ej</w:t>
      </w:r>
      <w:r w:rsidR="00EB5B91" w:rsidRPr="00F24AC1">
        <w:rPr>
          <w:rFonts w:asciiTheme="minorHAnsi" w:hAnsiTheme="minorHAnsi" w:cstheme="minorHAnsi"/>
          <w:spacing w:val="-2"/>
          <w:lang w:val="pl-PL"/>
        </w:rPr>
        <w:t xml:space="preserve"> wartość była/jest nie mniejsza niż </w:t>
      </w:r>
      <w:r w:rsidR="00E67FD3" w:rsidRPr="00E67FD3">
        <w:rPr>
          <w:rFonts w:asciiTheme="minorHAnsi" w:hAnsiTheme="minorHAnsi" w:cstheme="minorHAnsi"/>
          <w:spacing w:val="-2"/>
          <w:lang w:val="pl-PL"/>
        </w:rPr>
        <w:t>5</w:t>
      </w:r>
      <w:r w:rsidR="00EB5B91" w:rsidRPr="00E67FD3">
        <w:rPr>
          <w:rFonts w:asciiTheme="minorHAnsi" w:hAnsiTheme="minorHAnsi" w:cstheme="minorHAnsi"/>
          <w:spacing w:val="-2"/>
          <w:lang w:val="pl-PL"/>
        </w:rPr>
        <w:t>00.000,00 złotych brutto w ramach jednej umowy (kontraktu). W przypadku usług jeszcze nie zakończonych i wykonywanych nieprzerwanie przez okres nie krótszy niż rok wymaga się, aby wartość taki</w:t>
      </w:r>
      <w:r w:rsidR="00E67FD3" w:rsidRPr="00E67FD3">
        <w:rPr>
          <w:rFonts w:asciiTheme="minorHAnsi" w:hAnsiTheme="minorHAnsi" w:cstheme="minorHAnsi"/>
          <w:spacing w:val="-2"/>
          <w:lang w:val="pl-PL"/>
        </w:rPr>
        <w:t>ej</w:t>
      </w:r>
      <w:r w:rsidR="00EB5B91" w:rsidRPr="00E67FD3">
        <w:rPr>
          <w:rFonts w:asciiTheme="minorHAnsi" w:hAnsiTheme="minorHAnsi" w:cstheme="minorHAnsi"/>
          <w:spacing w:val="-2"/>
          <w:lang w:val="pl-PL"/>
        </w:rPr>
        <w:t xml:space="preserve"> zrealizowan</w:t>
      </w:r>
      <w:r w:rsidR="00E67FD3" w:rsidRPr="00E67FD3">
        <w:rPr>
          <w:rFonts w:asciiTheme="minorHAnsi" w:hAnsiTheme="minorHAnsi" w:cstheme="minorHAnsi"/>
          <w:spacing w:val="-2"/>
          <w:lang w:val="pl-PL"/>
        </w:rPr>
        <w:t>ej</w:t>
      </w:r>
      <w:r w:rsidR="00EB5B91" w:rsidRPr="00E67FD3">
        <w:rPr>
          <w:rFonts w:asciiTheme="minorHAnsi" w:hAnsiTheme="minorHAnsi" w:cstheme="minorHAnsi"/>
          <w:spacing w:val="-2"/>
          <w:lang w:val="pl-PL"/>
        </w:rPr>
        <w:t xml:space="preserve"> już usług</w:t>
      </w:r>
      <w:r w:rsidR="00E67FD3" w:rsidRPr="00E67FD3">
        <w:rPr>
          <w:rFonts w:asciiTheme="minorHAnsi" w:hAnsiTheme="minorHAnsi" w:cstheme="minorHAnsi"/>
          <w:spacing w:val="-2"/>
          <w:lang w:val="pl-PL"/>
        </w:rPr>
        <w:t>i</w:t>
      </w:r>
      <w:r w:rsidR="00EB5B91" w:rsidRPr="00E67FD3">
        <w:rPr>
          <w:rFonts w:asciiTheme="minorHAnsi" w:hAnsiTheme="minorHAnsi" w:cstheme="minorHAnsi"/>
          <w:spacing w:val="-2"/>
          <w:lang w:val="pl-PL"/>
        </w:rPr>
        <w:t xml:space="preserve"> do dnia składania ofert wyniosła minimum </w:t>
      </w:r>
      <w:r w:rsidR="00E67FD3" w:rsidRPr="00E67FD3">
        <w:rPr>
          <w:rFonts w:asciiTheme="minorHAnsi" w:hAnsiTheme="minorHAnsi" w:cstheme="minorHAnsi"/>
          <w:spacing w:val="-2"/>
          <w:lang w:val="pl-PL"/>
        </w:rPr>
        <w:t>5</w:t>
      </w:r>
      <w:r w:rsidR="00EB5B91" w:rsidRPr="00E67FD3">
        <w:rPr>
          <w:rFonts w:asciiTheme="minorHAnsi" w:hAnsiTheme="minorHAnsi" w:cstheme="minorHAnsi"/>
          <w:spacing w:val="-2"/>
          <w:lang w:val="pl-PL"/>
        </w:rPr>
        <w:t>00.000,00 złotych</w:t>
      </w:r>
      <w:r w:rsidR="00EB5B91" w:rsidRPr="00F24AC1">
        <w:rPr>
          <w:rFonts w:asciiTheme="minorHAnsi" w:hAnsiTheme="minorHAnsi" w:cstheme="minorHAnsi"/>
          <w:spacing w:val="-2"/>
          <w:lang w:val="pl-PL"/>
        </w:rPr>
        <w:t xml:space="preserve"> brutto w ramach jednej umowy </w:t>
      </w:r>
      <w:r w:rsidR="00EB5B91" w:rsidRPr="00F24AC1">
        <w:rPr>
          <w:rFonts w:asciiTheme="minorHAnsi" w:hAnsiTheme="minorHAnsi" w:cstheme="minorHAnsi"/>
          <w:spacing w:val="-2"/>
          <w:lang w:val="pl-PL"/>
        </w:rPr>
        <w:lastRenderedPageBreak/>
        <w:t xml:space="preserve">(kontraktu). </w:t>
      </w:r>
    </w:p>
    <w:p w14:paraId="5A7F614F" w14:textId="2BFD5128" w:rsidR="001176BF" w:rsidRPr="00F24AC1" w:rsidRDefault="001176BF" w:rsidP="004159D3">
      <w:pPr>
        <w:pStyle w:val="Tekstpodstawowy"/>
        <w:numPr>
          <w:ilvl w:val="4"/>
          <w:numId w:val="4"/>
        </w:numPr>
        <w:spacing w:line="240" w:lineRule="atLeast"/>
        <w:ind w:left="284" w:hanging="284"/>
        <w:rPr>
          <w:rFonts w:ascii="Calibri" w:hAnsi="Calibri" w:cs="Calibri"/>
          <w:szCs w:val="24"/>
          <w:lang w:val="pl-PL"/>
        </w:rPr>
      </w:pPr>
      <w:r w:rsidRPr="00F24AC1">
        <w:rPr>
          <w:rFonts w:ascii="Calibri" w:hAnsi="Calibri" w:cs="Calibri"/>
          <w:szCs w:val="24"/>
          <w:lang w:val="pl-PL"/>
        </w:rPr>
        <w:t>Wykonawca, w przypadku polegania na zdolnościach podmiot</w:t>
      </w:r>
      <w:r w:rsidR="004159D3" w:rsidRPr="00F24AC1">
        <w:rPr>
          <w:rFonts w:ascii="Calibri" w:hAnsi="Calibri" w:cs="Calibri"/>
          <w:szCs w:val="24"/>
          <w:lang w:val="pl-PL"/>
        </w:rPr>
        <w:t>u</w:t>
      </w:r>
      <w:r w:rsidR="00013685" w:rsidRPr="00F24AC1">
        <w:rPr>
          <w:rFonts w:ascii="Calibri" w:hAnsi="Calibri" w:cs="Calibri"/>
          <w:szCs w:val="24"/>
          <w:lang w:val="pl-PL"/>
        </w:rPr>
        <w:t xml:space="preserve"> lub sytuacji podmiotów</w:t>
      </w:r>
      <w:r w:rsidRPr="00F24AC1">
        <w:rPr>
          <w:rFonts w:ascii="Calibri" w:hAnsi="Calibri" w:cs="Calibri"/>
          <w:szCs w:val="24"/>
          <w:lang w:val="pl-PL"/>
        </w:rPr>
        <w:t xml:space="preserve"> </w:t>
      </w:r>
      <w:r w:rsidR="00013685" w:rsidRPr="00F24AC1">
        <w:rPr>
          <w:rFonts w:ascii="Calibri" w:hAnsi="Calibri" w:cs="Calibri"/>
          <w:szCs w:val="24"/>
          <w:lang w:val="pl-PL"/>
        </w:rPr>
        <w:t xml:space="preserve">udostępniających zasoby, przedstawia, wraz z oświadczeniem </w:t>
      </w:r>
      <w:r w:rsidR="004159D3" w:rsidRPr="00F24AC1">
        <w:rPr>
          <w:rFonts w:ascii="Calibri" w:hAnsi="Calibri" w:cs="Calibri"/>
          <w:szCs w:val="24"/>
          <w:lang w:val="pl-PL"/>
        </w:rPr>
        <w:t>o niepodleganiu wykluczeniu oraz spełnianiu warunków udziału w postępowania</w:t>
      </w:r>
      <w:r w:rsidR="00013685" w:rsidRPr="00F24AC1">
        <w:rPr>
          <w:rFonts w:ascii="Calibri" w:hAnsi="Calibri" w:cs="Calibri"/>
          <w:szCs w:val="24"/>
          <w:lang w:val="pl-PL"/>
        </w:rPr>
        <w:t xml:space="preserve">, także oświadczenie podmiotu udostępniającego zasoby, potwierdzające brak podstaw wykluczenia tego podmiotu oraz spełnienie warunków udziału w postępowaniu, w zakresie, w jakim wykonawca powołuje się na jego zasoby. </w:t>
      </w:r>
    </w:p>
    <w:p w14:paraId="72728D27" w14:textId="77777777" w:rsidR="00D90403" w:rsidRPr="00F24AC1" w:rsidRDefault="00D90403" w:rsidP="00193CE9">
      <w:pPr>
        <w:pStyle w:val="Tekstpodstawowy"/>
        <w:spacing w:line="240" w:lineRule="atLeast"/>
        <w:rPr>
          <w:rFonts w:asciiTheme="minorHAnsi" w:hAnsiTheme="minorHAnsi" w:cstheme="minorHAnsi"/>
          <w:sz w:val="32"/>
          <w:szCs w:val="32"/>
          <w:lang w:val="pl-PL"/>
        </w:rPr>
      </w:pPr>
    </w:p>
    <w:p w14:paraId="7FB90CFD" w14:textId="77777777"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F24AC1">
        <w:rPr>
          <w:rFonts w:asciiTheme="minorHAnsi" w:hAnsiTheme="minorHAnsi" w:cstheme="minorHAnsi"/>
          <w:sz w:val="24"/>
          <w:szCs w:val="24"/>
        </w:rPr>
        <w:t>Rozdział XVII.</w:t>
      </w:r>
      <w:r w:rsidRPr="00F24AC1">
        <w:rPr>
          <w:rFonts w:asciiTheme="minorHAnsi" w:hAnsiTheme="minorHAnsi" w:cstheme="minorHAnsi"/>
          <w:b/>
          <w:sz w:val="24"/>
          <w:szCs w:val="24"/>
        </w:rPr>
        <w:t xml:space="preserve"> Informacja o podmiotowych środkach dowodowych.</w:t>
      </w:r>
    </w:p>
    <w:p w14:paraId="793452FF" w14:textId="77777777" w:rsidR="00DB0B78" w:rsidRPr="00F24AC1" w:rsidRDefault="00DB0B78" w:rsidP="00BD3044">
      <w:pPr>
        <w:spacing w:after="0" w:line="240" w:lineRule="atLeast"/>
        <w:ind w:left="-23"/>
        <w:jc w:val="both"/>
        <w:rPr>
          <w:rFonts w:asciiTheme="minorHAnsi" w:hAnsiTheme="minorHAnsi" w:cstheme="minorHAnsi"/>
          <w:sz w:val="24"/>
          <w:szCs w:val="24"/>
        </w:rPr>
      </w:pPr>
    </w:p>
    <w:p w14:paraId="54674478" w14:textId="2BE867B3" w:rsidR="00F62B8A" w:rsidRPr="00F24AC1" w:rsidRDefault="00193CE9" w:rsidP="002820C8">
      <w:pPr>
        <w:pStyle w:val="Tekstpodstawowy"/>
        <w:spacing w:line="240" w:lineRule="atLeast"/>
        <w:rPr>
          <w:rFonts w:asciiTheme="minorHAnsi" w:hAnsiTheme="minorHAnsi" w:cstheme="minorHAnsi"/>
          <w:szCs w:val="24"/>
          <w:lang w:val="pl-PL"/>
        </w:rPr>
      </w:pPr>
      <w:r w:rsidRPr="00F035FC">
        <w:rPr>
          <w:rFonts w:ascii="Calibri" w:hAnsi="Calibri" w:cs="Calibri"/>
          <w:szCs w:val="24"/>
          <w:lang w:val="pl-PL"/>
        </w:rPr>
        <w:t>Zamawiający nie wymaga złożenia podmiotowych środków dowodowych.</w:t>
      </w:r>
    </w:p>
    <w:p w14:paraId="41077CC6" w14:textId="77777777" w:rsidR="00F856A6" w:rsidRPr="00F24AC1" w:rsidRDefault="00F856A6" w:rsidP="002820C8">
      <w:pPr>
        <w:pStyle w:val="Tekstpodstawowy"/>
        <w:spacing w:line="240" w:lineRule="atLeast"/>
        <w:rPr>
          <w:rFonts w:asciiTheme="minorHAnsi" w:hAnsiTheme="minorHAnsi" w:cstheme="minorHAnsi"/>
          <w:sz w:val="32"/>
          <w:szCs w:val="32"/>
          <w:lang w:val="pl-PL"/>
        </w:rPr>
      </w:pPr>
    </w:p>
    <w:p w14:paraId="2BFE0A20" w14:textId="77777777" w:rsidR="009D04A3" w:rsidRPr="00F24AC1"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F24AC1">
        <w:rPr>
          <w:rFonts w:asciiTheme="minorHAnsi" w:eastAsia="Times New Roman" w:hAnsiTheme="minorHAnsi" w:cstheme="minorHAnsi"/>
          <w:sz w:val="24"/>
          <w:szCs w:val="24"/>
          <w:lang w:eastAsia="pl-PL"/>
        </w:rPr>
        <w:t>Rozdział XVIII.</w:t>
      </w:r>
      <w:r w:rsidRPr="00F24AC1">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F24AC1" w:rsidRDefault="009D04A3" w:rsidP="009D04A3">
      <w:pPr>
        <w:spacing w:after="0" w:line="240" w:lineRule="auto"/>
        <w:ind w:left="-23"/>
        <w:jc w:val="both"/>
        <w:rPr>
          <w:rFonts w:asciiTheme="minorHAnsi" w:eastAsia="Times New Roman" w:hAnsiTheme="minorHAnsi" w:cstheme="minorHAnsi"/>
          <w:sz w:val="24"/>
          <w:szCs w:val="28"/>
          <w:lang w:eastAsia="pl-PL"/>
        </w:rPr>
      </w:pPr>
    </w:p>
    <w:p w14:paraId="1D44ED40" w14:textId="1553A33C" w:rsidR="009D04A3" w:rsidRPr="00F24AC1" w:rsidRDefault="009D04A3" w:rsidP="00F33396">
      <w:pPr>
        <w:pStyle w:val="Akapitzlist"/>
        <w:widowControl w:val="0"/>
        <w:numPr>
          <w:ilvl w:val="0"/>
          <w:numId w:val="38"/>
        </w:numPr>
        <w:overflowPunct w:val="0"/>
        <w:autoSpaceDE w:val="0"/>
        <w:autoSpaceDN w:val="0"/>
        <w:adjustRightInd w:val="0"/>
        <w:spacing w:line="240" w:lineRule="atLeast"/>
        <w:ind w:left="284" w:hanging="284"/>
        <w:jc w:val="both"/>
        <w:rPr>
          <w:rFonts w:asciiTheme="minorHAnsi" w:hAnsiTheme="minorHAnsi" w:cstheme="minorHAnsi"/>
          <w:szCs w:val="20"/>
          <w:lang w:eastAsia="x-none"/>
        </w:rPr>
      </w:pPr>
      <w:r w:rsidRPr="00F24AC1">
        <w:rPr>
          <w:rFonts w:asciiTheme="minorHAnsi" w:hAnsiTheme="minorHAnsi" w:cstheme="minorHAnsi"/>
          <w:szCs w:val="20"/>
          <w:lang w:eastAsia="x-none"/>
        </w:rPr>
        <w:t xml:space="preserve">Zamawiający </w:t>
      </w:r>
      <w:r w:rsidR="0047501E" w:rsidRPr="00F24AC1">
        <w:rPr>
          <w:rFonts w:asciiTheme="minorHAnsi" w:hAnsiTheme="minorHAnsi" w:cstheme="minorHAnsi"/>
          <w:szCs w:val="20"/>
          <w:lang w:eastAsia="x-none"/>
        </w:rPr>
        <w:t xml:space="preserve">wymaga, aby wykonawca składający ofertę dołączył do niej przedmiotowy środek dowodowy w  postaci wypełnionego wykazu obiektów rekreacyjno-sportowych – załącznika nr </w:t>
      </w:r>
      <w:r w:rsidR="00D03114" w:rsidRPr="00F24AC1">
        <w:rPr>
          <w:rFonts w:asciiTheme="minorHAnsi" w:hAnsiTheme="minorHAnsi" w:cstheme="minorHAnsi"/>
          <w:szCs w:val="20"/>
          <w:lang w:eastAsia="x-none"/>
        </w:rPr>
        <w:t>3</w:t>
      </w:r>
      <w:r w:rsidR="0047501E" w:rsidRPr="00F24AC1">
        <w:rPr>
          <w:rFonts w:asciiTheme="minorHAnsi" w:hAnsiTheme="minorHAnsi" w:cstheme="minorHAnsi"/>
          <w:szCs w:val="20"/>
          <w:lang w:eastAsia="x-none"/>
        </w:rPr>
        <w:t xml:space="preserve"> do SWZ. </w:t>
      </w:r>
    </w:p>
    <w:p w14:paraId="69AB4319" w14:textId="2C6A0FF9" w:rsidR="0047501E" w:rsidRPr="00F24AC1" w:rsidRDefault="0047501E" w:rsidP="00F33396">
      <w:pPr>
        <w:pStyle w:val="Akapitzlist"/>
        <w:widowControl w:val="0"/>
        <w:numPr>
          <w:ilvl w:val="0"/>
          <w:numId w:val="38"/>
        </w:numPr>
        <w:overflowPunct w:val="0"/>
        <w:autoSpaceDE w:val="0"/>
        <w:autoSpaceDN w:val="0"/>
        <w:adjustRightInd w:val="0"/>
        <w:spacing w:line="240" w:lineRule="atLeast"/>
        <w:ind w:left="284" w:hanging="284"/>
        <w:jc w:val="both"/>
        <w:rPr>
          <w:rFonts w:asciiTheme="minorHAnsi" w:hAnsiTheme="minorHAnsi" w:cstheme="minorHAnsi"/>
          <w:szCs w:val="20"/>
          <w:lang w:eastAsia="x-none"/>
        </w:rPr>
      </w:pPr>
      <w:r w:rsidRPr="00F24AC1">
        <w:rPr>
          <w:rFonts w:asciiTheme="minorHAnsi" w:hAnsiTheme="minorHAnsi" w:cstheme="minorHAnsi"/>
          <w:szCs w:val="20"/>
          <w:lang w:eastAsia="x-none"/>
        </w:rPr>
        <w:t>Zamawiający</w:t>
      </w:r>
      <w:r w:rsidR="009C0484" w:rsidRPr="00F24AC1">
        <w:rPr>
          <w:rFonts w:asciiTheme="minorHAnsi" w:hAnsiTheme="minorHAnsi" w:cstheme="minorHAnsi"/>
          <w:szCs w:val="20"/>
          <w:lang w:eastAsia="x-none"/>
        </w:rPr>
        <w:t xml:space="preserve"> nie przewiduje możliwości wezwania wykonawców do złożenia lub uzupełnienia przedmiotowego środka dowodowego, toteż jego niezłożenie wraz z ofertą lub złożenie niekompletne będzie skutkowało odrzuceniem oferty. </w:t>
      </w:r>
      <w:r w:rsidRPr="00F24AC1">
        <w:rPr>
          <w:rFonts w:asciiTheme="minorHAnsi" w:hAnsiTheme="minorHAnsi" w:cstheme="minorHAnsi"/>
          <w:szCs w:val="20"/>
          <w:lang w:eastAsia="x-none"/>
        </w:rPr>
        <w:t xml:space="preserve"> </w:t>
      </w:r>
    </w:p>
    <w:p w14:paraId="02557D0B" w14:textId="77777777" w:rsidR="000B787A" w:rsidRPr="00F24AC1" w:rsidRDefault="000B787A" w:rsidP="009D04A3">
      <w:pPr>
        <w:widowControl w:val="0"/>
        <w:overflowPunct w:val="0"/>
        <w:autoSpaceDE w:val="0"/>
        <w:autoSpaceDN w:val="0"/>
        <w:adjustRightInd w:val="0"/>
        <w:spacing w:after="0" w:line="240" w:lineRule="atLeast"/>
        <w:jc w:val="both"/>
        <w:rPr>
          <w:rFonts w:asciiTheme="minorHAnsi" w:eastAsia="Times New Roman" w:hAnsiTheme="minorHAnsi" w:cstheme="minorHAnsi"/>
          <w:sz w:val="32"/>
          <w:szCs w:val="32"/>
          <w:lang w:eastAsia="x-none"/>
        </w:rPr>
      </w:pPr>
    </w:p>
    <w:p w14:paraId="0BFAA4F0" w14:textId="72546F88"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F24AC1">
        <w:rPr>
          <w:rFonts w:asciiTheme="minorHAnsi" w:hAnsiTheme="minorHAnsi" w:cstheme="minorHAnsi"/>
          <w:sz w:val="24"/>
          <w:szCs w:val="24"/>
        </w:rPr>
        <w:t>Rozdział X</w:t>
      </w:r>
      <w:r w:rsidR="00703E40" w:rsidRPr="00F24AC1">
        <w:rPr>
          <w:rFonts w:asciiTheme="minorHAnsi" w:hAnsiTheme="minorHAnsi" w:cstheme="minorHAnsi"/>
          <w:sz w:val="24"/>
          <w:szCs w:val="24"/>
        </w:rPr>
        <w:t>IX</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Opis sposobu obliczenia ceny.</w:t>
      </w:r>
    </w:p>
    <w:p w14:paraId="29964555" w14:textId="77777777" w:rsidR="00DB0B78" w:rsidRPr="00F24AC1" w:rsidRDefault="00DB0B78" w:rsidP="00BD3044">
      <w:pPr>
        <w:spacing w:after="0" w:line="240" w:lineRule="atLeast"/>
        <w:ind w:left="-23"/>
        <w:jc w:val="both"/>
        <w:rPr>
          <w:rFonts w:asciiTheme="minorHAnsi" w:hAnsiTheme="minorHAnsi" w:cstheme="minorHAnsi"/>
          <w:sz w:val="24"/>
          <w:szCs w:val="24"/>
        </w:rPr>
      </w:pPr>
    </w:p>
    <w:p w14:paraId="531A2302" w14:textId="1F12CF53" w:rsidR="008A05CA" w:rsidRPr="00F24AC1" w:rsidRDefault="00414182" w:rsidP="00F33396">
      <w:pPr>
        <w:pStyle w:val="Tekstpodstawowy"/>
        <w:numPr>
          <w:ilvl w:val="0"/>
          <w:numId w:val="23"/>
        </w:numPr>
        <w:spacing w:line="240" w:lineRule="atLeast"/>
        <w:ind w:left="284" w:hanging="284"/>
        <w:rPr>
          <w:rFonts w:asciiTheme="minorHAnsi" w:hAnsiTheme="minorHAnsi" w:cstheme="minorHAnsi"/>
          <w:szCs w:val="24"/>
          <w:lang w:val="pl-PL"/>
        </w:rPr>
      </w:pPr>
      <w:r w:rsidRPr="00F24AC1">
        <w:rPr>
          <w:rFonts w:ascii="Calibri" w:hAnsi="Calibri" w:cs="Calibri"/>
          <w:szCs w:val="24"/>
          <w:lang w:val="pl-PL"/>
        </w:rPr>
        <w:t>Cena wykonania zamówienia musi obejmować wszystkie koszty związane z wykonaniem odpowiadającego jej zakresu przedmiotu zamówienia oraz warunkami stawianymi przez zamawiającego w SWZ</w:t>
      </w:r>
      <w:r w:rsidR="0035023F" w:rsidRPr="00F24AC1">
        <w:rPr>
          <w:rFonts w:ascii="Calibri" w:hAnsi="Calibri" w:cs="Calibri"/>
          <w:szCs w:val="24"/>
          <w:lang w:val="pl-PL"/>
        </w:rPr>
        <w:t xml:space="preserve">. </w:t>
      </w:r>
    </w:p>
    <w:p w14:paraId="435CF199" w14:textId="40D13D8E" w:rsidR="00DA77C1" w:rsidRPr="00F24AC1" w:rsidRDefault="00DA77C1" w:rsidP="00F33396">
      <w:pPr>
        <w:pStyle w:val="Tekstpodstawowy"/>
        <w:numPr>
          <w:ilvl w:val="0"/>
          <w:numId w:val="23"/>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Cena oferty musi być liczona z dokładnością do dwóch miejsc po przecinku.</w:t>
      </w:r>
    </w:p>
    <w:p w14:paraId="5FAD5F49" w14:textId="6F1EE6C6" w:rsidR="00DA77C1" w:rsidRPr="00F24AC1" w:rsidRDefault="00DA77C1" w:rsidP="00F33396">
      <w:pPr>
        <w:pStyle w:val="Tekstpodstawowy"/>
        <w:numPr>
          <w:ilvl w:val="0"/>
          <w:numId w:val="23"/>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Upusty oferowane przez wykonawcę muszą być zawarte w cenie oferty.</w:t>
      </w:r>
    </w:p>
    <w:p w14:paraId="0F88266E" w14:textId="2FA87221" w:rsidR="00A66725" w:rsidRPr="00F24AC1" w:rsidRDefault="00414182" w:rsidP="00F33396">
      <w:pPr>
        <w:pStyle w:val="Tekstpodstawowy"/>
        <w:numPr>
          <w:ilvl w:val="0"/>
          <w:numId w:val="23"/>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Cenę za wykonanie zamówienia należy przedstawić w formularzu oferty stanowiącym załącznik nr 1 do SWZ</w:t>
      </w:r>
      <w:r w:rsidR="00A66725" w:rsidRPr="00F24AC1">
        <w:rPr>
          <w:rFonts w:asciiTheme="minorHAnsi" w:hAnsiTheme="minorHAnsi" w:cstheme="minorHAnsi"/>
          <w:szCs w:val="24"/>
          <w:lang w:val="pl-PL"/>
        </w:rPr>
        <w:t>.</w:t>
      </w:r>
    </w:p>
    <w:p w14:paraId="7AB58BD0" w14:textId="12D2134D" w:rsidR="00DA77C1" w:rsidRPr="00F24AC1" w:rsidRDefault="00DA77C1" w:rsidP="00F33396">
      <w:pPr>
        <w:pStyle w:val="Tekstpodstawowy"/>
        <w:numPr>
          <w:ilvl w:val="0"/>
          <w:numId w:val="23"/>
        </w:numPr>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Jeżeli została złożona oferta, której wybór prowadziłby do powstania u zamawiającego obowiązku podatkowego zgodnie z ustawą z dnia 11 marca 2004 r. o podatku od towarów i usług (Dz. U. z 202</w:t>
      </w:r>
      <w:r w:rsidR="00BC5785" w:rsidRPr="00F24AC1">
        <w:rPr>
          <w:rFonts w:asciiTheme="minorHAnsi" w:hAnsiTheme="minorHAnsi" w:cstheme="minorHAnsi"/>
          <w:szCs w:val="24"/>
          <w:lang w:val="pl-PL"/>
        </w:rPr>
        <w:t>3</w:t>
      </w:r>
      <w:r w:rsidRPr="00F24AC1">
        <w:rPr>
          <w:rFonts w:asciiTheme="minorHAnsi" w:hAnsiTheme="minorHAnsi" w:cstheme="minorHAnsi"/>
          <w:szCs w:val="24"/>
          <w:lang w:val="pl-PL"/>
        </w:rPr>
        <w:t xml:space="preserve"> r. poz. </w:t>
      </w:r>
      <w:r w:rsidR="00BC5785" w:rsidRPr="00F24AC1">
        <w:rPr>
          <w:rFonts w:asciiTheme="minorHAnsi" w:hAnsiTheme="minorHAnsi" w:cstheme="minorHAnsi"/>
          <w:szCs w:val="24"/>
          <w:lang w:val="pl-PL"/>
        </w:rPr>
        <w:t>1570</w:t>
      </w:r>
      <w:r w:rsidR="00173E2B" w:rsidRPr="00F24AC1">
        <w:rPr>
          <w:rFonts w:asciiTheme="minorHAnsi" w:hAnsiTheme="minorHAnsi" w:cstheme="minorHAnsi"/>
          <w:szCs w:val="24"/>
          <w:lang w:val="pl-PL"/>
        </w:rPr>
        <w:t xml:space="preserve"> z </w:t>
      </w:r>
      <w:proofErr w:type="spellStart"/>
      <w:r w:rsidR="00173E2B" w:rsidRPr="00F24AC1">
        <w:rPr>
          <w:rFonts w:asciiTheme="minorHAnsi" w:hAnsiTheme="minorHAnsi" w:cstheme="minorHAnsi"/>
          <w:szCs w:val="24"/>
          <w:lang w:val="pl-PL"/>
        </w:rPr>
        <w:t>późn</w:t>
      </w:r>
      <w:proofErr w:type="spellEnd"/>
      <w:r w:rsidR="00173E2B" w:rsidRPr="00F24AC1">
        <w:rPr>
          <w:rFonts w:asciiTheme="minorHAnsi" w:hAnsiTheme="minorHAnsi" w:cstheme="minorHAnsi"/>
          <w:szCs w:val="24"/>
          <w:lang w:val="pl-PL"/>
        </w:rPr>
        <w:t>. zm.</w:t>
      </w:r>
      <w:r w:rsidRPr="00F24AC1">
        <w:rPr>
          <w:rFonts w:asciiTheme="minorHAnsi" w:hAnsiTheme="minorHAnsi" w:cstheme="minorHAnsi"/>
          <w:szCs w:val="24"/>
          <w:lang w:val="pl-PL"/>
        </w:rPr>
        <w:t>), dla celów zastosowania kryterium ceny zamawiający doliczy do przedstawionej w tej ofercie ceny kwotę podatku od towarów i usług, którą miałby obowiązek rozliczyć. W ofercie wykonawca ma obowiązek:</w:t>
      </w:r>
    </w:p>
    <w:p w14:paraId="21C1AF1D" w14:textId="07C8D4EB" w:rsidR="00DA77C1" w:rsidRPr="00F24AC1" w:rsidRDefault="00DA77C1" w:rsidP="00F33396">
      <w:pPr>
        <w:pStyle w:val="Tekstpodstawowy"/>
        <w:numPr>
          <w:ilvl w:val="0"/>
          <w:numId w:val="29"/>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poinformowania zamawiającego, że wybór jego oferty będzie prowadził do powstania u zamawiającego obowiązku podatkowego,</w:t>
      </w:r>
    </w:p>
    <w:p w14:paraId="1E67AB74" w14:textId="581CB753" w:rsidR="00DA77C1" w:rsidRPr="00F24AC1" w:rsidRDefault="00DA77C1" w:rsidP="00F33396">
      <w:pPr>
        <w:pStyle w:val="Tekstpodstawowy"/>
        <w:numPr>
          <w:ilvl w:val="0"/>
          <w:numId w:val="29"/>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wskazania nazwy (rodzaju) towaru lub usługi, których dostawa lub świadczenie będą prowadziły do powstania obowiązku podatkowego,</w:t>
      </w:r>
    </w:p>
    <w:p w14:paraId="0A29324C" w14:textId="43053C5C" w:rsidR="00DA77C1" w:rsidRPr="00F24AC1" w:rsidRDefault="00DA77C1" w:rsidP="00F33396">
      <w:pPr>
        <w:pStyle w:val="Tekstpodstawowy"/>
        <w:numPr>
          <w:ilvl w:val="0"/>
          <w:numId w:val="29"/>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wskazania wartości towaru lub usługi objętego obowiązkiem podatkowym zamawiającego, bez kwoty podatku,</w:t>
      </w:r>
    </w:p>
    <w:p w14:paraId="5E9CF4CA" w14:textId="695407AE" w:rsidR="00D90403" w:rsidRPr="00F24AC1" w:rsidRDefault="00DA77C1" w:rsidP="00F33396">
      <w:pPr>
        <w:pStyle w:val="Tekstpodstawowy"/>
        <w:numPr>
          <w:ilvl w:val="0"/>
          <w:numId w:val="29"/>
        </w:numPr>
        <w:spacing w:line="240" w:lineRule="atLeast"/>
        <w:ind w:left="397" w:hanging="284"/>
        <w:rPr>
          <w:rFonts w:asciiTheme="minorHAnsi" w:hAnsiTheme="minorHAnsi" w:cstheme="minorHAnsi"/>
          <w:szCs w:val="24"/>
          <w:lang w:val="pl-PL"/>
        </w:rPr>
      </w:pPr>
      <w:r w:rsidRPr="00F24AC1">
        <w:rPr>
          <w:rFonts w:asciiTheme="minorHAnsi" w:hAnsiTheme="minorHAnsi" w:cstheme="minorHAnsi"/>
          <w:szCs w:val="24"/>
          <w:lang w:val="pl-PL"/>
        </w:rPr>
        <w:t>wskazania stawki podatku od towarów i usług, która zgodnie z wiedzą wykonawcy, będzie miała zastosowanie</w:t>
      </w:r>
      <w:r w:rsidR="00A66725" w:rsidRPr="00F24AC1">
        <w:rPr>
          <w:rFonts w:asciiTheme="minorHAnsi" w:hAnsiTheme="minorHAnsi" w:cstheme="minorHAnsi"/>
          <w:szCs w:val="24"/>
          <w:lang w:val="pl-PL"/>
        </w:rPr>
        <w:t>.</w:t>
      </w:r>
    </w:p>
    <w:p w14:paraId="2BF0A962" w14:textId="77777777" w:rsidR="0035023F" w:rsidRPr="00F24AC1" w:rsidRDefault="0035023F" w:rsidP="00D90403">
      <w:pPr>
        <w:pStyle w:val="Tekstpodstawowy"/>
        <w:spacing w:line="240" w:lineRule="atLeast"/>
        <w:ind w:left="113"/>
        <w:rPr>
          <w:rFonts w:asciiTheme="minorHAnsi" w:hAnsiTheme="minorHAnsi" w:cstheme="minorHAnsi"/>
          <w:sz w:val="32"/>
          <w:szCs w:val="32"/>
          <w:lang w:val="pl-PL"/>
        </w:rPr>
      </w:pPr>
    </w:p>
    <w:p w14:paraId="5F622BEE" w14:textId="2C479DD5"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lastRenderedPageBreak/>
        <w:t>Rozdział XX.</w:t>
      </w:r>
      <w:r w:rsidRPr="00F24AC1">
        <w:rPr>
          <w:rFonts w:asciiTheme="minorHAnsi" w:hAnsiTheme="minorHAnsi" w:cstheme="minorHAnsi"/>
          <w:b/>
          <w:sz w:val="24"/>
          <w:szCs w:val="24"/>
        </w:rPr>
        <w:t xml:space="preserve"> Opis kryteriów oceny ofert, którymi zamawiający będzie się kierował przy wyborze oferty wraz z podaniem wag tych kryteriów i sposobu oceny ofert.</w:t>
      </w:r>
    </w:p>
    <w:p w14:paraId="543C2B51" w14:textId="77777777" w:rsidR="00DB0B78" w:rsidRPr="00F24AC1" w:rsidRDefault="00DB0B78" w:rsidP="006F5431">
      <w:pPr>
        <w:spacing w:after="0" w:line="240" w:lineRule="atLeast"/>
        <w:ind w:left="170"/>
        <w:jc w:val="both"/>
        <w:rPr>
          <w:rFonts w:asciiTheme="minorHAnsi" w:hAnsiTheme="minorHAnsi" w:cstheme="minorHAnsi"/>
          <w:sz w:val="24"/>
          <w:szCs w:val="24"/>
        </w:rPr>
      </w:pPr>
    </w:p>
    <w:p w14:paraId="0CB32F21" w14:textId="0369517A" w:rsidR="00056264" w:rsidRPr="00F24AC1" w:rsidRDefault="00056264" w:rsidP="00056264">
      <w:pPr>
        <w:numPr>
          <w:ilvl w:val="0"/>
          <w:numId w:val="8"/>
        </w:numPr>
        <w:spacing w:after="0" w:line="240" w:lineRule="atLeast"/>
        <w:ind w:left="284" w:hanging="284"/>
        <w:jc w:val="both"/>
        <w:rPr>
          <w:rFonts w:asciiTheme="minorHAnsi" w:hAnsiTheme="minorHAnsi" w:cstheme="minorHAnsi"/>
          <w:b/>
          <w:bCs/>
          <w:sz w:val="24"/>
          <w:szCs w:val="24"/>
        </w:rPr>
      </w:pPr>
      <w:r w:rsidRPr="00F24AC1">
        <w:rPr>
          <w:rFonts w:asciiTheme="minorHAnsi" w:hAnsiTheme="minorHAnsi" w:cstheme="minorHAnsi"/>
          <w:b/>
          <w:bCs/>
          <w:sz w:val="24"/>
          <w:szCs w:val="24"/>
        </w:rPr>
        <w:t xml:space="preserve">Cena – </w:t>
      </w:r>
      <w:r w:rsidR="002373CA" w:rsidRPr="00F24AC1">
        <w:rPr>
          <w:rFonts w:asciiTheme="minorHAnsi" w:hAnsiTheme="minorHAnsi" w:cstheme="minorHAnsi"/>
          <w:b/>
          <w:bCs/>
          <w:sz w:val="24"/>
          <w:szCs w:val="24"/>
        </w:rPr>
        <w:t>5</w:t>
      </w:r>
      <w:r w:rsidRPr="00F24AC1">
        <w:rPr>
          <w:rFonts w:asciiTheme="minorHAnsi" w:hAnsiTheme="minorHAnsi" w:cstheme="minorHAnsi"/>
          <w:b/>
          <w:bCs/>
          <w:sz w:val="24"/>
          <w:szCs w:val="24"/>
        </w:rPr>
        <w:t>0%</w:t>
      </w:r>
      <w:r w:rsidR="002373CA" w:rsidRPr="00F24AC1">
        <w:rPr>
          <w:rFonts w:asciiTheme="minorHAnsi" w:hAnsiTheme="minorHAnsi" w:cstheme="minorHAnsi"/>
          <w:b/>
          <w:bCs/>
          <w:sz w:val="24"/>
          <w:szCs w:val="24"/>
        </w:rPr>
        <w:t>:</w:t>
      </w:r>
    </w:p>
    <w:p w14:paraId="1386A38F" w14:textId="77777777" w:rsidR="001769D1" w:rsidRPr="00F24AC1" w:rsidRDefault="001769D1" w:rsidP="00F33396">
      <w:pPr>
        <w:pStyle w:val="Akapitzlist"/>
        <w:numPr>
          <w:ilvl w:val="0"/>
          <w:numId w:val="39"/>
        </w:numPr>
        <w:spacing w:line="240" w:lineRule="atLeast"/>
        <w:ind w:left="397" w:hanging="284"/>
        <w:jc w:val="both"/>
        <w:rPr>
          <w:rFonts w:asciiTheme="minorHAnsi" w:hAnsiTheme="minorHAnsi" w:cstheme="minorHAnsi"/>
          <w:b/>
          <w:bCs/>
        </w:rPr>
      </w:pPr>
      <w:r w:rsidRPr="00F24AC1">
        <w:rPr>
          <w:rFonts w:asciiTheme="minorHAnsi" w:hAnsiTheme="minorHAnsi" w:cstheme="minorHAnsi"/>
        </w:rPr>
        <w:t xml:space="preserve">oferty w tym kryterium będą oceniane w odniesieniu do najniższej ceny przedstawionej przez wykonawców, </w:t>
      </w:r>
    </w:p>
    <w:p w14:paraId="0F2BC38F" w14:textId="51B9CC36" w:rsidR="001769D1" w:rsidRPr="00F24AC1" w:rsidRDefault="001769D1" w:rsidP="00F33396">
      <w:pPr>
        <w:pStyle w:val="Akapitzlist"/>
        <w:numPr>
          <w:ilvl w:val="0"/>
          <w:numId w:val="39"/>
        </w:numPr>
        <w:spacing w:line="240" w:lineRule="atLeast"/>
        <w:ind w:left="397" w:hanging="284"/>
        <w:jc w:val="both"/>
        <w:rPr>
          <w:rFonts w:asciiTheme="minorHAnsi" w:hAnsiTheme="minorHAnsi" w:cstheme="minorHAnsi"/>
          <w:b/>
          <w:bCs/>
        </w:rPr>
      </w:pPr>
      <w:r w:rsidRPr="00F24AC1">
        <w:rPr>
          <w:rFonts w:asciiTheme="minorHAnsi" w:hAnsiTheme="minorHAnsi" w:cstheme="minorHAnsi"/>
        </w:rPr>
        <w:t>oferta z najniższą ceną otrzyma maksymaln</w:t>
      </w:r>
      <w:r w:rsidR="00382613" w:rsidRPr="00F24AC1">
        <w:rPr>
          <w:rFonts w:asciiTheme="minorHAnsi" w:hAnsiTheme="minorHAnsi" w:cstheme="minorHAnsi"/>
        </w:rPr>
        <w:t>ą</w:t>
      </w:r>
      <w:r w:rsidRPr="00F24AC1">
        <w:rPr>
          <w:rFonts w:asciiTheme="minorHAnsi" w:hAnsiTheme="minorHAnsi" w:cstheme="minorHAnsi"/>
        </w:rPr>
        <w:t xml:space="preserve"> </w:t>
      </w:r>
      <w:r w:rsidR="003D45FE" w:rsidRPr="00F24AC1">
        <w:rPr>
          <w:rFonts w:asciiTheme="minorHAnsi" w:hAnsiTheme="minorHAnsi" w:cstheme="minorHAnsi"/>
        </w:rPr>
        <w:t>liczbę</w:t>
      </w:r>
      <w:r w:rsidRPr="00F24AC1">
        <w:rPr>
          <w:rFonts w:asciiTheme="minorHAnsi" w:hAnsiTheme="minorHAnsi" w:cstheme="minorHAnsi"/>
        </w:rPr>
        <w:t xml:space="preserve"> punktów, </w:t>
      </w:r>
    </w:p>
    <w:p w14:paraId="737FB8A6" w14:textId="2234A7C7" w:rsidR="00056264" w:rsidRPr="00F24AC1" w:rsidRDefault="00C16E56" w:rsidP="00F33396">
      <w:pPr>
        <w:pStyle w:val="Akapitzlist"/>
        <w:numPr>
          <w:ilvl w:val="0"/>
          <w:numId w:val="39"/>
        </w:numPr>
        <w:spacing w:after="240" w:line="240" w:lineRule="atLeast"/>
        <w:ind w:left="397" w:hanging="284"/>
        <w:jc w:val="both"/>
        <w:rPr>
          <w:rFonts w:asciiTheme="minorHAnsi" w:hAnsiTheme="minorHAnsi" w:cstheme="minorHAnsi"/>
          <w:b/>
          <w:bCs/>
        </w:rPr>
      </w:pPr>
      <w:r w:rsidRPr="00F24AC1">
        <w:rPr>
          <w:rFonts w:asciiTheme="minorHAnsi" w:hAnsiTheme="minorHAnsi" w:cstheme="minorHAnsi"/>
        </w:rPr>
        <w:t>ocena punktowa tego kryterium dokonana zostanie zgodnie z formułą:</w:t>
      </w:r>
    </w:p>
    <w:p w14:paraId="3A871D82" w14:textId="06CA31AF" w:rsidR="00C16E56" w:rsidRPr="00F24AC1" w:rsidRDefault="00C16E56" w:rsidP="00C16E56">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F24AC1">
        <w:rPr>
          <w:rFonts w:cs="Calibri"/>
          <w:sz w:val="24"/>
          <w:szCs w:val="24"/>
        </w:rPr>
        <w:t xml:space="preserve">                                                   najniższa cena brutto spośród badanych ofert</w:t>
      </w:r>
    </w:p>
    <w:p w14:paraId="3DF30470" w14:textId="01EAB51E" w:rsidR="00F856A6" w:rsidRPr="00F24AC1" w:rsidRDefault="00C16E56" w:rsidP="00F856A6">
      <w:pPr>
        <w:widowControl w:val="0"/>
        <w:numPr>
          <w:ilvl w:val="12"/>
          <w:numId w:val="0"/>
        </w:numPr>
        <w:overflowPunct w:val="0"/>
        <w:autoSpaceDE w:val="0"/>
        <w:autoSpaceDN w:val="0"/>
        <w:adjustRightInd w:val="0"/>
        <w:spacing w:after="0" w:line="240" w:lineRule="auto"/>
        <w:jc w:val="center"/>
        <w:rPr>
          <w:rFonts w:cs="Calibri"/>
          <w:sz w:val="24"/>
          <w:szCs w:val="24"/>
        </w:rPr>
      </w:pPr>
      <w:r w:rsidRPr="00F24AC1">
        <w:rPr>
          <w:rFonts w:cs="Calibri"/>
          <w:sz w:val="24"/>
          <w:szCs w:val="24"/>
        </w:rPr>
        <w:t xml:space="preserve">wartość punktowa oferty  = </w:t>
      </w:r>
      <w:r w:rsidRPr="00F24AC1">
        <w:rPr>
          <w:rFonts w:cs="Calibri"/>
          <w:sz w:val="24"/>
          <w:szCs w:val="24"/>
          <w:vertAlign w:val="superscript"/>
        </w:rPr>
        <w:t>__________________________________________________________</w:t>
      </w:r>
      <w:r w:rsidRPr="00F24AC1">
        <w:rPr>
          <w:rFonts w:cs="Calibri"/>
          <w:sz w:val="24"/>
          <w:szCs w:val="24"/>
        </w:rPr>
        <w:t xml:space="preserve"> x 10 x </w:t>
      </w:r>
      <w:r w:rsidR="00436FD1" w:rsidRPr="00F24AC1">
        <w:rPr>
          <w:rFonts w:cs="Calibri"/>
          <w:sz w:val="24"/>
          <w:szCs w:val="24"/>
        </w:rPr>
        <w:t>5</w:t>
      </w:r>
      <w:r w:rsidRPr="00F24AC1">
        <w:rPr>
          <w:rFonts w:cs="Calibri"/>
          <w:sz w:val="24"/>
          <w:szCs w:val="24"/>
        </w:rPr>
        <w:t>0%</w:t>
      </w:r>
    </w:p>
    <w:p w14:paraId="0EF48C16" w14:textId="7674CC9E" w:rsidR="00105EC2" w:rsidRPr="00F24AC1" w:rsidRDefault="00C16E56" w:rsidP="00382613">
      <w:pPr>
        <w:widowControl w:val="0"/>
        <w:numPr>
          <w:ilvl w:val="12"/>
          <w:numId w:val="0"/>
        </w:numPr>
        <w:overflowPunct w:val="0"/>
        <w:autoSpaceDE w:val="0"/>
        <w:autoSpaceDN w:val="0"/>
        <w:adjustRightInd w:val="0"/>
        <w:spacing w:after="240" w:line="220" w:lineRule="exact"/>
        <w:ind w:left="397"/>
        <w:jc w:val="both"/>
        <w:rPr>
          <w:rFonts w:cs="Calibri"/>
          <w:sz w:val="24"/>
          <w:szCs w:val="24"/>
        </w:rPr>
      </w:pPr>
      <w:r w:rsidRPr="00F24AC1">
        <w:rPr>
          <w:rFonts w:cs="Calibri"/>
          <w:sz w:val="24"/>
          <w:szCs w:val="24"/>
        </w:rPr>
        <w:t xml:space="preserve">    </w:t>
      </w:r>
      <w:r w:rsidRPr="00F24AC1">
        <w:rPr>
          <w:rFonts w:cs="Calibri"/>
          <w:sz w:val="24"/>
          <w:szCs w:val="24"/>
        </w:rPr>
        <w:tab/>
      </w:r>
      <w:r w:rsidRPr="00F24AC1">
        <w:rPr>
          <w:rFonts w:cs="Calibri"/>
          <w:sz w:val="24"/>
          <w:szCs w:val="24"/>
        </w:rPr>
        <w:tab/>
      </w:r>
      <w:r w:rsidRPr="00F24AC1">
        <w:rPr>
          <w:rFonts w:cs="Calibri"/>
          <w:sz w:val="24"/>
          <w:szCs w:val="24"/>
        </w:rPr>
        <w:tab/>
      </w:r>
      <w:r w:rsidRPr="00F24AC1">
        <w:rPr>
          <w:rFonts w:cs="Calibri"/>
          <w:sz w:val="24"/>
          <w:szCs w:val="24"/>
        </w:rPr>
        <w:tab/>
        <w:t xml:space="preserve">                       cena brutto badanej oferty </w:t>
      </w:r>
    </w:p>
    <w:p w14:paraId="05DBAF25" w14:textId="63C19594" w:rsidR="00056264" w:rsidRPr="00F24AC1" w:rsidRDefault="00C16E56" w:rsidP="00F856A6">
      <w:pPr>
        <w:numPr>
          <w:ilvl w:val="0"/>
          <w:numId w:val="8"/>
        </w:numPr>
        <w:spacing w:after="0" w:line="240" w:lineRule="atLeast"/>
        <w:ind w:left="284" w:hanging="284"/>
        <w:jc w:val="both"/>
        <w:rPr>
          <w:rFonts w:asciiTheme="minorHAnsi" w:hAnsiTheme="minorHAnsi" w:cstheme="minorHAnsi"/>
          <w:bCs/>
          <w:sz w:val="24"/>
          <w:szCs w:val="24"/>
        </w:rPr>
      </w:pPr>
      <w:r w:rsidRPr="00F24AC1">
        <w:rPr>
          <w:rFonts w:asciiTheme="minorHAnsi" w:hAnsiTheme="minorHAnsi" w:cstheme="minorHAnsi"/>
          <w:b/>
          <w:bCs/>
          <w:sz w:val="24"/>
          <w:szCs w:val="24"/>
        </w:rPr>
        <w:t>Liczba obiektów rekreacyj</w:t>
      </w:r>
      <w:r w:rsidR="002373CA" w:rsidRPr="00F24AC1">
        <w:rPr>
          <w:rFonts w:asciiTheme="minorHAnsi" w:hAnsiTheme="minorHAnsi" w:cstheme="minorHAnsi"/>
          <w:b/>
          <w:bCs/>
          <w:sz w:val="24"/>
          <w:szCs w:val="24"/>
        </w:rPr>
        <w:t>no-sportowych na terenie miasta Olsztyn – 25%</w:t>
      </w:r>
      <w:r w:rsidR="002373CA" w:rsidRPr="00F24AC1">
        <w:rPr>
          <w:rFonts w:asciiTheme="minorHAnsi" w:hAnsiTheme="minorHAnsi" w:cstheme="minorHAnsi"/>
          <w:sz w:val="24"/>
          <w:szCs w:val="24"/>
        </w:rPr>
        <w:t>:</w:t>
      </w:r>
    </w:p>
    <w:p w14:paraId="5F949E74" w14:textId="00F8441F" w:rsidR="002373CA" w:rsidRPr="00F24AC1" w:rsidRDefault="002373CA" w:rsidP="00F33396">
      <w:pPr>
        <w:pStyle w:val="Akapitzlist"/>
        <w:numPr>
          <w:ilvl w:val="0"/>
          <w:numId w:val="40"/>
        </w:numPr>
        <w:spacing w:line="240" w:lineRule="atLeast"/>
        <w:ind w:left="397" w:hanging="284"/>
        <w:jc w:val="both"/>
        <w:rPr>
          <w:rFonts w:asciiTheme="minorHAnsi" w:hAnsiTheme="minorHAnsi" w:cstheme="minorHAnsi"/>
          <w:bCs/>
        </w:rPr>
      </w:pPr>
      <w:r w:rsidRPr="00F24AC1">
        <w:rPr>
          <w:rFonts w:asciiTheme="minorHAnsi" w:hAnsiTheme="minorHAnsi" w:cstheme="minorHAnsi"/>
          <w:bCs/>
        </w:rPr>
        <w:t>oferty w tym kryterium będą oceniane w odniesieniu do największej liczby obiektów rekreacyjno-sportowych znajdujących się na terenie miasta Olsztyn, do których wykonawcy zapewnią dostęp pracownikom zamawiającego oraz uprawniony</w:t>
      </w:r>
      <w:r w:rsidR="003D45FE" w:rsidRPr="00F24AC1">
        <w:rPr>
          <w:rFonts w:asciiTheme="minorHAnsi" w:hAnsiTheme="minorHAnsi" w:cstheme="minorHAnsi"/>
          <w:bCs/>
        </w:rPr>
        <w:t>m</w:t>
      </w:r>
      <w:r w:rsidRPr="00F24AC1">
        <w:rPr>
          <w:rFonts w:asciiTheme="minorHAnsi" w:hAnsiTheme="minorHAnsi" w:cstheme="minorHAnsi"/>
          <w:bCs/>
        </w:rPr>
        <w:t xml:space="preserve"> członk</w:t>
      </w:r>
      <w:r w:rsidR="00716936" w:rsidRPr="00F24AC1">
        <w:rPr>
          <w:rFonts w:asciiTheme="minorHAnsi" w:hAnsiTheme="minorHAnsi" w:cstheme="minorHAnsi"/>
          <w:bCs/>
        </w:rPr>
        <w:t>om</w:t>
      </w:r>
      <w:r w:rsidRPr="00F24AC1">
        <w:rPr>
          <w:rFonts w:asciiTheme="minorHAnsi" w:hAnsiTheme="minorHAnsi" w:cstheme="minorHAnsi"/>
          <w:bCs/>
        </w:rPr>
        <w:t xml:space="preserve"> ich rodzin zastrzegając, iż minimalna liczba obiektów na terenie miasta Olsztyn wynosi 30, przy uwzględnieniu następujących zasad oceny punktowej:</w:t>
      </w:r>
    </w:p>
    <w:p w14:paraId="7050ADC7" w14:textId="5A8B105B" w:rsidR="002373CA" w:rsidRPr="00F24AC1" w:rsidRDefault="002373CA" w:rsidP="00F33396">
      <w:pPr>
        <w:pStyle w:val="Akapitzlist"/>
        <w:numPr>
          <w:ilvl w:val="0"/>
          <w:numId w:val="41"/>
        </w:numPr>
        <w:spacing w:line="240" w:lineRule="atLeast"/>
        <w:ind w:left="568" w:hanging="284"/>
        <w:jc w:val="both"/>
        <w:rPr>
          <w:rFonts w:asciiTheme="minorHAnsi" w:hAnsiTheme="minorHAnsi" w:cstheme="minorHAnsi"/>
          <w:bCs/>
        </w:rPr>
      </w:pPr>
      <w:r w:rsidRPr="00F24AC1">
        <w:rPr>
          <w:rFonts w:asciiTheme="minorHAnsi" w:hAnsiTheme="minorHAnsi" w:cstheme="minorHAnsi"/>
          <w:bCs/>
        </w:rPr>
        <w:t xml:space="preserve">30 obiektów – 0 punktów, </w:t>
      </w:r>
    </w:p>
    <w:p w14:paraId="16F6258B" w14:textId="7F863621" w:rsidR="002373CA" w:rsidRPr="00F24AC1" w:rsidRDefault="002373CA" w:rsidP="00F33396">
      <w:pPr>
        <w:pStyle w:val="Akapitzlist"/>
        <w:numPr>
          <w:ilvl w:val="0"/>
          <w:numId w:val="41"/>
        </w:numPr>
        <w:spacing w:line="240" w:lineRule="atLeast"/>
        <w:ind w:left="568" w:hanging="284"/>
        <w:jc w:val="both"/>
        <w:rPr>
          <w:rFonts w:asciiTheme="minorHAnsi" w:hAnsiTheme="minorHAnsi" w:cstheme="minorHAnsi"/>
          <w:bCs/>
        </w:rPr>
      </w:pPr>
      <w:r w:rsidRPr="00F24AC1">
        <w:rPr>
          <w:rFonts w:asciiTheme="minorHAnsi" w:hAnsiTheme="minorHAnsi" w:cstheme="minorHAnsi"/>
          <w:bCs/>
        </w:rPr>
        <w:t xml:space="preserve">od 31 obiektów do 35 obiektów – 1 punkt, </w:t>
      </w:r>
    </w:p>
    <w:p w14:paraId="1A591E69" w14:textId="77194743" w:rsidR="002373CA" w:rsidRPr="00F24AC1" w:rsidRDefault="002373CA" w:rsidP="00F33396">
      <w:pPr>
        <w:pStyle w:val="Akapitzlist"/>
        <w:numPr>
          <w:ilvl w:val="0"/>
          <w:numId w:val="41"/>
        </w:numPr>
        <w:spacing w:line="240" w:lineRule="atLeast"/>
        <w:ind w:left="568" w:hanging="284"/>
        <w:jc w:val="both"/>
        <w:rPr>
          <w:rFonts w:asciiTheme="minorHAnsi" w:hAnsiTheme="minorHAnsi" w:cstheme="minorHAnsi"/>
          <w:bCs/>
        </w:rPr>
      </w:pPr>
      <w:r w:rsidRPr="00F24AC1">
        <w:rPr>
          <w:rFonts w:asciiTheme="minorHAnsi" w:hAnsiTheme="minorHAnsi" w:cstheme="minorHAnsi"/>
          <w:bCs/>
        </w:rPr>
        <w:t xml:space="preserve">od 36 obiektów do 40 obiektów – 2 punkty, </w:t>
      </w:r>
    </w:p>
    <w:p w14:paraId="03CFC0C8" w14:textId="61E2C065" w:rsidR="002373CA" w:rsidRPr="00F24AC1" w:rsidRDefault="002373CA" w:rsidP="00F33396">
      <w:pPr>
        <w:pStyle w:val="Akapitzlist"/>
        <w:numPr>
          <w:ilvl w:val="0"/>
          <w:numId w:val="41"/>
        </w:numPr>
        <w:spacing w:line="240" w:lineRule="atLeast"/>
        <w:ind w:left="568" w:hanging="284"/>
        <w:jc w:val="both"/>
        <w:rPr>
          <w:rFonts w:asciiTheme="minorHAnsi" w:hAnsiTheme="minorHAnsi" w:cstheme="minorHAnsi"/>
          <w:bCs/>
        </w:rPr>
      </w:pPr>
      <w:r w:rsidRPr="00F24AC1">
        <w:rPr>
          <w:rFonts w:asciiTheme="minorHAnsi" w:hAnsiTheme="minorHAnsi" w:cstheme="minorHAnsi"/>
          <w:bCs/>
        </w:rPr>
        <w:t xml:space="preserve">od 41 obiektów do 45 obiektów – 3 punkty, </w:t>
      </w:r>
    </w:p>
    <w:p w14:paraId="22F76B7B" w14:textId="6CCDFE3A" w:rsidR="002373CA" w:rsidRPr="00F24AC1" w:rsidRDefault="002373CA" w:rsidP="00F33396">
      <w:pPr>
        <w:pStyle w:val="Akapitzlist"/>
        <w:numPr>
          <w:ilvl w:val="0"/>
          <w:numId w:val="41"/>
        </w:numPr>
        <w:spacing w:line="240" w:lineRule="atLeast"/>
        <w:ind w:left="568" w:hanging="284"/>
        <w:jc w:val="both"/>
        <w:rPr>
          <w:rFonts w:asciiTheme="minorHAnsi" w:hAnsiTheme="minorHAnsi" w:cstheme="minorHAnsi"/>
          <w:bCs/>
        </w:rPr>
      </w:pPr>
      <w:r w:rsidRPr="00F24AC1">
        <w:rPr>
          <w:rFonts w:asciiTheme="minorHAnsi" w:hAnsiTheme="minorHAnsi" w:cstheme="minorHAnsi"/>
          <w:bCs/>
        </w:rPr>
        <w:t xml:space="preserve">od 46 obiektów do 50 obiektów – 4 punkty, </w:t>
      </w:r>
    </w:p>
    <w:p w14:paraId="549ABF87" w14:textId="57E14B0C" w:rsidR="00E444AA" w:rsidRPr="00F24AC1" w:rsidRDefault="002373CA" w:rsidP="00F33396">
      <w:pPr>
        <w:pStyle w:val="Akapitzlist"/>
        <w:numPr>
          <w:ilvl w:val="0"/>
          <w:numId w:val="41"/>
        </w:numPr>
        <w:spacing w:line="240" w:lineRule="atLeast"/>
        <w:ind w:left="568" w:hanging="284"/>
        <w:jc w:val="both"/>
        <w:rPr>
          <w:rFonts w:asciiTheme="minorHAnsi" w:hAnsiTheme="minorHAnsi" w:cstheme="minorHAnsi"/>
          <w:bCs/>
        </w:rPr>
      </w:pPr>
      <w:r w:rsidRPr="00F24AC1">
        <w:rPr>
          <w:rFonts w:asciiTheme="minorHAnsi" w:hAnsiTheme="minorHAnsi" w:cstheme="minorHAnsi"/>
          <w:bCs/>
        </w:rPr>
        <w:t xml:space="preserve">od </w:t>
      </w:r>
      <w:r w:rsidR="00E444AA" w:rsidRPr="00F24AC1">
        <w:rPr>
          <w:rFonts w:asciiTheme="minorHAnsi" w:hAnsiTheme="minorHAnsi" w:cstheme="minorHAnsi"/>
          <w:bCs/>
        </w:rPr>
        <w:t xml:space="preserve">51 obiektów do 55 obiektów – 5 punktów, </w:t>
      </w:r>
    </w:p>
    <w:p w14:paraId="23B8F9E0" w14:textId="0B12B238" w:rsidR="00E444AA" w:rsidRPr="00F24AC1" w:rsidRDefault="006B6C37" w:rsidP="00F33396">
      <w:pPr>
        <w:pStyle w:val="Akapitzlist"/>
        <w:numPr>
          <w:ilvl w:val="0"/>
          <w:numId w:val="41"/>
        </w:numPr>
        <w:spacing w:line="240" w:lineRule="atLeast"/>
        <w:ind w:left="568" w:hanging="284"/>
        <w:jc w:val="both"/>
        <w:rPr>
          <w:rFonts w:asciiTheme="minorHAnsi" w:hAnsiTheme="minorHAnsi" w:cstheme="minorHAnsi"/>
          <w:bCs/>
        </w:rPr>
      </w:pPr>
      <w:r w:rsidRPr="00F24AC1">
        <w:rPr>
          <w:rFonts w:asciiTheme="minorHAnsi" w:hAnsiTheme="minorHAnsi" w:cstheme="minorHAnsi"/>
          <w:bCs/>
        </w:rPr>
        <w:t>56</w:t>
      </w:r>
      <w:r w:rsidR="00E444AA" w:rsidRPr="00F24AC1">
        <w:rPr>
          <w:rFonts w:asciiTheme="minorHAnsi" w:hAnsiTheme="minorHAnsi" w:cstheme="minorHAnsi"/>
          <w:bCs/>
        </w:rPr>
        <w:t xml:space="preserve"> obiektów i więcej – </w:t>
      </w:r>
      <w:r w:rsidRPr="00F24AC1">
        <w:rPr>
          <w:rFonts w:asciiTheme="minorHAnsi" w:hAnsiTheme="minorHAnsi" w:cstheme="minorHAnsi"/>
          <w:bCs/>
        </w:rPr>
        <w:t>6</w:t>
      </w:r>
      <w:r w:rsidR="00E444AA" w:rsidRPr="00F24AC1">
        <w:rPr>
          <w:rFonts w:asciiTheme="minorHAnsi" w:hAnsiTheme="minorHAnsi" w:cstheme="minorHAnsi"/>
          <w:bCs/>
        </w:rPr>
        <w:t xml:space="preserve"> punktów, </w:t>
      </w:r>
    </w:p>
    <w:p w14:paraId="0045E03C" w14:textId="51FF9066" w:rsidR="002373CA" w:rsidRPr="00F24AC1" w:rsidRDefault="00E444AA" w:rsidP="00F33396">
      <w:pPr>
        <w:pStyle w:val="Akapitzlist"/>
        <w:numPr>
          <w:ilvl w:val="0"/>
          <w:numId w:val="40"/>
        </w:numPr>
        <w:spacing w:line="240" w:lineRule="atLeast"/>
        <w:ind w:left="397" w:hanging="284"/>
        <w:jc w:val="both"/>
        <w:rPr>
          <w:rFonts w:asciiTheme="minorHAnsi" w:hAnsiTheme="minorHAnsi" w:cstheme="minorHAnsi"/>
          <w:bCs/>
        </w:rPr>
      </w:pPr>
      <w:r w:rsidRPr="00F24AC1">
        <w:rPr>
          <w:rFonts w:asciiTheme="minorHAnsi" w:hAnsiTheme="minorHAnsi" w:cstheme="minorHAnsi"/>
          <w:bCs/>
        </w:rPr>
        <w:t xml:space="preserve">oferta z największą liczbą obiektów rekreacyjno-sportowych znajdujących się na terenie miasta Olsztyn otrzyma maksymalną liczbę punktów, </w:t>
      </w:r>
    </w:p>
    <w:p w14:paraId="21882B87" w14:textId="7F9A7E60" w:rsidR="00E444AA" w:rsidRPr="00F24AC1" w:rsidRDefault="00E444AA" w:rsidP="00F33396">
      <w:pPr>
        <w:pStyle w:val="Akapitzlist"/>
        <w:numPr>
          <w:ilvl w:val="0"/>
          <w:numId w:val="40"/>
        </w:numPr>
        <w:spacing w:line="240" w:lineRule="atLeast"/>
        <w:ind w:left="397" w:hanging="284"/>
        <w:jc w:val="both"/>
        <w:rPr>
          <w:rFonts w:asciiTheme="minorHAnsi" w:hAnsiTheme="minorHAnsi" w:cstheme="minorHAnsi"/>
          <w:bCs/>
        </w:rPr>
      </w:pPr>
      <w:r w:rsidRPr="00F24AC1">
        <w:rPr>
          <w:rFonts w:asciiTheme="minorHAnsi" w:hAnsiTheme="minorHAnsi" w:cstheme="minorHAnsi"/>
          <w:bCs/>
        </w:rPr>
        <w:t xml:space="preserve">informacje dotyczące liczby obiektów rekreacyjno-sportowych znajdujących się na terenie miasta Olsztyn wykonawca poda w formularzu oferty – załączniku nr 1 do SWZ oraz w wykazie obiektów rekreacyjno-sportowych – załączniku nr </w:t>
      </w:r>
      <w:r w:rsidR="003D45FE" w:rsidRPr="00F24AC1">
        <w:rPr>
          <w:rFonts w:asciiTheme="minorHAnsi" w:hAnsiTheme="minorHAnsi" w:cstheme="minorHAnsi"/>
          <w:bCs/>
        </w:rPr>
        <w:t>3</w:t>
      </w:r>
      <w:r w:rsidRPr="00F24AC1">
        <w:rPr>
          <w:rFonts w:asciiTheme="minorHAnsi" w:hAnsiTheme="minorHAnsi" w:cstheme="minorHAnsi"/>
          <w:bCs/>
        </w:rPr>
        <w:t xml:space="preserve"> do SWZ, </w:t>
      </w:r>
    </w:p>
    <w:p w14:paraId="6EEE158A" w14:textId="6EA52C3F" w:rsidR="002373CA" w:rsidRPr="00F24AC1" w:rsidRDefault="00E444AA" w:rsidP="00F33396">
      <w:pPr>
        <w:pStyle w:val="Akapitzlist"/>
        <w:numPr>
          <w:ilvl w:val="0"/>
          <w:numId w:val="40"/>
        </w:numPr>
        <w:spacing w:after="240" w:line="240" w:lineRule="atLeast"/>
        <w:ind w:left="397" w:hanging="284"/>
        <w:jc w:val="both"/>
        <w:rPr>
          <w:rFonts w:asciiTheme="minorHAnsi" w:hAnsiTheme="minorHAnsi" w:cstheme="minorHAnsi"/>
          <w:bCs/>
        </w:rPr>
      </w:pPr>
      <w:r w:rsidRPr="00F24AC1">
        <w:rPr>
          <w:rFonts w:asciiTheme="minorHAnsi" w:hAnsiTheme="minorHAnsi" w:cstheme="minorHAnsi"/>
          <w:bCs/>
        </w:rPr>
        <w:t xml:space="preserve">ocena punktowa tego kryterium dokonana zostanie zgodnie z formułą: </w:t>
      </w:r>
    </w:p>
    <w:p w14:paraId="5CADD9E5" w14:textId="611C14DD" w:rsidR="00E444AA" w:rsidRPr="00F24AC1" w:rsidRDefault="00E444AA" w:rsidP="00E444AA">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F24AC1">
        <w:rPr>
          <w:rFonts w:cs="Calibri"/>
          <w:sz w:val="24"/>
          <w:szCs w:val="24"/>
        </w:rPr>
        <w:t xml:space="preserve">                                                 </w:t>
      </w:r>
      <w:r w:rsidR="004D18ED" w:rsidRPr="00F24AC1">
        <w:rPr>
          <w:rFonts w:cs="Calibri"/>
          <w:sz w:val="24"/>
          <w:szCs w:val="24"/>
        </w:rPr>
        <w:t xml:space="preserve">   </w:t>
      </w:r>
      <w:r w:rsidRPr="00F24AC1">
        <w:rPr>
          <w:rFonts w:cs="Calibri"/>
          <w:sz w:val="24"/>
          <w:szCs w:val="24"/>
        </w:rPr>
        <w:t xml:space="preserve"> liczba punktów przyznanych badanej ofercie</w:t>
      </w:r>
    </w:p>
    <w:p w14:paraId="148D20DA" w14:textId="724C3CE1" w:rsidR="00E444AA" w:rsidRPr="00F24AC1" w:rsidRDefault="00E444AA" w:rsidP="00E444AA">
      <w:pPr>
        <w:widowControl w:val="0"/>
        <w:numPr>
          <w:ilvl w:val="12"/>
          <w:numId w:val="0"/>
        </w:numPr>
        <w:overflowPunct w:val="0"/>
        <w:autoSpaceDE w:val="0"/>
        <w:autoSpaceDN w:val="0"/>
        <w:adjustRightInd w:val="0"/>
        <w:spacing w:after="0" w:line="240" w:lineRule="auto"/>
        <w:jc w:val="center"/>
        <w:rPr>
          <w:rFonts w:cs="Calibri"/>
          <w:sz w:val="24"/>
          <w:szCs w:val="24"/>
        </w:rPr>
      </w:pPr>
      <w:r w:rsidRPr="00F24AC1">
        <w:rPr>
          <w:rFonts w:cs="Calibri"/>
          <w:sz w:val="24"/>
          <w:szCs w:val="24"/>
        </w:rPr>
        <w:t xml:space="preserve">wartość punktowa oferty  = </w:t>
      </w:r>
      <w:r w:rsidRPr="00F24AC1">
        <w:rPr>
          <w:rFonts w:cs="Calibri"/>
          <w:sz w:val="24"/>
          <w:szCs w:val="24"/>
          <w:vertAlign w:val="superscript"/>
        </w:rPr>
        <w:t>__________________________________________________________</w:t>
      </w:r>
      <w:r w:rsidR="004D18ED" w:rsidRPr="00F24AC1">
        <w:rPr>
          <w:rFonts w:cs="Calibri"/>
          <w:sz w:val="24"/>
          <w:szCs w:val="24"/>
          <w:vertAlign w:val="superscript"/>
        </w:rPr>
        <w:t>______</w:t>
      </w:r>
      <w:r w:rsidRPr="00F24AC1">
        <w:rPr>
          <w:rFonts w:cs="Calibri"/>
          <w:sz w:val="24"/>
          <w:szCs w:val="24"/>
        </w:rPr>
        <w:t xml:space="preserve"> x 10 x </w:t>
      </w:r>
      <w:r w:rsidR="004D18ED" w:rsidRPr="00F24AC1">
        <w:rPr>
          <w:rFonts w:cs="Calibri"/>
          <w:sz w:val="24"/>
          <w:szCs w:val="24"/>
        </w:rPr>
        <w:t>25</w:t>
      </w:r>
      <w:r w:rsidRPr="00F24AC1">
        <w:rPr>
          <w:rFonts w:cs="Calibri"/>
          <w:sz w:val="24"/>
          <w:szCs w:val="24"/>
        </w:rPr>
        <w:t>%</w:t>
      </w:r>
    </w:p>
    <w:p w14:paraId="203E6D3F" w14:textId="0229E716" w:rsidR="00056264" w:rsidRPr="00F24AC1" w:rsidRDefault="00E444AA" w:rsidP="00C33D2C">
      <w:pPr>
        <w:widowControl w:val="0"/>
        <w:numPr>
          <w:ilvl w:val="12"/>
          <w:numId w:val="0"/>
        </w:numPr>
        <w:overflowPunct w:val="0"/>
        <w:autoSpaceDE w:val="0"/>
        <w:autoSpaceDN w:val="0"/>
        <w:adjustRightInd w:val="0"/>
        <w:spacing w:after="240" w:line="220" w:lineRule="exact"/>
        <w:ind w:left="397"/>
        <w:jc w:val="both"/>
        <w:rPr>
          <w:rFonts w:cs="Calibri"/>
          <w:sz w:val="24"/>
          <w:szCs w:val="24"/>
        </w:rPr>
      </w:pPr>
      <w:r w:rsidRPr="00F24AC1">
        <w:rPr>
          <w:rFonts w:cs="Calibri"/>
          <w:sz w:val="24"/>
          <w:szCs w:val="24"/>
        </w:rPr>
        <w:t xml:space="preserve">    </w:t>
      </w:r>
      <w:r w:rsidRPr="00F24AC1">
        <w:rPr>
          <w:rFonts w:cs="Calibri"/>
          <w:sz w:val="24"/>
          <w:szCs w:val="24"/>
        </w:rPr>
        <w:tab/>
      </w:r>
      <w:r w:rsidRPr="00F24AC1">
        <w:rPr>
          <w:rFonts w:cs="Calibri"/>
          <w:sz w:val="24"/>
          <w:szCs w:val="24"/>
        </w:rPr>
        <w:tab/>
      </w:r>
      <w:r w:rsidRPr="00F24AC1">
        <w:rPr>
          <w:rFonts w:cs="Calibri"/>
          <w:sz w:val="24"/>
          <w:szCs w:val="24"/>
        </w:rPr>
        <w:tab/>
      </w:r>
      <w:r w:rsidRPr="00F24AC1">
        <w:rPr>
          <w:rFonts w:cs="Calibri"/>
          <w:sz w:val="24"/>
          <w:szCs w:val="24"/>
        </w:rPr>
        <w:tab/>
        <w:t xml:space="preserve">   najwyższa liczba punktów spośród badanych ofert</w:t>
      </w:r>
    </w:p>
    <w:p w14:paraId="79BC20FF" w14:textId="5B0A8228" w:rsidR="004D18ED" w:rsidRPr="00F24AC1" w:rsidRDefault="00F11758" w:rsidP="00056264">
      <w:pPr>
        <w:pStyle w:val="Akapitzlist"/>
        <w:widowControl w:val="0"/>
        <w:numPr>
          <w:ilvl w:val="0"/>
          <w:numId w:val="8"/>
        </w:numPr>
        <w:overflowPunct w:val="0"/>
        <w:autoSpaceDE w:val="0"/>
        <w:autoSpaceDN w:val="0"/>
        <w:adjustRightInd w:val="0"/>
        <w:spacing w:line="240" w:lineRule="atLeast"/>
        <w:ind w:left="284" w:hanging="284"/>
        <w:jc w:val="both"/>
        <w:rPr>
          <w:rFonts w:asciiTheme="minorHAnsi" w:hAnsiTheme="minorHAnsi" w:cstheme="minorHAnsi"/>
          <w:b/>
          <w:bCs/>
        </w:rPr>
      </w:pPr>
      <w:bookmarkStart w:id="5" w:name="_Hlk158889765"/>
      <w:r w:rsidRPr="00F24AC1">
        <w:rPr>
          <w:rFonts w:asciiTheme="minorHAnsi" w:hAnsiTheme="minorHAnsi" w:cstheme="minorHAnsi"/>
          <w:b/>
          <w:bCs/>
        </w:rPr>
        <w:t>Liczba</w:t>
      </w:r>
      <w:r w:rsidR="00436FD1" w:rsidRPr="00F24AC1">
        <w:rPr>
          <w:rFonts w:asciiTheme="minorHAnsi" w:hAnsiTheme="minorHAnsi" w:cstheme="minorHAnsi"/>
          <w:b/>
          <w:bCs/>
        </w:rPr>
        <w:t xml:space="preserve"> </w:t>
      </w:r>
      <w:r w:rsidRPr="00F24AC1">
        <w:rPr>
          <w:rFonts w:asciiTheme="minorHAnsi" w:hAnsiTheme="minorHAnsi" w:cstheme="minorHAnsi"/>
          <w:b/>
          <w:bCs/>
        </w:rPr>
        <w:t>obiektów rekreacyjno-sportowych na terenie województwa warmińsko-mazurskiego</w:t>
      </w:r>
      <w:r w:rsidR="00943DB2" w:rsidRPr="00F24AC1">
        <w:rPr>
          <w:rFonts w:asciiTheme="minorHAnsi" w:hAnsiTheme="minorHAnsi" w:cstheme="minorHAnsi"/>
          <w:b/>
          <w:bCs/>
        </w:rPr>
        <w:t>, z wyłączeniem miasta Olsztyn</w:t>
      </w:r>
      <w:r w:rsidRPr="00F24AC1">
        <w:rPr>
          <w:rFonts w:asciiTheme="minorHAnsi" w:hAnsiTheme="minorHAnsi" w:cstheme="minorHAnsi"/>
          <w:b/>
          <w:bCs/>
        </w:rPr>
        <w:t xml:space="preserve"> – 25%:</w:t>
      </w:r>
    </w:p>
    <w:p w14:paraId="57CB6A37" w14:textId="60B02924" w:rsidR="006B1315" w:rsidRPr="00F24AC1" w:rsidRDefault="00A737EC" w:rsidP="00F33396">
      <w:pPr>
        <w:pStyle w:val="Akapitzlist"/>
        <w:widowControl w:val="0"/>
        <w:numPr>
          <w:ilvl w:val="0"/>
          <w:numId w:val="42"/>
        </w:numPr>
        <w:overflowPunct w:val="0"/>
        <w:autoSpaceDE w:val="0"/>
        <w:autoSpaceDN w:val="0"/>
        <w:adjustRightInd w:val="0"/>
        <w:spacing w:line="240" w:lineRule="atLeast"/>
        <w:ind w:left="397" w:hanging="284"/>
        <w:jc w:val="both"/>
        <w:rPr>
          <w:rFonts w:asciiTheme="minorHAnsi" w:hAnsiTheme="minorHAnsi" w:cstheme="minorHAnsi"/>
        </w:rPr>
      </w:pPr>
      <w:r w:rsidRPr="00F24AC1">
        <w:rPr>
          <w:rFonts w:asciiTheme="minorHAnsi" w:hAnsiTheme="minorHAnsi" w:cstheme="minorHAnsi"/>
        </w:rPr>
        <w:t>oferty</w:t>
      </w:r>
      <w:r w:rsidR="006B1315" w:rsidRPr="00F24AC1">
        <w:rPr>
          <w:rFonts w:asciiTheme="minorHAnsi" w:hAnsiTheme="minorHAnsi" w:cstheme="minorHAnsi"/>
        </w:rPr>
        <w:t xml:space="preserve"> w tym kryterium będą oceniane w odniesieniu do największej liczby obiektów rekreacyjno-sportowych znajdujących się na terenie województwa warmińsko-mazurskiego</w:t>
      </w:r>
      <w:r w:rsidR="006B6C37" w:rsidRPr="00F24AC1">
        <w:rPr>
          <w:rFonts w:asciiTheme="minorHAnsi" w:hAnsiTheme="minorHAnsi" w:cstheme="minorHAnsi"/>
        </w:rPr>
        <w:t>, z wyłączeniem miasta Olsztyn</w:t>
      </w:r>
      <w:r w:rsidR="006B1315" w:rsidRPr="00F24AC1">
        <w:rPr>
          <w:rFonts w:asciiTheme="minorHAnsi" w:hAnsiTheme="minorHAnsi" w:cstheme="minorHAnsi"/>
        </w:rPr>
        <w:t>, do których wykonawcy zapewnią dostęp pracownikom zamawiającego oraz uprawniony</w:t>
      </w:r>
      <w:r w:rsidR="00A43A6F" w:rsidRPr="00F24AC1">
        <w:rPr>
          <w:rFonts w:asciiTheme="minorHAnsi" w:hAnsiTheme="minorHAnsi" w:cstheme="minorHAnsi"/>
        </w:rPr>
        <w:t>m</w:t>
      </w:r>
      <w:r w:rsidR="006B1315" w:rsidRPr="00F24AC1">
        <w:rPr>
          <w:rFonts w:asciiTheme="minorHAnsi" w:hAnsiTheme="minorHAnsi" w:cstheme="minorHAnsi"/>
        </w:rPr>
        <w:t xml:space="preserve"> członk</w:t>
      </w:r>
      <w:r w:rsidR="00A43A6F" w:rsidRPr="00F24AC1">
        <w:rPr>
          <w:rFonts w:asciiTheme="minorHAnsi" w:hAnsiTheme="minorHAnsi" w:cstheme="minorHAnsi"/>
        </w:rPr>
        <w:t>om</w:t>
      </w:r>
      <w:r w:rsidR="006B1315" w:rsidRPr="00F24AC1">
        <w:rPr>
          <w:rFonts w:asciiTheme="minorHAnsi" w:hAnsiTheme="minorHAnsi" w:cstheme="minorHAnsi"/>
        </w:rPr>
        <w:t xml:space="preserve"> ich rodzin zastrzegając, </w:t>
      </w:r>
      <w:r w:rsidR="00AE1A86" w:rsidRPr="00F24AC1">
        <w:rPr>
          <w:rFonts w:asciiTheme="minorHAnsi" w:hAnsiTheme="minorHAnsi" w:cstheme="minorHAnsi"/>
        </w:rPr>
        <w:br/>
      </w:r>
      <w:r w:rsidR="006B1315" w:rsidRPr="00F24AC1">
        <w:rPr>
          <w:rFonts w:asciiTheme="minorHAnsi" w:hAnsiTheme="minorHAnsi" w:cstheme="minorHAnsi"/>
        </w:rPr>
        <w:t>iż minimalna liczba obiektów na terenie województwa warmińsko-mazurskiego</w:t>
      </w:r>
      <w:r w:rsidR="006B6C37" w:rsidRPr="00F24AC1">
        <w:rPr>
          <w:rFonts w:asciiTheme="minorHAnsi" w:hAnsiTheme="minorHAnsi" w:cstheme="minorHAnsi"/>
        </w:rPr>
        <w:t xml:space="preserve">, </w:t>
      </w:r>
      <w:r w:rsidR="00AE1A86" w:rsidRPr="00F24AC1">
        <w:rPr>
          <w:rFonts w:asciiTheme="minorHAnsi" w:hAnsiTheme="minorHAnsi" w:cstheme="minorHAnsi"/>
        </w:rPr>
        <w:br/>
      </w:r>
      <w:r w:rsidR="006B6C37" w:rsidRPr="00F24AC1">
        <w:rPr>
          <w:rFonts w:asciiTheme="minorHAnsi" w:hAnsiTheme="minorHAnsi" w:cstheme="minorHAnsi"/>
        </w:rPr>
        <w:t>z wyłączeniem miasta Olsztyn</w:t>
      </w:r>
      <w:r w:rsidR="006B1315" w:rsidRPr="00F24AC1">
        <w:rPr>
          <w:rFonts w:asciiTheme="minorHAnsi" w:hAnsiTheme="minorHAnsi" w:cstheme="minorHAnsi"/>
        </w:rPr>
        <w:t xml:space="preserve"> wynosi </w:t>
      </w:r>
      <w:r w:rsidR="006B6C37" w:rsidRPr="00F24AC1">
        <w:rPr>
          <w:rFonts w:asciiTheme="minorHAnsi" w:hAnsiTheme="minorHAnsi" w:cstheme="minorHAnsi"/>
        </w:rPr>
        <w:t>50</w:t>
      </w:r>
      <w:r w:rsidR="006B1315" w:rsidRPr="00F24AC1">
        <w:rPr>
          <w:rFonts w:asciiTheme="minorHAnsi" w:hAnsiTheme="minorHAnsi" w:cstheme="minorHAnsi"/>
        </w:rPr>
        <w:t>, przy uwzględnieniu następujących zasad oceny punktowej:</w:t>
      </w:r>
    </w:p>
    <w:p w14:paraId="78E61C14" w14:textId="762F27F2" w:rsidR="00F11758" w:rsidRPr="00F24AC1" w:rsidRDefault="006B6C37" w:rsidP="00F33396">
      <w:pPr>
        <w:pStyle w:val="Akapitzlist"/>
        <w:widowControl w:val="0"/>
        <w:numPr>
          <w:ilvl w:val="0"/>
          <w:numId w:val="43"/>
        </w:numPr>
        <w:overflowPunct w:val="0"/>
        <w:autoSpaceDE w:val="0"/>
        <w:autoSpaceDN w:val="0"/>
        <w:adjustRightInd w:val="0"/>
        <w:spacing w:line="240" w:lineRule="atLeast"/>
        <w:ind w:left="568" w:hanging="284"/>
        <w:jc w:val="both"/>
        <w:rPr>
          <w:rFonts w:asciiTheme="minorHAnsi" w:hAnsiTheme="minorHAnsi" w:cstheme="minorHAnsi"/>
        </w:rPr>
      </w:pPr>
      <w:r w:rsidRPr="00F24AC1">
        <w:rPr>
          <w:rFonts w:asciiTheme="minorHAnsi" w:hAnsiTheme="minorHAnsi" w:cstheme="minorHAnsi"/>
        </w:rPr>
        <w:t xml:space="preserve">50 </w:t>
      </w:r>
      <w:r w:rsidR="006B1315" w:rsidRPr="00F24AC1">
        <w:rPr>
          <w:rFonts w:asciiTheme="minorHAnsi" w:hAnsiTheme="minorHAnsi" w:cstheme="minorHAnsi"/>
        </w:rPr>
        <w:t xml:space="preserve">obiektów – 0 punktów, </w:t>
      </w:r>
    </w:p>
    <w:p w14:paraId="3AAF74A4" w14:textId="6C14F606" w:rsidR="006B1315" w:rsidRPr="00F24AC1" w:rsidRDefault="006B1315" w:rsidP="00F33396">
      <w:pPr>
        <w:pStyle w:val="Akapitzlist"/>
        <w:widowControl w:val="0"/>
        <w:numPr>
          <w:ilvl w:val="0"/>
          <w:numId w:val="43"/>
        </w:numPr>
        <w:overflowPunct w:val="0"/>
        <w:autoSpaceDE w:val="0"/>
        <w:autoSpaceDN w:val="0"/>
        <w:adjustRightInd w:val="0"/>
        <w:spacing w:line="240" w:lineRule="atLeast"/>
        <w:ind w:left="568" w:hanging="284"/>
        <w:jc w:val="both"/>
        <w:rPr>
          <w:rFonts w:asciiTheme="minorHAnsi" w:hAnsiTheme="minorHAnsi" w:cstheme="minorHAnsi"/>
        </w:rPr>
      </w:pPr>
      <w:r w:rsidRPr="00F24AC1">
        <w:rPr>
          <w:rFonts w:asciiTheme="minorHAnsi" w:hAnsiTheme="minorHAnsi" w:cstheme="minorHAnsi"/>
        </w:rPr>
        <w:t xml:space="preserve">od </w:t>
      </w:r>
      <w:r w:rsidR="006B6C37" w:rsidRPr="00F24AC1">
        <w:rPr>
          <w:rFonts w:asciiTheme="minorHAnsi" w:hAnsiTheme="minorHAnsi" w:cstheme="minorHAnsi"/>
        </w:rPr>
        <w:t>5</w:t>
      </w:r>
      <w:r w:rsidRPr="00F24AC1">
        <w:rPr>
          <w:rFonts w:asciiTheme="minorHAnsi" w:hAnsiTheme="minorHAnsi" w:cstheme="minorHAnsi"/>
        </w:rPr>
        <w:t xml:space="preserve">1 obiektów do </w:t>
      </w:r>
      <w:r w:rsidR="006B6C37" w:rsidRPr="00F24AC1">
        <w:rPr>
          <w:rFonts w:asciiTheme="minorHAnsi" w:hAnsiTheme="minorHAnsi" w:cstheme="minorHAnsi"/>
        </w:rPr>
        <w:t>71</w:t>
      </w:r>
      <w:r w:rsidRPr="00F24AC1">
        <w:rPr>
          <w:rFonts w:asciiTheme="minorHAnsi" w:hAnsiTheme="minorHAnsi" w:cstheme="minorHAnsi"/>
        </w:rPr>
        <w:t xml:space="preserve"> obiektów – 1 punkt, </w:t>
      </w:r>
    </w:p>
    <w:p w14:paraId="0BF47339" w14:textId="0130DB8B" w:rsidR="006B1315" w:rsidRPr="00F24AC1" w:rsidRDefault="006B1315" w:rsidP="00F33396">
      <w:pPr>
        <w:pStyle w:val="Akapitzlist"/>
        <w:widowControl w:val="0"/>
        <w:numPr>
          <w:ilvl w:val="0"/>
          <w:numId w:val="43"/>
        </w:numPr>
        <w:overflowPunct w:val="0"/>
        <w:autoSpaceDE w:val="0"/>
        <w:autoSpaceDN w:val="0"/>
        <w:adjustRightInd w:val="0"/>
        <w:spacing w:line="240" w:lineRule="atLeast"/>
        <w:ind w:left="568" w:hanging="284"/>
        <w:jc w:val="both"/>
        <w:rPr>
          <w:rFonts w:asciiTheme="minorHAnsi" w:hAnsiTheme="minorHAnsi" w:cstheme="minorHAnsi"/>
        </w:rPr>
      </w:pPr>
      <w:r w:rsidRPr="00F24AC1">
        <w:rPr>
          <w:rFonts w:asciiTheme="minorHAnsi" w:hAnsiTheme="minorHAnsi" w:cstheme="minorHAnsi"/>
        </w:rPr>
        <w:lastRenderedPageBreak/>
        <w:t xml:space="preserve">od </w:t>
      </w:r>
      <w:r w:rsidR="006B6C37" w:rsidRPr="00F24AC1">
        <w:rPr>
          <w:rFonts w:asciiTheme="minorHAnsi" w:hAnsiTheme="minorHAnsi" w:cstheme="minorHAnsi"/>
        </w:rPr>
        <w:t>72</w:t>
      </w:r>
      <w:r w:rsidRPr="00F24AC1">
        <w:rPr>
          <w:rFonts w:asciiTheme="minorHAnsi" w:hAnsiTheme="minorHAnsi" w:cstheme="minorHAnsi"/>
        </w:rPr>
        <w:t xml:space="preserve"> obiektów do </w:t>
      </w:r>
      <w:r w:rsidR="006B6C37" w:rsidRPr="00F24AC1">
        <w:rPr>
          <w:rFonts w:asciiTheme="minorHAnsi" w:hAnsiTheme="minorHAnsi" w:cstheme="minorHAnsi"/>
        </w:rPr>
        <w:t>92</w:t>
      </w:r>
      <w:r w:rsidRPr="00F24AC1">
        <w:rPr>
          <w:rFonts w:asciiTheme="minorHAnsi" w:hAnsiTheme="minorHAnsi" w:cstheme="minorHAnsi"/>
        </w:rPr>
        <w:t xml:space="preserve"> obiektów – 2 punkty, </w:t>
      </w:r>
    </w:p>
    <w:p w14:paraId="024320D2" w14:textId="12CA5B9D" w:rsidR="006B1315" w:rsidRPr="00F24AC1" w:rsidRDefault="006B1315" w:rsidP="00F33396">
      <w:pPr>
        <w:pStyle w:val="Akapitzlist"/>
        <w:widowControl w:val="0"/>
        <w:numPr>
          <w:ilvl w:val="0"/>
          <w:numId w:val="43"/>
        </w:numPr>
        <w:overflowPunct w:val="0"/>
        <w:autoSpaceDE w:val="0"/>
        <w:autoSpaceDN w:val="0"/>
        <w:adjustRightInd w:val="0"/>
        <w:spacing w:line="240" w:lineRule="atLeast"/>
        <w:ind w:left="568" w:hanging="284"/>
        <w:jc w:val="both"/>
        <w:rPr>
          <w:rFonts w:asciiTheme="minorHAnsi" w:hAnsiTheme="minorHAnsi" w:cstheme="minorHAnsi"/>
        </w:rPr>
      </w:pPr>
      <w:r w:rsidRPr="00F24AC1">
        <w:rPr>
          <w:rFonts w:asciiTheme="minorHAnsi" w:hAnsiTheme="minorHAnsi" w:cstheme="minorHAnsi"/>
        </w:rPr>
        <w:t xml:space="preserve">od </w:t>
      </w:r>
      <w:r w:rsidR="006B6C37" w:rsidRPr="00F24AC1">
        <w:rPr>
          <w:rFonts w:asciiTheme="minorHAnsi" w:hAnsiTheme="minorHAnsi" w:cstheme="minorHAnsi"/>
        </w:rPr>
        <w:t>93</w:t>
      </w:r>
      <w:r w:rsidRPr="00F24AC1">
        <w:rPr>
          <w:rFonts w:asciiTheme="minorHAnsi" w:hAnsiTheme="minorHAnsi" w:cstheme="minorHAnsi"/>
        </w:rPr>
        <w:t xml:space="preserve"> obiektów do </w:t>
      </w:r>
      <w:r w:rsidR="006B6C37" w:rsidRPr="00F24AC1">
        <w:rPr>
          <w:rFonts w:asciiTheme="minorHAnsi" w:hAnsiTheme="minorHAnsi" w:cstheme="minorHAnsi"/>
        </w:rPr>
        <w:t>113</w:t>
      </w:r>
      <w:r w:rsidRPr="00F24AC1">
        <w:rPr>
          <w:rFonts w:asciiTheme="minorHAnsi" w:hAnsiTheme="minorHAnsi" w:cstheme="minorHAnsi"/>
        </w:rPr>
        <w:t xml:space="preserve"> obiektów – 3 punkty, </w:t>
      </w:r>
    </w:p>
    <w:p w14:paraId="6356B908" w14:textId="5697D0F3" w:rsidR="006B1315" w:rsidRPr="00F24AC1" w:rsidRDefault="006B1315" w:rsidP="00F33396">
      <w:pPr>
        <w:pStyle w:val="Akapitzlist"/>
        <w:widowControl w:val="0"/>
        <w:numPr>
          <w:ilvl w:val="0"/>
          <w:numId w:val="43"/>
        </w:numPr>
        <w:overflowPunct w:val="0"/>
        <w:autoSpaceDE w:val="0"/>
        <w:autoSpaceDN w:val="0"/>
        <w:adjustRightInd w:val="0"/>
        <w:spacing w:line="240" w:lineRule="atLeast"/>
        <w:ind w:left="568" w:hanging="284"/>
        <w:jc w:val="both"/>
        <w:rPr>
          <w:rFonts w:asciiTheme="minorHAnsi" w:hAnsiTheme="minorHAnsi" w:cstheme="minorHAnsi"/>
        </w:rPr>
      </w:pPr>
      <w:r w:rsidRPr="00F24AC1">
        <w:rPr>
          <w:rFonts w:asciiTheme="minorHAnsi" w:hAnsiTheme="minorHAnsi" w:cstheme="minorHAnsi"/>
        </w:rPr>
        <w:t xml:space="preserve">od </w:t>
      </w:r>
      <w:r w:rsidR="006B6C37" w:rsidRPr="00F24AC1">
        <w:rPr>
          <w:rFonts w:asciiTheme="minorHAnsi" w:hAnsiTheme="minorHAnsi" w:cstheme="minorHAnsi"/>
        </w:rPr>
        <w:t>114</w:t>
      </w:r>
      <w:r w:rsidRPr="00F24AC1">
        <w:rPr>
          <w:rFonts w:asciiTheme="minorHAnsi" w:hAnsiTheme="minorHAnsi" w:cstheme="minorHAnsi"/>
        </w:rPr>
        <w:t xml:space="preserve"> obiektów do </w:t>
      </w:r>
      <w:r w:rsidR="006B6C37" w:rsidRPr="00F24AC1">
        <w:rPr>
          <w:rFonts w:asciiTheme="minorHAnsi" w:hAnsiTheme="minorHAnsi" w:cstheme="minorHAnsi"/>
        </w:rPr>
        <w:t>134</w:t>
      </w:r>
      <w:r w:rsidRPr="00F24AC1">
        <w:rPr>
          <w:rFonts w:asciiTheme="minorHAnsi" w:hAnsiTheme="minorHAnsi" w:cstheme="minorHAnsi"/>
        </w:rPr>
        <w:t xml:space="preserve"> obiektów – 4 punkty, </w:t>
      </w:r>
    </w:p>
    <w:p w14:paraId="317BAD88" w14:textId="638215A8" w:rsidR="006B1315" w:rsidRPr="00F24AC1" w:rsidRDefault="006B1315" w:rsidP="00F33396">
      <w:pPr>
        <w:pStyle w:val="Akapitzlist"/>
        <w:widowControl w:val="0"/>
        <w:numPr>
          <w:ilvl w:val="0"/>
          <w:numId w:val="43"/>
        </w:numPr>
        <w:overflowPunct w:val="0"/>
        <w:autoSpaceDE w:val="0"/>
        <w:autoSpaceDN w:val="0"/>
        <w:adjustRightInd w:val="0"/>
        <w:spacing w:line="240" w:lineRule="atLeast"/>
        <w:ind w:left="568" w:hanging="284"/>
        <w:jc w:val="both"/>
        <w:rPr>
          <w:rFonts w:asciiTheme="minorHAnsi" w:hAnsiTheme="minorHAnsi" w:cstheme="minorHAnsi"/>
        </w:rPr>
      </w:pPr>
      <w:r w:rsidRPr="00F24AC1">
        <w:rPr>
          <w:rFonts w:asciiTheme="minorHAnsi" w:hAnsiTheme="minorHAnsi" w:cstheme="minorHAnsi"/>
        </w:rPr>
        <w:t>od</w:t>
      </w:r>
      <w:r w:rsidR="0067418F" w:rsidRPr="00F24AC1">
        <w:rPr>
          <w:rFonts w:asciiTheme="minorHAnsi" w:hAnsiTheme="minorHAnsi" w:cstheme="minorHAnsi"/>
        </w:rPr>
        <w:t xml:space="preserve"> 135</w:t>
      </w:r>
      <w:r w:rsidRPr="00F24AC1">
        <w:rPr>
          <w:rFonts w:asciiTheme="minorHAnsi" w:hAnsiTheme="minorHAnsi" w:cstheme="minorHAnsi"/>
        </w:rPr>
        <w:t xml:space="preserve"> obiektów do </w:t>
      </w:r>
      <w:r w:rsidR="0067418F" w:rsidRPr="00F24AC1">
        <w:rPr>
          <w:rFonts w:asciiTheme="minorHAnsi" w:hAnsiTheme="minorHAnsi" w:cstheme="minorHAnsi"/>
        </w:rPr>
        <w:t xml:space="preserve">155 </w:t>
      </w:r>
      <w:r w:rsidRPr="00F24AC1">
        <w:rPr>
          <w:rFonts w:asciiTheme="minorHAnsi" w:hAnsiTheme="minorHAnsi" w:cstheme="minorHAnsi"/>
        </w:rPr>
        <w:t xml:space="preserve">obiektów – 5 punktów, </w:t>
      </w:r>
    </w:p>
    <w:p w14:paraId="3C1A5CF8" w14:textId="0D6D101B" w:rsidR="006B1315" w:rsidRPr="00F24AC1" w:rsidRDefault="006B1315" w:rsidP="00F33396">
      <w:pPr>
        <w:pStyle w:val="Akapitzlist"/>
        <w:widowControl w:val="0"/>
        <w:numPr>
          <w:ilvl w:val="0"/>
          <w:numId w:val="43"/>
        </w:numPr>
        <w:overflowPunct w:val="0"/>
        <w:autoSpaceDE w:val="0"/>
        <w:autoSpaceDN w:val="0"/>
        <w:adjustRightInd w:val="0"/>
        <w:spacing w:line="240" w:lineRule="atLeast"/>
        <w:ind w:left="568" w:hanging="284"/>
        <w:jc w:val="both"/>
        <w:rPr>
          <w:rFonts w:asciiTheme="minorHAnsi" w:hAnsiTheme="minorHAnsi" w:cstheme="minorHAnsi"/>
        </w:rPr>
      </w:pPr>
      <w:r w:rsidRPr="00F24AC1">
        <w:rPr>
          <w:rFonts w:asciiTheme="minorHAnsi" w:hAnsiTheme="minorHAnsi" w:cstheme="minorHAnsi"/>
        </w:rPr>
        <w:t>15</w:t>
      </w:r>
      <w:r w:rsidR="0067418F" w:rsidRPr="00F24AC1">
        <w:rPr>
          <w:rFonts w:asciiTheme="minorHAnsi" w:hAnsiTheme="minorHAnsi" w:cstheme="minorHAnsi"/>
        </w:rPr>
        <w:t>6</w:t>
      </w:r>
      <w:r w:rsidRPr="00F24AC1">
        <w:rPr>
          <w:rFonts w:asciiTheme="minorHAnsi" w:hAnsiTheme="minorHAnsi" w:cstheme="minorHAnsi"/>
        </w:rPr>
        <w:t xml:space="preserve"> obiektów</w:t>
      </w:r>
      <w:r w:rsidR="0067418F" w:rsidRPr="00F24AC1">
        <w:rPr>
          <w:rFonts w:asciiTheme="minorHAnsi" w:hAnsiTheme="minorHAnsi" w:cstheme="minorHAnsi"/>
        </w:rPr>
        <w:t xml:space="preserve"> i więcej </w:t>
      </w:r>
      <w:r w:rsidRPr="00F24AC1">
        <w:rPr>
          <w:rFonts w:asciiTheme="minorHAnsi" w:hAnsiTheme="minorHAnsi" w:cstheme="minorHAnsi"/>
        </w:rPr>
        <w:t>– 6 punktów</w:t>
      </w:r>
      <w:r w:rsidR="001F1C55" w:rsidRPr="00F24AC1">
        <w:rPr>
          <w:rFonts w:asciiTheme="minorHAnsi" w:hAnsiTheme="minorHAnsi" w:cstheme="minorHAnsi"/>
        </w:rPr>
        <w:t xml:space="preserve">, </w:t>
      </w:r>
    </w:p>
    <w:p w14:paraId="5C2928B9" w14:textId="7D57A65F" w:rsidR="00C33D2C" w:rsidRPr="00F24AC1" w:rsidRDefault="00C33D2C" w:rsidP="00F33396">
      <w:pPr>
        <w:pStyle w:val="Akapitzlist"/>
        <w:widowControl w:val="0"/>
        <w:numPr>
          <w:ilvl w:val="0"/>
          <w:numId w:val="44"/>
        </w:numPr>
        <w:overflowPunct w:val="0"/>
        <w:autoSpaceDE w:val="0"/>
        <w:autoSpaceDN w:val="0"/>
        <w:adjustRightInd w:val="0"/>
        <w:spacing w:line="240" w:lineRule="atLeast"/>
        <w:ind w:left="397" w:hanging="284"/>
        <w:jc w:val="both"/>
        <w:rPr>
          <w:rFonts w:asciiTheme="minorHAnsi" w:hAnsiTheme="minorHAnsi" w:cstheme="minorHAnsi"/>
        </w:rPr>
      </w:pPr>
      <w:r w:rsidRPr="00F24AC1">
        <w:rPr>
          <w:rFonts w:asciiTheme="minorHAnsi" w:hAnsiTheme="minorHAnsi" w:cstheme="minorHAnsi"/>
        </w:rPr>
        <w:t>oferta z największą liczbą obiektów rekreacyjno-sportowych znajdujących się na terenie województwa warmińsko-mazurskiego</w:t>
      </w:r>
      <w:r w:rsidR="001F1C55" w:rsidRPr="00F24AC1">
        <w:rPr>
          <w:rFonts w:asciiTheme="minorHAnsi" w:hAnsiTheme="minorHAnsi" w:cstheme="minorHAnsi"/>
        </w:rPr>
        <w:t>, z wyłączeniem miasta Olsztyn</w:t>
      </w:r>
      <w:r w:rsidR="00DA06DC" w:rsidRPr="00F24AC1">
        <w:rPr>
          <w:rFonts w:asciiTheme="minorHAnsi" w:hAnsiTheme="minorHAnsi" w:cstheme="minorHAnsi"/>
        </w:rPr>
        <w:t xml:space="preserve">, </w:t>
      </w:r>
      <w:r w:rsidRPr="00F24AC1">
        <w:rPr>
          <w:rFonts w:asciiTheme="minorHAnsi" w:hAnsiTheme="minorHAnsi" w:cstheme="minorHAnsi"/>
        </w:rPr>
        <w:t xml:space="preserve">otrzyma maksymalną </w:t>
      </w:r>
      <w:r w:rsidR="003E6895" w:rsidRPr="00F24AC1">
        <w:rPr>
          <w:rFonts w:asciiTheme="minorHAnsi" w:hAnsiTheme="minorHAnsi" w:cstheme="minorHAnsi"/>
        </w:rPr>
        <w:t>liczbę</w:t>
      </w:r>
      <w:r w:rsidRPr="00F24AC1">
        <w:rPr>
          <w:rFonts w:asciiTheme="minorHAnsi" w:hAnsiTheme="minorHAnsi" w:cstheme="minorHAnsi"/>
        </w:rPr>
        <w:t xml:space="preserve"> punktów, </w:t>
      </w:r>
    </w:p>
    <w:p w14:paraId="575D5988" w14:textId="256DB728" w:rsidR="00C33D2C" w:rsidRPr="00F24AC1" w:rsidRDefault="00C33D2C" w:rsidP="00F33396">
      <w:pPr>
        <w:pStyle w:val="Akapitzlist"/>
        <w:widowControl w:val="0"/>
        <w:numPr>
          <w:ilvl w:val="0"/>
          <w:numId w:val="44"/>
        </w:numPr>
        <w:overflowPunct w:val="0"/>
        <w:autoSpaceDE w:val="0"/>
        <w:autoSpaceDN w:val="0"/>
        <w:adjustRightInd w:val="0"/>
        <w:spacing w:line="240" w:lineRule="atLeast"/>
        <w:ind w:left="397" w:hanging="284"/>
        <w:jc w:val="both"/>
        <w:rPr>
          <w:rFonts w:asciiTheme="minorHAnsi" w:hAnsiTheme="minorHAnsi" w:cstheme="minorHAnsi"/>
        </w:rPr>
      </w:pPr>
      <w:r w:rsidRPr="00F24AC1">
        <w:rPr>
          <w:rFonts w:asciiTheme="minorHAnsi" w:hAnsiTheme="minorHAnsi" w:cstheme="minorHAnsi"/>
        </w:rPr>
        <w:t>informacje dotyczące liczby obiektów rekreacyjno-sportowych znajdujących się na terenie województwa warmińsko-mazurskiego</w:t>
      </w:r>
      <w:r w:rsidR="001F1C55" w:rsidRPr="00F24AC1">
        <w:rPr>
          <w:rFonts w:asciiTheme="minorHAnsi" w:hAnsiTheme="minorHAnsi" w:cstheme="minorHAnsi"/>
        </w:rPr>
        <w:t>, z wyłączeniem miasta Olsztyn</w:t>
      </w:r>
      <w:r w:rsidR="00DA06DC" w:rsidRPr="00F24AC1">
        <w:rPr>
          <w:rFonts w:asciiTheme="minorHAnsi" w:hAnsiTheme="minorHAnsi" w:cstheme="minorHAnsi"/>
        </w:rPr>
        <w:t>,</w:t>
      </w:r>
      <w:r w:rsidRPr="00F24AC1">
        <w:rPr>
          <w:rFonts w:asciiTheme="minorHAnsi" w:hAnsiTheme="minorHAnsi" w:cstheme="minorHAnsi"/>
        </w:rPr>
        <w:t xml:space="preserve"> wykonawca poda w formularzu oferty – załączniku nr 1 do SWZ oraz w wykazie obiektów rekreacyjno-sportowych – załączniku nr </w:t>
      </w:r>
      <w:r w:rsidR="009C3A2E" w:rsidRPr="00F24AC1">
        <w:rPr>
          <w:rFonts w:asciiTheme="minorHAnsi" w:hAnsiTheme="minorHAnsi" w:cstheme="minorHAnsi"/>
        </w:rPr>
        <w:t>3</w:t>
      </w:r>
      <w:r w:rsidRPr="00F24AC1">
        <w:rPr>
          <w:rFonts w:asciiTheme="minorHAnsi" w:hAnsiTheme="minorHAnsi" w:cstheme="minorHAnsi"/>
        </w:rPr>
        <w:t xml:space="preserve"> do SWZ , </w:t>
      </w:r>
    </w:p>
    <w:p w14:paraId="508943A0" w14:textId="0C10D854" w:rsidR="00C33D2C" w:rsidRPr="00F24AC1" w:rsidRDefault="00C33D2C" w:rsidP="00F33396">
      <w:pPr>
        <w:pStyle w:val="Akapitzlist"/>
        <w:widowControl w:val="0"/>
        <w:numPr>
          <w:ilvl w:val="0"/>
          <w:numId w:val="44"/>
        </w:numPr>
        <w:overflowPunct w:val="0"/>
        <w:autoSpaceDE w:val="0"/>
        <w:autoSpaceDN w:val="0"/>
        <w:adjustRightInd w:val="0"/>
        <w:spacing w:after="240" w:line="240" w:lineRule="atLeast"/>
        <w:ind w:left="397" w:hanging="284"/>
        <w:jc w:val="both"/>
        <w:rPr>
          <w:rFonts w:asciiTheme="minorHAnsi" w:hAnsiTheme="minorHAnsi" w:cstheme="minorHAnsi"/>
        </w:rPr>
      </w:pPr>
      <w:r w:rsidRPr="00F24AC1">
        <w:rPr>
          <w:rFonts w:asciiTheme="minorHAnsi" w:hAnsiTheme="minorHAnsi" w:cstheme="minorHAnsi"/>
        </w:rPr>
        <w:t xml:space="preserve">ocena punktowa tego kryterium dokonana zostanie zgodnie z formułą: </w:t>
      </w:r>
    </w:p>
    <w:p w14:paraId="7BB75F5D" w14:textId="77777777" w:rsidR="00C33D2C" w:rsidRPr="00F24AC1" w:rsidRDefault="00C33D2C" w:rsidP="00C33D2C">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F24AC1">
        <w:rPr>
          <w:rFonts w:asciiTheme="minorHAnsi" w:hAnsiTheme="minorHAnsi" w:cstheme="minorHAnsi"/>
        </w:rPr>
        <w:t xml:space="preserve"> </w:t>
      </w:r>
      <w:r w:rsidRPr="00F24AC1">
        <w:rPr>
          <w:rFonts w:cs="Calibri"/>
          <w:sz w:val="24"/>
          <w:szCs w:val="24"/>
        </w:rPr>
        <w:t xml:space="preserve">                                                     liczba punktów przyznanych badanej ofercie</w:t>
      </w:r>
    </w:p>
    <w:p w14:paraId="44D27383" w14:textId="77777777" w:rsidR="00C33D2C" w:rsidRPr="00F24AC1" w:rsidRDefault="00C33D2C" w:rsidP="00C33D2C">
      <w:pPr>
        <w:widowControl w:val="0"/>
        <w:numPr>
          <w:ilvl w:val="12"/>
          <w:numId w:val="0"/>
        </w:numPr>
        <w:overflowPunct w:val="0"/>
        <w:autoSpaceDE w:val="0"/>
        <w:autoSpaceDN w:val="0"/>
        <w:adjustRightInd w:val="0"/>
        <w:spacing w:after="0" w:line="240" w:lineRule="auto"/>
        <w:jc w:val="center"/>
        <w:rPr>
          <w:rFonts w:cs="Calibri"/>
          <w:sz w:val="24"/>
          <w:szCs w:val="24"/>
        </w:rPr>
      </w:pPr>
      <w:r w:rsidRPr="00F24AC1">
        <w:rPr>
          <w:rFonts w:cs="Calibri"/>
          <w:sz w:val="24"/>
          <w:szCs w:val="24"/>
        </w:rPr>
        <w:t xml:space="preserve">wartość punktowa oferty  = </w:t>
      </w:r>
      <w:r w:rsidRPr="00F24AC1">
        <w:rPr>
          <w:rFonts w:cs="Calibri"/>
          <w:sz w:val="24"/>
          <w:szCs w:val="24"/>
          <w:vertAlign w:val="superscript"/>
        </w:rPr>
        <w:t>________________________________________________________________</w:t>
      </w:r>
      <w:r w:rsidRPr="00F24AC1">
        <w:rPr>
          <w:rFonts w:cs="Calibri"/>
          <w:sz w:val="24"/>
          <w:szCs w:val="24"/>
        </w:rPr>
        <w:t xml:space="preserve"> x 10 x 25%</w:t>
      </w:r>
    </w:p>
    <w:p w14:paraId="6207FFB4" w14:textId="647279AC" w:rsidR="006B1315" w:rsidRPr="00F24AC1" w:rsidRDefault="00C33D2C" w:rsidP="00C33D2C">
      <w:pPr>
        <w:widowControl w:val="0"/>
        <w:numPr>
          <w:ilvl w:val="12"/>
          <w:numId w:val="0"/>
        </w:numPr>
        <w:overflowPunct w:val="0"/>
        <w:autoSpaceDE w:val="0"/>
        <w:autoSpaceDN w:val="0"/>
        <w:adjustRightInd w:val="0"/>
        <w:spacing w:after="240" w:line="220" w:lineRule="exact"/>
        <w:ind w:left="397"/>
        <w:jc w:val="both"/>
        <w:rPr>
          <w:rFonts w:cs="Calibri"/>
          <w:sz w:val="24"/>
          <w:szCs w:val="24"/>
        </w:rPr>
      </w:pPr>
      <w:r w:rsidRPr="00F24AC1">
        <w:rPr>
          <w:rFonts w:cs="Calibri"/>
          <w:sz w:val="24"/>
          <w:szCs w:val="24"/>
        </w:rPr>
        <w:t xml:space="preserve">    </w:t>
      </w:r>
      <w:r w:rsidRPr="00F24AC1">
        <w:rPr>
          <w:rFonts w:cs="Calibri"/>
          <w:sz w:val="24"/>
          <w:szCs w:val="24"/>
        </w:rPr>
        <w:tab/>
      </w:r>
      <w:r w:rsidRPr="00F24AC1">
        <w:rPr>
          <w:rFonts w:cs="Calibri"/>
          <w:sz w:val="24"/>
          <w:szCs w:val="24"/>
        </w:rPr>
        <w:tab/>
      </w:r>
      <w:r w:rsidRPr="00F24AC1">
        <w:rPr>
          <w:rFonts w:cs="Calibri"/>
          <w:sz w:val="24"/>
          <w:szCs w:val="24"/>
        </w:rPr>
        <w:tab/>
      </w:r>
      <w:r w:rsidRPr="00F24AC1">
        <w:rPr>
          <w:rFonts w:cs="Calibri"/>
          <w:sz w:val="24"/>
          <w:szCs w:val="24"/>
        </w:rPr>
        <w:tab/>
        <w:t xml:space="preserve">   najwyższa liczba punktów spośród badanych ofert</w:t>
      </w:r>
      <w:bookmarkEnd w:id="5"/>
    </w:p>
    <w:p w14:paraId="6D3EFC37" w14:textId="48D8637C" w:rsidR="00DB0B78" w:rsidRPr="00F24AC1" w:rsidRDefault="00414182" w:rsidP="00056264">
      <w:pPr>
        <w:pStyle w:val="Akapitzlist"/>
        <w:widowControl w:val="0"/>
        <w:numPr>
          <w:ilvl w:val="0"/>
          <w:numId w:val="8"/>
        </w:numPr>
        <w:overflowPunct w:val="0"/>
        <w:autoSpaceDE w:val="0"/>
        <w:autoSpaceDN w:val="0"/>
        <w:adjustRightInd w:val="0"/>
        <w:spacing w:line="240" w:lineRule="atLeast"/>
        <w:ind w:left="284" w:hanging="284"/>
        <w:jc w:val="both"/>
        <w:rPr>
          <w:rFonts w:asciiTheme="minorHAnsi" w:hAnsiTheme="minorHAnsi" w:cstheme="minorHAnsi"/>
        </w:rPr>
      </w:pPr>
      <w:r w:rsidRPr="00F24AC1">
        <w:rPr>
          <w:rFonts w:asciiTheme="minorHAnsi" w:hAnsiTheme="minorHAnsi" w:cstheme="minorHAnsi"/>
        </w:rPr>
        <w:t xml:space="preserve">Zamawiający udzieli zamówienia temu wykonawcy, którego oferta spełni wszystkie wymagania postawione w SWZ oraz zdobędzie najwyższą </w:t>
      </w:r>
      <w:r w:rsidR="0019555B" w:rsidRPr="00F24AC1">
        <w:rPr>
          <w:rFonts w:asciiTheme="minorHAnsi" w:hAnsiTheme="minorHAnsi" w:cstheme="minorHAnsi"/>
        </w:rPr>
        <w:t xml:space="preserve">łączną </w:t>
      </w:r>
      <w:r w:rsidRPr="00F24AC1">
        <w:rPr>
          <w:rFonts w:asciiTheme="minorHAnsi" w:hAnsiTheme="minorHAnsi" w:cstheme="minorHAnsi"/>
        </w:rPr>
        <w:t>liczbę punktów przyznanych w oparciu o wymienione wyżej kryteri</w:t>
      </w:r>
      <w:r w:rsidR="0019555B" w:rsidRPr="00F24AC1">
        <w:rPr>
          <w:rFonts w:asciiTheme="minorHAnsi" w:hAnsiTheme="minorHAnsi" w:cstheme="minorHAnsi"/>
        </w:rPr>
        <w:t>a</w:t>
      </w:r>
      <w:r w:rsidRPr="00F24AC1">
        <w:rPr>
          <w:rFonts w:asciiTheme="minorHAnsi" w:hAnsiTheme="minorHAnsi" w:cstheme="minorHAnsi"/>
        </w:rPr>
        <w:t xml:space="preserve"> oceny ofert</w:t>
      </w:r>
      <w:r w:rsidR="00056264" w:rsidRPr="00F24AC1">
        <w:rPr>
          <w:rFonts w:asciiTheme="minorHAnsi" w:hAnsiTheme="minorHAnsi" w:cstheme="minorHAnsi"/>
        </w:rPr>
        <w:t>.</w:t>
      </w:r>
    </w:p>
    <w:p w14:paraId="553F8CAE" w14:textId="77777777" w:rsidR="0049480F" w:rsidRPr="00F24AC1" w:rsidRDefault="0049480F" w:rsidP="00BD3044">
      <w:pPr>
        <w:pStyle w:val="Akapitzlist"/>
        <w:widowControl w:val="0"/>
        <w:overflowPunct w:val="0"/>
        <w:autoSpaceDE w:val="0"/>
        <w:autoSpaceDN w:val="0"/>
        <w:adjustRightInd w:val="0"/>
        <w:spacing w:line="240" w:lineRule="atLeast"/>
        <w:ind w:left="0"/>
        <w:jc w:val="both"/>
        <w:rPr>
          <w:rFonts w:asciiTheme="minorHAnsi" w:hAnsiTheme="minorHAnsi" w:cstheme="minorHAnsi"/>
          <w:sz w:val="32"/>
          <w:szCs w:val="32"/>
        </w:rPr>
      </w:pPr>
    </w:p>
    <w:p w14:paraId="74EC0DE3" w14:textId="527EBDBC"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w:t>
      </w:r>
      <w:r w:rsidR="00703E40"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Informacje o formalnościach, jakie muszą zostać dopełnione po wyborze oferty w celu zawarcia umowy w sprawie zamówienia publicznego.</w:t>
      </w:r>
    </w:p>
    <w:p w14:paraId="1EDDACBC" w14:textId="77777777" w:rsidR="00DB0B78" w:rsidRPr="00F24AC1" w:rsidRDefault="00DB0B78" w:rsidP="00BD3044">
      <w:pPr>
        <w:spacing w:after="0" w:line="240" w:lineRule="atLeast"/>
        <w:jc w:val="both"/>
        <w:rPr>
          <w:rFonts w:asciiTheme="minorHAnsi" w:hAnsiTheme="minorHAnsi" w:cstheme="minorHAnsi"/>
          <w:sz w:val="24"/>
          <w:szCs w:val="24"/>
        </w:rPr>
      </w:pPr>
    </w:p>
    <w:p w14:paraId="39387819" w14:textId="3B231255" w:rsidR="00DB0B78" w:rsidRPr="00F24AC1"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F24AC1">
        <w:rPr>
          <w:rFonts w:asciiTheme="minorHAnsi" w:hAnsiTheme="minorHAnsi" w:cstheme="minorHAnsi"/>
          <w:szCs w:val="24"/>
          <w:lang w:val="pl-PL"/>
        </w:rPr>
        <w:t>W zawiadomieniu o wyborze oferty najkorzystniejszej zamawiający poinformuje wykonawcę o terminie</w:t>
      </w:r>
      <w:r w:rsidR="00515BE0" w:rsidRPr="00F24AC1">
        <w:rPr>
          <w:rFonts w:asciiTheme="minorHAnsi" w:hAnsiTheme="minorHAnsi" w:cstheme="minorHAnsi"/>
          <w:szCs w:val="24"/>
          <w:lang w:val="pl-PL"/>
        </w:rPr>
        <w:t xml:space="preserve"> i formie</w:t>
      </w:r>
      <w:r w:rsidRPr="00F24AC1">
        <w:rPr>
          <w:rFonts w:asciiTheme="minorHAnsi" w:hAnsiTheme="minorHAnsi" w:cstheme="minorHAnsi"/>
          <w:szCs w:val="24"/>
          <w:lang w:val="pl-PL"/>
        </w:rPr>
        <w:t xml:space="preserve"> zawarcia umowy.</w:t>
      </w:r>
    </w:p>
    <w:p w14:paraId="34392ADA" w14:textId="451909DF" w:rsidR="00AF7558" w:rsidRPr="00F24AC1" w:rsidRDefault="00A25656" w:rsidP="00AF755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F24AC1">
        <w:rPr>
          <w:rFonts w:ascii="Calibri" w:hAnsi="Calibri" w:cs="Calibri"/>
          <w:szCs w:val="24"/>
          <w:lang w:val="pl-PL"/>
        </w:rPr>
        <w:t xml:space="preserve">Przed podpisaniem umowy wykonawca zobowiązany będzie do </w:t>
      </w:r>
      <w:r w:rsidRPr="00F24AC1">
        <w:rPr>
          <w:rFonts w:ascii="Calibri" w:hAnsi="Calibri" w:cs="Calibri"/>
          <w:iCs/>
          <w:szCs w:val="24"/>
          <w:lang w:val="pl-PL"/>
        </w:rPr>
        <w:t>wskazania części zamówienia, której wykonanie wykonawca zamierza powierzyć do realizacji podwykonawcy</w:t>
      </w:r>
      <w:r w:rsidRPr="00F24AC1">
        <w:rPr>
          <w:rFonts w:ascii="Calibri" w:hAnsi="Calibri" w:cs="Calibri"/>
          <w:szCs w:val="24"/>
          <w:lang w:val="pl-PL"/>
        </w:rPr>
        <w:t xml:space="preserve"> oraz podania nazw, danych kontaktowych oraz przedstawicieli podwykonawców zaangażowanych w realizację zamówienia, jeżeli będą już znani</w:t>
      </w:r>
      <w:r w:rsidR="00AF7558" w:rsidRPr="00F24AC1">
        <w:rPr>
          <w:rFonts w:asciiTheme="minorHAnsi" w:hAnsiTheme="minorHAnsi" w:cstheme="minorHAnsi"/>
          <w:szCs w:val="24"/>
          <w:lang w:val="pl-PL"/>
        </w:rPr>
        <w:t xml:space="preserve">. </w:t>
      </w:r>
    </w:p>
    <w:p w14:paraId="37BC1A27" w14:textId="5690521D" w:rsidR="00926F91" w:rsidRPr="00F24AC1" w:rsidRDefault="00926F91" w:rsidP="00AF755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F24AC1">
        <w:rPr>
          <w:rFonts w:asciiTheme="minorHAnsi" w:hAnsiTheme="minorHAnsi" w:cstheme="minorHAnsi"/>
          <w:szCs w:val="24"/>
          <w:lang w:val="pl-PL"/>
        </w:rPr>
        <w:t>Wykonawca dostarczy zamawiającemu przed podpisaniem umowy dokumenty potwierdzające umocowanie osób podpisujących w imieniu wykonawcy umowę, o ile umocowanie to nie będzie wynikało z dokumentów załączonych do oferty.</w:t>
      </w:r>
    </w:p>
    <w:p w14:paraId="3F6698F7" w14:textId="7D7CB503" w:rsidR="00DB0B78" w:rsidRPr="00F24AC1" w:rsidRDefault="00DB0B78" w:rsidP="00AF755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F24AC1">
        <w:rPr>
          <w:rFonts w:asciiTheme="minorHAnsi" w:hAnsiTheme="minorHAnsi" w:cstheme="minorHAnsi"/>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ECDB87" w14:textId="5A3C9567" w:rsidR="00DB0B78" w:rsidRPr="00F24AC1" w:rsidRDefault="00E72F33"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F24AC1">
        <w:rPr>
          <w:rFonts w:ascii="Calibri" w:hAnsi="Calibri" w:cs="Calibri"/>
          <w:szCs w:val="24"/>
          <w:lang w:val="pl-PL"/>
        </w:rPr>
        <w:t xml:space="preserve">Wybrany wykonawca </w:t>
      </w:r>
      <w:r w:rsidR="000D3C8D" w:rsidRPr="00F24AC1">
        <w:rPr>
          <w:rFonts w:ascii="Calibri" w:hAnsi="Calibri" w:cs="Calibri"/>
          <w:szCs w:val="24"/>
          <w:lang w:val="pl-PL"/>
        </w:rPr>
        <w:t>uwzględni w kompleksowej umowie powszechnie stosowanej przy świadczeniu usług rekreacyjno-sportowych projektowane postanowienia umowy zawarte w załączniku nr 5 do SWZ.</w:t>
      </w:r>
    </w:p>
    <w:p w14:paraId="63AEA00F" w14:textId="77777777" w:rsidR="00DB0B78" w:rsidRPr="00F24AC1"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F24AC1">
        <w:rPr>
          <w:rFonts w:asciiTheme="minorHAnsi" w:hAnsiTheme="minorHAnsi" w:cstheme="minorHAnsi"/>
          <w:szCs w:val="24"/>
          <w:lang w:val="pl-PL"/>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proofErr w:type="spellStart"/>
      <w:r w:rsidRPr="00F24AC1">
        <w:rPr>
          <w:rFonts w:asciiTheme="minorHAnsi" w:hAnsiTheme="minorHAnsi" w:cstheme="minorHAnsi"/>
          <w:szCs w:val="24"/>
          <w:lang w:val="pl-PL"/>
        </w:rPr>
        <w:t>Pzp</w:t>
      </w:r>
      <w:proofErr w:type="spellEnd"/>
      <w:r w:rsidRPr="00F24AC1">
        <w:rPr>
          <w:rFonts w:asciiTheme="minorHAnsi" w:hAnsiTheme="minorHAnsi" w:cstheme="minorHAnsi"/>
          <w:szCs w:val="24"/>
          <w:lang w:val="pl-PL"/>
        </w:rPr>
        <w:t>.</w:t>
      </w:r>
    </w:p>
    <w:p w14:paraId="098023D0" w14:textId="77777777" w:rsidR="003B6F62" w:rsidRPr="00F24AC1" w:rsidRDefault="003B6F62" w:rsidP="00BD3044">
      <w:pPr>
        <w:pStyle w:val="Tekstpodstawowy"/>
        <w:spacing w:line="240" w:lineRule="atLeast"/>
        <w:textAlignment w:val="baseline"/>
        <w:rPr>
          <w:rFonts w:asciiTheme="minorHAnsi" w:hAnsiTheme="minorHAnsi" w:cstheme="minorHAnsi"/>
          <w:sz w:val="32"/>
          <w:szCs w:val="32"/>
          <w:lang w:val="pl-PL"/>
        </w:rPr>
      </w:pPr>
    </w:p>
    <w:p w14:paraId="641BB564" w14:textId="77777777" w:rsidR="00D928C9" w:rsidRPr="00F24AC1" w:rsidRDefault="00D928C9" w:rsidP="00BD3044">
      <w:pPr>
        <w:pStyle w:val="Tekstpodstawowy"/>
        <w:spacing w:line="240" w:lineRule="atLeast"/>
        <w:textAlignment w:val="baseline"/>
        <w:rPr>
          <w:rFonts w:asciiTheme="minorHAnsi" w:hAnsiTheme="minorHAnsi" w:cstheme="minorHAnsi"/>
          <w:sz w:val="32"/>
          <w:szCs w:val="32"/>
          <w:lang w:val="pl-PL"/>
        </w:rPr>
      </w:pPr>
    </w:p>
    <w:p w14:paraId="4087FAE5" w14:textId="228DD876"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lastRenderedPageBreak/>
        <w:t>Rozdział XX</w:t>
      </w:r>
      <w:r w:rsidR="004A49F1" w:rsidRPr="00F24AC1">
        <w:rPr>
          <w:rFonts w:asciiTheme="minorHAnsi" w:hAnsiTheme="minorHAnsi" w:cstheme="minorHAnsi"/>
          <w:sz w:val="24"/>
          <w:szCs w:val="24"/>
        </w:rPr>
        <w:t>I</w:t>
      </w:r>
      <w:r w:rsidRPr="00F24AC1">
        <w:rPr>
          <w:rFonts w:asciiTheme="minorHAnsi" w:hAnsiTheme="minorHAnsi" w:cstheme="minorHAnsi"/>
          <w:sz w:val="24"/>
          <w:szCs w:val="24"/>
        </w:rPr>
        <w:t>I.</w:t>
      </w:r>
      <w:r w:rsidRPr="00F24AC1">
        <w:rPr>
          <w:rFonts w:asciiTheme="minorHAnsi" w:hAnsiTheme="minorHAnsi" w:cstheme="minorHAnsi"/>
          <w:b/>
          <w:sz w:val="24"/>
          <w:szCs w:val="24"/>
        </w:rPr>
        <w:t xml:space="preserve"> Pouczenie o </w:t>
      </w:r>
      <w:r w:rsidRPr="00F24AC1">
        <w:rPr>
          <w:rFonts w:asciiTheme="minorHAnsi" w:hAnsiTheme="minorHAnsi" w:cstheme="minorHAnsi"/>
          <w:b/>
          <w:bCs/>
          <w:sz w:val="24"/>
          <w:szCs w:val="24"/>
        </w:rPr>
        <w:t>środkach</w:t>
      </w:r>
      <w:r w:rsidRPr="00F24AC1">
        <w:rPr>
          <w:rFonts w:asciiTheme="minorHAnsi" w:hAnsiTheme="minorHAnsi" w:cstheme="minorHAnsi"/>
          <w:b/>
          <w:sz w:val="24"/>
          <w:szCs w:val="24"/>
        </w:rPr>
        <w:t xml:space="preserve"> ochrony prawnej przysługujących wykonawcy.</w:t>
      </w:r>
    </w:p>
    <w:p w14:paraId="3BB104AC" w14:textId="77777777" w:rsidR="00DB0B78" w:rsidRPr="00F24AC1" w:rsidRDefault="00DB0B78" w:rsidP="00BD3044">
      <w:pPr>
        <w:spacing w:after="0" w:line="240" w:lineRule="atLeast"/>
        <w:jc w:val="both"/>
        <w:rPr>
          <w:rFonts w:asciiTheme="minorHAnsi" w:hAnsiTheme="minorHAnsi" w:cstheme="minorHAnsi"/>
          <w:sz w:val="24"/>
          <w:szCs w:val="24"/>
        </w:rPr>
      </w:pPr>
    </w:p>
    <w:p w14:paraId="110D2064" w14:textId="77777777" w:rsidR="00DB0B78" w:rsidRPr="00F24AC1" w:rsidRDefault="00DB0B78" w:rsidP="00F33396">
      <w:pPr>
        <w:pStyle w:val="Tekstpodstawowy"/>
        <w:numPr>
          <w:ilvl w:val="0"/>
          <w:numId w:val="18"/>
        </w:numPr>
        <w:spacing w:line="240" w:lineRule="atLeast"/>
        <w:ind w:left="284" w:hanging="284"/>
        <w:textAlignment w:val="baseline"/>
        <w:rPr>
          <w:rFonts w:asciiTheme="minorHAnsi" w:hAnsiTheme="minorHAnsi" w:cstheme="minorHAnsi"/>
          <w:szCs w:val="24"/>
          <w:lang w:val="pl-PL"/>
        </w:rPr>
      </w:pPr>
      <w:r w:rsidRPr="00F24AC1">
        <w:rPr>
          <w:rFonts w:asciiTheme="minorHAnsi" w:hAnsiTheme="minorHAnsi" w:cstheme="minorHAnsi"/>
          <w:szCs w:val="24"/>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F24AC1">
        <w:rPr>
          <w:rFonts w:asciiTheme="minorHAnsi" w:hAnsiTheme="minorHAnsi" w:cstheme="minorHAnsi"/>
          <w:szCs w:val="24"/>
          <w:lang w:val="pl-PL"/>
        </w:rPr>
        <w:t>Pzp</w:t>
      </w:r>
      <w:proofErr w:type="spellEnd"/>
      <w:r w:rsidRPr="00F24AC1">
        <w:rPr>
          <w:rFonts w:asciiTheme="minorHAnsi" w:hAnsiTheme="minorHAnsi" w:cstheme="minorHAnsi"/>
          <w:szCs w:val="24"/>
          <w:lang w:val="pl-PL"/>
        </w:rPr>
        <w:t>.</w:t>
      </w:r>
    </w:p>
    <w:p w14:paraId="3FA05101" w14:textId="77777777" w:rsidR="00DB0B78" w:rsidRPr="00F24AC1" w:rsidRDefault="00DB0B78" w:rsidP="00F33396">
      <w:pPr>
        <w:pStyle w:val="Tekstpodstawowy"/>
        <w:numPr>
          <w:ilvl w:val="0"/>
          <w:numId w:val="18"/>
        </w:numPr>
        <w:spacing w:line="240" w:lineRule="atLeast"/>
        <w:ind w:left="284" w:hanging="284"/>
        <w:textAlignment w:val="baseline"/>
        <w:rPr>
          <w:rFonts w:asciiTheme="minorHAnsi" w:hAnsiTheme="minorHAnsi" w:cstheme="minorHAnsi"/>
          <w:szCs w:val="24"/>
          <w:lang w:val="pl-PL"/>
        </w:rPr>
      </w:pPr>
      <w:r w:rsidRPr="00F24AC1">
        <w:rPr>
          <w:rFonts w:asciiTheme="minorHAnsi" w:hAnsiTheme="minorHAnsi" w:cstheme="minorHAnsi"/>
          <w:szCs w:val="24"/>
          <w:lang w:val="pl-PL"/>
        </w:rPr>
        <w:t>Odwołanie przysługuje na:</w:t>
      </w:r>
    </w:p>
    <w:p w14:paraId="04506171" w14:textId="77777777" w:rsidR="00DB0B78" w:rsidRPr="00F24AC1" w:rsidRDefault="00DB0B78" w:rsidP="00F33396">
      <w:pPr>
        <w:pStyle w:val="Tekstpodstawowy"/>
        <w:numPr>
          <w:ilvl w:val="0"/>
          <w:numId w:val="19"/>
        </w:numPr>
        <w:spacing w:line="240" w:lineRule="atLeast"/>
        <w:ind w:left="397" w:hanging="284"/>
        <w:textAlignment w:val="baseline"/>
        <w:rPr>
          <w:rFonts w:asciiTheme="minorHAnsi" w:hAnsiTheme="minorHAnsi" w:cstheme="minorHAnsi"/>
          <w:szCs w:val="24"/>
          <w:lang w:val="pl-PL"/>
        </w:rPr>
      </w:pPr>
      <w:r w:rsidRPr="00F24AC1">
        <w:rPr>
          <w:rFonts w:asciiTheme="minorHAnsi" w:hAnsiTheme="minorHAnsi" w:cstheme="minorHAnsi"/>
          <w:szCs w:val="24"/>
          <w:lang w:val="pl-PL"/>
        </w:rPr>
        <w:t>niezgodną z przepisami ustawy czynność zamawiającego podjętą w postępowaniu o udzielenie zamówienia, w tym na projektowane postanowienie umowy,</w:t>
      </w:r>
    </w:p>
    <w:p w14:paraId="1AB6E9DF" w14:textId="77777777" w:rsidR="00DB0B78" w:rsidRPr="00F24AC1" w:rsidRDefault="00DB0B78" w:rsidP="00F33396">
      <w:pPr>
        <w:pStyle w:val="Tekstpodstawowy"/>
        <w:numPr>
          <w:ilvl w:val="0"/>
          <w:numId w:val="19"/>
        </w:numPr>
        <w:spacing w:line="240" w:lineRule="atLeast"/>
        <w:ind w:left="397" w:hanging="284"/>
        <w:textAlignment w:val="baseline"/>
        <w:rPr>
          <w:rFonts w:asciiTheme="minorHAnsi" w:hAnsiTheme="minorHAnsi" w:cstheme="minorHAnsi"/>
          <w:szCs w:val="24"/>
          <w:lang w:val="pl-PL"/>
        </w:rPr>
      </w:pPr>
      <w:r w:rsidRPr="00F24AC1">
        <w:rPr>
          <w:rFonts w:asciiTheme="minorHAnsi" w:hAnsiTheme="minorHAnsi" w:cstheme="minorHAnsi"/>
          <w:szCs w:val="24"/>
          <w:lang w:val="pl-PL"/>
        </w:rPr>
        <w:t xml:space="preserve">zaniechanie czynności w postępowaniu o udzielenie zamówienia, do której zamawiający był obowiązany na podstawie </w:t>
      </w:r>
      <w:proofErr w:type="spellStart"/>
      <w:r w:rsidRPr="00F24AC1">
        <w:rPr>
          <w:rFonts w:asciiTheme="minorHAnsi" w:hAnsiTheme="minorHAnsi" w:cstheme="minorHAnsi"/>
          <w:szCs w:val="24"/>
          <w:lang w:val="pl-PL"/>
        </w:rPr>
        <w:t>Pzp</w:t>
      </w:r>
      <w:proofErr w:type="spellEnd"/>
      <w:r w:rsidRPr="00F24AC1">
        <w:rPr>
          <w:rFonts w:asciiTheme="minorHAnsi" w:hAnsiTheme="minorHAnsi" w:cstheme="minorHAnsi"/>
          <w:szCs w:val="24"/>
          <w:lang w:val="pl-PL"/>
        </w:rPr>
        <w:t>.</w:t>
      </w:r>
    </w:p>
    <w:p w14:paraId="7636BDDD" w14:textId="77777777" w:rsidR="00DB0B78" w:rsidRPr="00F24AC1" w:rsidRDefault="00DB0B78" w:rsidP="00F33396">
      <w:pPr>
        <w:pStyle w:val="Tekstpodstawowy"/>
        <w:numPr>
          <w:ilvl w:val="0"/>
          <w:numId w:val="18"/>
        </w:numPr>
        <w:spacing w:line="240" w:lineRule="atLeast"/>
        <w:ind w:left="284" w:hanging="284"/>
        <w:textAlignment w:val="baseline"/>
        <w:rPr>
          <w:rFonts w:asciiTheme="minorHAnsi" w:hAnsiTheme="minorHAnsi" w:cstheme="minorHAnsi"/>
          <w:szCs w:val="24"/>
          <w:lang w:val="pl-PL"/>
        </w:rPr>
      </w:pPr>
      <w:r w:rsidRPr="00F24AC1">
        <w:rPr>
          <w:rFonts w:asciiTheme="minorHAnsi" w:hAnsiTheme="minorHAnsi" w:cstheme="minorHAnsi"/>
          <w:szCs w:val="24"/>
          <w:lang w:val="pl-PL"/>
        </w:rPr>
        <w:t>Odwołanie wnosi się do Prezesa Krajowej Izby Odwoławczej w formie pisemnej albo w formie elektronicznej albo w postaci elektronicznej opatrzonej podpisem zaufanym.</w:t>
      </w:r>
    </w:p>
    <w:p w14:paraId="2D1ECDC8" w14:textId="1D4D41B1" w:rsidR="00DB0B78" w:rsidRPr="00F24AC1" w:rsidRDefault="00DB0B78" w:rsidP="00F33396">
      <w:pPr>
        <w:pStyle w:val="Tekstpodstawowy"/>
        <w:numPr>
          <w:ilvl w:val="0"/>
          <w:numId w:val="18"/>
        </w:numPr>
        <w:spacing w:line="240" w:lineRule="atLeast"/>
        <w:ind w:left="284" w:hanging="284"/>
        <w:textAlignment w:val="baseline"/>
        <w:rPr>
          <w:rFonts w:asciiTheme="minorHAnsi" w:hAnsiTheme="minorHAnsi" w:cstheme="minorHAnsi"/>
          <w:szCs w:val="24"/>
          <w:lang w:val="pl-PL"/>
        </w:rPr>
      </w:pPr>
      <w:r w:rsidRPr="00F24AC1">
        <w:rPr>
          <w:rFonts w:asciiTheme="minorHAnsi" w:hAnsiTheme="minorHAnsi" w:cstheme="minorHAnsi"/>
          <w:szCs w:val="24"/>
          <w:lang w:val="pl-PL"/>
        </w:rPr>
        <w:t xml:space="preserve">Na orzeczenie Krajowej Izby Odwoławczej oraz postanowienie Prezesa Krajowej Izby Odwoławczej, o którym mowa w art. 519 ust. 1 </w:t>
      </w:r>
      <w:proofErr w:type="spellStart"/>
      <w:r w:rsidRPr="00F24AC1">
        <w:rPr>
          <w:rFonts w:asciiTheme="minorHAnsi" w:hAnsiTheme="minorHAnsi" w:cstheme="minorHAnsi"/>
          <w:szCs w:val="24"/>
          <w:lang w:val="pl-PL"/>
        </w:rPr>
        <w:t>Pzp</w:t>
      </w:r>
      <w:proofErr w:type="spellEnd"/>
      <w:r w:rsidRPr="00F24AC1">
        <w:rPr>
          <w:rFonts w:asciiTheme="minorHAnsi" w:hAnsiTheme="minorHAnsi" w:cstheme="minorHAnsi"/>
          <w:szCs w:val="24"/>
          <w:lang w:val="pl-PL"/>
        </w:rPr>
        <w:t>, stronom oraz uczestnikom postępowania odwoławczego przysługuje skarga do s</w:t>
      </w:r>
      <w:r w:rsidR="00596A80" w:rsidRPr="00F24AC1">
        <w:rPr>
          <w:rFonts w:asciiTheme="minorHAnsi" w:hAnsiTheme="minorHAnsi" w:cstheme="minorHAnsi"/>
          <w:szCs w:val="24"/>
          <w:lang w:val="pl-PL"/>
        </w:rPr>
        <w:t>ą</w:t>
      </w:r>
      <w:r w:rsidRPr="00F24AC1">
        <w:rPr>
          <w:rFonts w:asciiTheme="minorHAnsi" w:hAnsiTheme="minorHAnsi" w:cstheme="minorHAnsi"/>
          <w:szCs w:val="24"/>
          <w:lang w:val="pl-PL"/>
        </w:rPr>
        <w:t>du. Skargę̨ wnosi się do Sądu Okręgowego w Warszawie za pośrednictwem Prezesa Krajowej Izby Odwoławczej.</w:t>
      </w:r>
    </w:p>
    <w:p w14:paraId="11C94D4C" w14:textId="77777777" w:rsidR="00DB0B78" w:rsidRPr="00F24AC1" w:rsidRDefault="00DB0B78" w:rsidP="00F33396">
      <w:pPr>
        <w:pStyle w:val="Tekstpodstawowy"/>
        <w:numPr>
          <w:ilvl w:val="0"/>
          <w:numId w:val="18"/>
        </w:numPr>
        <w:spacing w:line="240" w:lineRule="atLeast"/>
        <w:ind w:left="284" w:hanging="284"/>
        <w:textAlignment w:val="baseline"/>
        <w:rPr>
          <w:rFonts w:asciiTheme="minorHAnsi" w:hAnsiTheme="minorHAnsi" w:cstheme="minorHAnsi"/>
          <w:szCs w:val="24"/>
          <w:lang w:val="pl-PL"/>
        </w:rPr>
      </w:pPr>
      <w:r w:rsidRPr="00F24AC1">
        <w:rPr>
          <w:rFonts w:asciiTheme="minorHAnsi" w:hAnsiTheme="minorHAnsi" w:cstheme="minorHAnsi"/>
          <w:szCs w:val="24"/>
          <w:lang w:val="pl-PL"/>
        </w:rPr>
        <w:t xml:space="preserve">Szczegółowe informacje dotyczące środków ochrony prawnej znajdują się w Dziale IX „Środki ochrony prawnej” </w:t>
      </w:r>
      <w:proofErr w:type="spellStart"/>
      <w:r w:rsidRPr="00F24AC1">
        <w:rPr>
          <w:rFonts w:asciiTheme="minorHAnsi" w:hAnsiTheme="minorHAnsi" w:cstheme="minorHAnsi"/>
          <w:szCs w:val="24"/>
          <w:lang w:val="pl-PL"/>
        </w:rPr>
        <w:t>Pzp</w:t>
      </w:r>
      <w:proofErr w:type="spellEnd"/>
      <w:r w:rsidRPr="00F24AC1">
        <w:rPr>
          <w:rFonts w:asciiTheme="minorHAnsi" w:hAnsiTheme="minorHAnsi" w:cstheme="minorHAnsi"/>
          <w:szCs w:val="24"/>
          <w:lang w:val="pl-PL"/>
        </w:rPr>
        <w:t>.</w:t>
      </w:r>
    </w:p>
    <w:p w14:paraId="7DC89B8E" w14:textId="77777777" w:rsidR="006F164C" w:rsidRPr="00F24AC1" w:rsidRDefault="006F164C" w:rsidP="00BD3044">
      <w:pPr>
        <w:pStyle w:val="Tekstpodstawowy"/>
        <w:spacing w:line="240" w:lineRule="atLeast"/>
        <w:textAlignment w:val="baseline"/>
        <w:rPr>
          <w:rFonts w:asciiTheme="minorHAnsi" w:hAnsiTheme="minorHAnsi" w:cstheme="minorHAnsi"/>
          <w:sz w:val="32"/>
          <w:szCs w:val="32"/>
          <w:lang w:val="pl-PL"/>
        </w:rPr>
      </w:pPr>
    </w:p>
    <w:p w14:paraId="0EF883F8" w14:textId="36B5E5F5"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XXII</w:t>
      </w:r>
      <w:r w:rsidR="004A49F1"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Opis części zamówienia, jeżeli zamawiający dopuszcza składanie ofert częściowych.</w:t>
      </w:r>
    </w:p>
    <w:p w14:paraId="6EEB7205" w14:textId="77777777" w:rsidR="00DB0B78" w:rsidRPr="00F24AC1" w:rsidRDefault="00DB0B78" w:rsidP="00BD3044">
      <w:pPr>
        <w:spacing w:after="0" w:line="240" w:lineRule="atLeast"/>
        <w:jc w:val="both"/>
        <w:rPr>
          <w:rFonts w:asciiTheme="minorHAnsi" w:hAnsiTheme="minorHAnsi" w:cstheme="minorHAnsi"/>
        </w:rPr>
      </w:pPr>
    </w:p>
    <w:p w14:paraId="3D757F81" w14:textId="1ACF0119" w:rsidR="00392EB2" w:rsidRPr="00F24AC1" w:rsidRDefault="008A5783" w:rsidP="00392EB2">
      <w:pPr>
        <w:pStyle w:val="Tekstpodstawowy"/>
        <w:spacing w:line="240" w:lineRule="atLeast"/>
        <w:rPr>
          <w:rFonts w:asciiTheme="minorHAnsi" w:hAnsiTheme="minorHAnsi" w:cstheme="minorHAnsi"/>
          <w:szCs w:val="24"/>
          <w:lang w:val="pl-PL"/>
        </w:rPr>
      </w:pPr>
      <w:r w:rsidRPr="00F24AC1">
        <w:rPr>
          <w:rFonts w:asciiTheme="minorHAnsi" w:hAnsiTheme="minorHAnsi" w:cstheme="minorHAnsi"/>
          <w:szCs w:val="24"/>
          <w:lang w:val="pl-PL"/>
        </w:rPr>
        <w:t xml:space="preserve">Zamawiający odstąpił od podziału zamówienia na części z uwagi na wzajemne powiązania jego poszczególnych elementów, co przy dopuszczeniu składania ofert częściowych skutkowałoby nadmiernymi trudnościami technicznymi wykonania zamówienia. Ponadto podzielenie zamówienia na części stanowiłoby poważne zagrożenie dla właściwej realizacji zamówienia, gdyż wymagałoby skoordynowania działań różnych wykonawców realizujących poszczególne jego części. </w:t>
      </w:r>
    </w:p>
    <w:p w14:paraId="01326847" w14:textId="77777777" w:rsidR="008A5783" w:rsidRPr="00F24AC1" w:rsidRDefault="008A5783" w:rsidP="00392EB2">
      <w:pPr>
        <w:pStyle w:val="Tekstpodstawowy"/>
        <w:spacing w:line="240" w:lineRule="atLeast"/>
        <w:rPr>
          <w:rFonts w:asciiTheme="minorHAnsi" w:hAnsiTheme="minorHAnsi" w:cstheme="minorHAnsi"/>
          <w:sz w:val="32"/>
          <w:szCs w:val="32"/>
          <w:lang w:val="pl-PL"/>
        </w:rPr>
      </w:pPr>
    </w:p>
    <w:p w14:paraId="700BEB8E" w14:textId="100BCEC0"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XXI</w:t>
      </w:r>
      <w:r w:rsidR="004A49F1" w:rsidRPr="00F24AC1">
        <w:rPr>
          <w:rFonts w:asciiTheme="minorHAnsi" w:hAnsiTheme="minorHAnsi" w:cstheme="minorHAnsi"/>
          <w:sz w:val="24"/>
          <w:szCs w:val="24"/>
        </w:rPr>
        <w:t>V</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F24AC1" w:rsidRDefault="00DB0B78" w:rsidP="00BD3044">
      <w:pPr>
        <w:spacing w:after="0" w:line="240" w:lineRule="atLeast"/>
        <w:jc w:val="both"/>
        <w:rPr>
          <w:rFonts w:asciiTheme="minorHAnsi" w:hAnsiTheme="minorHAnsi" w:cstheme="minorHAnsi"/>
          <w:bCs/>
        </w:rPr>
      </w:pPr>
    </w:p>
    <w:p w14:paraId="269EF52B" w14:textId="372C1506" w:rsidR="00DB0B78" w:rsidRPr="00F24AC1" w:rsidRDefault="008A5783" w:rsidP="00BD3044">
      <w:pPr>
        <w:spacing w:after="0" w:line="240" w:lineRule="atLeast"/>
        <w:jc w:val="both"/>
        <w:rPr>
          <w:rFonts w:asciiTheme="minorHAnsi" w:hAnsiTheme="minorHAnsi" w:cstheme="minorHAnsi"/>
          <w:bCs/>
          <w:sz w:val="24"/>
          <w:szCs w:val="24"/>
        </w:rPr>
      </w:pPr>
      <w:r w:rsidRPr="00F24AC1">
        <w:rPr>
          <w:rFonts w:asciiTheme="minorHAnsi" w:hAnsiTheme="minorHAnsi" w:cstheme="minorHAnsi"/>
          <w:sz w:val="24"/>
          <w:szCs w:val="24"/>
        </w:rPr>
        <w:t xml:space="preserve">Zamawiający nie dopuszcza składania ofert częściowych. </w:t>
      </w:r>
      <w:r w:rsidR="006D4458" w:rsidRPr="00F24AC1">
        <w:rPr>
          <w:rFonts w:asciiTheme="minorHAnsi" w:hAnsiTheme="minorHAnsi" w:cstheme="minorHAnsi"/>
          <w:sz w:val="24"/>
          <w:szCs w:val="24"/>
        </w:rPr>
        <w:t xml:space="preserve"> </w:t>
      </w:r>
    </w:p>
    <w:p w14:paraId="3B3038E8" w14:textId="6D2EE00F" w:rsidR="00DB0B78" w:rsidRPr="00F24AC1" w:rsidRDefault="00DB0B78" w:rsidP="00BD3044">
      <w:pPr>
        <w:pStyle w:val="Tekstpodstawowy"/>
        <w:spacing w:line="240" w:lineRule="atLeast"/>
        <w:textAlignment w:val="baseline"/>
        <w:rPr>
          <w:rFonts w:asciiTheme="minorHAnsi" w:hAnsiTheme="minorHAnsi" w:cstheme="minorHAnsi"/>
          <w:sz w:val="32"/>
          <w:szCs w:val="32"/>
          <w:lang w:val="pl-PL"/>
        </w:rPr>
      </w:pPr>
    </w:p>
    <w:p w14:paraId="4403DE4B" w14:textId="30075ED0"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XXV.</w:t>
      </w:r>
      <w:r w:rsidRPr="00F24AC1">
        <w:rPr>
          <w:rFonts w:asciiTheme="minorHAnsi" w:hAnsiTheme="minorHAnsi" w:cstheme="minorHAnsi"/>
          <w:b/>
          <w:sz w:val="24"/>
          <w:szCs w:val="24"/>
        </w:rPr>
        <w:t xml:space="preserve"> Informacje dotyczące ofert wariantowych.</w:t>
      </w:r>
    </w:p>
    <w:p w14:paraId="6373BE0F" w14:textId="77777777" w:rsidR="00DB0B78" w:rsidRPr="00F24AC1" w:rsidRDefault="00DB0B78" w:rsidP="00BD3044">
      <w:pPr>
        <w:spacing w:after="0" w:line="240" w:lineRule="atLeast"/>
        <w:jc w:val="both"/>
        <w:rPr>
          <w:rFonts w:asciiTheme="minorHAnsi" w:hAnsiTheme="minorHAnsi" w:cstheme="minorHAnsi"/>
        </w:rPr>
      </w:pPr>
    </w:p>
    <w:p w14:paraId="6A4F24FB" w14:textId="2A232CC4"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Zamawiający nie dopuszcza składania ofert wariantowych.</w:t>
      </w:r>
    </w:p>
    <w:p w14:paraId="0064FD1B" w14:textId="77777777" w:rsidR="008A5783" w:rsidRPr="00F24AC1" w:rsidRDefault="008A5783" w:rsidP="00BD3044">
      <w:pPr>
        <w:spacing w:after="0" w:line="240" w:lineRule="atLeast"/>
        <w:jc w:val="both"/>
        <w:rPr>
          <w:rFonts w:asciiTheme="minorHAnsi" w:hAnsiTheme="minorHAnsi" w:cstheme="minorHAnsi"/>
          <w:sz w:val="32"/>
          <w:szCs w:val="32"/>
        </w:rPr>
      </w:pPr>
    </w:p>
    <w:p w14:paraId="3F2B2FAB" w14:textId="25CD1AD8"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XXV</w:t>
      </w:r>
      <w:r w:rsidR="004A49F1"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Wymagania w zakresie zatrudnienia na podstawie stosunku pracy, w okolicznościach, o których mowa w art. 95 </w:t>
      </w:r>
      <w:proofErr w:type="spellStart"/>
      <w:r w:rsidRPr="00F24AC1">
        <w:rPr>
          <w:rFonts w:asciiTheme="minorHAnsi" w:hAnsiTheme="minorHAnsi" w:cstheme="minorHAnsi"/>
          <w:b/>
          <w:sz w:val="24"/>
          <w:szCs w:val="24"/>
        </w:rPr>
        <w:t>Pzp</w:t>
      </w:r>
      <w:proofErr w:type="spellEnd"/>
      <w:r w:rsidRPr="00F24AC1">
        <w:rPr>
          <w:rFonts w:asciiTheme="minorHAnsi" w:hAnsiTheme="minorHAnsi" w:cstheme="minorHAnsi"/>
          <w:b/>
          <w:sz w:val="24"/>
          <w:szCs w:val="24"/>
        </w:rPr>
        <w:t>.</w:t>
      </w:r>
    </w:p>
    <w:p w14:paraId="76D07787" w14:textId="77777777" w:rsidR="00DB0B78" w:rsidRPr="00F24AC1" w:rsidRDefault="00DB0B78" w:rsidP="00BD3044">
      <w:pPr>
        <w:spacing w:after="0" w:line="240" w:lineRule="atLeast"/>
        <w:jc w:val="both"/>
        <w:rPr>
          <w:rFonts w:asciiTheme="minorHAnsi" w:hAnsiTheme="minorHAnsi" w:cstheme="minorHAnsi"/>
          <w:sz w:val="24"/>
          <w:szCs w:val="24"/>
        </w:rPr>
      </w:pPr>
    </w:p>
    <w:p w14:paraId="38118D4A" w14:textId="77777777" w:rsidR="000C18A5" w:rsidRPr="00F24AC1" w:rsidRDefault="00232A50" w:rsidP="00F33396">
      <w:pPr>
        <w:pStyle w:val="Tekstpodstawowy"/>
        <w:numPr>
          <w:ilvl w:val="0"/>
          <w:numId w:val="30"/>
        </w:numPr>
        <w:spacing w:line="240" w:lineRule="atLeast"/>
        <w:ind w:left="284" w:hanging="284"/>
        <w:rPr>
          <w:rFonts w:ascii="Calibri" w:hAnsi="Calibri" w:cs="Calibri"/>
          <w:szCs w:val="24"/>
          <w:lang w:val="pl-PL"/>
        </w:rPr>
      </w:pPr>
      <w:r w:rsidRPr="00F24AC1">
        <w:rPr>
          <w:rFonts w:ascii="Calibri" w:hAnsi="Calibri" w:cs="Calibri"/>
          <w:lang w:val="pl-PL"/>
        </w:rPr>
        <w:t xml:space="preserve">Stosownie do postanowień art. 95 ust. 1 </w:t>
      </w:r>
      <w:proofErr w:type="spellStart"/>
      <w:r w:rsidRPr="00F24AC1">
        <w:rPr>
          <w:rFonts w:ascii="Calibri" w:hAnsi="Calibri" w:cs="Calibri"/>
          <w:lang w:val="pl-PL"/>
        </w:rPr>
        <w:t>Pzp</w:t>
      </w:r>
      <w:proofErr w:type="spellEnd"/>
      <w:r w:rsidRPr="00F24AC1">
        <w:rPr>
          <w:rFonts w:ascii="Calibri" w:hAnsi="Calibri" w:cs="Calibri"/>
          <w:lang w:val="pl-PL"/>
        </w:rPr>
        <w:t xml:space="preserve"> zamawiający wymaga, aby osoby wykonujące </w:t>
      </w:r>
      <w:r w:rsidRPr="00F24AC1">
        <w:rPr>
          <w:rFonts w:ascii="Calibri" w:hAnsi="Calibri" w:cs="Calibri"/>
          <w:lang w:val="pl-PL"/>
        </w:rPr>
        <w:lastRenderedPageBreak/>
        <w:t xml:space="preserve">następujące czynności w zakresie realizacji zamówienia </w:t>
      </w:r>
      <w:bookmarkStart w:id="6" w:name="_Hlk131763556"/>
      <w:r w:rsidRPr="00F24AC1">
        <w:rPr>
          <w:rFonts w:ascii="Calibri" w:hAnsi="Calibri" w:cs="Calibri"/>
          <w:lang w:val="pl-PL"/>
        </w:rPr>
        <w:t xml:space="preserve">były zatrudnione przez wykonawcę lub podwykonawcę na podstawie stosunku pracy, jeżeli wykonanie tych czynności polega na wykonywaniu pracy w sposób określony w art. 22 § 1 ustawy z dnia 26 czerwca 1974 r. – Kodeks pracy: </w:t>
      </w:r>
    </w:p>
    <w:p w14:paraId="7A4EBA14" w14:textId="32D40145" w:rsidR="00F04CF8" w:rsidRPr="00F24AC1" w:rsidRDefault="00AE3087" w:rsidP="00F33396">
      <w:pPr>
        <w:pStyle w:val="Tekstpodstawowy"/>
        <w:numPr>
          <w:ilvl w:val="0"/>
          <w:numId w:val="45"/>
        </w:numPr>
        <w:spacing w:line="240" w:lineRule="atLeast"/>
        <w:ind w:left="397" w:hanging="284"/>
        <w:rPr>
          <w:rFonts w:ascii="Calibri" w:hAnsi="Calibri" w:cs="Calibri"/>
          <w:szCs w:val="24"/>
          <w:lang w:val="pl-PL"/>
        </w:rPr>
      </w:pPr>
      <w:r w:rsidRPr="00F24AC1">
        <w:rPr>
          <w:rFonts w:ascii="Calibri" w:hAnsi="Calibri" w:cs="Calibri"/>
          <w:lang w:val="pl-PL"/>
        </w:rPr>
        <w:t>osoby wykonujące czynności</w:t>
      </w:r>
      <w:r w:rsidR="000C18A5" w:rsidRPr="00F24AC1">
        <w:rPr>
          <w:rFonts w:ascii="Calibri" w:hAnsi="Calibri" w:cs="Calibri"/>
          <w:lang w:val="pl-PL"/>
        </w:rPr>
        <w:t xml:space="preserve"> kierownika do spr</w:t>
      </w:r>
      <w:bookmarkEnd w:id="6"/>
      <w:r w:rsidR="00955C9C" w:rsidRPr="00F24AC1">
        <w:rPr>
          <w:rFonts w:ascii="Calibri" w:hAnsi="Calibri" w:cs="Calibri"/>
          <w:lang w:val="pl-PL"/>
        </w:rPr>
        <w:t xml:space="preserve">aw finansowych obejmujące: planowanie, koordynowanie i nadzorowanie działań związanych z obsługą finansowo-księgową przedsiębiorstwa oraz kierowanie nimi; dokonywanie oceny sytuacji finansowej przedsiębiorstwa; planowanie wydatków i przeprowadzanie konsultacji dotyczących ich celowości z przełożonym i kierownikami innych działów; ustalanie budżetów i zarządzanie nimi; kontrolowanie wydatków i zapewnienie efektywnego wykorzystywania zasobów finansowych; określenie strategii i procedur pozyskiwania środków finansowych koniecznych do prowadzenia działalności gospodarczej i ich inwestowania; planowanie codziennych działań i kierowanie nimi; nadzorowanie rekrutacji, szkoleń i osiągnięć pracowników; reprezentowanie przedsiębiorstwa w kontaktach z podmiotami zewnętrznymi, </w:t>
      </w:r>
    </w:p>
    <w:p w14:paraId="7510DB01" w14:textId="7D2E0CA9" w:rsidR="000C18A5" w:rsidRPr="00F24AC1" w:rsidRDefault="00955C9C" w:rsidP="00F33396">
      <w:pPr>
        <w:pStyle w:val="Tekstpodstawowy"/>
        <w:numPr>
          <w:ilvl w:val="0"/>
          <w:numId w:val="45"/>
        </w:numPr>
        <w:spacing w:line="240" w:lineRule="atLeast"/>
        <w:ind w:left="397" w:hanging="284"/>
        <w:rPr>
          <w:rFonts w:ascii="Calibri" w:hAnsi="Calibri" w:cs="Calibri"/>
          <w:szCs w:val="24"/>
          <w:lang w:val="pl-PL"/>
        </w:rPr>
      </w:pPr>
      <w:r w:rsidRPr="00F24AC1">
        <w:rPr>
          <w:rFonts w:ascii="Calibri" w:hAnsi="Calibri" w:cs="Calibri"/>
          <w:lang w:val="pl-PL"/>
        </w:rPr>
        <w:t>osoby wykonujące czynności pracownika obsługi biurowej obejmujące: zapisywanie, przygotowywanie, organizacje i klasyfikację informacji oraz prowadzenie dokumentacji; prowadzenie ewidencji korespondencji, przyjmowanie i nadawanie korespondencji pocztowej; odbieranie telefonów i korespondencji elektronicznej i przekazywanie ich do właściwych pracowników</w:t>
      </w:r>
      <w:r w:rsidR="00AA1607" w:rsidRPr="00F24AC1">
        <w:rPr>
          <w:rFonts w:ascii="Calibri" w:hAnsi="Calibri" w:cs="Calibri"/>
          <w:lang w:val="pl-PL"/>
        </w:rPr>
        <w:t>; przygotowywanie sprawozdań i korespondencji; rejestrowanie dokonanych transakcji finansowych, sprawdzanie danych przygotowywanie faktur; wprowadzanie informacji do komputera, ich weryfikowanie i dokonywanie korekty.</w:t>
      </w:r>
    </w:p>
    <w:p w14:paraId="19BFD8B8" w14:textId="2B1247C3" w:rsidR="009A74B3" w:rsidRPr="00F24AC1" w:rsidRDefault="009A74B3" w:rsidP="00F33396">
      <w:pPr>
        <w:pStyle w:val="Tekstpodstawowy"/>
        <w:numPr>
          <w:ilvl w:val="0"/>
          <w:numId w:val="30"/>
        </w:numPr>
        <w:spacing w:line="240" w:lineRule="atLeast"/>
        <w:ind w:left="284" w:hanging="284"/>
        <w:rPr>
          <w:rFonts w:ascii="Calibri" w:hAnsi="Calibri" w:cs="Calibri"/>
          <w:szCs w:val="24"/>
          <w:lang w:val="pl-PL"/>
        </w:rPr>
      </w:pPr>
      <w:r w:rsidRPr="00F24AC1">
        <w:rPr>
          <w:rFonts w:ascii="Calibri" w:hAnsi="Calibri" w:cs="Calibri"/>
          <w:szCs w:val="24"/>
          <w:lang w:val="pl-PL"/>
        </w:rPr>
        <w:t>W celu weryfikacji zatrudniania przez wykonawcę lub podwykonawcę na podstawie umowy o pracę osób wykonujących wskazane w pkt 1 niniejszego Rozdziału czynności w zakresie realizacji zamówienia, zamawiający przewiduje możliwość żądania przez zamawiającego w szczególności:</w:t>
      </w:r>
    </w:p>
    <w:p w14:paraId="6FE9D9D1" w14:textId="77777777" w:rsidR="009A74B3" w:rsidRPr="00F24AC1" w:rsidRDefault="009A74B3" w:rsidP="00F33396">
      <w:pPr>
        <w:pStyle w:val="Tekstpodstawowy"/>
        <w:numPr>
          <w:ilvl w:val="0"/>
          <w:numId w:val="34"/>
        </w:numPr>
        <w:spacing w:line="240" w:lineRule="atLeast"/>
        <w:ind w:left="397" w:hanging="284"/>
        <w:rPr>
          <w:rFonts w:ascii="Calibri" w:hAnsi="Calibri" w:cs="Calibri"/>
          <w:szCs w:val="24"/>
          <w:lang w:val="pl-PL"/>
        </w:rPr>
      </w:pPr>
      <w:r w:rsidRPr="00F24AC1">
        <w:rPr>
          <w:rFonts w:ascii="Calibri" w:hAnsi="Calibri" w:cs="Calibri"/>
          <w:szCs w:val="24"/>
          <w:lang w:val="pl-PL"/>
        </w:rPr>
        <w:t>oświadczenia zatrudnionego pracownika,</w:t>
      </w:r>
    </w:p>
    <w:p w14:paraId="795611FF" w14:textId="77777777" w:rsidR="009A74B3" w:rsidRPr="00F24AC1" w:rsidRDefault="009A74B3" w:rsidP="00F33396">
      <w:pPr>
        <w:pStyle w:val="Tekstpodstawowy"/>
        <w:numPr>
          <w:ilvl w:val="0"/>
          <w:numId w:val="34"/>
        </w:numPr>
        <w:spacing w:line="240" w:lineRule="atLeast"/>
        <w:ind w:left="397" w:hanging="284"/>
        <w:rPr>
          <w:rFonts w:ascii="Calibri" w:hAnsi="Calibri" w:cs="Calibri"/>
          <w:szCs w:val="24"/>
          <w:lang w:val="pl-PL"/>
        </w:rPr>
      </w:pPr>
      <w:r w:rsidRPr="00F24AC1">
        <w:rPr>
          <w:rFonts w:ascii="Calibri" w:hAnsi="Calibri" w:cs="Calibri"/>
          <w:szCs w:val="24"/>
          <w:lang w:val="pl-PL"/>
        </w:rPr>
        <w:t>oświadczenia wykonawcy lub podwykonawcy o zatrudnieniu pracownika na podstawie umowy o pracę,</w:t>
      </w:r>
    </w:p>
    <w:p w14:paraId="75FD5334" w14:textId="77777777" w:rsidR="009A74B3" w:rsidRPr="00F24AC1" w:rsidRDefault="009A74B3" w:rsidP="00F33396">
      <w:pPr>
        <w:pStyle w:val="Tekstpodstawowy"/>
        <w:numPr>
          <w:ilvl w:val="0"/>
          <w:numId w:val="34"/>
        </w:numPr>
        <w:spacing w:line="240" w:lineRule="atLeast"/>
        <w:ind w:left="397" w:hanging="284"/>
        <w:rPr>
          <w:rFonts w:ascii="Calibri" w:hAnsi="Calibri" w:cs="Calibri"/>
          <w:szCs w:val="24"/>
          <w:lang w:val="pl-PL"/>
        </w:rPr>
      </w:pPr>
      <w:r w:rsidRPr="00F24AC1">
        <w:rPr>
          <w:rFonts w:ascii="Calibri" w:hAnsi="Calibri" w:cs="Calibri"/>
          <w:szCs w:val="24"/>
          <w:lang w:val="pl-PL"/>
        </w:rPr>
        <w:t>poświadczonej za zgodność z oryginałem kopii umowy o pracę zatrudnionego pracownika,</w:t>
      </w:r>
    </w:p>
    <w:p w14:paraId="126DDD91" w14:textId="77777777" w:rsidR="009A74B3" w:rsidRPr="00F24AC1" w:rsidRDefault="009A74B3" w:rsidP="00F33396">
      <w:pPr>
        <w:pStyle w:val="Tekstpodstawowy"/>
        <w:numPr>
          <w:ilvl w:val="0"/>
          <w:numId w:val="34"/>
        </w:numPr>
        <w:spacing w:line="240" w:lineRule="atLeast"/>
        <w:ind w:left="397" w:hanging="284"/>
        <w:rPr>
          <w:rFonts w:ascii="Calibri" w:hAnsi="Calibri" w:cs="Calibri"/>
          <w:szCs w:val="24"/>
          <w:lang w:val="pl-PL"/>
        </w:rPr>
      </w:pPr>
      <w:r w:rsidRPr="00F24AC1">
        <w:rPr>
          <w:rFonts w:ascii="Calibri" w:hAnsi="Calibri" w:cs="Calibri"/>
          <w:szCs w:val="24"/>
          <w:lang w:val="pl-PL"/>
        </w:rPr>
        <w:t>innych dokumentów</w:t>
      </w:r>
    </w:p>
    <w:p w14:paraId="1BD9B7E7" w14:textId="65CAA52D" w:rsidR="009A74B3" w:rsidRPr="00F24AC1" w:rsidRDefault="009A74B3" w:rsidP="00825A1C">
      <w:pPr>
        <w:pStyle w:val="Tekstpodstawowy"/>
        <w:spacing w:line="240" w:lineRule="atLeast"/>
        <w:ind w:left="397" w:hanging="255"/>
        <w:rPr>
          <w:rFonts w:ascii="Calibri" w:hAnsi="Calibri" w:cs="Calibri"/>
          <w:szCs w:val="24"/>
          <w:lang w:val="pl-PL"/>
        </w:rPr>
      </w:pPr>
      <w:r w:rsidRPr="00F24AC1">
        <w:rPr>
          <w:rFonts w:ascii="Calibri" w:hAnsi="Calibri" w:cs="Calibri"/>
          <w:szCs w:val="24"/>
          <w:lang w:val="pl-PL"/>
        </w:rPr>
        <w:t>− zawierających informacje, w tym dane osobowe niezbędne do weryfikacji zatrudnienia na</w:t>
      </w:r>
      <w:r w:rsidR="00825A1C" w:rsidRPr="00F24AC1">
        <w:rPr>
          <w:rFonts w:ascii="Calibri" w:hAnsi="Calibri" w:cs="Calibri"/>
          <w:szCs w:val="24"/>
          <w:lang w:val="pl-PL"/>
        </w:rPr>
        <w:t xml:space="preserve"> </w:t>
      </w:r>
      <w:r w:rsidRPr="00F24AC1">
        <w:rPr>
          <w:rFonts w:ascii="Calibri" w:hAnsi="Calibri" w:cs="Calibri"/>
          <w:szCs w:val="24"/>
          <w:lang w:val="pl-PL"/>
        </w:rPr>
        <w:t>podstawie umowy o pracę, w szczególności imię i nazwisko zatrudnionego pracownika, datę zawarcia umowy o pracę, rodzaj umowy o pracę i zakres obowiązków pracownika.</w:t>
      </w:r>
    </w:p>
    <w:p w14:paraId="0A70E38D" w14:textId="0E98DBA4" w:rsidR="009A74B3" w:rsidRPr="00F24AC1" w:rsidRDefault="009A74B3" w:rsidP="00F33396">
      <w:pPr>
        <w:pStyle w:val="Tekstpodstawowy"/>
        <w:numPr>
          <w:ilvl w:val="0"/>
          <w:numId w:val="33"/>
        </w:numPr>
        <w:spacing w:line="240" w:lineRule="atLeast"/>
        <w:ind w:left="284" w:hanging="284"/>
        <w:rPr>
          <w:rFonts w:ascii="Calibri" w:hAnsi="Calibri" w:cs="Calibri"/>
          <w:szCs w:val="24"/>
          <w:lang w:val="pl-PL"/>
        </w:rPr>
      </w:pPr>
      <w:r w:rsidRPr="00F24AC1">
        <w:rPr>
          <w:rFonts w:ascii="Calibri" w:hAnsi="Calibri" w:cs="Calibri"/>
          <w:szCs w:val="24"/>
          <w:lang w:val="pl-PL"/>
        </w:rPr>
        <w:t xml:space="preserve">Każdorazowo na żądanie zamawiającego, w terminie 3 dni roboczych, wykonawca zobowiązany będzie do przedłożenia zamawiającemu dokumentu/dokumentów, o których mowa w </w:t>
      </w:r>
      <w:bookmarkStart w:id="7" w:name="_Hlk9254214"/>
      <w:r w:rsidRPr="00F24AC1">
        <w:rPr>
          <w:rFonts w:ascii="Calibri" w:hAnsi="Calibri" w:cs="Calibri"/>
          <w:szCs w:val="24"/>
          <w:lang w:val="pl-PL"/>
        </w:rPr>
        <w:t xml:space="preserve">pkt 2 </w:t>
      </w:r>
      <w:bookmarkEnd w:id="7"/>
      <w:r w:rsidRPr="00F24AC1">
        <w:rPr>
          <w:rFonts w:ascii="Calibri" w:hAnsi="Calibri" w:cs="Calibri"/>
          <w:szCs w:val="24"/>
          <w:lang w:val="pl-PL"/>
        </w:rPr>
        <w:t>niniejszego Rozdziału.</w:t>
      </w:r>
    </w:p>
    <w:p w14:paraId="27D64867" w14:textId="77777777" w:rsidR="009A74B3" w:rsidRPr="00F24AC1" w:rsidRDefault="009A74B3" w:rsidP="00F33396">
      <w:pPr>
        <w:pStyle w:val="Tekstpodstawowy"/>
        <w:numPr>
          <w:ilvl w:val="0"/>
          <w:numId w:val="33"/>
        </w:numPr>
        <w:spacing w:line="240" w:lineRule="atLeast"/>
        <w:ind w:left="284" w:hanging="284"/>
        <w:rPr>
          <w:rFonts w:ascii="Calibri" w:hAnsi="Calibri" w:cs="Calibri"/>
          <w:szCs w:val="24"/>
          <w:lang w:val="pl-PL"/>
        </w:rPr>
      </w:pPr>
      <w:r w:rsidRPr="00F24AC1">
        <w:rPr>
          <w:rFonts w:ascii="Calibri" w:hAnsi="Calibri" w:cs="Calibri"/>
          <w:color w:val="000000"/>
          <w:szCs w:val="24"/>
          <w:lang w:val="pl-PL"/>
        </w:rPr>
        <w:t>W przypadku uzasadnionych wątpliwości co do przestrzegania prawa pracy przez wykonawcę lub podwykonawcę, zamawiający może zwrócić się o przeprowadzenie kontroli przez Państwową</w:t>
      </w:r>
      <w:r w:rsidRPr="00F24AC1">
        <w:rPr>
          <w:rFonts w:ascii="Calibri" w:hAnsi="Calibri" w:cs="Calibri"/>
          <w:szCs w:val="24"/>
          <w:lang w:val="pl-PL"/>
        </w:rPr>
        <w:t xml:space="preserve"> Inspekcję Pracy.</w:t>
      </w:r>
    </w:p>
    <w:p w14:paraId="62A46963" w14:textId="122B89FC" w:rsidR="009A74B3" w:rsidRPr="00F24AC1" w:rsidRDefault="009A74B3" w:rsidP="00F33396">
      <w:pPr>
        <w:pStyle w:val="Tekstpodstawowy"/>
        <w:numPr>
          <w:ilvl w:val="0"/>
          <w:numId w:val="33"/>
        </w:numPr>
        <w:spacing w:line="240" w:lineRule="atLeast"/>
        <w:ind w:left="284" w:hanging="284"/>
        <w:rPr>
          <w:rFonts w:ascii="Calibri" w:hAnsi="Calibri" w:cs="Calibri"/>
          <w:szCs w:val="24"/>
          <w:lang w:val="pl-PL"/>
        </w:rPr>
      </w:pPr>
      <w:r w:rsidRPr="00F24AC1">
        <w:rPr>
          <w:rFonts w:ascii="Calibri" w:hAnsi="Calibri" w:cs="Calibri"/>
          <w:szCs w:val="24"/>
          <w:lang w:val="pl-PL"/>
        </w:rPr>
        <w:t xml:space="preserve">Za niedopełnienie wymogu zatrudnienia przez wykonawcę lub podwykonawcę osób na podstawie umowy o pracę wykonujących czynności wymienione w pkt 1 niniejszego Rozdziału wykonawca zapłaci karę umowną </w:t>
      </w:r>
      <w:r w:rsidR="00105EC2" w:rsidRPr="00F24AC1">
        <w:rPr>
          <w:rFonts w:ascii="Calibri" w:hAnsi="Calibri" w:cs="Calibri"/>
          <w:szCs w:val="24"/>
          <w:lang w:val="pl-PL"/>
        </w:rPr>
        <w:t xml:space="preserve">określoną w projektowanych postanowieniach umowy – załączniku nr 5 do SWZ. </w:t>
      </w:r>
    </w:p>
    <w:p w14:paraId="3ABBCCAC" w14:textId="77777777" w:rsidR="00267B18" w:rsidRPr="00F24AC1" w:rsidRDefault="00267B18" w:rsidP="009E5452">
      <w:pPr>
        <w:pStyle w:val="Tekstpodstawowy"/>
        <w:spacing w:line="240" w:lineRule="atLeast"/>
        <w:rPr>
          <w:rFonts w:asciiTheme="minorHAnsi" w:hAnsiTheme="minorHAnsi" w:cstheme="minorHAnsi"/>
          <w:sz w:val="32"/>
          <w:szCs w:val="32"/>
          <w:lang w:val="pl-PL"/>
        </w:rPr>
      </w:pPr>
    </w:p>
    <w:p w14:paraId="71335C8E" w14:textId="77777777" w:rsidR="00D928C9" w:rsidRPr="00F24AC1" w:rsidRDefault="00D928C9" w:rsidP="009E5452">
      <w:pPr>
        <w:pStyle w:val="Tekstpodstawowy"/>
        <w:spacing w:line="240" w:lineRule="atLeast"/>
        <w:rPr>
          <w:rFonts w:asciiTheme="minorHAnsi" w:hAnsiTheme="minorHAnsi" w:cstheme="minorHAnsi"/>
          <w:sz w:val="32"/>
          <w:szCs w:val="32"/>
          <w:lang w:val="pl-PL"/>
        </w:rPr>
      </w:pPr>
    </w:p>
    <w:p w14:paraId="47DA6F27" w14:textId="5F221752"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lastRenderedPageBreak/>
        <w:t>Rozdział XXVI</w:t>
      </w:r>
      <w:r w:rsidR="00D8273C"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Wymagania w zakresie zatrudnienia osób, o których mowa w art. 96 </w:t>
      </w:r>
      <w:r w:rsidRPr="00F24AC1">
        <w:rPr>
          <w:rFonts w:asciiTheme="minorHAnsi" w:hAnsiTheme="minorHAnsi" w:cstheme="minorHAnsi"/>
          <w:b/>
          <w:sz w:val="24"/>
          <w:szCs w:val="24"/>
        </w:rPr>
        <w:br/>
        <w:t xml:space="preserve">ust. 2 pkt 2 </w:t>
      </w:r>
      <w:proofErr w:type="spellStart"/>
      <w:r w:rsidRPr="00F24AC1">
        <w:rPr>
          <w:rFonts w:asciiTheme="minorHAnsi" w:hAnsiTheme="minorHAnsi" w:cstheme="minorHAnsi"/>
          <w:b/>
          <w:sz w:val="24"/>
          <w:szCs w:val="24"/>
        </w:rPr>
        <w:t>Pzp</w:t>
      </w:r>
      <w:proofErr w:type="spellEnd"/>
      <w:r w:rsidRPr="00F24AC1">
        <w:rPr>
          <w:rFonts w:asciiTheme="minorHAnsi" w:hAnsiTheme="minorHAnsi" w:cstheme="minorHAnsi"/>
          <w:b/>
          <w:sz w:val="24"/>
          <w:szCs w:val="24"/>
        </w:rPr>
        <w:t>.</w:t>
      </w:r>
    </w:p>
    <w:p w14:paraId="21E70AEE" w14:textId="77777777" w:rsidR="00DB0B78" w:rsidRPr="00F24AC1" w:rsidRDefault="00DB0B78" w:rsidP="00BD3044">
      <w:pPr>
        <w:spacing w:after="0" w:line="240" w:lineRule="atLeast"/>
        <w:jc w:val="both"/>
        <w:rPr>
          <w:rFonts w:asciiTheme="minorHAnsi" w:hAnsiTheme="minorHAnsi" w:cstheme="minorHAnsi"/>
        </w:rPr>
      </w:pPr>
    </w:p>
    <w:p w14:paraId="2CEB84B6" w14:textId="4180564A" w:rsidR="00DB0B78" w:rsidRPr="00F24AC1" w:rsidRDefault="004F0199" w:rsidP="004F0199">
      <w:pPr>
        <w:spacing w:after="0" w:line="240" w:lineRule="atLeast"/>
        <w:jc w:val="both"/>
        <w:rPr>
          <w:rFonts w:asciiTheme="minorHAnsi" w:hAnsiTheme="minorHAnsi" w:cstheme="minorHAnsi"/>
          <w:sz w:val="24"/>
          <w:szCs w:val="24"/>
        </w:rPr>
      </w:pPr>
      <w:r w:rsidRPr="00F24AC1">
        <w:rPr>
          <w:rFonts w:cs="Calibri"/>
          <w:sz w:val="24"/>
          <w:szCs w:val="24"/>
        </w:rPr>
        <w:t xml:space="preserve">Zamawiający nie określa wymagań związanych z realizacją zamówienia w zakresie zatrudnienia osób, o których mowa w art. 96 ust. 2 pkt 2 </w:t>
      </w:r>
      <w:proofErr w:type="spellStart"/>
      <w:r w:rsidRPr="00F24AC1">
        <w:rPr>
          <w:rFonts w:cs="Calibri"/>
          <w:sz w:val="24"/>
          <w:szCs w:val="24"/>
        </w:rPr>
        <w:t>Pzp</w:t>
      </w:r>
      <w:proofErr w:type="spellEnd"/>
      <w:r w:rsidRPr="00F24AC1">
        <w:rPr>
          <w:rFonts w:asciiTheme="minorHAnsi" w:hAnsiTheme="minorHAnsi" w:cstheme="minorHAnsi"/>
          <w:sz w:val="24"/>
          <w:szCs w:val="24"/>
        </w:rPr>
        <w:t>.</w:t>
      </w:r>
    </w:p>
    <w:p w14:paraId="4A4A3E4A" w14:textId="77777777" w:rsidR="00D025E6" w:rsidRPr="00F24AC1" w:rsidRDefault="00D025E6" w:rsidP="00BD3044">
      <w:pPr>
        <w:spacing w:after="0" w:line="240" w:lineRule="atLeast"/>
        <w:jc w:val="both"/>
        <w:rPr>
          <w:rFonts w:asciiTheme="minorHAnsi" w:hAnsiTheme="minorHAnsi" w:cstheme="minorHAnsi"/>
          <w:sz w:val="32"/>
          <w:szCs w:val="32"/>
        </w:rPr>
      </w:pPr>
    </w:p>
    <w:p w14:paraId="0E2DB625" w14:textId="4F0AA155"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XXVII</w:t>
      </w:r>
      <w:r w:rsidR="006856BD"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Informacja o zastrzeżeniu możliwości ubiegania się o udzielenie zamówienia wyłącznie przez wykonawców, o których mowa w art. 94 </w:t>
      </w:r>
      <w:proofErr w:type="spellStart"/>
      <w:r w:rsidRPr="00F24AC1">
        <w:rPr>
          <w:rFonts w:asciiTheme="minorHAnsi" w:hAnsiTheme="minorHAnsi" w:cstheme="minorHAnsi"/>
          <w:b/>
          <w:sz w:val="24"/>
          <w:szCs w:val="24"/>
        </w:rPr>
        <w:t>Pzp</w:t>
      </w:r>
      <w:proofErr w:type="spellEnd"/>
      <w:r w:rsidRPr="00F24AC1">
        <w:rPr>
          <w:rFonts w:asciiTheme="minorHAnsi" w:hAnsiTheme="minorHAnsi" w:cstheme="minorHAnsi"/>
          <w:b/>
          <w:sz w:val="24"/>
          <w:szCs w:val="24"/>
        </w:rPr>
        <w:t>.</w:t>
      </w:r>
    </w:p>
    <w:p w14:paraId="0AB16AB5" w14:textId="77777777" w:rsidR="00DB0B78" w:rsidRPr="00F24AC1" w:rsidRDefault="00DB0B78" w:rsidP="00BD3044">
      <w:pPr>
        <w:spacing w:after="0" w:line="240" w:lineRule="atLeast"/>
        <w:jc w:val="both"/>
        <w:rPr>
          <w:rFonts w:asciiTheme="minorHAnsi" w:hAnsiTheme="minorHAnsi" w:cstheme="minorHAnsi"/>
        </w:rPr>
      </w:pPr>
    </w:p>
    <w:p w14:paraId="358C39D3" w14:textId="77777777" w:rsidR="00832FD2"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Zamawiający nie zastrzega możliwości ubiegania się o udzielenie zamówienia wyłącznie przez</w:t>
      </w:r>
    </w:p>
    <w:p w14:paraId="59A11C44" w14:textId="320995EF"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 xml:space="preserve">wykonawców, o których mowa w art. 94 </w:t>
      </w:r>
      <w:proofErr w:type="spellStart"/>
      <w:r w:rsidRPr="00F24AC1">
        <w:rPr>
          <w:rFonts w:asciiTheme="minorHAnsi" w:hAnsiTheme="minorHAnsi" w:cstheme="minorHAnsi"/>
          <w:sz w:val="24"/>
          <w:szCs w:val="24"/>
        </w:rPr>
        <w:t>Pzp</w:t>
      </w:r>
      <w:proofErr w:type="spellEnd"/>
      <w:r w:rsidRPr="00F24AC1">
        <w:rPr>
          <w:rFonts w:asciiTheme="minorHAnsi" w:hAnsiTheme="minorHAnsi" w:cstheme="minorHAnsi"/>
          <w:sz w:val="24"/>
          <w:szCs w:val="24"/>
        </w:rPr>
        <w:t>.</w:t>
      </w:r>
    </w:p>
    <w:p w14:paraId="34C9CD76" w14:textId="77777777" w:rsidR="006C606C" w:rsidRPr="00F24AC1" w:rsidRDefault="006C606C" w:rsidP="00BD3044">
      <w:pPr>
        <w:spacing w:after="0" w:line="240" w:lineRule="atLeast"/>
        <w:jc w:val="both"/>
        <w:rPr>
          <w:rFonts w:asciiTheme="minorHAnsi" w:hAnsiTheme="minorHAnsi" w:cstheme="minorHAnsi"/>
          <w:sz w:val="32"/>
          <w:szCs w:val="32"/>
        </w:rPr>
      </w:pPr>
    </w:p>
    <w:p w14:paraId="14C64981" w14:textId="5F28E479"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w:t>
      </w:r>
      <w:r w:rsidR="006856BD" w:rsidRPr="00F24AC1">
        <w:rPr>
          <w:rFonts w:asciiTheme="minorHAnsi" w:hAnsiTheme="minorHAnsi" w:cstheme="minorHAnsi"/>
          <w:sz w:val="24"/>
          <w:szCs w:val="24"/>
        </w:rPr>
        <w:t>IX</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Wymagania dotyczące wadium.</w:t>
      </w:r>
    </w:p>
    <w:p w14:paraId="15FE8374" w14:textId="77777777" w:rsidR="00DB0B78" w:rsidRPr="00F24AC1" w:rsidRDefault="00DB0B78" w:rsidP="002A4E86">
      <w:pPr>
        <w:spacing w:after="0" w:line="240" w:lineRule="auto"/>
        <w:jc w:val="both"/>
        <w:rPr>
          <w:rFonts w:asciiTheme="minorHAnsi" w:hAnsiTheme="minorHAnsi" w:cstheme="minorHAnsi"/>
        </w:rPr>
      </w:pPr>
    </w:p>
    <w:p w14:paraId="65E1D082" w14:textId="244D228B" w:rsidR="00D025E6" w:rsidRPr="00F24AC1" w:rsidRDefault="00445C80" w:rsidP="00445C80">
      <w:pPr>
        <w:pStyle w:val="Tekstpodstawowy"/>
        <w:suppressAutoHyphens/>
        <w:overflowPunct/>
        <w:autoSpaceDE/>
        <w:autoSpaceDN/>
        <w:adjustRightInd/>
        <w:spacing w:line="240" w:lineRule="atLeast"/>
        <w:rPr>
          <w:rFonts w:asciiTheme="minorHAnsi" w:hAnsiTheme="minorHAnsi" w:cstheme="minorHAnsi"/>
          <w:szCs w:val="24"/>
          <w:lang w:val="pl-PL"/>
        </w:rPr>
      </w:pPr>
      <w:r w:rsidRPr="00F24AC1">
        <w:rPr>
          <w:rFonts w:asciiTheme="minorHAnsi" w:hAnsiTheme="minorHAnsi" w:cstheme="minorHAnsi"/>
          <w:szCs w:val="24"/>
          <w:lang w:val="pl-PL"/>
        </w:rPr>
        <w:t>Zamawiający nie żąda wniesienia wadium</w:t>
      </w:r>
      <w:r w:rsidR="00DB0B78" w:rsidRPr="00F24AC1">
        <w:rPr>
          <w:rFonts w:asciiTheme="minorHAnsi" w:hAnsiTheme="minorHAnsi" w:cstheme="minorHAnsi"/>
          <w:szCs w:val="24"/>
          <w:lang w:val="pl-PL"/>
        </w:rPr>
        <w:t>.</w:t>
      </w:r>
    </w:p>
    <w:p w14:paraId="1764597E" w14:textId="77777777" w:rsidR="004306BF" w:rsidRPr="00F24AC1" w:rsidRDefault="004306BF" w:rsidP="00445C80">
      <w:pPr>
        <w:pStyle w:val="Tekstpodstawowy"/>
        <w:suppressAutoHyphens/>
        <w:overflowPunct/>
        <w:autoSpaceDE/>
        <w:autoSpaceDN/>
        <w:adjustRightInd/>
        <w:spacing w:line="240" w:lineRule="atLeast"/>
        <w:rPr>
          <w:rFonts w:asciiTheme="minorHAnsi" w:hAnsiTheme="minorHAnsi" w:cstheme="minorHAnsi"/>
          <w:sz w:val="32"/>
          <w:szCs w:val="32"/>
          <w:lang w:val="pl-PL"/>
        </w:rPr>
      </w:pPr>
    </w:p>
    <w:p w14:paraId="498BA3E2" w14:textId="52401311"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w:t>
      </w:r>
      <w:r w:rsidRPr="00F24AC1">
        <w:rPr>
          <w:rFonts w:asciiTheme="minorHAnsi" w:hAnsiTheme="minorHAnsi" w:cstheme="minorHAnsi"/>
          <w:b/>
          <w:sz w:val="24"/>
          <w:szCs w:val="24"/>
        </w:rPr>
        <w:t xml:space="preserve"> Wymagania dotyczące zabezpieczenia należytego wykonania umowy.</w:t>
      </w:r>
    </w:p>
    <w:p w14:paraId="0D1AE49B" w14:textId="77777777" w:rsidR="00DB0B78" w:rsidRPr="00F24AC1" w:rsidRDefault="00DB0B78" w:rsidP="00BD3044">
      <w:pPr>
        <w:spacing w:after="0" w:line="240" w:lineRule="atLeast"/>
        <w:jc w:val="both"/>
        <w:rPr>
          <w:rFonts w:asciiTheme="minorHAnsi" w:hAnsiTheme="minorHAnsi" w:cstheme="minorHAnsi"/>
          <w:sz w:val="24"/>
          <w:szCs w:val="24"/>
        </w:rPr>
      </w:pPr>
    </w:p>
    <w:p w14:paraId="22134C9E" w14:textId="01720522" w:rsidR="007D5AAC" w:rsidRPr="00F24AC1" w:rsidRDefault="00445C80" w:rsidP="00445C80">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Zamawiający nie żąda wniesienia zabezpieczenia należytego wykonania umowy</w:t>
      </w:r>
      <w:r w:rsidR="00DB0B78" w:rsidRPr="00F24AC1">
        <w:rPr>
          <w:rFonts w:asciiTheme="minorHAnsi" w:hAnsiTheme="minorHAnsi" w:cstheme="minorHAnsi"/>
          <w:sz w:val="24"/>
          <w:szCs w:val="24"/>
        </w:rPr>
        <w:t>.</w:t>
      </w:r>
    </w:p>
    <w:p w14:paraId="28EDDD80" w14:textId="77777777" w:rsidR="00B618B6" w:rsidRPr="00F24AC1" w:rsidRDefault="00B618B6" w:rsidP="00BB3BFE">
      <w:pPr>
        <w:spacing w:after="0" w:line="240" w:lineRule="atLeast"/>
        <w:jc w:val="both"/>
        <w:rPr>
          <w:rFonts w:asciiTheme="minorHAnsi" w:hAnsiTheme="minorHAnsi" w:cstheme="minorHAnsi"/>
          <w:sz w:val="32"/>
          <w:szCs w:val="32"/>
        </w:rPr>
      </w:pPr>
    </w:p>
    <w:p w14:paraId="6858CC48" w14:textId="3AC7FFD8" w:rsidR="00BA3A06" w:rsidRPr="00F24AC1" w:rsidRDefault="00BA3A06" w:rsidP="00BA3A06">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XXXI.</w:t>
      </w:r>
      <w:r w:rsidRPr="00F24AC1">
        <w:rPr>
          <w:rFonts w:asciiTheme="minorHAnsi" w:hAnsiTheme="minorHAnsi" w:cstheme="minorHAnsi"/>
          <w:b/>
          <w:sz w:val="24"/>
          <w:szCs w:val="24"/>
        </w:rPr>
        <w:t xml:space="preserve"> Informacje dotyczące przeprowadzenia przez wykonawcę wizji lokalnej lub sprawdzenia przez niego dokumentów niezbędnych do realizacji zamówienia, o których mowa w art. 131 ust. 2 </w:t>
      </w:r>
      <w:proofErr w:type="spellStart"/>
      <w:r w:rsidRPr="00F24AC1">
        <w:rPr>
          <w:rFonts w:asciiTheme="minorHAnsi" w:hAnsiTheme="minorHAnsi" w:cstheme="minorHAnsi"/>
          <w:b/>
          <w:sz w:val="24"/>
          <w:szCs w:val="24"/>
        </w:rPr>
        <w:t>Pzp</w:t>
      </w:r>
      <w:proofErr w:type="spellEnd"/>
      <w:r w:rsidRPr="00F24AC1">
        <w:rPr>
          <w:rFonts w:asciiTheme="minorHAnsi" w:hAnsiTheme="minorHAnsi" w:cstheme="minorHAnsi"/>
          <w:b/>
          <w:sz w:val="24"/>
          <w:szCs w:val="24"/>
        </w:rPr>
        <w:t>.</w:t>
      </w:r>
    </w:p>
    <w:p w14:paraId="31A1E47D" w14:textId="77777777" w:rsidR="00BA3A06" w:rsidRPr="00F24AC1" w:rsidRDefault="00BA3A06" w:rsidP="00BA3A06">
      <w:pPr>
        <w:spacing w:after="0" w:line="240" w:lineRule="atLeast"/>
        <w:jc w:val="both"/>
        <w:rPr>
          <w:rFonts w:asciiTheme="minorHAnsi" w:hAnsiTheme="minorHAnsi" w:cstheme="minorHAnsi"/>
        </w:rPr>
      </w:pPr>
    </w:p>
    <w:p w14:paraId="2AC74C54" w14:textId="77777777" w:rsidR="00BA3A06" w:rsidRPr="00F24AC1" w:rsidRDefault="00BA3A06" w:rsidP="00BA3A06">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w:t>
      </w:r>
      <w:r w:rsidRPr="00F24AC1">
        <w:rPr>
          <w:rFonts w:asciiTheme="minorHAnsi" w:hAnsiTheme="minorHAnsi" w:cstheme="minorHAnsi"/>
          <w:bCs/>
          <w:sz w:val="24"/>
          <w:szCs w:val="24"/>
        </w:rPr>
        <w:t xml:space="preserve">amawiający nie przewiduje wymogu odbycia wizji lokalnej lub sprawdzenia dokumentów </w:t>
      </w:r>
      <w:r w:rsidRPr="00F24AC1">
        <w:rPr>
          <w:rFonts w:asciiTheme="minorHAnsi" w:hAnsiTheme="minorHAnsi" w:cstheme="minorHAnsi"/>
          <w:sz w:val="24"/>
          <w:szCs w:val="24"/>
        </w:rPr>
        <w:t xml:space="preserve">niezbędnych do realizacji zamówienia, o których mowa w art. 131 ust. 2 </w:t>
      </w:r>
      <w:proofErr w:type="spellStart"/>
      <w:r w:rsidRPr="00F24AC1">
        <w:rPr>
          <w:rFonts w:asciiTheme="minorHAnsi" w:hAnsiTheme="minorHAnsi" w:cstheme="minorHAnsi"/>
          <w:sz w:val="24"/>
          <w:szCs w:val="24"/>
        </w:rPr>
        <w:t>Pzp</w:t>
      </w:r>
      <w:proofErr w:type="spellEnd"/>
      <w:r w:rsidRPr="00F24AC1">
        <w:rPr>
          <w:rFonts w:asciiTheme="minorHAnsi" w:hAnsiTheme="minorHAnsi" w:cstheme="minorHAnsi"/>
          <w:sz w:val="24"/>
          <w:szCs w:val="24"/>
        </w:rPr>
        <w:t>.</w:t>
      </w:r>
    </w:p>
    <w:p w14:paraId="37B2A26C" w14:textId="77777777" w:rsidR="008E64EF" w:rsidRPr="00F24AC1" w:rsidRDefault="008E64EF" w:rsidP="00BB3BFE">
      <w:pPr>
        <w:spacing w:after="0" w:line="240" w:lineRule="atLeast"/>
        <w:jc w:val="both"/>
        <w:rPr>
          <w:rFonts w:asciiTheme="minorHAnsi" w:hAnsiTheme="minorHAnsi" w:cstheme="minorHAnsi"/>
          <w:sz w:val="32"/>
          <w:szCs w:val="32"/>
        </w:rPr>
      </w:pPr>
    </w:p>
    <w:p w14:paraId="51E813D6" w14:textId="25AEC654"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w:t>
      </w:r>
      <w:r w:rsidR="00BA3A06" w:rsidRPr="00F24AC1">
        <w:rPr>
          <w:rFonts w:asciiTheme="minorHAnsi" w:hAnsiTheme="minorHAnsi" w:cstheme="minorHAnsi"/>
          <w:sz w:val="24"/>
          <w:szCs w:val="24"/>
        </w:rPr>
        <w:t>I</w:t>
      </w:r>
      <w:r w:rsidR="00513F12"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Informacje o przewidywanych zamówieniach, o których mowa w art. 214 </w:t>
      </w:r>
      <w:r w:rsidR="00513F12" w:rsidRPr="00F24AC1">
        <w:rPr>
          <w:rFonts w:asciiTheme="minorHAnsi" w:hAnsiTheme="minorHAnsi" w:cstheme="minorHAnsi"/>
          <w:b/>
          <w:sz w:val="24"/>
          <w:szCs w:val="24"/>
        </w:rPr>
        <w:br/>
      </w:r>
      <w:r w:rsidRPr="00F24AC1">
        <w:rPr>
          <w:rFonts w:asciiTheme="minorHAnsi" w:hAnsiTheme="minorHAnsi" w:cstheme="minorHAnsi"/>
          <w:b/>
          <w:sz w:val="24"/>
          <w:szCs w:val="24"/>
        </w:rPr>
        <w:t xml:space="preserve">ust. 1 pkt 7 i 8 </w:t>
      </w:r>
      <w:proofErr w:type="spellStart"/>
      <w:r w:rsidRPr="00F24AC1">
        <w:rPr>
          <w:rFonts w:asciiTheme="minorHAnsi" w:hAnsiTheme="minorHAnsi" w:cstheme="minorHAnsi"/>
          <w:b/>
          <w:sz w:val="24"/>
          <w:szCs w:val="24"/>
        </w:rPr>
        <w:t>Pzp</w:t>
      </w:r>
      <w:proofErr w:type="spellEnd"/>
    </w:p>
    <w:p w14:paraId="4F4DD966" w14:textId="77777777" w:rsidR="00DB0B78" w:rsidRPr="00F24AC1" w:rsidRDefault="00DB0B78" w:rsidP="00BD3044">
      <w:pPr>
        <w:spacing w:after="0" w:line="240" w:lineRule="atLeast"/>
        <w:jc w:val="both"/>
        <w:rPr>
          <w:rFonts w:asciiTheme="minorHAnsi" w:hAnsiTheme="minorHAnsi" w:cstheme="minorHAnsi"/>
        </w:rPr>
      </w:pPr>
    </w:p>
    <w:p w14:paraId="789A0407" w14:textId="5F75D62F"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 xml:space="preserve">Zamawiający nie przewiduje możliwości udzielenia zamówień, o których mowa w art. 214 </w:t>
      </w:r>
      <w:r w:rsidR="00513F12" w:rsidRPr="00F24AC1">
        <w:rPr>
          <w:rFonts w:asciiTheme="minorHAnsi" w:hAnsiTheme="minorHAnsi" w:cstheme="minorHAnsi"/>
          <w:sz w:val="24"/>
          <w:szCs w:val="24"/>
        </w:rPr>
        <w:br/>
      </w:r>
      <w:r w:rsidRPr="00F24AC1">
        <w:rPr>
          <w:rFonts w:asciiTheme="minorHAnsi" w:hAnsiTheme="minorHAnsi" w:cstheme="minorHAnsi"/>
          <w:sz w:val="24"/>
          <w:szCs w:val="24"/>
        </w:rPr>
        <w:t xml:space="preserve">ust. 1 pkt 7 i 8 </w:t>
      </w:r>
      <w:proofErr w:type="spellStart"/>
      <w:r w:rsidRPr="00F24AC1">
        <w:rPr>
          <w:rFonts w:asciiTheme="minorHAnsi" w:hAnsiTheme="minorHAnsi" w:cstheme="minorHAnsi"/>
          <w:sz w:val="24"/>
          <w:szCs w:val="24"/>
        </w:rPr>
        <w:t>Pzp</w:t>
      </w:r>
      <w:proofErr w:type="spellEnd"/>
      <w:r w:rsidRPr="00F24AC1">
        <w:rPr>
          <w:rFonts w:asciiTheme="minorHAnsi" w:hAnsiTheme="minorHAnsi" w:cstheme="minorHAnsi"/>
          <w:sz w:val="24"/>
          <w:szCs w:val="24"/>
        </w:rPr>
        <w:t>.</w:t>
      </w:r>
    </w:p>
    <w:p w14:paraId="617C9BBB" w14:textId="77777777" w:rsidR="00DB0B78" w:rsidRPr="00F24AC1" w:rsidRDefault="00DB0B78" w:rsidP="00BD3044">
      <w:pPr>
        <w:spacing w:after="0" w:line="240" w:lineRule="atLeast"/>
        <w:jc w:val="both"/>
        <w:rPr>
          <w:rFonts w:asciiTheme="minorHAnsi" w:hAnsiTheme="minorHAnsi" w:cstheme="minorHAnsi"/>
          <w:sz w:val="32"/>
          <w:szCs w:val="32"/>
        </w:rPr>
      </w:pPr>
    </w:p>
    <w:p w14:paraId="046F4EB2" w14:textId="053734FB"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XXXII</w:t>
      </w:r>
      <w:r w:rsidR="00513F12"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Informacje dotyczące walut obcych, w jakich mogą być prowadzone rozliczenia między zamawiającym a wykonawcą.</w:t>
      </w:r>
    </w:p>
    <w:p w14:paraId="3D2ABC82" w14:textId="77777777" w:rsidR="00DB0B78" w:rsidRPr="00F24AC1" w:rsidRDefault="00DB0B78" w:rsidP="00BD3044">
      <w:pPr>
        <w:spacing w:after="0" w:line="240" w:lineRule="atLeast"/>
        <w:jc w:val="both"/>
        <w:rPr>
          <w:rFonts w:asciiTheme="minorHAnsi" w:hAnsiTheme="minorHAnsi" w:cstheme="minorHAnsi"/>
          <w:sz w:val="24"/>
          <w:szCs w:val="24"/>
        </w:rPr>
      </w:pPr>
    </w:p>
    <w:p w14:paraId="2B8EA9C2" w14:textId="77777777"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Rozliczenia między zamawiającym a wykonawcą będą prowadzone w złotych polskich.</w:t>
      </w:r>
    </w:p>
    <w:p w14:paraId="351DE99E" w14:textId="77777777" w:rsidR="003B6F62" w:rsidRPr="00F24AC1" w:rsidRDefault="003B6F62" w:rsidP="00BD3044">
      <w:pPr>
        <w:spacing w:after="0" w:line="240" w:lineRule="atLeast"/>
        <w:jc w:val="both"/>
        <w:rPr>
          <w:rFonts w:asciiTheme="minorHAnsi" w:hAnsiTheme="minorHAnsi" w:cstheme="minorHAnsi"/>
          <w:sz w:val="32"/>
          <w:szCs w:val="32"/>
        </w:rPr>
      </w:pPr>
    </w:p>
    <w:p w14:paraId="4E518B8A" w14:textId="0F0DBC06"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XXXI</w:t>
      </w:r>
      <w:r w:rsidR="00513F12" w:rsidRPr="00F24AC1">
        <w:rPr>
          <w:rFonts w:asciiTheme="minorHAnsi" w:hAnsiTheme="minorHAnsi" w:cstheme="minorHAnsi"/>
          <w:sz w:val="24"/>
          <w:szCs w:val="24"/>
        </w:rPr>
        <w:t>V</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Informacje dotyczące zwrotu kosztów udziału w postępowaniu.</w:t>
      </w:r>
    </w:p>
    <w:p w14:paraId="29630074" w14:textId="77777777" w:rsidR="00DB0B78" w:rsidRPr="00F24AC1" w:rsidRDefault="00DB0B78" w:rsidP="00BD3044">
      <w:pPr>
        <w:spacing w:after="0" w:line="240" w:lineRule="atLeast"/>
        <w:jc w:val="both"/>
        <w:rPr>
          <w:rFonts w:asciiTheme="minorHAnsi" w:hAnsiTheme="minorHAnsi" w:cstheme="minorHAnsi"/>
          <w:sz w:val="24"/>
          <w:szCs w:val="24"/>
        </w:rPr>
      </w:pPr>
    </w:p>
    <w:p w14:paraId="56153B61" w14:textId="77777777"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Zamawiający nie przewiduje zwrotu kosztów udziału w postępowaniu.</w:t>
      </w:r>
    </w:p>
    <w:p w14:paraId="0793DEE5" w14:textId="77777777" w:rsidR="00DB0B78" w:rsidRPr="00F24AC1" w:rsidRDefault="00DB0B78" w:rsidP="00BD3044">
      <w:pPr>
        <w:spacing w:after="0" w:line="240" w:lineRule="atLeast"/>
        <w:jc w:val="both"/>
        <w:rPr>
          <w:rFonts w:asciiTheme="minorHAnsi" w:hAnsiTheme="minorHAnsi" w:cstheme="minorHAnsi"/>
          <w:sz w:val="32"/>
          <w:szCs w:val="32"/>
        </w:rPr>
      </w:pPr>
    </w:p>
    <w:p w14:paraId="4EDAA4D2" w14:textId="0D43D496"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lastRenderedPageBreak/>
        <w:t>Rozdział XXXV.</w:t>
      </w:r>
      <w:r w:rsidRPr="00F24AC1">
        <w:rPr>
          <w:rFonts w:asciiTheme="minorHAnsi" w:hAnsiTheme="minorHAnsi" w:cstheme="minorHAnsi"/>
          <w:b/>
          <w:sz w:val="24"/>
          <w:szCs w:val="24"/>
        </w:rPr>
        <w:t xml:space="preserve"> Informacja dotycząca obowiązku osobistego wykonania przez wykonawcę kluczowych zadań, jeżeli zamawiający dokonuje takiego zastrzeżenia zgodnie z art. 60 i </w:t>
      </w:r>
      <w:r w:rsidR="00513F12" w:rsidRPr="00F24AC1">
        <w:rPr>
          <w:rFonts w:asciiTheme="minorHAnsi" w:hAnsiTheme="minorHAnsi" w:cstheme="minorHAnsi"/>
          <w:b/>
          <w:sz w:val="24"/>
          <w:szCs w:val="24"/>
        </w:rPr>
        <w:br/>
      </w:r>
      <w:r w:rsidRPr="00F24AC1">
        <w:rPr>
          <w:rFonts w:asciiTheme="minorHAnsi" w:hAnsiTheme="minorHAnsi" w:cstheme="minorHAnsi"/>
          <w:b/>
          <w:sz w:val="24"/>
          <w:szCs w:val="24"/>
        </w:rPr>
        <w:t xml:space="preserve">art. 121 </w:t>
      </w:r>
      <w:proofErr w:type="spellStart"/>
      <w:r w:rsidRPr="00F24AC1">
        <w:rPr>
          <w:rFonts w:asciiTheme="minorHAnsi" w:hAnsiTheme="minorHAnsi" w:cstheme="minorHAnsi"/>
          <w:b/>
          <w:sz w:val="24"/>
          <w:szCs w:val="24"/>
        </w:rPr>
        <w:t>Pzp</w:t>
      </w:r>
      <w:proofErr w:type="spellEnd"/>
      <w:r w:rsidRPr="00F24AC1">
        <w:rPr>
          <w:rFonts w:asciiTheme="minorHAnsi" w:hAnsiTheme="minorHAnsi" w:cstheme="minorHAnsi"/>
          <w:b/>
          <w:sz w:val="24"/>
          <w:szCs w:val="24"/>
        </w:rPr>
        <w:t>.</w:t>
      </w:r>
    </w:p>
    <w:p w14:paraId="34F1FDE2" w14:textId="77777777" w:rsidR="00DB0B78" w:rsidRPr="00F24AC1" w:rsidRDefault="00DB0B78" w:rsidP="00BD3044">
      <w:pPr>
        <w:spacing w:after="0" w:line="240" w:lineRule="atLeast"/>
        <w:jc w:val="both"/>
        <w:rPr>
          <w:rFonts w:asciiTheme="minorHAnsi" w:hAnsiTheme="minorHAnsi" w:cstheme="minorHAnsi"/>
          <w:sz w:val="24"/>
          <w:szCs w:val="24"/>
        </w:rPr>
      </w:pPr>
    </w:p>
    <w:p w14:paraId="42A588AA" w14:textId="00814F5D" w:rsidR="00DB0B78" w:rsidRPr="00F24AC1" w:rsidRDefault="00DB0B78" w:rsidP="00BD3044">
      <w:pPr>
        <w:spacing w:after="0" w:line="240" w:lineRule="atLeast"/>
        <w:jc w:val="both"/>
        <w:rPr>
          <w:rFonts w:asciiTheme="minorHAnsi" w:hAnsiTheme="minorHAnsi" w:cstheme="minorHAnsi"/>
          <w:spacing w:val="-6"/>
          <w:sz w:val="24"/>
          <w:szCs w:val="24"/>
        </w:rPr>
      </w:pPr>
      <w:r w:rsidRPr="00F24AC1">
        <w:rPr>
          <w:rFonts w:asciiTheme="minorHAnsi" w:hAnsiTheme="minorHAnsi" w:cstheme="minorHAnsi"/>
          <w:spacing w:val="-6"/>
          <w:sz w:val="24"/>
          <w:szCs w:val="24"/>
        </w:rPr>
        <w:t>Zamawiający nie zastrzega obowiązku osobistego wykonania przez wykonawcę kluczowych zadań.</w:t>
      </w:r>
    </w:p>
    <w:p w14:paraId="7BCE4D6B" w14:textId="77777777" w:rsidR="00ED4E53" w:rsidRPr="00F24AC1" w:rsidRDefault="00ED4E53" w:rsidP="00BD3044">
      <w:pPr>
        <w:spacing w:after="0" w:line="240" w:lineRule="atLeast"/>
        <w:jc w:val="both"/>
        <w:rPr>
          <w:rFonts w:asciiTheme="minorHAnsi" w:hAnsiTheme="minorHAnsi" w:cstheme="minorHAnsi"/>
          <w:sz w:val="32"/>
          <w:szCs w:val="32"/>
        </w:rPr>
      </w:pPr>
    </w:p>
    <w:p w14:paraId="2962D286" w14:textId="04AE1FFF"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XXXV</w:t>
      </w:r>
      <w:r w:rsidR="00513F12"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Maksymalna liczba wykonawców, z którymi zamawiający zawrze umowę ramową.</w:t>
      </w:r>
    </w:p>
    <w:p w14:paraId="4F33269C" w14:textId="77777777" w:rsidR="00DB0B78" w:rsidRPr="00F24AC1" w:rsidRDefault="00DB0B78" w:rsidP="00BD3044">
      <w:pPr>
        <w:spacing w:after="0" w:line="240" w:lineRule="atLeast"/>
        <w:jc w:val="both"/>
        <w:rPr>
          <w:rFonts w:asciiTheme="minorHAnsi" w:hAnsiTheme="minorHAnsi" w:cstheme="minorHAnsi"/>
          <w:sz w:val="24"/>
          <w:szCs w:val="24"/>
        </w:rPr>
      </w:pPr>
    </w:p>
    <w:p w14:paraId="2644426F" w14:textId="0182A96F"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Zamawiający nie przewiduje zawarcia z wykonawcami umowy ramowej.</w:t>
      </w:r>
    </w:p>
    <w:p w14:paraId="0CAACA77" w14:textId="77777777" w:rsidR="009E5452" w:rsidRPr="00F24AC1" w:rsidRDefault="009E5452" w:rsidP="00BD3044">
      <w:pPr>
        <w:spacing w:after="0" w:line="240" w:lineRule="atLeast"/>
        <w:jc w:val="both"/>
        <w:rPr>
          <w:rFonts w:asciiTheme="minorHAnsi" w:hAnsiTheme="minorHAnsi" w:cstheme="minorHAnsi"/>
          <w:sz w:val="32"/>
          <w:szCs w:val="32"/>
        </w:rPr>
      </w:pPr>
    </w:p>
    <w:p w14:paraId="23B55DE3" w14:textId="270E3D86"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XXXVI</w:t>
      </w:r>
      <w:r w:rsidR="00513F12" w:rsidRPr="00F24AC1">
        <w:rPr>
          <w:rFonts w:asciiTheme="minorHAnsi" w:hAnsiTheme="minorHAnsi" w:cstheme="minorHAnsi"/>
          <w:sz w:val="24"/>
          <w:szCs w:val="24"/>
        </w:rPr>
        <w:t>I</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Informacja o przewidywanym wyborze najkorzystniejszej oferty z zastosowaniem aukcji elektronicznej.</w:t>
      </w:r>
    </w:p>
    <w:p w14:paraId="7FDFA4D4" w14:textId="77777777" w:rsidR="00DB0B78" w:rsidRPr="00F24AC1" w:rsidRDefault="00DB0B78" w:rsidP="00BD3044">
      <w:pPr>
        <w:spacing w:after="0" w:line="240" w:lineRule="atLeast"/>
        <w:jc w:val="both"/>
        <w:rPr>
          <w:rFonts w:asciiTheme="minorHAnsi" w:hAnsiTheme="minorHAnsi" w:cstheme="minorHAnsi"/>
          <w:sz w:val="24"/>
          <w:szCs w:val="24"/>
        </w:rPr>
      </w:pPr>
    </w:p>
    <w:p w14:paraId="41C35147" w14:textId="77777777" w:rsidR="00DB0B78" w:rsidRPr="00F24AC1" w:rsidRDefault="00DB0B78" w:rsidP="00BD3044">
      <w:pPr>
        <w:spacing w:after="0" w:line="240" w:lineRule="atLeast"/>
        <w:jc w:val="both"/>
        <w:rPr>
          <w:rFonts w:asciiTheme="minorHAnsi" w:hAnsiTheme="minorHAnsi" w:cstheme="minorHAnsi"/>
          <w:sz w:val="24"/>
          <w:szCs w:val="24"/>
        </w:rPr>
      </w:pPr>
      <w:r w:rsidRPr="00F24AC1">
        <w:rPr>
          <w:rFonts w:asciiTheme="minorHAnsi" w:hAnsiTheme="minorHAnsi" w:cstheme="minorHAnsi"/>
          <w:sz w:val="24"/>
          <w:szCs w:val="24"/>
        </w:rPr>
        <w:t>Zamawiający nie przewiduje przeprowadzenia aukcji elektronicznej.</w:t>
      </w:r>
    </w:p>
    <w:p w14:paraId="7D11D8CC" w14:textId="77777777" w:rsidR="00DB0B78" w:rsidRPr="00F24AC1" w:rsidRDefault="00DB0B78" w:rsidP="00BD3044">
      <w:pPr>
        <w:spacing w:after="0" w:line="240" w:lineRule="atLeast"/>
        <w:jc w:val="both"/>
        <w:rPr>
          <w:rFonts w:asciiTheme="minorHAnsi" w:hAnsiTheme="minorHAnsi" w:cstheme="minorHAnsi"/>
          <w:sz w:val="32"/>
          <w:szCs w:val="32"/>
        </w:rPr>
      </w:pPr>
    </w:p>
    <w:p w14:paraId="30B6F94E" w14:textId="685B06E2"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XXXVI</w:t>
      </w:r>
      <w:r w:rsidR="00513F12" w:rsidRPr="00F24AC1">
        <w:rPr>
          <w:rFonts w:asciiTheme="minorHAnsi" w:hAnsiTheme="minorHAnsi" w:cstheme="minorHAnsi"/>
          <w:sz w:val="24"/>
          <w:szCs w:val="24"/>
        </w:rPr>
        <w:t>I</w:t>
      </w:r>
      <w:r w:rsidRPr="00F24AC1">
        <w:rPr>
          <w:rFonts w:asciiTheme="minorHAnsi" w:hAnsiTheme="minorHAnsi" w:cstheme="minorHAnsi"/>
          <w:sz w:val="24"/>
          <w:szCs w:val="24"/>
        </w:rPr>
        <w:t>I.</w:t>
      </w:r>
      <w:r w:rsidRPr="00F24AC1">
        <w:rPr>
          <w:rFonts w:asciiTheme="minorHAnsi" w:hAnsiTheme="minorHAnsi" w:cstheme="minorHAnsi"/>
          <w:b/>
          <w:sz w:val="24"/>
          <w:szCs w:val="24"/>
        </w:rPr>
        <w:t xml:space="preserve"> Wymóg lub możliwość złożenia ofert w postaci katalogów elektronicznych lub dołączenia katalogów elektronicznych do oferty, w sytuacji określonej w art. 93 </w:t>
      </w:r>
      <w:proofErr w:type="spellStart"/>
      <w:r w:rsidRPr="00F24AC1">
        <w:rPr>
          <w:rFonts w:asciiTheme="minorHAnsi" w:hAnsiTheme="minorHAnsi" w:cstheme="minorHAnsi"/>
          <w:b/>
          <w:sz w:val="24"/>
          <w:szCs w:val="24"/>
        </w:rPr>
        <w:t>Pzp</w:t>
      </w:r>
      <w:proofErr w:type="spellEnd"/>
      <w:r w:rsidRPr="00F24AC1">
        <w:rPr>
          <w:rFonts w:asciiTheme="minorHAnsi" w:hAnsiTheme="minorHAnsi" w:cstheme="minorHAnsi"/>
          <w:b/>
          <w:sz w:val="24"/>
          <w:szCs w:val="24"/>
        </w:rPr>
        <w:t>.</w:t>
      </w:r>
    </w:p>
    <w:p w14:paraId="7686EE17" w14:textId="77777777" w:rsidR="00DB0B78" w:rsidRPr="00F24AC1" w:rsidRDefault="00DB0B78" w:rsidP="00BD3044">
      <w:pPr>
        <w:pStyle w:val="Tekstpodstawowy"/>
        <w:spacing w:line="240" w:lineRule="atLeast"/>
        <w:rPr>
          <w:rFonts w:asciiTheme="minorHAnsi" w:hAnsiTheme="minorHAnsi" w:cstheme="minorHAnsi"/>
          <w:szCs w:val="24"/>
          <w:lang w:val="pl-PL"/>
        </w:rPr>
      </w:pPr>
    </w:p>
    <w:p w14:paraId="712665B1" w14:textId="716CC139" w:rsidR="001F77E2" w:rsidRPr="00F24AC1" w:rsidRDefault="00DB0B78" w:rsidP="00BD3044">
      <w:pPr>
        <w:pStyle w:val="Tekstpodstawowy"/>
        <w:spacing w:line="240" w:lineRule="atLeast"/>
        <w:rPr>
          <w:rFonts w:asciiTheme="minorHAnsi" w:hAnsiTheme="minorHAnsi" w:cstheme="minorHAnsi"/>
          <w:szCs w:val="24"/>
          <w:lang w:val="pl-PL"/>
        </w:rPr>
      </w:pPr>
      <w:r w:rsidRPr="00F24AC1">
        <w:rPr>
          <w:rFonts w:asciiTheme="minorHAnsi" w:hAnsiTheme="minorHAnsi" w:cstheme="minorHAnsi"/>
          <w:szCs w:val="24"/>
          <w:lang w:val="pl-PL"/>
        </w:rPr>
        <w:t>Zamawiający nie dopuszcza możliwości złożenia ofert w postaci katalogów elektronicznych lub dołączenia katalogów elektronicznych do oferty</w:t>
      </w:r>
      <w:r w:rsidR="00B618B6" w:rsidRPr="00F24AC1">
        <w:rPr>
          <w:rFonts w:asciiTheme="minorHAnsi" w:hAnsiTheme="minorHAnsi" w:cstheme="minorHAnsi"/>
          <w:szCs w:val="24"/>
          <w:lang w:val="pl-PL"/>
        </w:rPr>
        <w:t>.</w:t>
      </w:r>
    </w:p>
    <w:p w14:paraId="421C533B" w14:textId="77777777" w:rsidR="00486388" w:rsidRPr="00F24AC1" w:rsidRDefault="00486388" w:rsidP="00BD3044">
      <w:pPr>
        <w:pStyle w:val="Tekstpodstawowy"/>
        <w:spacing w:line="240" w:lineRule="atLeast"/>
        <w:rPr>
          <w:rFonts w:asciiTheme="minorHAnsi" w:hAnsiTheme="minorHAnsi" w:cstheme="minorHAnsi"/>
          <w:sz w:val="32"/>
          <w:szCs w:val="32"/>
          <w:lang w:val="pl-PL"/>
        </w:rPr>
      </w:pPr>
    </w:p>
    <w:p w14:paraId="1C50B0FE" w14:textId="1DCC2AE0" w:rsidR="00DB0B78" w:rsidRPr="00F24AC1"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F24AC1">
        <w:rPr>
          <w:rFonts w:asciiTheme="minorHAnsi" w:hAnsiTheme="minorHAnsi" w:cstheme="minorHAnsi"/>
          <w:sz w:val="24"/>
          <w:szCs w:val="24"/>
        </w:rPr>
        <w:t>Rozdział XXX</w:t>
      </w:r>
      <w:r w:rsidR="00640307" w:rsidRPr="00F24AC1">
        <w:rPr>
          <w:rFonts w:asciiTheme="minorHAnsi" w:hAnsiTheme="minorHAnsi" w:cstheme="minorHAnsi"/>
          <w:sz w:val="24"/>
          <w:szCs w:val="24"/>
        </w:rPr>
        <w:t>IX</w:t>
      </w:r>
      <w:r w:rsidRPr="00F24AC1">
        <w:rPr>
          <w:rFonts w:asciiTheme="minorHAnsi" w:hAnsiTheme="minorHAnsi" w:cstheme="minorHAnsi"/>
          <w:sz w:val="24"/>
          <w:szCs w:val="24"/>
        </w:rPr>
        <w:t>.</w:t>
      </w:r>
      <w:r w:rsidRPr="00F24AC1">
        <w:rPr>
          <w:rFonts w:asciiTheme="minorHAnsi" w:hAnsiTheme="minorHAnsi" w:cstheme="minorHAnsi"/>
          <w:b/>
          <w:sz w:val="24"/>
          <w:szCs w:val="24"/>
        </w:rPr>
        <w:t xml:space="preserve"> Informacje dotyczące przetwarzania danych osobowych.</w:t>
      </w:r>
    </w:p>
    <w:p w14:paraId="5EA2C116" w14:textId="77777777" w:rsidR="00DB0B78" w:rsidRPr="00F24AC1" w:rsidRDefault="00DB0B78" w:rsidP="00BD3044">
      <w:pPr>
        <w:pStyle w:val="Tekstpodstawowy"/>
        <w:spacing w:line="240" w:lineRule="atLeast"/>
        <w:rPr>
          <w:rFonts w:asciiTheme="minorHAnsi" w:hAnsiTheme="minorHAnsi" w:cstheme="minorHAnsi"/>
          <w:b/>
          <w:szCs w:val="24"/>
          <w:lang w:val="pl-PL"/>
        </w:rPr>
      </w:pPr>
    </w:p>
    <w:p w14:paraId="149E224D" w14:textId="77777777" w:rsidR="00212994" w:rsidRPr="00F24AC1" w:rsidRDefault="00212994" w:rsidP="00F33396">
      <w:pPr>
        <w:numPr>
          <w:ilvl w:val="0"/>
          <w:numId w:val="52"/>
        </w:numPr>
        <w:spacing w:after="0" w:line="280" w:lineRule="atLeast"/>
        <w:ind w:left="284" w:hanging="284"/>
        <w:contextualSpacing/>
        <w:jc w:val="both"/>
        <w:rPr>
          <w:rFonts w:cs="Calibri"/>
          <w:b/>
          <w:sz w:val="24"/>
          <w:szCs w:val="24"/>
        </w:rPr>
      </w:pPr>
      <w:r w:rsidRPr="00F24AC1">
        <w:rPr>
          <w:rFonts w:cs="Calibri"/>
          <w:sz w:val="24"/>
          <w:szCs w:val="24"/>
        </w:rPr>
        <w:t xml:space="preserve">Zgodnie z rozporządzeniem Parlamentu Europejskiego i Rady (UE) 2016/679 z dnia </w:t>
      </w:r>
      <w:r w:rsidRPr="00F24AC1">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24AC1">
        <w:rPr>
          <w:rFonts w:cs="Calibri"/>
          <w:sz w:val="24"/>
          <w:szCs w:val="24"/>
        </w:rPr>
        <w:br/>
        <w:t xml:space="preserve">z 04.05.2016, str. 1), zwanym dalej RODO, Administratorem Danych Osobowych przetwarzanych w celu przeprowadzenia postępowania o udzielenie zamówienia publicznego oraz późniejszej realizacji umowy jest Wojewoda Warmińsko-Mazurski, </w:t>
      </w:r>
      <w:r w:rsidRPr="00F24AC1">
        <w:rPr>
          <w:rFonts w:cs="Calibri"/>
          <w:sz w:val="24"/>
          <w:szCs w:val="24"/>
        </w:rPr>
        <w:br/>
        <w:t>Al. Marszałka J. Piłsudskiego 7/9, 10-575 Olsztyn.</w:t>
      </w:r>
    </w:p>
    <w:p w14:paraId="1196908F" w14:textId="77777777" w:rsidR="00212994" w:rsidRPr="00F24AC1" w:rsidRDefault="00212994" w:rsidP="00F33396">
      <w:pPr>
        <w:numPr>
          <w:ilvl w:val="0"/>
          <w:numId w:val="52"/>
        </w:numPr>
        <w:spacing w:after="0" w:line="280" w:lineRule="atLeast"/>
        <w:ind w:left="284" w:hanging="284"/>
        <w:contextualSpacing/>
        <w:jc w:val="both"/>
        <w:rPr>
          <w:rFonts w:cs="Calibri"/>
          <w:b/>
          <w:sz w:val="24"/>
          <w:szCs w:val="24"/>
        </w:rPr>
      </w:pPr>
      <w:r w:rsidRPr="00F24AC1">
        <w:rPr>
          <w:rFonts w:asciiTheme="minorHAnsi" w:hAnsiTheme="minorHAnsi" w:cstheme="minorHAnsi"/>
          <w:bCs/>
          <w:sz w:val="24"/>
          <w:szCs w:val="24"/>
        </w:rPr>
        <w:t xml:space="preserve">Jako właściciel platformy zakupowej, na której zamawiający prowadzi przedmiotowe postępowanie, działającą pod adresem </w:t>
      </w:r>
      <w:hyperlink r:id="rId25" w:history="1">
        <w:r w:rsidRPr="00F24AC1">
          <w:rPr>
            <w:rStyle w:val="Hipercze"/>
            <w:rFonts w:asciiTheme="minorHAnsi" w:hAnsiTheme="minorHAnsi" w:cstheme="minorHAnsi"/>
            <w:sz w:val="24"/>
            <w:szCs w:val="24"/>
          </w:rPr>
          <w:t>https://platformazakupowa.pl/pn/uw-warminsko-mazurski</w:t>
        </w:r>
      </w:hyperlink>
      <w:r w:rsidRPr="00F24AC1">
        <w:rPr>
          <w:rFonts w:asciiTheme="minorHAnsi" w:hAnsiTheme="minorHAnsi" w:cstheme="minorHAnsi"/>
          <w:bCs/>
          <w:color w:val="7030A0"/>
          <w:sz w:val="24"/>
          <w:szCs w:val="24"/>
        </w:rPr>
        <w:t>,</w:t>
      </w:r>
      <w:r w:rsidRPr="00F24AC1">
        <w:rPr>
          <w:rFonts w:asciiTheme="minorHAnsi" w:hAnsiTheme="minorHAnsi" w:cstheme="minorHAnsi"/>
          <w:b/>
          <w:color w:val="7030A0"/>
          <w:sz w:val="24"/>
          <w:szCs w:val="24"/>
        </w:rPr>
        <w:t xml:space="preserve"> </w:t>
      </w:r>
      <w:r w:rsidRPr="00F24AC1">
        <w:rPr>
          <w:rFonts w:asciiTheme="minorHAnsi" w:hAnsiTheme="minorHAnsi" w:cstheme="minorHAnsi"/>
          <w:bCs/>
          <w:sz w:val="24"/>
          <w:szCs w:val="24"/>
        </w:rPr>
        <w:t xml:space="preserve">odbiorcą danych osobowych jest także </w:t>
      </w:r>
      <w:r w:rsidRPr="00F24AC1">
        <w:rPr>
          <w:rFonts w:asciiTheme="minorHAnsi" w:eastAsia="Times New Roman" w:hAnsiTheme="minorHAnsi" w:cstheme="minorHAnsi"/>
          <w:sz w:val="24"/>
          <w:szCs w:val="24"/>
          <w:lang w:eastAsia="pl-PL"/>
        </w:rPr>
        <w:t xml:space="preserve">Open </w:t>
      </w:r>
      <w:proofErr w:type="spellStart"/>
      <w:r w:rsidRPr="00F24AC1">
        <w:rPr>
          <w:rFonts w:asciiTheme="minorHAnsi" w:eastAsia="Times New Roman" w:hAnsiTheme="minorHAnsi" w:cstheme="minorHAnsi"/>
          <w:sz w:val="24"/>
          <w:szCs w:val="24"/>
          <w:lang w:eastAsia="pl-PL"/>
        </w:rPr>
        <w:t>Nexus</w:t>
      </w:r>
      <w:proofErr w:type="spellEnd"/>
      <w:r w:rsidRPr="00F24AC1">
        <w:rPr>
          <w:rFonts w:asciiTheme="minorHAnsi" w:eastAsia="Times New Roman" w:hAnsiTheme="minorHAnsi" w:cstheme="minorHAnsi"/>
          <w:sz w:val="24"/>
          <w:szCs w:val="24"/>
          <w:lang w:eastAsia="pl-PL"/>
        </w:rPr>
        <w:t xml:space="preserve"> Sp. z o.o. </w:t>
      </w:r>
      <w:r w:rsidRPr="00F24AC1">
        <w:rPr>
          <w:rFonts w:asciiTheme="minorHAnsi" w:hAnsiTheme="minorHAnsi" w:cstheme="minorHAnsi"/>
          <w:bCs/>
          <w:sz w:val="24"/>
          <w:szCs w:val="24"/>
        </w:rPr>
        <w:t xml:space="preserve">61-144 Poznań, </w:t>
      </w:r>
      <w:r w:rsidRPr="00F24AC1">
        <w:rPr>
          <w:rFonts w:asciiTheme="minorHAnsi" w:hAnsiTheme="minorHAnsi" w:cstheme="minorHAnsi"/>
          <w:bCs/>
          <w:sz w:val="24"/>
          <w:szCs w:val="24"/>
        </w:rPr>
        <w:br/>
        <w:t xml:space="preserve">ul. Bolesława Krzywoustego 3, wpisana do Rejestru Przedsiębiorców Krajowego Rejestru Sądowego, prowadzonego przez </w:t>
      </w:r>
      <w:r w:rsidRPr="00F24AC1">
        <w:rPr>
          <w:rFonts w:asciiTheme="minorHAnsi" w:eastAsia="Times New Roman" w:hAnsiTheme="minorHAnsi" w:cstheme="minorHAnsi"/>
          <w:sz w:val="24"/>
          <w:szCs w:val="24"/>
          <w:lang w:eastAsia="pl-PL"/>
        </w:rPr>
        <w:t xml:space="preserve">Sąd Rejonowy Poznań </w:t>
      </w:r>
      <w:r w:rsidRPr="00F24AC1">
        <w:rPr>
          <w:rFonts w:asciiTheme="minorHAnsi" w:hAnsiTheme="minorHAnsi" w:cstheme="minorHAnsi"/>
          <w:sz w:val="24"/>
          <w:szCs w:val="24"/>
        </w:rPr>
        <w:t>–</w:t>
      </w:r>
      <w:r w:rsidRPr="00F24AC1">
        <w:rPr>
          <w:rFonts w:asciiTheme="minorHAnsi" w:eastAsia="Times New Roman" w:hAnsiTheme="minorHAnsi" w:cstheme="minorHAnsi"/>
          <w:sz w:val="24"/>
          <w:szCs w:val="24"/>
          <w:lang w:eastAsia="pl-PL"/>
        </w:rPr>
        <w:t xml:space="preserve"> Nowe Miasto i Wilda w Poznaniu, Wydział VIII Gospodarczy</w:t>
      </w:r>
      <w:r w:rsidRPr="00F24AC1">
        <w:rPr>
          <w:rFonts w:asciiTheme="minorHAnsi" w:hAnsiTheme="minorHAnsi" w:cstheme="minorHAnsi"/>
          <w:bCs/>
          <w:sz w:val="24"/>
          <w:szCs w:val="24"/>
        </w:rPr>
        <w:t xml:space="preserve"> Krajowego Rejestru Sądowego pod numerem </w:t>
      </w:r>
      <w:r w:rsidRPr="00F24AC1">
        <w:rPr>
          <w:rFonts w:asciiTheme="minorHAnsi" w:hAnsiTheme="minorHAnsi" w:cstheme="minorHAnsi"/>
          <w:bCs/>
          <w:sz w:val="24"/>
          <w:szCs w:val="24"/>
        </w:rPr>
        <w:br/>
        <w:t xml:space="preserve">KRS </w:t>
      </w:r>
      <w:r w:rsidRPr="00F24AC1">
        <w:rPr>
          <w:rFonts w:asciiTheme="minorHAnsi" w:eastAsia="Times New Roman" w:hAnsiTheme="minorHAnsi" w:cstheme="minorHAnsi"/>
          <w:sz w:val="24"/>
          <w:szCs w:val="24"/>
          <w:lang w:eastAsia="pl-PL"/>
        </w:rPr>
        <w:t>0000335959</w:t>
      </w:r>
      <w:r w:rsidRPr="00F24AC1">
        <w:rPr>
          <w:rFonts w:asciiTheme="minorHAnsi" w:hAnsiTheme="minorHAnsi" w:cstheme="minorHAnsi"/>
          <w:bCs/>
          <w:sz w:val="24"/>
          <w:szCs w:val="24"/>
        </w:rPr>
        <w:t xml:space="preserve">, REGON </w:t>
      </w:r>
      <w:r w:rsidRPr="00F24AC1">
        <w:rPr>
          <w:rFonts w:asciiTheme="minorHAnsi" w:eastAsia="Times New Roman" w:hAnsiTheme="minorHAnsi" w:cstheme="minorHAnsi"/>
          <w:sz w:val="24"/>
          <w:szCs w:val="24"/>
          <w:lang w:eastAsia="pl-PL"/>
        </w:rPr>
        <w:t>301196705</w:t>
      </w:r>
      <w:r w:rsidRPr="00F24AC1">
        <w:rPr>
          <w:rFonts w:asciiTheme="minorHAnsi" w:hAnsiTheme="minorHAnsi" w:cstheme="minorHAnsi"/>
          <w:bCs/>
          <w:sz w:val="24"/>
          <w:szCs w:val="24"/>
        </w:rPr>
        <w:t xml:space="preserve">, NIP </w:t>
      </w:r>
      <w:r w:rsidRPr="00F24AC1">
        <w:rPr>
          <w:rFonts w:asciiTheme="minorHAnsi" w:eastAsia="Times New Roman" w:hAnsiTheme="minorHAnsi" w:cstheme="minorHAnsi"/>
          <w:sz w:val="24"/>
          <w:szCs w:val="24"/>
          <w:lang w:eastAsia="pl-PL"/>
        </w:rPr>
        <w:t>7792363577</w:t>
      </w:r>
      <w:r w:rsidRPr="00F24AC1">
        <w:rPr>
          <w:rFonts w:cs="Calibri"/>
          <w:bCs/>
          <w:sz w:val="24"/>
          <w:szCs w:val="24"/>
        </w:rPr>
        <w:t>.</w:t>
      </w:r>
    </w:p>
    <w:p w14:paraId="58347459" w14:textId="77777777" w:rsidR="00212994" w:rsidRPr="00F24AC1" w:rsidRDefault="00212994" w:rsidP="00F33396">
      <w:pPr>
        <w:numPr>
          <w:ilvl w:val="0"/>
          <w:numId w:val="52"/>
        </w:numPr>
        <w:spacing w:after="0" w:line="280" w:lineRule="atLeast"/>
        <w:ind w:left="284" w:hanging="284"/>
        <w:contextualSpacing/>
        <w:jc w:val="both"/>
        <w:rPr>
          <w:rFonts w:cs="Calibri"/>
          <w:sz w:val="24"/>
          <w:szCs w:val="24"/>
        </w:rPr>
      </w:pPr>
      <w:r w:rsidRPr="00F24AC1">
        <w:rPr>
          <w:rFonts w:cs="Calibri"/>
          <w:sz w:val="24"/>
          <w:szCs w:val="24"/>
        </w:rPr>
        <w:t xml:space="preserve">W sprawach dotyczących przetwarzania danych osobowych można kontaktować się z Inspektorem Ochrony Danych na adres email: </w:t>
      </w:r>
      <w:hyperlink r:id="rId26" w:history="1">
        <w:r w:rsidRPr="00F24AC1">
          <w:rPr>
            <w:rStyle w:val="Hipercze"/>
            <w:rFonts w:cs="Calibri"/>
            <w:sz w:val="24"/>
            <w:szCs w:val="24"/>
          </w:rPr>
          <w:t>iod@uw.olsztyn.pl</w:t>
        </w:r>
      </w:hyperlink>
      <w:r w:rsidRPr="00F24AC1">
        <w:rPr>
          <w:rFonts w:cs="Calibri"/>
          <w:sz w:val="24"/>
          <w:szCs w:val="24"/>
        </w:rPr>
        <w:t>.</w:t>
      </w:r>
    </w:p>
    <w:p w14:paraId="6F604F39" w14:textId="77777777" w:rsidR="00212994" w:rsidRPr="00F24AC1" w:rsidRDefault="00212994" w:rsidP="00F33396">
      <w:pPr>
        <w:numPr>
          <w:ilvl w:val="0"/>
          <w:numId w:val="52"/>
        </w:numPr>
        <w:spacing w:after="0" w:line="280" w:lineRule="atLeast"/>
        <w:ind w:left="284" w:hanging="284"/>
        <w:contextualSpacing/>
        <w:jc w:val="both"/>
        <w:rPr>
          <w:rFonts w:cs="Calibri"/>
          <w:sz w:val="24"/>
          <w:szCs w:val="24"/>
        </w:rPr>
      </w:pPr>
      <w:r w:rsidRPr="00F24AC1">
        <w:rPr>
          <w:rFonts w:cs="Calibri"/>
          <w:sz w:val="24"/>
          <w:szCs w:val="24"/>
        </w:rPr>
        <w:t>Dane osobowe przetwarzane będą na podstawie art. 6 ust. 1 lit. c</w:t>
      </w:r>
      <w:r w:rsidRPr="00F24AC1">
        <w:rPr>
          <w:rFonts w:cs="Calibri"/>
          <w:i/>
          <w:sz w:val="24"/>
          <w:szCs w:val="24"/>
        </w:rPr>
        <w:t xml:space="preserve"> </w:t>
      </w:r>
      <w:r w:rsidRPr="00F24AC1">
        <w:rPr>
          <w:rFonts w:cs="Calibri"/>
          <w:sz w:val="24"/>
          <w:szCs w:val="24"/>
        </w:rPr>
        <w:t>RODO w związku z przeprowadzeniem przedmiotowego postępowania o udzielenie zamówienia publicznego oraz późniejszą realizacją umowy.</w:t>
      </w:r>
    </w:p>
    <w:p w14:paraId="5CCC3631" w14:textId="77777777" w:rsidR="00212994" w:rsidRPr="00F24AC1" w:rsidRDefault="00212994" w:rsidP="00F33396">
      <w:pPr>
        <w:numPr>
          <w:ilvl w:val="0"/>
          <w:numId w:val="52"/>
        </w:numPr>
        <w:spacing w:after="0" w:line="280" w:lineRule="atLeast"/>
        <w:ind w:left="284" w:hanging="284"/>
        <w:contextualSpacing/>
        <w:jc w:val="both"/>
        <w:rPr>
          <w:rFonts w:cs="Calibri"/>
          <w:sz w:val="24"/>
          <w:szCs w:val="24"/>
        </w:rPr>
      </w:pPr>
      <w:r w:rsidRPr="00F24AC1">
        <w:rPr>
          <w:rFonts w:cs="Calibri"/>
          <w:sz w:val="24"/>
          <w:szCs w:val="24"/>
        </w:rPr>
        <w:lastRenderedPageBreak/>
        <w:t xml:space="preserve">Odbiorcami danych osobowych będą osoby lub podmioty, którym udostępniona zostanie dokumentacja postępowania zgodnie z postanowieniami art. 74 oraz 596 </w:t>
      </w:r>
      <w:proofErr w:type="spellStart"/>
      <w:r w:rsidRPr="00F24AC1">
        <w:rPr>
          <w:rFonts w:cs="Calibri"/>
          <w:sz w:val="24"/>
          <w:szCs w:val="24"/>
        </w:rPr>
        <w:t>Pzp</w:t>
      </w:r>
      <w:proofErr w:type="spellEnd"/>
      <w:r w:rsidRPr="00F24AC1">
        <w:rPr>
          <w:rFonts w:cs="Calibri"/>
          <w:sz w:val="24"/>
          <w:szCs w:val="24"/>
        </w:rPr>
        <w:t xml:space="preserve">,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2147D2A4" w14:textId="77777777" w:rsidR="00212994" w:rsidRPr="00F24AC1" w:rsidRDefault="00212994" w:rsidP="00F33396">
      <w:pPr>
        <w:numPr>
          <w:ilvl w:val="0"/>
          <w:numId w:val="52"/>
        </w:numPr>
        <w:spacing w:after="0" w:line="280" w:lineRule="atLeast"/>
        <w:ind w:left="284" w:hanging="284"/>
        <w:contextualSpacing/>
        <w:jc w:val="both"/>
        <w:rPr>
          <w:rFonts w:cs="Calibri"/>
          <w:sz w:val="24"/>
          <w:szCs w:val="24"/>
        </w:rPr>
      </w:pPr>
      <w:r w:rsidRPr="00F24AC1">
        <w:rPr>
          <w:rFonts w:cs="Calibri"/>
          <w:sz w:val="24"/>
          <w:szCs w:val="24"/>
        </w:rPr>
        <w:t xml:space="preserve">W przypadku korzystania przez wykonawców z prawa do środków ochrony prawnej określonych w Dziale IX </w:t>
      </w:r>
      <w:proofErr w:type="spellStart"/>
      <w:r w:rsidRPr="00F24AC1">
        <w:rPr>
          <w:rFonts w:cs="Calibri"/>
          <w:sz w:val="24"/>
          <w:szCs w:val="24"/>
        </w:rPr>
        <w:t>Pzp</w:t>
      </w:r>
      <w:proofErr w:type="spellEnd"/>
      <w:r w:rsidRPr="00F24AC1">
        <w:rPr>
          <w:rFonts w:cs="Calibri"/>
          <w:sz w:val="24"/>
          <w:szCs w:val="24"/>
        </w:rPr>
        <w:t xml:space="preserve">, mogą być udostępniane informacje o wyrokach skazujących, naruszeniach prawa i powiązanych z tym środkach bezpieczeństwa (o których mowa w </w:t>
      </w:r>
      <w:r w:rsidRPr="00F24AC1">
        <w:rPr>
          <w:rFonts w:cs="Calibri"/>
          <w:sz w:val="24"/>
          <w:szCs w:val="24"/>
        </w:rPr>
        <w:br/>
        <w:t>art. 10 RODO).</w:t>
      </w:r>
    </w:p>
    <w:p w14:paraId="5B689313" w14:textId="77777777" w:rsidR="00212994" w:rsidRPr="00F24AC1" w:rsidRDefault="00212994" w:rsidP="00F33396">
      <w:pPr>
        <w:numPr>
          <w:ilvl w:val="0"/>
          <w:numId w:val="52"/>
        </w:numPr>
        <w:spacing w:after="0" w:line="280" w:lineRule="atLeast"/>
        <w:ind w:left="284" w:hanging="284"/>
        <w:contextualSpacing/>
        <w:jc w:val="both"/>
        <w:rPr>
          <w:rFonts w:cs="Calibri"/>
          <w:sz w:val="24"/>
          <w:szCs w:val="24"/>
        </w:rPr>
      </w:pPr>
      <w:r w:rsidRPr="00F24AC1">
        <w:rPr>
          <w:rFonts w:cs="Calibri"/>
          <w:sz w:val="24"/>
          <w:szCs w:val="24"/>
        </w:rPr>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55DF3444" w14:textId="77777777" w:rsidR="00212994" w:rsidRPr="00F24AC1" w:rsidRDefault="00212994" w:rsidP="00F33396">
      <w:pPr>
        <w:numPr>
          <w:ilvl w:val="0"/>
          <w:numId w:val="52"/>
        </w:numPr>
        <w:spacing w:after="0" w:line="280" w:lineRule="atLeast"/>
        <w:ind w:left="284" w:hanging="284"/>
        <w:contextualSpacing/>
        <w:jc w:val="both"/>
        <w:rPr>
          <w:rFonts w:cs="Calibri"/>
          <w:b/>
          <w:i/>
          <w:sz w:val="24"/>
          <w:szCs w:val="24"/>
        </w:rPr>
      </w:pPr>
      <w:r w:rsidRPr="00F24AC1">
        <w:rPr>
          <w:rFonts w:cs="Calibri"/>
          <w:sz w:val="24"/>
          <w:szCs w:val="24"/>
        </w:rPr>
        <w:t xml:space="preserve">Obowiązek podania przez wykonawcę danych osobowych jest wymogiem wynikającym z przepisów </w:t>
      </w:r>
      <w:proofErr w:type="spellStart"/>
      <w:r w:rsidRPr="00F24AC1">
        <w:rPr>
          <w:rFonts w:cs="Calibri"/>
          <w:sz w:val="24"/>
          <w:szCs w:val="24"/>
        </w:rPr>
        <w:t>Pzp</w:t>
      </w:r>
      <w:proofErr w:type="spellEnd"/>
      <w:r w:rsidRPr="00F24AC1">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6EE4F1E9" w14:textId="77777777" w:rsidR="00212994" w:rsidRPr="00F24AC1" w:rsidRDefault="00212994" w:rsidP="00F33396">
      <w:pPr>
        <w:numPr>
          <w:ilvl w:val="0"/>
          <w:numId w:val="52"/>
        </w:numPr>
        <w:spacing w:after="0" w:line="280" w:lineRule="atLeast"/>
        <w:ind w:left="284" w:hanging="284"/>
        <w:contextualSpacing/>
        <w:jc w:val="both"/>
        <w:rPr>
          <w:rFonts w:cs="Calibri"/>
          <w:sz w:val="24"/>
          <w:szCs w:val="24"/>
        </w:rPr>
      </w:pPr>
      <w:r w:rsidRPr="00F24AC1">
        <w:rPr>
          <w:rFonts w:cs="Calibri"/>
          <w:sz w:val="24"/>
          <w:szCs w:val="24"/>
        </w:rPr>
        <w:t>Każdy wykonawca udostępniający dane osobowe posiada prawo:</w:t>
      </w:r>
    </w:p>
    <w:p w14:paraId="60217659" w14:textId="77777777" w:rsidR="00212994" w:rsidRPr="00F24AC1" w:rsidRDefault="00212994" w:rsidP="00F33396">
      <w:pPr>
        <w:numPr>
          <w:ilvl w:val="0"/>
          <w:numId w:val="53"/>
        </w:numPr>
        <w:spacing w:after="0" w:line="280" w:lineRule="atLeast"/>
        <w:ind w:left="397" w:hanging="284"/>
        <w:contextualSpacing/>
        <w:jc w:val="both"/>
        <w:rPr>
          <w:rFonts w:cs="Calibri"/>
          <w:sz w:val="24"/>
          <w:szCs w:val="24"/>
        </w:rPr>
      </w:pPr>
      <w:r w:rsidRPr="00F24AC1">
        <w:rPr>
          <w:rFonts w:cs="Calibri"/>
          <w:sz w:val="24"/>
          <w:szCs w:val="24"/>
        </w:rPr>
        <w:t>dostępu do swoich danych osobowych,</w:t>
      </w:r>
    </w:p>
    <w:p w14:paraId="7EC61429" w14:textId="77777777" w:rsidR="00212994" w:rsidRPr="00F24AC1" w:rsidRDefault="00212994" w:rsidP="00F33396">
      <w:pPr>
        <w:numPr>
          <w:ilvl w:val="0"/>
          <w:numId w:val="53"/>
        </w:numPr>
        <w:spacing w:after="0" w:line="280" w:lineRule="atLeast"/>
        <w:ind w:left="397" w:hanging="284"/>
        <w:contextualSpacing/>
        <w:jc w:val="both"/>
        <w:rPr>
          <w:rFonts w:cs="Calibri"/>
          <w:sz w:val="24"/>
          <w:szCs w:val="24"/>
        </w:rPr>
      </w:pPr>
      <w:r w:rsidRPr="00F24AC1">
        <w:rPr>
          <w:rFonts w:cs="Calibri"/>
          <w:sz w:val="24"/>
          <w:szCs w:val="24"/>
        </w:rPr>
        <w:t>do sprostowania swoich danych osobowych,</w:t>
      </w:r>
    </w:p>
    <w:p w14:paraId="10007550" w14:textId="77777777" w:rsidR="00212994" w:rsidRPr="00F24AC1" w:rsidRDefault="00212994" w:rsidP="00F33396">
      <w:pPr>
        <w:numPr>
          <w:ilvl w:val="0"/>
          <w:numId w:val="53"/>
        </w:numPr>
        <w:spacing w:after="0" w:line="280" w:lineRule="atLeast"/>
        <w:ind w:left="397" w:hanging="284"/>
        <w:contextualSpacing/>
        <w:jc w:val="both"/>
        <w:rPr>
          <w:rFonts w:cs="Calibri"/>
          <w:sz w:val="24"/>
          <w:szCs w:val="24"/>
        </w:rPr>
      </w:pPr>
      <w:r w:rsidRPr="00F24AC1">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4C209B7D" w14:textId="7CA140D2" w:rsidR="00DB0B78" w:rsidRPr="00F24AC1" w:rsidRDefault="00212994" w:rsidP="00F33396">
      <w:pPr>
        <w:numPr>
          <w:ilvl w:val="0"/>
          <w:numId w:val="10"/>
        </w:numPr>
        <w:spacing w:after="0" w:line="240" w:lineRule="atLeast"/>
        <w:ind w:left="426" w:hanging="284"/>
        <w:contextualSpacing/>
        <w:jc w:val="both"/>
        <w:rPr>
          <w:rFonts w:cs="Calibri"/>
          <w:spacing w:val="-4"/>
          <w:sz w:val="24"/>
          <w:szCs w:val="24"/>
        </w:rPr>
      </w:pPr>
      <w:r w:rsidRPr="00F24AC1">
        <w:rPr>
          <w:rFonts w:cs="Calibri"/>
          <w:sz w:val="24"/>
          <w:szCs w:val="24"/>
        </w:rPr>
        <w:t>wniesienia skargi do Prezesa Urzędu Ochrony Danych Osobowych w przypadku stwierdzenia, że przetwarzanie danych osobowych dotyczących wykonawcy narusza przepisy RODO</w:t>
      </w:r>
      <w:r w:rsidR="00DB0B78" w:rsidRPr="00F24AC1">
        <w:rPr>
          <w:rFonts w:cstheme="minorHAnsi"/>
          <w:spacing w:val="-4"/>
          <w:sz w:val="24"/>
          <w:szCs w:val="24"/>
        </w:rPr>
        <w:t>.</w:t>
      </w:r>
    </w:p>
    <w:p w14:paraId="19F9ED51" w14:textId="77777777" w:rsidR="00DB0B78" w:rsidRPr="00F24AC1" w:rsidRDefault="00DB0B78" w:rsidP="00BD3044">
      <w:pPr>
        <w:spacing w:after="0" w:line="240" w:lineRule="atLeast"/>
        <w:ind w:left="284"/>
        <w:contextualSpacing/>
        <w:jc w:val="both"/>
        <w:rPr>
          <w:rFonts w:asciiTheme="minorHAnsi" w:hAnsiTheme="minorHAnsi" w:cstheme="minorHAnsi"/>
          <w:bCs/>
          <w:sz w:val="28"/>
          <w:szCs w:val="28"/>
        </w:rPr>
      </w:pPr>
    </w:p>
    <w:p w14:paraId="24120D47" w14:textId="77777777" w:rsidR="00DB0B78" w:rsidRPr="00F24AC1" w:rsidRDefault="00DB0B78" w:rsidP="00BD3044">
      <w:pPr>
        <w:pStyle w:val="Tekstpodstawowy"/>
        <w:spacing w:line="240" w:lineRule="atLeast"/>
        <w:rPr>
          <w:rFonts w:asciiTheme="minorHAnsi" w:hAnsiTheme="minorHAnsi" w:cstheme="minorHAnsi"/>
          <w:szCs w:val="24"/>
          <w:lang w:val="pl-PL"/>
        </w:rPr>
      </w:pPr>
      <w:r w:rsidRPr="00F24AC1">
        <w:rPr>
          <w:rFonts w:asciiTheme="minorHAnsi" w:hAnsiTheme="minorHAnsi" w:cstheme="minorHAnsi"/>
          <w:b/>
          <w:szCs w:val="24"/>
          <w:lang w:val="pl-PL"/>
        </w:rPr>
        <w:t>Załączniki do SWZ.</w:t>
      </w:r>
    </w:p>
    <w:p w14:paraId="2715490C" w14:textId="77777777" w:rsidR="008C598C" w:rsidRPr="00F24AC1" w:rsidRDefault="008C598C" w:rsidP="008C59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Formularz oferty.</w:t>
      </w:r>
    </w:p>
    <w:p w14:paraId="5ACD1A6D" w14:textId="713B51D5" w:rsidR="00A76732" w:rsidRPr="00F24AC1" w:rsidRDefault="008C598C" w:rsidP="00A76732">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F24AC1">
        <w:rPr>
          <w:rFonts w:asciiTheme="minorHAnsi" w:hAnsiTheme="minorHAnsi" w:cstheme="minorHAnsi"/>
          <w:lang w:val="pl-PL"/>
        </w:rPr>
        <w:t>Oświadczenie o niepodleganiu wykluczeniu oraz spełnianiu warunków udziału w postępowaniu</w:t>
      </w:r>
      <w:r w:rsidRPr="00F24AC1">
        <w:rPr>
          <w:rFonts w:asciiTheme="minorHAnsi" w:hAnsiTheme="minorHAnsi" w:cstheme="minorHAnsi"/>
          <w:szCs w:val="24"/>
          <w:lang w:val="pl-PL"/>
        </w:rPr>
        <w:t>.</w:t>
      </w:r>
    </w:p>
    <w:p w14:paraId="38E4EAB0" w14:textId="02710168" w:rsidR="008C598C" w:rsidRPr="00F24AC1" w:rsidRDefault="00042E5C" w:rsidP="008C59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F24AC1">
        <w:rPr>
          <w:rFonts w:asciiTheme="minorHAnsi" w:hAnsiTheme="minorHAnsi" w:cstheme="minorHAnsi"/>
          <w:lang w:val="pl-PL"/>
        </w:rPr>
        <w:t xml:space="preserve">Wykaz obiektów rekreacyjno-sportowych. </w:t>
      </w:r>
    </w:p>
    <w:p w14:paraId="4243D53C" w14:textId="3F9898EB" w:rsidR="008C598C" w:rsidRPr="00F24AC1" w:rsidRDefault="008C598C" w:rsidP="008C59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Oświadczenie wykonawców wspólnie ubiegających się o zamówienie</w:t>
      </w:r>
      <w:r w:rsidR="00042E5C" w:rsidRPr="00F24AC1">
        <w:rPr>
          <w:rFonts w:asciiTheme="minorHAnsi" w:hAnsiTheme="minorHAnsi" w:cstheme="minorHAnsi"/>
          <w:szCs w:val="24"/>
          <w:lang w:val="pl-PL"/>
        </w:rPr>
        <w:t>.</w:t>
      </w:r>
    </w:p>
    <w:p w14:paraId="1B358405" w14:textId="75DA9F8C" w:rsidR="00042E5C" w:rsidRPr="00F24AC1" w:rsidRDefault="00042E5C" w:rsidP="008C59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 xml:space="preserve">Projektowane postanowienia umowy. </w:t>
      </w:r>
    </w:p>
    <w:p w14:paraId="3E707039" w14:textId="5461E6CE" w:rsidR="00D41885" w:rsidRPr="00F24AC1" w:rsidRDefault="00D41885" w:rsidP="008C59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F24AC1">
        <w:rPr>
          <w:rFonts w:asciiTheme="minorHAnsi" w:hAnsiTheme="minorHAnsi" w:cstheme="minorHAnsi"/>
          <w:szCs w:val="24"/>
          <w:lang w:val="pl-PL"/>
        </w:rPr>
        <w:t>Projekt umowy powierzenia przetwarzania danych osobowych.</w:t>
      </w:r>
    </w:p>
    <w:p w14:paraId="7169C66F" w14:textId="77777777" w:rsidR="00AD1864" w:rsidRPr="00F24AC1" w:rsidRDefault="00AD1864" w:rsidP="00BD3044">
      <w:pPr>
        <w:pStyle w:val="Tekstpodstawowy"/>
        <w:spacing w:line="240" w:lineRule="atLeast"/>
        <w:rPr>
          <w:rFonts w:asciiTheme="minorHAnsi" w:hAnsiTheme="minorHAnsi" w:cstheme="minorHAnsi"/>
          <w:sz w:val="44"/>
          <w:szCs w:val="44"/>
          <w:lang w:val="pl-PL"/>
        </w:rPr>
      </w:pPr>
    </w:p>
    <w:p w14:paraId="5170BF56" w14:textId="77777777" w:rsidR="00DB0B78" w:rsidRPr="00F24AC1" w:rsidRDefault="00DB0B78" w:rsidP="00BD3044">
      <w:pPr>
        <w:pStyle w:val="Tekstpodstawowy"/>
        <w:spacing w:line="240" w:lineRule="atLeast"/>
        <w:rPr>
          <w:rFonts w:asciiTheme="minorHAnsi" w:hAnsiTheme="minorHAnsi" w:cstheme="minorHAnsi"/>
          <w:szCs w:val="24"/>
          <w:lang w:val="pl-PL"/>
        </w:rPr>
      </w:pPr>
      <w:r w:rsidRPr="00F24AC1">
        <w:rPr>
          <w:rFonts w:asciiTheme="minorHAnsi" w:hAnsiTheme="minorHAnsi" w:cstheme="minorHAnsi"/>
          <w:szCs w:val="24"/>
          <w:lang w:val="pl-PL"/>
        </w:rPr>
        <w:tab/>
      </w:r>
      <w:r w:rsidRPr="00F24AC1">
        <w:rPr>
          <w:rFonts w:asciiTheme="minorHAnsi" w:hAnsiTheme="minorHAnsi" w:cstheme="minorHAnsi"/>
          <w:szCs w:val="24"/>
          <w:lang w:val="pl-PL"/>
        </w:rPr>
        <w:tab/>
      </w:r>
      <w:r w:rsidRPr="00F24AC1">
        <w:rPr>
          <w:rFonts w:asciiTheme="minorHAnsi" w:hAnsiTheme="minorHAnsi" w:cstheme="minorHAnsi"/>
          <w:szCs w:val="24"/>
          <w:lang w:val="pl-PL"/>
        </w:rPr>
        <w:tab/>
      </w:r>
      <w:r w:rsidRPr="00F24AC1">
        <w:rPr>
          <w:rFonts w:asciiTheme="minorHAnsi" w:hAnsiTheme="minorHAnsi" w:cstheme="minorHAnsi"/>
          <w:szCs w:val="24"/>
          <w:lang w:val="pl-PL"/>
        </w:rPr>
        <w:tab/>
      </w:r>
      <w:r w:rsidRPr="00F24AC1">
        <w:rPr>
          <w:rFonts w:asciiTheme="minorHAnsi" w:hAnsiTheme="minorHAnsi" w:cstheme="minorHAnsi"/>
          <w:szCs w:val="24"/>
          <w:lang w:val="pl-PL"/>
        </w:rPr>
        <w:tab/>
      </w:r>
      <w:r w:rsidRPr="00F24AC1">
        <w:rPr>
          <w:rFonts w:asciiTheme="minorHAnsi" w:hAnsiTheme="minorHAnsi" w:cstheme="minorHAnsi"/>
          <w:szCs w:val="24"/>
          <w:lang w:val="pl-PL"/>
        </w:rPr>
        <w:tab/>
      </w:r>
      <w:r w:rsidRPr="00F24AC1">
        <w:rPr>
          <w:rFonts w:asciiTheme="minorHAnsi" w:hAnsiTheme="minorHAnsi" w:cstheme="minorHAnsi"/>
          <w:szCs w:val="24"/>
          <w:lang w:val="pl-PL"/>
        </w:rPr>
        <w:tab/>
      </w:r>
      <w:r w:rsidRPr="00F24AC1">
        <w:rPr>
          <w:rFonts w:asciiTheme="minorHAnsi" w:hAnsiTheme="minorHAnsi" w:cstheme="minorHAnsi"/>
          <w:szCs w:val="24"/>
          <w:lang w:val="pl-PL"/>
        </w:rPr>
        <w:tab/>
      </w:r>
      <w:r w:rsidRPr="00F24AC1">
        <w:rPr>
          <w:rFonts w:asciiTheme="minorHAnsi" w:hAnsiTheme="minorHAnsi" w:cstheme="minorHAnsi"/>
          <w:szCs w:val="24"/>
          <w:lang w:val="pl-PL"/>
        </w:rPr>
        <w:tab/>
        <w:t xml:space="preserve"> Zatwierdził:</w:t>
      </w:r>
    </w:p>
    <w:p w14:paraId="6D6920FA" w14:textId="77777777" w:rsidR="00DB0B78" w:rsidRPr="00F24AC1" w:rsidRDefault="00DB0B78" w:rsidP="00433E36">
      <w:pPr>
        <w:pStyle w:val="Tekstpodstawowy"/>
        <w:spacing w:line="240" w:lineRule="auto"/>
        <w:rPr>
          <w:rFonts w:asciiTheme="minorHAnsi" w:hAnsiTheme="minorHAnsi" w:cstheme="minorHAnsi"/>
          <w:sz w:val="6"/>
          <w:szCs w:val="6"/>
          <w:lang w:val="pl-PL"/>
        </w:rPr>
      </w:pPr>
    </w:p>
    <w:p w14:paraId="13BE9028" w14:textId="4EA73F62" w:rsidR="00931093" w:rsidRPr="00F24AC1" w:rsidRDefault="00DB0B78" w:rsidP="00AD1864">
      <w:pPr>
        <w:spacing w:after="0" w:line="240" w:lineRule="auto"/>
        <w:ind w:left="4961"/>
        <w:jc w:val="center"/>
        <w:rPr>
          <w:rFonts w:asciiTheme="minorHAnsi" w:hAnsiTheme="minorHAnsi" w:cstheme="minorHAnsi"/>
          <w:sz w:val="23"/>
          <w:szCs w:val="23"/>
        </w:rPr>
      </w:pPr>
      <w:r w:rsidRPr="00F24AC1">
        <w:rPr>
          <w:rFonts w:asciiTheme="minorHAnsi" w:hAnsiTheme="minorHAnsi" w:cstheme="minorHAnsi"/>
          <w:sz w:val="23"/>
          <w:szCs w:val="23"/>
        </w:rPr>
        <w:t xml:space="preserve">DYREKTOR </w:t>
      </w:r>
    </w:p>
    <w:p w14:paraId="752315BF" w14:textId="3B930F4B" w:rsidR="00DB0B78" w:rsidRPr="00F24AC1" w:rsidRDefault="00DB0B78" w:rsidP="00931093">
      <w:pPr>
        <w:spacing w:after="0" w:line="240" w:lineRule="auto"/>
        <w:ind w:left="4962" w:right="-1"/>
        <w:jc w:val="center"/>
        <w:rPr>
          <w:rFonts w:asciiTheme="minorHAnsi" w:hAnsiTheme="minorHAnsi" w:cstheme="minorHAnsi"/>
          <w:sz w:val="23"/>
          <w:szCs w:val="23"/>
        </w:rPr>
      </w:pPr>
      <w:r w:rsidRPr="00F24AC1">
        <w:rPr>
          <w:rFonts w:asciiTheme="minorHAnsi" w:hAnsiTheme="minorHAnsi" w:cstheme="minorHAnsi"/>
          <w:sz w:val="23"/>
          <w:szCs w:val="23"/>
        </w:rPr>
        <w:t>WYDZIAŁU OBSŁUGI URZĘDU</w:t>
      </w:r>
    </w:p>
    <w:p w14:paraId="5F155D15" w14:textId="2D1591CE" w:rsidR="00DB0B78" w:rsidRPr="00213855" w:rsidRDefault="00433E36" w:rsidP="00832FD2">
      <w:pPr>
        <w:spacing w:after="0" w:line="240" w:lineRule="auto"/>
        <w:ind w:left="4962" w:right="-1"/>
        <w:rPr>
          <w:rFonts w:asciiTheme="minorHAnsi" w:hAnsiTheme="minorHAnsi" w:cstheme="minorHAnsi"/>
          <w:sz w:val="24"/>
          <w:szCs w:val="24"/>
        </w:rPr>
      </w:pPr>
      <w:r w:rsidRPr="00F24AC1">
        <w:rPr>
          <w:rFonts w:asciiTheme="minorHAnsi" w:hAnsiTheme="minorHAnsi" w:cstheme="minorHAnsi"/>
          <w:sz w:val="24"/>
          <w:szCs w:val="24"/>
        </w:rPr>
        <w:t xml:space="preserve">               </w:t>
      </w:r>
      <w:r w:rsidR="00D41885" w:rsidRPr="00F24AC1">
        <w:rPr>
          <w:rFonts w:asciiTheme="minorHAnsi" w:hAnsiTheme="minorHAnsi" w:cstheme="minorHAnsi"/>
          <w:sz w:val="24"/>
          <w:szCs w:val="24"/>
        </w:rPr>
        <w:t xml:space="preserve">       </w:t>
      </w:r>
      <w:r w:rsidR="00F47A1C" w:rsidRPr="00F24AC1">
        <w:rPr>
          <w:rFonts w:asciiTheme="minorHAnsi" w:hAnsiTheme="minorHAnsi" w:cstheme="minorHAnsi"/>
          <w:bCs/>
          <w:sz w:val="24"/>
          <w:szCs w:val="24"/>
        </w:rPr>
        <w:t>/</w:t>
      </w:r>
      <w:r w:rsidR="00640307" w:rsidRPr="00F24AC1">
        <w:rPr>
          <w:rFonts w:asciiTheme="minorHAnsi" w:hAnsiTheme="minorHAnsi" w:cstheme="minorHAnsi"/>
          <w:sz w:val="24"/>
          <w:szCs w:val="24"/>
        </w:rPr>
        <w:t>-</w:t>
      </w:r>
      <w:r w:rsidR="00F47A1C" w:rsidRPr="00F24AC1">
        <w:rPr>
          <w:rFonts w:asciiTheme="minorHAnsi" w:hAnsiTheme="minorHAnsi" w:cstheme="minorHAnsi"/>
          <w:bCs/>
          <w:sz w:val="24"/>
          <w:szCs w:val="24"/>
        </w:rPr>
        <w:t>/</w:t>
      </w:r>
      <w:r w:rsidR="00640307" w:rsidRPr="00F24AC1">
        <w:rPr>
          <w:rFonts w:asciiTheme="minorHAnsi" w:hAnsiTheme="minorHAnsi" w:cstheme="minorHAnsi"/>
          <w:bCs/>
          <w:sz w:val="24"/>
          <w:szCs w:val="24"/>
        </w:rPr>
        <w:t xml:space="preserve"> </w:t>
      </w:r>
      <w:r w:rsidR="00D41885" w:rsidRPr="00F24AC1">
        <w:rPr>
          <w:rFonts w:asciiTheme="minorHAnsi" w:hAnsiTheme="minorHAnsi" w:cstheme="minorHAnsi"/>
          <w:sz w:val="24"/>
          <w:szCs w:val="24"/>
        </w:rPr>
        <w:t>Edyta Olszewska</w:t>
      </w:r>
    </w:p>
    <w:sectPr w:rsidR="00DB0B78" w:rsidRPr="00213855" w:rsidSect="000E2FC8">
      <w:footerReference w:type="default" r:id="rId27"/>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5831" w14:textId="77777777" w:rsidR="002E7F5F" w:rsidRPr="00F24AC1" w:rsidRDefault="002E7F5F" w:rsidP="0050388A">
      <w:pPr>
        <w:spacing w:after="0" w:line="240" w:lineRule="auto"/>
      </w:pPr>
      <w:r w:rsidRPr="00F24AC1">
        <w:separator/>
      </w:r>
    </w:p>
  </w:endnote>
  <w:endnote w:type="continuationSeparator" w:id="0">
    <w:p w14:paraId="487D6F7F" w14:textId="77777777" w:rsidR="002E7F5F" w:rsidRPr="00F24AC1" w:rsidRDefault="002E7F5F" w:rsidP="0050388A">
      <w:pPr>
        <w:spacing w:after="0" w:line="240" w:lineRule="auto"/>
      </w:pPr>
      <w:r w:rsidRPr="00F24A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8112"/>
      <w:docPartObj>
        <w:docPartGallery w:val="Page Numbers (Bottom of Page)"/>
        <w:docPartUnique/>
      </w:docPartObj>
    </w:sdtPr>
    <w:sdtEndPr>
      <w:rPr>
        <w:sz w:val="20"/>
        <w:szCs w:val="20"/>
      </w:rPr>
    </w:sdtEndPr>
    <w:sdtContent>
      <w:p w14:paraId="448CA264" w14:textId="7FCC44AD" w:rsidR="00AD21CD" w:rsidRPr="00F24AC1" w:rsidRDefault="001D25C8" w:rsidP="001D25C8">
        <w:pPr>
          <w:pStyle w:val="Stopka"/>
          <w:jc w:val="right"/>
          <w:rPr>
            <w:sz w:val="20"/>
            <w:szCs w:val="20"/>
          </w:rPr>
        </w:pPr>
        <w:r w:rsidRPr="00F24AC1">
          <w:rPr>
            <w:sz w:val="20"/>
            <w:szCs w:val="20"/>
          </w:rPr>
          <w:fldChar w:fldCharType="begin"/>
        </w:r>
        <w:r w:rsidRPr="00F24AC1">
          <w:rPr>
            <w:sz w:val="20"/>
            <w:szCs w:val="20"/>
          </w:rPr>
          <w:instrText>PAGE   \* MERGEFORMAT</w:instrText>
        </w:r>
        <w:r w:rsidRPr="00F24AC1">
          <w:rPr>
            <w:sz w:val="20"/>
            <w:szCs w:val="20"/>
          </w:rPr>
          <w:fldChar w:fldCharType="separate"/>
        </w:r>
        <w:r w:rsidRPr="00F24AC1">
          <w:rPr>
            <w:sz w:val="20"/>
            <w:szCs w:val="20"/>
          </w:rPr>
          <w:t>2</w:t>
        </w:r>
        <w:r w:rsidRPr="00F24AC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8449" w14:textId="77777777" w:rsidR="002E7F5F" w:rsidRPr="00F24AC1" w:rsidRDefault="002E7F5F" w:rsidP="0050388A">
      <w:pPr>
        <w:spacing w:after="0" w:line="240" w:lineRule="auto"/>
      </w:pPr>
      <w:r w:rsidRPr="00F24AC1">
        <w:separator/>
      </w:r>
    </w:p>
  </w:footnote>
  <w:footnote w:type="continuationSeparator" w:id="0">
    <w:p w14:paraId="2F6E46DC" w14:textId="77777777" w:rsidR="002E7F5F" w:rsidRPr="00F24AC1" w:rsidRDefault="002E7F5F" w:rsidP="0050388A">
      <w:pPr>
        <w:spacing w:after="0" w:line="240" w:lineRule="auto"/>
      </w:pPr>
      <w:r w:rsidRPr="00F24AC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2"/>
      <w:numFmt w:val="decimal"/>
      <w:lvlText w:val="%1)"/>
      <w:lvlJc w:val="left"/>
      <w:pPr>
        <w:tabs>
          <w:tab w:val="num" w:pos="0"/>
        </w:tabs>
        <w:ind w:left="3391" w:hanging="360"/>
      </w:pPr>
      <w:rPr>
        <w:rFonts w:hint="default"/>
        <w:bCs/>
        <w:szCs w:val="24"/>
        <w:lang w:val="pl-PL"/>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1125" w:hanging="360"/>
      </w:pPr>
      <w:rPr>
        <w:rFonts w:cs="Thorndale" w:hint="default"/>
        <w:szCs w:val="24"/>
      </w:rPr>
    </w:lvl>
  </w:abstractNum>
  <w:abstractNum w:abstractNumId="2" w15:restartNumberingAfterBreak="0">
    <w:nsid w:val="00000017"/>
    <w:multiLevelType w:val="singleLevel"/>
    <w:tmpl w:val="5A0A984E"/>
    <w:name w:val="WW8Num24"/>
    <w:lvl w:ilvl="0">
      <w:start w:val="1"/>
      <w:numFmt w:val="decimal"/>
      <w:lvlText w:val="%1)"/>
      <w:lvlJc w:val="left"/>
      <w:pPr>
        <w:ind w:left="720" w:hanging="360"/>
      </w:pPr>
      <w:rPr>
        <w:rFonts w:hint="default"/>
        <w:lang w:val="pl-PL"/>
      </w:rPr>
    </w:lvl>
  </w:abstractNum>
  <w:abstractNum w:abstractNumId="3" w15:restartNumberingAfterBreak="0">
    <w:nsid w:val="00000018"/>
    <w:multiLevelType w:val="multilevel"/>
    <w:tmpl w:val="00000018"/>
    <w:name w:val="WW8Num25"/>
    <w:lvl w:ilvl="0">
      <w:start w:val="1"/>
      <w:numFmt w:val="decimal"/>
      <w:lvlText w:val="%1)"/>
      <w:lvlJc w:val="left"/>
      <w:pPr>
        <w:tabs>
          <w:tab w:val="num" w:pos="644"/>
        </w:tabs>
        <w:ind w:left="644" w:hanging="360"/>
      </w:pPr>
      <w:rPr>
        <w:rFonts w:hint="default"/>
        <w:b w:val="0"/>
        <w:i w:val="0"/>
        <w:sz w:val="24"/>
        <w:szCs w:val="24"/>
        <w:lang w:val="pl-PL"/>
      </w:rPr>
    </w:lvl>
    <w:lvl w:ilvl="1">
      <w:start w:val="1"/>
      <w:numFmt w:val="lowerLetter"/>
      <w:lvlText w:val="%2)"/>
      <w:lvlJc w:val="left"/>
      <w:pPr>
        <w:tabs>
          <w:tab w:val="num" w:pos="359"/>
        </w:tabs>
        <w:ind w:left="359" w:hanging="360"/>
      </w:pPr>
      <w:rPr>
        <w:rFonts w:hint="default"/>
        <w:b w:val="0"/>
        <w:i w:val="0"/>
        <w:sz w:val="24"/>
        <w:szCs w:val="24"/>
        <w:lang w:val="pl-PL"/>
      </w:rPr>
    </w:lvl>
    <w:lvl w:ilvl="2">
      <w:start w:val="1"/>
      <w:numFmt w:val="lowerRoman"/>
      <w:lvlText w:val="%3."/>
      <w:lvlJc w:val="right"/>
      <w:pPr>
        <w:tabs>
          <w:tab w:val="num" w:pos="1079"/>
        </w:tabs>
        <w:ind w:left="1079" w:hanging="180"/>
      </w:pPr>
      <w:rPr>
        <w:rFonts w:ascii="Symbol" w:hAnsi="Symbol" w:cs="Symbol" w:hint="default"/>
        <w:b w:val="0"/>
        <w:i w:val="0"/>
      </w:rPr>
    </w:lvl>
    <w:lvl w:ilvl="3">
      <w:start w:val="1"/>
      <w:numFmt w:val="decimal"/>
      <w:lvlText w:val="%4."/>
      <w:lvlJc w:val="left"/>
      <w:pPr>
        <w:tabs>
          <w:tab w:val="num" w:pos="1799"/>
        </w:tabs>
        <w:ind w:left="1799" w:hanging="360"/>
      </w:pPr>
    </w:lvl>
    <w:lvl w:ilvl="4">
      <w:start w:val="1"/>
      <w:numFmt w:val="lowerLetter"/>
      <w:lvlText w:val="%5."/>
      <w:lvlJc w:val="left"/>
      <w:pPr>
        <w:tabs>
          <w:tab w:val="num" w:pos="2519"/>
        </w:tabs>
        <w:ind w:left="2519" w:hanging="360"/>
      </w:pPr>
      <w:rPr>
        <w:rFonts w:ascii="Symbol" w:eastAsia="Times New Roman" w:hAnsi="Symbol" w:cs="Times New Roman" w:hint="default"/>
      </w:rPr>
    </w:lvl>
    <w:lvl w:ilvl="5">
      <w:start w:val="1"/>
      <w:numFmt w:val="lowerRoman"/>
      <w:lvlText w:val="%6."/>
      <w:lvlJc w:val="right"/>
      <w:pPr>
        <w:tabs>
          <w:tab w:val="num" w:pos="3239"/>
        </w:tabs>
        <w:ind w:left="3239" w:hanging="180"/>
      </w:pPr>
    </w:lvl>
    <w:lvl w:ilvl="6">
      <w:start w:val="1"/>
      <w:numFmt w:val="decimal"/>
      <w:lvlText w:val="%7."/>
      <w:lvlJc w:val="left"/>
      <w:pPr>
        <w:tabs>
          <w:tab w:val="num" w:pos="3959"/>
        </w:tabs>
        <w:ind w:left="3959" w:hanging="360"/>
      </w:pPr>
    </w:lvl>
    <w:lvl w:ilvl="7">
      <w:start w:val="1"/>
      <w:numFmt w:val="lowerLetter"/>
      <w:lvlText w:val="%8."/>
      <w:lvlJc w:val="left"/>
      <w:pPr>
        <w:tabs>
          <w:tab w:val="num" w:pos="4679"/>
        </w:tabs>
        <w:ind w:left="4679" w:hanging="360"/>
      </w:pPr>
    </w:lvl>
    <w:lvl w:ilvl="8">
      <w:start w:val="1"/>
      <w:numFmt w:val="lowerRoman"/>
      <w:lvlText w:val="%9."/>
      <w:lvlJc w:val="right"/>
      <w:pPr>
        <w:tabs>
          <w:tab w:val="num" w:pos="5399"/>
        </w:tabs>
        <w:ind w:left="5399" w:hanging="180"/>
      </w:pPr>
    </w:lvl>
  </w:abstractNum>
  <w:abstractNum w:abstractNumId="4" w15:restartNumberingAfterBreak="0">
    <w:nsid w:val="00BE29E4"/>
    <w:multiLevelType w:val="hybridMultilevel"/>
    <w:tmpl w:val="AADA1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15:restartNumberingAfterBreak="0">
    <w:nsid w:val="03AE5C0F"/>
    <w:multiLevelType w:val="hybridMultilevel"/>
    <w:tmpl w:val="CE866262"/>
    <w:name w:val="WW8Num242"/>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45522"/>
    <w:multiLevelType w:val="hybridMultilevel"/>
    <w:tmpl w:val="65BEA47E"/>
    <w:lvl w:ilvl="0" w:tplc="FC0E6AF4">
      <w:start w:val="1"/>
      <w:numFmt w:val="decimal"/>
      <w:lvlText w:val="%1)"/>
      <w:lvlJc w:val="left"/>
      <w:pPr>
        <w:ind w:left="1065" w:hanging="360"/>
      </w:pPr>
      <w:rPr>
        <w:sz w:val="24"/>
        <w:szCs w:val="2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226E32"/>
    <w:multiLevelType w:val="hybridMultilevel"/>
    <w:tmpl w:val="A6BAA00C"/>
    <w:lvl w:ilvl="0" w:tplc="88768D72">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F99261E"/>
    <w:multiLevelType w:val="hybridMultilevel"/>
    <w:tmpl w:val="EC26E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F795F"/>
    <w:multiLevelType w:val="hybridMultilevel"/>
    <w:tmpl w:val="2E1C59F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1482CBE"/>
    <w:multiLevelType w:val="hybridMultilevel"/>
    <w:tmpl w:val="81089282"/>
    <w:lvl w:ilvl="0" w:tplc="A150EB80">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6" w15:restartNumberingAfterBreak="0">
    <w:nsid w:val="1ABD7187"/>
    <w:multiLevelType w:val="hybridMultilevel"/>
    <w:tmpl w:val="82905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E4D75"/>
    <w:multiLevelType w:val="hybridMultilevel"/>
    <w:tmpl w:val="0506F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9"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0"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252D3"/>
    <w:multiLevelType w:val="hybridMultilevel"/>
    <w:tmpl w:val="5676720C"/>
    <w:lvl w:ilvl="0" w:tplc="04150011">
      <w:start w:val="1"/>
      <w:numFmt w:val="decimal"/>
      <w:lvlText w:val="%1)"/>
      <w:lvlJc w:val="left"/>
      <w:pPr>
        <w:ind w:left="1114" w:hanging="360"/>
      </w:p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24"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6" w15:restartNumberingAfterBreak="0">
    <w:nsid w:val="2C5E4A3C"/>
    <w:multiLevelType w:val="hybridMultilevel"/>
    <w:tmpl w:val="2B5271FE"/>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7" w15:restartNumberingAfterBreak="0">
    <w:nsid w:val="2DFF5107"/>
    <w:multiLevelType w:val="hybridMultilevel"/>
    <w:tmpl w:val="AFB8A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6E758D"/>
    <w:multiLevelType w:val="hybridMultilevel"/>
    <w:tmpl w:val="E05228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8B71AD"/>
    <w:multiLevelType w:val="hybridMultilevel"/>
    <w:tmpl w:val="BAC8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B66BCB"/>
    <w:multiLevelType w:val="hybridMultilevel"/>
    <w:tmpl w:val="68E8E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1F029C"/>
    <w:multiLevelType w:val="hybridMultilevel"/>
    <w:tmpl w:val="B4B8847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15:restartNumberingAfterBreak="0">
    <w:nsid w:val="367D0ED0"/>
    <w:multiLevelType w:val="hybridMultilevel"/>
    <w:tmpl w:val="C66493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0530B3"/>
    <w:multiLevelType w:val="hybridMultilevel"/>
    <w:tmpl w:val="C8760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0049F4"/>
    <w:multiLevelType w:val="hybridMultilevel"/>
    <w:tmpl w:val="B98E11D0"/>
    <w:lvl w:ilvl="0" w:tplc="804C8C66">
      <w:start w:val="1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3636EC"/>
    <w:multiLevelType w:val="hybridMultilevel"/>
    <w:tmpl w:val="505EA43C"/>
    <w:lvl w:ilvl="0" w:tplc="FF7E278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A23AC0"/>
    <w:multiLevelType w:val="hybridMultilevel"/>
    <w:tmpl w:val="479CAC20"/>
    <w:lvl w:ilvl="0" w:tplc="E818924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1249E3"/>
    <w:multiLevelType w:val="hybridMultilevel"/>
    <w:tmpl w:val="8960BF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50C03A7"/>
    <w:multiLevelType w:val="hybridMultilevel"/>
    <w:tmpl w:val="7CA2C5A2"/>
    <w:name w:val="WW8Num2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BD055D"/>
    <w:multiLevelType w:val="hybridMultilevel"/>
    <w:tmpl w:val="FF1802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2943F6"/>
    <w:multiLevelType w:val="hybridMultilevel"/>
    <w:tmpl w:val="EA126B84"/>
    <w:lvl w:ilvl="0" w:tplc="00E6E07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83B683B"/>
    <w:multiLevelType w:val="hybridMultilevel"/>
    <w:tmpl w:val="E61EBAC6"/>
    <w:lvl w:ilvl="0" w:tplc="451A4E96">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7B7408"/>
    <w:multiLevelType w:val="hybridMultilevel"/>
    <w:tmpl w:val="9A401B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1B6D18"/>
    <w:multiLevelType w:val="hybridMultilevel"/>
    <w:tmpl w:val="71D68C48"/>
    <w:lvl w:ilvl="0" w:tplc="4D5C2AD4">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6F3351EE"/>
    <w:multiLevelType w:val="hybridMultilevel"/>
    <w:tmpl w:val="B3C65DF6"/>
    <w:lvl w:ilvl="0" w:tplc="757C70F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057D01"/>
    <w:multiLevelType w:val="hybridMultilevel"/>
    <w:tmpl w:val="D4F66A1C"/>
    <w:name w:val="WW8Num2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DE668D"/>
    <w:multiLevelType w:val="hybridMultilevel"/>
    <w:tmpl w:val="B49AEA98"/>
    <w:lvl w:ilvl="0" w:tplc="71C06E7E">
      <w:start w:val="1"/>
      <w:numFmt w:val="decimal"/>
      <w:lvlText w:val="%1."/>
      <w:lvlJc w:val="left"/>
      <w:pPr>
        <w:ind w:left="720" w:hanging="360"/>
      </w:pPr>
      <w:rPr>
        <w:b w:val="0"/>
        <w:bCs/>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4828C5"/>
    <w:multiLevelType w:val="hybridMultilevel"/>
    <w:tmpl w:val="D8C829AA"/>
    <w:lvl w:ilvl="0" w:tplc="AFB68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A87CA5"/>
    <w:multiLevelType w:val="hybridMultilevel"/>
    <w:tmpl w:val="346440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C42922"/>
    <w:multiLevelType w:val="multilevel"/>
    <w:tmpl w:val="E34A38CC"/>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58819508">
    <w:abstractNumId w:val="35"/>
  </w:num>
  <w:num w:numId="2" w16cid:durableId="1179392804">
    <w:abstractNumId w:val="19"/>
  </w:num>
  <w:num w:numId="3" w16cid:durableId="1755396151">
    <w:abstractNumId w:val="44"/>
  </w:num>
  <w:num w:numId="4" w16cid:durableId="2029410817">
    <w:abstractNumId w:val="12"/>
  </w:num>
  <w:num w:numId="5" w16cid:durableId="1562859979">
    <w:abstractNumId w:val="15"/>
  </w:num>
  <w:num w:numId="6" w16cid:durableId="731462681">
    <w:abstractNumId w:val="10"/>
  </w:num>
  <w:num w:numId="7" w16cid:durableId="129981127">
    <w:abstractNumId w:val="25"/>
  </w:num>
  <w:num w:numId="8" w16cid:durableId="356393436">
    <w:abstractNumId w:val="57"/>
  </w:num>
  <w:num w:numId="9" w16cid:durableId="152795108">
    <w:abstractNumId w:val="5"/>
  </w:num>
  <w:num w:numId="10" w16cid:durableId="102041438">
    <w:abstractNumId w:val="40"/>
  </w:num>
  <w:num w:numId="11" w16cid:durableId="955526964">
    <w:abstractNumId w:val="58"/>
  </w:num>
  <w:num w:numId="12" w16cid:durableId="2023386151">
    <w:abstractNumId w:val="13"/>
  </w:num>
  <w:num w:numId="13" w16cid:durableId="1423991858">
    <w:abstractNumId w:val="17"/>
  </w:num>
  <w:num w:numId="14" w16cid:durableId="187721700">
    <w:abstractNumId w:val="59"/>
  </w:num>
  <w:num w:numId="15" w16cid:durableId="1109541901">
    <w:abstractNumId w:val="34"/>
  </w:num>
  <w:num w:numId="16" w16cid:durableId="1126580870">
    <w:abstractNumId w:val="22"/>
  </w:num>
  <w:num w:numId="17" w16cid:durableId="437986438">
    <w:abstractNumId w:val="37"/>
  </w:num>
  <w:num w:numId="18" w16cid:durableId="148446491">
    <w:abstractNumId w:val="27"/>
  </w:num>
  <w:num w:numId="19" w16cid:durableId="51120180">
    <w:abstractNumId w:val="24"/>
  </w:num>
  <w:num w:numId="20" w16cid:durableId="2090761772">
    <w:abstractNumId w:val="54"/>
  </w:num>
  <w:num w:numId="21" w16cid:durableId="719983294">
    <w:abstractNumId w:val="43"/>
  </w:num>
  <w:num w:numId="22" w16cid:durableId="1476604186">
    <w:abstractNumId w:val="8"/>
  </w:num>
  <w:num w:numId="23" w16cid:durableId="921178681">
    <w:abstractNumId w:val="20"/>
  </w:num>
  <w:num w:numId="24" w16cid:durableId="940450862">
    <w:abstractNumId w:val="60"/>
  </w:num>
  <w:num w:numId="25" w16cid:durableId="1830899740">
    <w:abstractNumId w:val="41"/>
  </w:num>
  <w:num w:numId="26" w16cid:durableId="1156798879">
    <w:abstractNumId w:val="53"/>
  </w:num>
  <w:num w:numId="27" w16cid:durableId="1449008600">
    <w:abstractNumId w:val="31"/>
  </w:num>
  <w:num w:numId="28" w16cid:durableId="1994412962">
    <w:abstractNumId w:val="7"/>
  </w:num>
  <w:num w:numId="29" w16cid:durableId="2140493906">
    <w:abstractNumId w:val="11"/>
  </w:num>
  <w:num w:numId="30" w16cid:durableId="326255020">
    <w:abstractNumId w:val="16"/>
  </w:num>
  <w:num w:numId="31" w16cid:durableId="2082480618">
    <w:abstractNumId w:val="50"/>
  </w:num>
  <w:num w:numId="32" w16cid:durableId="1386566165">
    <w:abstractNumId w:val="38"/>
  </w:num>
  <w:num w:numId="33" w16cid:durableId="888344668">
    <w:abstractNumId w:val="63"/>
  </w:num>
  <w:num w:numId="34" w16cid:durableId="1029331797">
    <w:abstractNumId w:val="29"/>
  </w:num>
  <w:num w:numId="35" w16cid:durableId="1421679818">
    <w:abstractNumId w:val="28"/>
  </w:num>
  <w:num w:numId="36" w16cid:durableId="1324506069">
    <w:abstractNumId w:val="39"/>
  </w:num>
  <w:num w:numId="37" w16cid:durableId="1720518801">
    <w:abstractNumId w:val="46"/>
  </w:num>
  <w:num w:numId="38" w16cid:durableId="1741126420">
    <w:abstractNumId w:val="4"/>
  </w:num>
  <w:num w:numId="39" w16cid:durableId="1630166985">
    <w:abstractNumId w:val="48"/>
  </w:num>
  <w:num w:numId="40" w16cid:durableId="457916367">
    <w:abstractNumId w:val="33"/>
  </w:num>
  <w:num w:numId="41" w16cid:durableId="1220432435">
    <w:abstractNumId w:val="32"/>
  </w:num>
  <w:num w:numId="42" w16cid:durableId="2047900572">
    <w:abstractNumId w:val="52"/>
  </w:num>
  <w:num w:numId="43" w16cid:durableId="552696981">
    <w:abstractNumId w:val="26"/>
  </w:num>
  <w:num w:numId="44" w16cid:durableId="650183805">
    <w:abstractNumId w:val="55"/>
  </w:num>
  <w:num w:numId="45" w16cid:durableId="1011643846">
    <w:abstractNumId w:val="61"/>
  </w:num>
  <w:num w:numId="46" w16cid:durableId="1010838169">
    <w:abstractNumId w:val="47"/>
  </w:num>
  <w:num w:numId="47" w16cid:durableId="1272399737">
    <w:abstractNumId w:val="36"/>
  </w:num>
  <w:num w:numId="48" w16cid:durableId="711660800">
    <w:abstractNumId w:val="62"/>
  </w:num>
  <w:num w:numId="49" w16cid:durableId="638998435">
    <w:abstractNumId w:val="18"/>
  </w:num>
  <w:num w:numId="50" w16cid:durableId="434133491">
    <w:abstractNumId w:val="51"/>
  </w:num>
  <w:num w:numId="51" w16cid:durableId="28455948">
    <w:abstractNumId w:val="42"/>
  </w:num>
  <w:num w:numId="52" w16cid:durableId="358897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9023067">
    <w:abstractNumId w:val="40"/>
    <w:lvlOverride w:ilvl="0">
      <w:startOverride w:val="1"/>
    </w:lvlOverride>
    <w:lvlOverride w:ilvl="1"/>
    <w:lvlOverride w:ilvl="2"/>
    <w:lvlOverride w:ilvl="3"/>
    <w:lvlOverride w:ilvl="4"/>
    <w:lvlOverride w:ilvl="5"/>
    <w:lvlOverride w:ilvl="6"/>
    <w:lvlOverride w:ilvl="7"/>
    <w:lvlOverride w:ilvl="8"/>
  </w:num>
  <w:num w:numId="54" w16cid:durableId="1921136245">
    <w:abstractNumId w:val="49"/>
  </w:num>
  <w:num w:numId="55" w16cid:durableId="551814681">
    <w:abstractNumId w:val="14"/>
  </w:num>
  <w:num w:numId="56" w16cid:durableId="2110733028">
    <w:abstractNumId w:val="9"/>
  </w:num>
  <w:num w:numId="57" w16cid:durableId="442068288">
    <w:abstractNumId w:val="6"/>
  </w:num>
  <w:num w:numId="58" w16cid:durableId="2108773939">
    <w:abstractNumId w:val="23"/>
  </w:num>
  <w:num w:numId="59" w16cid:durableId="1721243514">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2CB1"/>
    <w:rsid w:val="000043EF"/>
    <w:rsid w:val="000110B5"/>
    <w:rsid w:val="00013685"/>
    <w:rsid w:val="00025736"/>
    <w:rsid w:val="00025FBF"/>
    <w:rsid w:val="00026231"/>
    <w:rsid w:val="00030855"/>
    <w:rsid w:val="00042E5C"/>
    <w:rsid w:val="00047F8C"/>
    <w:rsid w:val="00053342"/>
    <w:rsid w:val="00053C8E"/>
    <w:rsid w:val="0005532E"/>
    <w:rsid w:val="00056264"/>
    <w:rsid w:val="00070512"/>
    <w:rsid w:val="000760F9"/>
    <w:rsid w:val="0007782F"/>
    <w:rsid w:val="000819C1"/>
    <w:rsid w:val="00081F9C"/>
    <w:rsid w:val="000916DB"/>
    <w:rsid w:val="00094EBD"/>
    <w:rsid w:val="00097295"/>
    <w:rsid w:val="000A0939"/>
    <w:rsid w:val="000A13A0"/>
    <w:rsid w:val="000A2822"/>
    <w:rsid w:val="000B2A2E"/>
    <w:rsid w:val="000B787A"/>
    <w:rsid w:val="000C0095"/>
    <w:rsid w:val="000C18A5"/>
    <w:rsid w:val="000C1AC0"/>
    <w:rsid w:val="000C1E76"/>
    <w:rsid w:val="000C3A67"/>
    <w:rsid w:val="000C3DD0"/>
    <w:rsid w:val="000C7A2F"/>
    <w:rsid w:val="000D2967"/>
    <w:rsid w:val="000D29C9"/>
    <w:rsid w:val="000D3A58"/>
    <w:rsid w:val="000D3C8D"/>
    <w:rsid w:val="000D61E1"/>
    <w:rsid w:val="000E2FC8"/>
    <w:rsid w:val="000E4384"/>
    <w:rsid w:val="000E66EE"/>
    <w:rsid w:val="000F4636"/>
    <w:rsid w:val="00100017"/>
    <w:rsid w:val="001048B7"/>
    <w:rsid w:val="00105EC2"/>
    <w:rsid w:val="00107797"/>
    <w:rsid w:val="00111880"/>
    <w:rsid w:val="001176BF"/>
    <w:rsid w:val="00125531"/>
    <w:rsid w:val="0012755F"/>
    <w:rsid w:val="00133745"/>
    <w:rsid w:val="00136505"/>
    <w:rsid w:val="0014363B"/>
    <w:rsid w:val="00153795"/>
    <w:rsid w:val="00156751"/>
    <w:rsid w:val="00156F73"/>
    <w:rsid w:val="00160BA1"/>
    <w:rsid w:val="0016787E"/>
    <w:rsid w:val="001700A8"/>
    <w:rsid w:val="001703E5"/>
    <w:rsid w:val="00170C3C"/>
    <w:rsid w:val="00173039"/>
    <w:rsid w:val="00173E2B"/>
    <w:rsid w:val="001765E2"/>
    <w:rsid w:val="001769D1"/>
    <w:rsid w:val="00182B68"/>
    <w:rsid w:val="00193CE9"/>
    <w:rsid w:val="0019423C"/>
    <w:rsid w:val="0019555B"/>
    <w:rsid w:val="00195C7F"/>
    <w:rsid w:val="00195EC0"/>
    <w:rsid w:val="00197B01"/>
    <w:rsid w:val="001A0B72"/>
    <w:rsid w:val="001A3D66"/>
    <w:rsid w:val="001A4348"/>
    <w:rsid w:val="001A58B1"/>
    <w:rsid w:val="001A5EB6"/>
    <w:rsid w:val="001B0E70"/>
    <w:rsid w:val="001B1A58"/>
    <w:rsid w:val="001C0567"/>
    <w:rsid w:val="001C2AD8"/>
    <w:rsid w:val="001C3AEC"/>
    <w:rsid w:val="001C4732"/>
    <w:rsid w:val="001C53A6"/>
    <w:rsid w:val="001C73C0"/>
    <w:rsid w:val="001C7706"/>
    <w:rsid w:val="001D136B"/>
    <w:rsid w:val="001D25C8"/>
    <w:rsid w:val="001D275E"/>
    <w:rsid w:val="001D56EB"/>
    <w:rsid w:val="001D6436"/>
    <w:rsid w:val="001D74E8"/>
    <w:rsid w:val="001E78FF"/>
    <w:rsid w:val="001F1C55"/>
    <w:rsid w:val="001F77E2"/>
    <w:rsid w:val="00202F8A"/>
    <w:rsid w:val="00205F12"/>
    <w:rsid w:val="00207E59"/>
    <w:rsid w:val="00212994"/>
    <w:rsid w:val="00213855"/>
    <w:rsid w:val="00220AA8"/>
    <w:rsid w:val="002259DE"/>
    <w:rsid w:val="00227F04"/>
    <w:rsid w:val="00231768"/>
    <w:rsid w:val="00232A50"/>
    <w:rsid w:val="00234EEF"/>
    <w:rsid w:val="002373CA"/>
    <w:rsid w:val="00237630"/>
    <w:rsid w:val="00242158"/>
    <w:rsid w:val="002468B9"/>
    <w:rsid w:val="00250936"/>
    <w:rsid w:val="002509E5"/>
    <w:rsid w:val="00253B1F"/>
    <w:rsid w:val="0026203D"/>
    <w:rsid w:val="002675D9"/>
    <w:rsid w:val="00267B18"/>
    <w:rsid w:val="002764CF"/>
    <w:rsid w:val="00277377"/>
    <w:rsid w:val="002820C8"/>
    <w:rsid w:val="00282645"/>
    <w:rsid w:val="00283D04"/>
    <w:rsid w:val="002A22EF"/>
    <w:rsid w:val="002A32CD"/>
    <w:rsid w:val="002A4E86"/>
    <w:rsid w:val="002B5024"/>
    <w:rsid w:val="002B653B"/>
    <w:rsid w:val="002C678F"/>
    <w:rsid w:val="002D1174"/>
    <w:rsid w:val="002E3B87"/>
    <w:rsid w:val="002E5041"/>
    <w:rsid w:val="002E6055"/>
    <w:rsid w:val="002E7F5F"/>
    <w:rsid w:val="002F2712"/>
    <w:rsid w:val="002F3397"/>
    <w:rsid w:val="00300571"/>
    <w:rsid w:val="00303C8A"/>
    <w:rsid w:val="00321540"/>
    <w:rsid w:val="003308B3"/>
    <w:rsid w:val="003333F1"/>
    <w:rsid w:val="00334C05"/>
    <w:rsid w:val="0035023F"/>
    <w:rsid w:val="0035145E"/>
    <w:rsid w:val="00351E2E"/>
    <w:rsid w:val="00352F1D"/>
    <w:rsid w:val="00353375"/>
    <w:rsid w:val="00356CD9"/>
    <w:rsid w:val="00357293"/>
    <w:rsid w:val="00357AB5"/>
    <w:rsid w:val="0036293E"/>
    <w:rsid w:val="00364400"/>
    <w:rsid w:val="00367D7C"/>
    <w:rsid w:val="00372B8E"/>
    <w:rsid w:val="00372B9E"/>
    <w:rsid w:val="0037385C"/>
    <w:rsid w:val="00374A42"/>
    <w:rsid w:val="00374B79"/>
    <w:rsid w:val="0037791B"/>
    <w:rsid w:val="003823E1"/>
    <w:rsid w:val="00382613"/>
    <w:rsid w:val="00383027"/>
    <w:rsid w:val="003845DA"/>
    <w:rsid w:val="00384800"/>
    <w:rsid w:val="00391500"/>
    <w:rsid w:val="00392EB2"/>
    <w:rsid w:val="00394484"/>
    <w:rsid w:val="003A5E04"/>
    <w:rsid w:val="003A7F7F"/>
    <w:rsid w:val="003B09E9"/>
    <w:rsid w:val="003B10DB"/>
    <w:rsid w:val="003B4266"/>
    <w:rsid w:val="003B6F62"/>
    <w:rsid w:val="003C30C3"/>
    <w:rsid w:val="003C4196"/>
    <w:rsid w:val="003D1F8A"/>
    <w:rsid w:val="003D43BC"/>
    <w:rsid w:val="003D45FE"/>
    <w:rsid w:val="003E0622"/>
    <w:rsid w:val="003E5E3B"/>
    <w:rsid w:val="003E6895"/>
    <w:rsid w:val="003E7FDF"/>
    <w:rsid w:val="003F0983"/>
    <w:rsid w:val="003F634C"/>
    <w:rsid w:val="004002B6"/>
    <w:rsid w:val="00401945"/>
    <w:rsid w:val="00403C33"/>
    <w:rsid w:val="004062EB"/>
    <w:rsid w:val="00406E94"/>
    <w:rsid w:val="00414182"/>
    <w:rsid w:val="004159D3"/>
    <w:rsid w:val="00417026"/>
    <w:rsid w:val="00421274"/>
    <w:rsid w:val="00427C94"/>
    <w:rsid w:val="004306BF"/>
    <w:rsid w:val="00432378"/>
    <w:rsid w:val="00433E36"/>
    <w:rsid w:val="00435ECF"/>
    <w:rsid w:val="00436FD1"/>
    <w:rsid w:val="004376F9"/>
    <w:rsid w:val="0044083F"/>
    <w:rsid w:val="00441A16"/>
    <w:rsid w:val="00443906"/>
    <w:rsid w:val="00443AD4"/>
    <w:rsid w:val="00445784"/>
    <w:rsid w:val="00445C80"/>
    <w:rsid w:val="0045369B"/>
    <w:rsid w:val="004626FC"/>
    <w:rsid w:val="00467CDD"/>
    <w:rsid w:val="0047501E"/>
    <w:rsid w:val="00486388"/>
    <w:rsid w:val="00486674"/>
    <w:rsid w:val="0048672D"/>
    <w:rsid w:val="00493A02"/>
    <w:rsid w:val="0049480F"/>
    <w:rsid w:val="00494ED8"/>
    <w:rsid w:val="004A49F1"/>
    <w:rsid w:val="004B0206"/>
    <w:rsid w:val="004B52B1"/>
    <w:rsid w:val="004C2E8B"/>
    <w:rsid w:val="004C5CA0"/>
    <w:rsid w:val="004D0F30"/>
    <w:rsid w:val="004D1490"/>
    <w:rsid w:val="004D18ED"/>
    <w:rsid w:val="004D2FFB"/>
    <w:rsid w:val="004D3DC9"/>
    <w:rsid w:val="004D6B42"/>
    <w:rsid w:val="004E0448"/>
    <w:rsid w:val="004E49B5"/>
    <w:rsid w:val="004F0199"/>
    <w:rsid w:val="004F09CF"/>
    <w:rsid w:val="004F38F0"/>
    <w:rsid w:val="004F3F64"/>
    <w:rsid w:val="0050388A"/>
    <w:rsid w:val="005038E1"/>
    <w:rsid w:val="0050407B"/>
    <w:rsid w:val="00510FB7"/>
    <w:rsid w:val="00513F12"/>
    <w:rsid w:val="0051484B"/>
    <w:rsid w:val="00514E0D"/>
    <w:rsid w:val="00515BE0"/>
    <w:rsid w:val="00523061"/>
    <w:rsid w:val="00524210"/>
    <w:rsid w:val="00524BAB"/>
    <w:rsid w:val="005276BD"/>
    <w:rsid w:val="00530EA7"/>
    <w:rsid w:val="005312F7"/>
    <w:rsid w:val="0053259E"/>
    <w:rsid w:val="00532C41"/>
    <w:rsid w:val="00542B76"/>
    <w:rsid w:val="00542F87"/>
    <w:rsid w:val="00544142"/>
    <w:rsid w:val="00545698"/>
    <w:rsid w:val="0054679C"/>
    <w:rsid w:val="005472C8"/>
    <w:rsid w:val="005572A9"/>
    <w:rsid w:val="005609E0"/>
    <w:rsid w:val="0056192C"/>
    <w:rsid w:val="005754F9"/>
    <w:rsid w:val="00577F3B"/>
    <w:rsid w:val="00582699"/>
    <w:rsid w:val="0058490F"/>
    <w:rsid w:val="00587D63"/>
    <w:rsid w:val="005907BA"/>
    <w:rsid w:val="00590D6C"/>
    <w:rsid w:val="00594289"/>
    <w:rsid w:val="00594CF3"/>
    <w:rsid w:val="00596A80"/>
    <w:rsid w:val="005A0E2F"/>
    <w:rsid w:val="005A1931"/>
    <w:rsid w:val="005A1E5C"/>
    <w:rsid w:val="005A276B"/>
    <w:rsid w:val="005A59C6"/>
    <w:rsid w:val="005A7661"/>
    <w:rsid w:val="005A7885"/>
    <w:rsid w:val="005C3F06"/>
    <w:rsid w:val="005D143A"/>
    <w:rsid w:val="005D1B2F"/>
    <w:rsid w:val="005D63AD"/>
    <w:rsid w:val="005E0579"/>
    <w:rsid w:val="005E22D9"/>
    <w:rsid w:val="005E3A03"/>
    <w:rsid w:val="005E5656"/>
    <w:rsid w:val="005E6774"/>
    <w:rsid w:val="005F0CE8"/>
    <w:rsid w:val="005F18DF"/>
    <w:rsid w:val="005F24F6"/>
    <w:rsid w:val="005F4477"/>
    <w:rsid w:val="005F5598"/>
    <w:rsid w:val="006015A4"/>
    <w:rsid w:val="00615430"/>
    <w:rsid w:val="0062282E"/>
    <w:rsid w:val="00623A75"/>
    <w:rsid w:val="00626595"/>
    <w:rsid w:val="006270A8"/>
    <w:rsid w:val="00640307"/>
    <w:rsid w:val="00640DCB"/>
    <w:rsid w:val="00643E85"/>
    <w:rsid w:val="006467A9"/>
    <w:rsid w:val="0065100A"/>
    <w:rsid w:val="00652F8C"/>
    <w:rsid w:val="006557D8"/>
    <w:rsid w:val="006563A8"/>
    <w:rsid w:val="00662D9D"/>
    <w:rsid w:val="00672BA7"/>
    <w:rsid w:val="0067418F"/>
    <w:rsid w:val="00676CE1"/>
    <w:rsid w:val="006817BA"/>
    <w:rsid w:val="006856BD"/>
    <w:rsid w:val="006979B1"/>
    <w:rsid w:val="006A0468"/>
    <w:rsid w:val="006A08A4"/>
    <w:rsid w:val="006A198B"/>
    <w:rsid w:val="006B08A5"/>
    <w:rsid w:val="006B1315"/>
    <w:rsid w:val="006B2329"/>
    <w:rsid w:val="006B6C37"/>
    <w:rsid w:val="006C4065"/>
    <w:rsid w:val="006C5822"/>
    <w:rsid w:val="006C606C"/>
    <w:rsid w:val="006D1C09"/>
    <w:rsid w:val="006D4458"/>
    <w:rsid w:val="006D73D3"/>
    <w:rsid w:val="006D78C7"/>
    <w:rsid w:val="006E1D65"/>
    <w:rsid w:val="006F164C"/>
    <w:rsid w:val="006F5431"/>
    <w:rsid w:val="00703E40"/>
    <w:rsid w:val="00711271"/>
    <w:rsid w:val="00711BA8"/>
    <w:rsid w:val="00711F4C"/>
    <w:rsid w:val="007148A3"/>
    <w:rsid w:val="00714FB0"/>
    <w:rsid w:val="00716936"/>
    <w:rsid w:val="00721242"/>
    <w:rsid w:val="007213DE"/>
    <w:rsid w:val="00724301"/>
    <w:rsid w:val="00724BC6"/>
    <w:rsid w:val="00725968"/>
    <w:rsid w:val="00725C09"/>
    <w:rsid w:val="00725DD3"/>
    <w:rsid w:val="0074293B"/>
    <w:rsid w:val="0074315B"/>
    <w:rsid w:val="007440D6"/>
    <w:rsid w:val="00751B6F"/>
    <w:rsid w:val="00754FF4"/>
    <w:rsid w:val="00761E18"/>
    <w:rsid w:val="00771A2C"/>
    <w:rsid w:val="00773AAC"/>
    <w:rsid w:val="00775625"/>
    <w:rsid w:val="00776F90"/>
    <w:rsid w:val="0078311B"/>
    <w:rsid w:val="007A6F96"/>
    <w:rsid w:val="007B3216"/>
    <w:rsid w:val="007C4BDF"/>
    <w:rsid w:val="007D03BD"/>
    <w:rsid w:val="007D1F26"/>
    <w:rsid w:val="007D5AAC"/>
    <w:rsid w:val="007E22A5"/>
    <w:rsid w:val="007E420D"/>
    <w:rsid w:val="007E7A01"/>
    <w:rsid w:val="007F09DC"/>
    <w:rsid w:val="007F6EEA"/>
    <w:rsid w:val="00800154"/>
    <w:rsid w:val="00816AA9"/>
    <w:rsid w:val="00825A1C"/>
    <w:rsid w:val="00826305"/>
    <w:rsid w:val="008263F3"/>
    <w:rsid w:val="008307E4"/>
    <w:rsid w:val="00832FD2"/>
    <w:rsid w:val="00835990"/>
    <w:rsid w:val="00837B5C"/>
    <w:rsid w:val="0084094B"/>
    <w:rsid w:val="008524CB"/>
    <w:rsid w:val="00862697"/>
    <w:rsid w:val="00863FF8"/>
    <w:rsid w:val="00866B5C"/>
    <w:rsid w:val="00877D63"/>
    <w:rsid w:val="0088058B"/>
    <w:rsid w:val="008815DD"/>
    <w:rsid w:val="00883FAC"/>
    <w:rsid w:val="008840FD"/>
    <w:rsid w:val="00892986"/>
    <w:rsid w:val="00896867"/>
    <w:rsid w:val="008A05CA"/>
    <w:rsid w:val="008A3B0F"/>
    <w:rsid w:val="008A5783"/>
    <w:rsid w:val="008A629B"/>
    <w:rsid w:val="008A71ED"/>
    <w:rsid w:val="008B04C8"/>
    <w:rsid w:val="008B6F33"/>
    <w:rsid w:val="008B7062"/>
    <w:rsid w:val="008B74DC"/>
    <w:rsid w:val="008C1F2B"/>
    <w:rsid w:val="008C3B28"/>
    <w:rsid w:val="008C3C23"/>
    <w:rsid w:val="008C598C"/>
    <w:rsid w:val="008C6A3B"/>
    <w:rsid w:val="008D4CBE"/>
    <w:rsid w:val="008E1C4D"/>
    <w:rsid w:val="008E64EF"/>
    <w:rsid w:val="008F2058"/>
    <w:rsid w:val="008F2F75"/>
    <w:rsid w:val="008F6CC7"/>
    <w:rsid w:val="009053E0"/>
    <w:rsid w:val="00907399"/>
    <w:rsid w:val="009104AE"/>
    <w:rsid w:val="009223EE"/>
    <w:rsid w:val="00926F91"/>
    <w:rsid w:val="00926FE7"/>
    <w:rsid w:val="00927F07"/>
    <w:rsid w:val="00931093"/>
    <w:rsid w:val="00931F62"/>
    <w:rsid w:val="00934D80"/>
    <w:rsid w:val="00937E02"/>
    <w:rsid w:val="00941122"/>
    <w:rsid w:val="0094169F"/>
    <w:rsid w:val="009422A5"/>
    <w:rsid w:val="00943DB2"/>
    <w:rsid w:val="0094776E"/>
    <w:rsid w:val="00951E8C"/>
    <w:rsid w:val="00955C9C"/>
    <w:rsid w:val="00957BA5"/>
    <w:rsid w:val="00957F38"/>
    <w:rsid w:val="0096073D"/>
    <w:rsid w:val="009651BF"/>
    <w:rsid w:val="009668AF"/>
    <w:rsid w:val="009702F5"/>
    <w:rsid w:val="00972135"/>
    <w:rsid w:val="009721C5"/>
    <w:rsid w:val="00976B63"/>
    <w:rsid w:val="00984BDD"/>
    <w:rsid w:val="00985ECF"/>
    <w:rsid w:val="00994469"/>
    <w:rsid w:val="009A09F4"/>
    <w:rsid w:val="009A4E50"/>
    <w:rsid w:val="009A710E"/>
    <w:rsid w:val="009A74B3"/>
    <w:rsid w:val="009B4151"/>
    <w:rsid w:val="009B4CBC"/>
    <w:rsid w:val="009B646C"/>
    <w:rsid w:val="009B7CD8"/>
    <w:rsid w:val="009C0484"/>
    <w:rsid w:val="009C1A5D"/>
    <w:rsid w:val="009C3A2E"/>
    <w:rsid w:val="009C4B4E"/>
    <w:rsid w:val="009C50BB"/>
    <w:rsid w:val="009D0111"/>
    <w:rsid w:val="009D04A3"/>
    <w:rsid w:val="009E131C"/>
    <w:rsid w:val="009E36A7"/>
    <w:rsid w:val="009E3F9F"/>
    <w:rsid w:val="009E5452"/>
    <w:rsid w:val="009E5D75"/>
    <w:rsid w:val="009F0771"/>
    <w:rsid w:val="009F6F3A"/>
    <w:rsid w:val="00A0119B"/>
    <w:rsid w:val="00A071B8"/>
    <w:rsid w:val="00A1018B"/>
    <w:rsid w:val="00A14B6A"/>
    <w:rsid w:val="00A25656"/>
    <w:rsid w:val="00A2603D"/>
    <w:rsid w:val="00A320BF"/>
    <w:rsid w:val="00A32CBC"/>
    <w:rsid w:val="00A330BC"/>
    <w:rsid w:val="00A3629F"/>
    <w:rsid w:val="00A4236C"/>
    <w:rsid w:val="00A43A6F"/>
    <w:rsid w:val="00A44631"/>
    <w:rsid w:val="00A47AAB"/>
    <w:rsid w:val="00A5137F"/>
    <w:rsid w:val="00A536A9"/>
    <w:rsid w:val="00A54998"/>
    <w:rsid w:val="00A6183F"/>
    <w:rsid w:val="00A64101"/>
    <w:rsid w:val="00A64836"/>
    <w:rsid w:val="00A66238"/>
    <w:rsid w:val="00A663DE"/>
    <w:rsid w:val="00A66725"/>
    <w:rsid w:val="00A66AEE"/>
    <w:rsid w:val="00A70F90"/>
    <w:rsid w:val="00A7136F"/>
    <w:rsid w:val="00A737EC"/>
    <w:rsid w:val="00A76732"/>
    <w:rsid w:val="00A8480A"/>
    <w:rsid w:val="00A84FCE"/>
    <w:rsid w:val="00A93FC8"/>
    <w:rsid w:val="00A94760"/>
    <w:rsid w:val="00A9543D"/>
    <w:rsid w:val="00A9605D"/>
    <w:rsid w:val="00AA1607"/>
    <w:rsid w:val="00AA26AB"/>
    <w:rsid w:val="00AA45B0"/>
    <w:rsid w:val="00AA4B16"/>
    <w:rsid w:val="00AA4D7C"/>
    <w:rsid w:val="00AB2E26"/>
    <w:rsid w:val="00AC5BDE"/>
    <w:rsid w:val="00AD1864"/>
    <w:rsid w:val="00AD21CD"/>
    <w:rsid w:val="00AD26A8"/>
    <w:rsid w:val="00AD4E5B"/>
    <w:rsid w:val="00AE1A86"/>
    <w:rsid w:val="00AE3087"/>
    <w:rsid w:val="00AE774C"/>
    <w:rsid w:val="00AF35A8"/>
    <w:rsid w:val="00AF643D"/>
    <w:rsid w:val="00AF7558"/>
    <w:rsid w:val="00B0762F"/>
    <w:rsid w:val="00B15B9C"/>
    <w:rsid w:val="00B2078E"/>
    <w:rsid w:val="00B2115F"/>
    <w:rsid w:val="00B246D2"/>
    <w:rsid w:val="00B30C02"/>
    <w:rsid w:val="00B32690"/>
    <w:rsid w:val="00B32F42"/>
    <w:rsid w:val="00B33DF2"/>
    <w:rsid w:val="00B33F70"/>
    <w:rsid w:val="00B37559"/>
    <w:rsid w:val="00B40710"/>
    <w:rsid w:val="00B4077B"/>
    <w:rsid w:val="00B40BA7"/>
    <w:rsid w:val="00B435D5"/>
    <w:rsid w:val="00B46B90"/>
    <w:rsid w:val="00B532A3"/>
    <w:rsid w:val="00B618B6"/>
    <w:rsid w:val="00B77687"/>
    <w:rsid w:val="00B81EFA"/>
    <w:rsid w:val="00B82CA2"/>
    <w:rsid w:val="00B83F1B"/>
    <w:rsid w:val="00B84891"/>
    <w:rsid w:val="00B85DED"/>
    <w:rsid w:val="00B9035E"/>
    <w:rsid w:val="00B94E3C"/>
    <w:rsid w:val="00BA18AC"/>
    <w:rsid w:val="00BA3A06"/>
    <w:rsid w:val="00BB01B8"/>
    <w:rsid w:val="00BB0D2B"/>
    <w:rsid w:val="00BB0F5C"/>
    <w:rsid w:val="00BB2307"/>
    <w:rsid w:val="00BB2F73"/>
    <w:rsid w:val="00BB3031"/>
    <w:rsid w:val="00BB3BFE"/>
    <w:rsid w:val="00BB7B3A"/>
    <w:rsid w:val="00BC1558"/>
    <w:rsid w:val="00BC47BB"/>
    <w:rsid w:val="00BC5785"/>
    <w:rsid w:val="00BC6647"/>
    <w:rsid w:val="00BC676A"/>
    <w:rsid w:val="00BC75CD"/>
    <w:rsid w:val="00BD3044"/>
    <w:rsid w:val="00BD4E60"/>
    <w:rsid w:val="00BE153A"/>
    <w:rsid w:val="00BE6D8F"/>
    <w:rsid w:val="00BF3530"/>
    <w:rsid w:val="00C007D7"/>
    <w:rsid w:val="00C00E5B"/>
    <w:rsid w:val="00C117AF"/>
    <w:rsid w:val="00C15018"/>
    <w:rsid w:val="00C15A60"/>
    <w:rsid w:val="00C16DE0"/>
    <w:rsid w:val="00C16E56"/>
    <w:rsid w:val="00C235CC"/>
    <w:rsid w:val="00C271C1"/>
    <w:rsid w:val="00C277D1"/>
    <w:rsid w:val="00C3011E"/>
    <w:rsid w:val="00C33D2C"/>
    <w:rsid w:val="00C3469F"/>
    <w:rsid w:val="00C37377"/>
    <w:rsid w:val="00C501D6"/>
    <w:rsid w:val="00C54040"/>
    <w:rsid w:val="00C63EC9"/>
    <w:rsid w:val="00C71F7D"/>
    <w:rsid w:val="00C73FE4"/>
    <w:rsid w:val="00C7751B"/>
    <w:rsid w:val="00C77D91"/>
    <w:rsid w:val="00C819D7"/>
    <w:rsid w:val="00C9079F"/>
    <w:rsid w:val="00C907C8"/>
    <w:rsid w:val="00C9570B"/>
    <w:rsid w:val="00C96F5B"/>
    <w:rsid w:val="00CA0442"/>
    <w:rsid w:val="00CA4D49"/>
    <w:rsid w:val="00CA6683"/>
    <w:rsid w:val="00CA6AE5"/>
    <w:rsid w:val="00CB294F"/>
    <w:rsid w:val="00CC2BDB"/>
    <w:rsid w:val="00CC359D"/>
    <w:rsid w:val="00CC5D06"/>
    <w:rsid w:val="00CC629A"/>
    <w:rsid w:val="00CD0DD2"/>
    <w:rsid w:val="00CD195C"/>
    <w:rsid w:val="00CD336D"/>
    <w:rsid w:val="00CE0944"/>
    <w:rsid w:val="00CE1245"/>
    <w:rsid w:val="00CE7F22"/>
    <w:rsid w:val="00CF107A"/>
    <w:rsid w:val="00D01903"/>
    <w:rsid w:val="00D025E6"/>
    <w:rsid w:val="00D03114"/>
    <w:rsid w:val="00D05A14"/>
    <w:rsid w:val="00D16590"/>
    <w:rsid w:val="00D17C63"/>
    <w:rsid w:val="00D26F3C"/>
    <w:rsid w:val="00D277F2"/>
    <w:rsid w:val="00D4100A"/>
    <w:rsid w:val="00D41885"/>
    <w:rsid w:val="00D41BB5"/>
    <w:rsid w:val="00D52283"/>
    <w:rsid w:val="00D5615C"/>
    <w:rsid w:val="00D57894"/>
    <w:rsid w:val="00D615FD"/>
    <w:rsid w:val="00D62733"/>
    <w:rsid w:val="00D6416C"/>
    <w:rsid w:val="00D73FC4"/>
    <w:rsid w:val="00D7556E"/>
    <w:rsid w:val="00D765DB"/>
    <w:rsid w:val="00D8224E"/>
    <w:rsid w:val="00D8273C"/>
    <w:rsid w:val="00D84500"/>
    <w:rsid w:val="00D90403"/>
    <w:rsid w:val="00D90C48"/>
    <w:rsid w:val="00D928C9"/>
    <w:rsid w:val="00D95736"/>
    <w:rsid w:val="00D95777"/>
    <w:rsid w:val="00D97A3E"/>
    <w:rsid w:val="00DA06DC"/>
    <w:rsid w:val="00DA58A5"/>
    <w:rsid w:val="00DA77C1"/>
    <w:rsid w:val="00DB0B78"/>
    <w:rsid w:val="00DB7506"/>
    <w:rsid w:val="00DD2D90"/>
    <w:rsid w:val="00DD4DB5"/>
    <w:rsid w:val="00DE184E"/>
    <w:rsid w:val="00DE7702"/>
    <w:rsid w:val="00DF0140"/>
    <w:rsid w:val="00DF2388"/>
    <w:rsid w:val="00DF4667"/>
    <w:rsid w:val="00DF5066"/>
    <w:rsid w:val="00E01D68"/>
    <w:rsid w:val="00E0524B"/>
    <w:rsid w:val="00E064E4"/>
    <w:rsid w:val="00E1109E"/>
    <w:rsid w:val="00E117C7"/>
    <w:rsid w:val="00E13E21"/>
    <w:rsid w:val="00E14A22"/>
    <w:rsid w:val="00E155D5"/>
    <w:rsid w:val="00E156E9"/>
    <w:rsid w:val="00E16AFC"/>
    <w:rsid w:val="00E22C53"/>
    <w:rsid w:val="00E22E1B"/>
    <w:rsid w:val="00E2327D"/>
    <w:rsid w:val="00E23872"/>
    <w:rsid w:val="00E23B21"/>
    <w:rsid w:val="00E25C8A"/>
    <w:rsid w:val="00E265C2"/>
    <w:rsid w:val="00E2738D"/>
    <w:rsid w:val="00E30813"/>
    <w:rsid w:val="00E34399"/>
    <w:rsid w:val="00E36AEC"/>
    <w:rsid w:val="00E3718F"/>
    <w:rsid w:val="00E444AA"/>
    <w:rsid w:val="00E4615D"/>
    <w:rsid w:val="00E46ACF"/>
    <w:rsid w:val="00E61B17"/>
    <w:rsid w:val="00E6226F"/>
    <w:rsid w:val="00E67FD3"/>
    <w:rsid w:val="00E70656"/>
    <w:rsid w:val="00E70BDF"/>
    <w:rsid w:val="00E72F33"/>
    <w:rsid w:val="00E733AA"/>
    <w:rsid w:val="00E7791D"/>
    <w:rsid w:val="00E811EF"/>
    <w:rsid w:val="00E83858"/>
    <w:rsid w:val="00E922E9"/>
    <w:rsid w:val="00E92FF1"/>
    <w:rsid w:val="00E9437E"/>
    <w:rsid w:val="00E97CF7"/>
    <w:rsid w:val="00EA26BD"/>
    <w:rsid w:val="00EB225D"/>
    <w:rsid w:val="00EB26A1"/>
    <w:rsid w:val="00EB5B91"/>
    <w:rsid w:val="00EC2996"/>
    <w:rsid w:val="00EC4BD6"/>
    <w:rsid w:val="00ED0960"/>
    <w:rsid w:val="00ED364D"/>
    <w:rsid w:val="00ED4CCE"/>
    <w:rsid w:val="00ED4E53"/>
    <w:rsid w:val="00ED5E04"/>
    <w:rsid w:val="00ED61FC"/>
    <w:rsid w:val="00ED7D05"/>
    <w:rsid w:val="00EE579A"/>
    <w:rsid w:val="00EF0534"/>
    <w:rsid w:val="00EF1C94"/>
    <w:rsid w:val="00EF2728"/>
    <w:rsid w:val="00EF58E8"/>
    <w:rsid w:val="00F035FC"/>
    <w:rsid w:val="00F047D9"/>
    <w:rsid w:val="00F04CF8"/>
    <w:rsid w:val="00F10730"/>
    <w:rsid w:val="00F11758"/>
    <w:rsid w:val="00F1542D"/>
    <w:rsid w:val="00F15610"/>
    <w:rsid w:val="00F24AC1"/>
    <w:rsid w:val="00F274A0"/>
    <w:rsid w:val="00F2750A"/>
    <w:rsid w:val="00F30046"/>
    <w:rsid w:val="00F33396"/>
    <w:rsid w:val="00F35B3C"/>
    <w:rsid w:val="00F43EA7"/>
    <w:rsid w:val="00F4590C"/>
    <w:rsid w:val="00F47A1C"/>
    <w:rsid w:val="00F55199"/>
    <w:rsid w:val="00F609D4"/>
    <w:rsid w:val="00F619CA"/>
    <w:rsid w:val="00F62B8A"/>
    <w:rsid w:val="00F66A77"/>
    <w:rsid w:val="00F67BC7"/>
    <w:rsid w:val="00F73CE7"/>
    <w:rsid w:val="00F773C1"/>
    <w:rsid w:val="00F856A6"/>
    <w:rsid w:val="00F86BEB"/>
    <w:rsid w:val="00F95FCC"/>
    <w:rsid w:val="00FA1019"/>
    <w:rsid w:val="00FA5122"/>
    <w:rsid w:val="00FB0B75"/>
    <w:rsid w:val="00FB141E"/>
    <w:rsid w:val="00FB2BFE"/>
    <w:rsid w:val="00FB4AA6"/>
    <w:rsid w:val="00FC1D2A"/>
    <w:rsid w:val="00FC6D0F"/>
    <w:rsid w:val="00FC6DD5"/>
    <w:rsid w:val="00FD13D4"/>
    <w:rsid w:val="00FD1DAE"/>
    <w:rsid w:val="00FD7485"/>
    <w:rsid w:val="00FE05D1"/>
    <w:rsid w:val="00FE23A1"/>
    <w:rsid w:val="00FE5C2E"/>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uiPriority w:val="99"/>
    <w:semiHidden/>
    <w:unhideWhenUsed/>
    <w:rsid w:val="00BB0D2B"/>
    <w:rPr>
      <w:sz w:val="16"/>
      <w:szCs w:val="16"/>
    </w:rPr>
  </w:style>
  <w:style w:type="paragraph" w:styleId="Tekstkomentarza">
    <w:name w:val="annotation text"/>
    <w:basedOn w:val="Normalny"/>
    <w:link w:val="TekstkomentarzaZnak"/>
    <w:uiPriority w:val="99"/>
    <w:semiHidden/>
    <w:unhideWhenUsed/>
    <w:rsid w:val="00BB0D2B"/>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
    <w:link w:val="Tekstkomentarza"/>
    <w:uiPriority w:val="99"/>
    <w:semiHidden/>
    <w:rsid w:val="00BB0D2B"/>
    <w:rPr>
      <w:rFonts w:ascii="Times New Roman" w:eastAsia="Times New Roman" w:hAnsi="Times New Roman"/>
      <w:lang w:eastAsia="ar-SA"/>
    </w:rPr>
  </w:style>
  <w:style w:type="paragraph" w:styleId="Poprawka">
    <w:name w:val="Revision"/>
    <w:hidden/>
    <w:uiPriority w:val="99"/>
    <w:semiHidden/>
    <w:rsid w:val="009E3F9F"/>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5F0CE8"/>
    <w:pPr>
      <w:suppressAutoHyphens w:val="0"/>
      <w:spacing w:after="16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5F0CE8"/>
    <w:rPr>
      <w:rFonts w:ascii="Times New Roman" w:eastAsia="Times New Roman" w:hAnsi="Times New Roman"/>
      <w:b/>
      <w:bCs/>
      <w:lang w:eastAsia="en-US"/>
    </w:rPr>
  </w:style>
  <w:style w:type="paragraph" w:styleId="Tekstprzypisukocowego">
    <w:name w:val="endnote text"/>
    <w:basedOn w:val="Normalny"/>
    <w:link w:val="TekstprzypisukocowegoZnak"/>
    <w:uiPriority w:val="99"/>
    <w:semiHidden/>
    <w:unhideWhenUsed/>
    <w:rsid w:val="006B13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1315"/>
    <w:rPr>
      <w:lang w:eastAsia="en-US"/>
    </w:rPr>
  </w:style>
  <w:style w:type="character" w:styleId="Odwoanieprzypisukocowego">
    <w:name w:val="endnote reference"/>
    <w:basedOn w:val="Domylnaczcionkaakapitu"/>
    <w:uiPriority w:val="99"/>
    <w:semiHidden/>
    <w:unhideWhenUsed/>
    <w:rsid w:val="006B1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1739086168">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bucwilo@uw.olsztyn.pl" TargetMode="External"/><Relationship Id="rId13" Type="http://schemas.openxmlformats.org/officeDocument/2006/relationships/hyperlink" Target="mailto:piotr.bucwilo@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ettings" Target="settings.xml"/><Relationship Id="rId21" Type="http://schemas.openxmlformats.org/officeDocument/2006/relationships/hyperlink" Target="https://platformazakupowa.pl/pn/uw-warminsko-mazurski" TargetMode="External"/><Relationship Id="rId7" Type="http://schemas.openxmlformats.org/officeDocument/2006/relationships/image" Target="media/image1.png"/><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mailto:piotr.bucwilo@uw.olsztyn.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894749" TargetMode="External"/><Relationship Id="rId24"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ntTable" Target="fontTable.xml"/><Relationship Id="rId10" Type="http://schemas.openxmlformats.org/officeDocument/2006/relationships/hyperlink" Target="https://platformazakupowa.pl/transakcja/847148"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uw-warminsko-mazursk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uw-warminsko-mazursk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3559</TotalTime>
  <Pages>19</Pages>
  <Words>7066</Words>
  <Characters>47392</Characters>
  <Application>Microsoft Office Word</Application>
  <DocSecurity>0</DocSecurity>
  <Lines>394</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409</cp:revision>
  <cp:lastPrinted>2024-02-23T09:23:00Z</cp:lastPrinted>
  <dcterms:created xsi:type="dcterms:W3CDTF">2021-12-28T13:00:00Z</dcterms:created>
  <dcterms:modified xsi:type="dcterms:W3CDTF">2024-02-28T12:56:00Z</dcterms:modified>
</cp:coreProperties>
</file>