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7E08" w14:textId="4C7BCCF3" w:rsidR="00FD36A5" w:rsidRDefault="00F23493" w:rsidP="00514B5D">
      <w:pPr>
        <w:ind w:left="-142" w:right="142"/>
        <w:jc w:val="center"/>
        <w:rPr>
          <w:rFonts w:asciiTheme="majorHAnsi" w:hAnsiTheme="majorHAnsi" w:cstheme="majorHAnsi"/>
          <w:b/>
          <w:color w:val="000000" w:themeColor="text1"/>
        </w:rPr>
      </w:pPr>
      <w:r>
        <w:rPr>
          <w:noProof/>
        </w:rPr>
        <w:drawing>
          <wp:inline distT="0" distB="0" distL="0" distR="0" wp14:anchorId="4472534E" wp14:editId="2FA9D262">
            <wp:extent cx="5582608" cy="998854"/>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5048" cy="1035075"/>
                    </a:xfrm>
                    <a:prstGeom prst="rect">
                      <a:avLst/>
                    </a:prstGeom>
                    <a:noFill/>
                    <a:ln>
                      <a:noFill/>
                      <a:prstDash/>
                    </a:ln>
                  </pic:spPr>
                </pic:pic>
              </a:graphicData>
            </a:graphic>
          </wp:inline>
        </w:drawing>
      </w:r>
    </w:p>
    <w:p w14:paraId="7999FA7F" w14:textId="4A2ED300" w:rsidR="00F23493" w:rsidRDefault="00B84173" w:rsidP="00514B5D">
      <w:pPr>
        <w:ind w:left="-142" w:right="142"/>
        <w:jc w:val="center"/>
        <w:rPr>
          <w:rFonts w:asciiTheme="majorHAnsi" w:hAnsiTheme="majorHAnsi" w:cstheme="majorHAnsi"/>
          <w:bCs/>
          <w:color w:val="000000" w:themeColor="text1"/>
        </w:rPr>
      </w:pPr>
      <w:r w:rsidRPr="00B84173">
        <w:rPr>
          <w:rFonts w:asciiTheme="majorHAnsi" w:hAnsiTheme="majorHAnsi" w:cstheme="majorHAnsi"/>
          <w:bCs/>
          <w:i/>
          <w:iCs/>
          <w:sz w:val="20"/>
          <w:szCs w:val="20"/>
        </w:rPr>
        <w:t>Zamówienie współfinansowane ze środków Europejskiego Funduszu Rozwoju Regionalnego w ramach Programu Operacyjnego Polska Cyfrowa, Oś V. Rozwój cyfrowy JST oraz wzmocnienie cyfrowej odporności na zagrożenia - REACT-EU, Działanie 5.1 Rozwój cyfrowy JST oraz wzmocnienie cyfrowej odporności na zagrożenia dotyczącego realizacji projektu grantowego „Cyfrowa Gmina” o numerze POPC.05.01.00-00-0001/21-00.</w:t>
      </w:r>
    </w:p>
    <w:p w14:paraId="659A7F62" w14:textId="77777777" w:rsidR="00F23493" w:rsidRDefault="00F23493" w:rsidP="00514B5D">
      <w:pPr>
        <w:ind w:left="-142" w:right="142"/>
        <w:jc w:val="center"/>
        <w:rPr>
          <w:rFonts w:asciiTheme="majorHAnsi" w:hAnsiTheme="majorHAnsi" w:cstheme="majorHAnsi"/>
          <w:bCs/>
          <w:color w:val="000000" w:themeColor="text1"/>
        </w:rPr>
      </w:pPr>
    </w:p>
    <w:p w14:paraId="64AE1F17" w14:textId="232BE26F" w:rsidR="00F82450" w:rsidRPr="00355E05" w:rsidRDefault="00F82450" w:rsidP="00514B5D">
      <w:pPr>
        <w:ind w:left="-142" w:right="142"/>
        <w:jc w:val="center"/>
        <w:rPr>
          <w:rFonts w:asciiTheme="majorHAnsi" w:hAnsiTheme="majorHAnsi" w:cstheme="majorHAnsi"/>
          <w:bCs/>
          <w:color w:val="000000" w:themeColor="text1"/>
        </w:rPr>
      </w:pPr>
      <w:r w:rsidRPr="00355E05">
        <w:rPr>
          <w:rFonts w:asciiTheme="majorHAnsi" w:hAnsiTheme="majorHAnsi" w:cstheme="majorHAnsi"/>
          <w:bCs/>
          <w:color w:val="000000" w:themeColor="text1"/>
        </w:rPr>
        <w:t>ZAMAWIAJĄCY:</w:t>
      </w:r>
    </w:p>
    <w:p w14:paraId="383A6820" w14:textId="77777777" w:rsidR="00481F46" w:rsidRDefault="00F82450" w:rsidP="00514B5D">
      <w:pPr>
        <w:ind w:left="-142" w:right="142"/>
        <w:jc w:val="center"/>
        <w:rPr>
          <w:rFonts w:asciiTheme="majorHAnsi" w:hAnsiTheme="majorHAnsi" w:cstheme="majorHAnsi"/>
          <w:b/>
          <w:color w:val="000000" w:themeColor="text1"/>
          <w:sz w:val="30"/>
          <w:szCs w:val="30"/>
        </w:rPr>
      </w:pPr>
      <w:r w:rsidRPr="0003147E">
        <w:rPr>
          <w:rFonts w:asciiTheme="majorHAnsi" w:hAnsiTheme="majorHAnsi" w:cstheme="majorHAnsi"/>
          <w:b/>
          <w:color w:val="000000" w:themeColor="text1"/>
          <w:sz w:val="30"/>
          <w:szCs w:val="30"/>
        </w:rPr>
        <w:t xml:space="preserve">GMINA </w:t>
      </w:r>
      <w:r w:rsidR="00481F46">
        <w:rPr>
          <w:rFonts w:asciiTheme="majorHAnsi" w:hAnsiTheme="majorHAnsi" w:cstheme="majorHAnsi"/>
          <w:b/>
          <w:color w:val="000000" w:themeColor="text1"/>
          <w:sz w:val="30"/>
          <w:szCs w:val="30"/>
        </w:rPr>
        <w:t>BOLESŁAWIEC</w:t>
      </w:r>
    </w:p>
    <w:p w14:paraId="4C737B33" w14:textId="67F54533" w:rsidR="00906E7B" w:rsidRPr="00904BEB" w:rsidRDefault="00906E7B" w:rsidP="00514B5D">
      <w:pPr>
        <w:ind w:left="-142" w:right="142"/>
        <w:jc w:val="center"/>
        <w:rPr>
          <w:rFonts w:asciiTheme="majorHAnsi" w:hAnsiTheme="majorHAnsi" w:cstheme="majorHAnsi"/>
          <w:b/>
          <w:sz w:val="20"/>
          <w:szCs w:val="20"/>
        </w:rPr>
      </w:pPr>
    </w:p>
    <w:p w14:paraId="0A5399F8" w14:textId="6C2DD3FB" w:rsidR="00906E7B" w:rsidRDefault="00481F46" w:rsidP="00514B5D">
      <w:pPr>
        <w:ind w:left="-142" w:right="142"/>
        <w:jc w:val="center"/>
        <w:rPr>
          <w:rFonts w:asciiTheme="majorHAnsi" w:hAnsiTheme="majorHAnsi" w:cstheme="majorHAnsi"/>
          <w:b/>
          <w:sz w:val="34"/>
          <w:szCs w:val="34"/>
        </w:rPr>
      </w:pPr>
      <w:r>
        <w:rPr>
          <w:rFonts w:asciiTheme="majorHAnsi" w:hAnsiTheme="majorHAnsi" w:cstheme="majorHAnsi"/>
          <w:b/>
          <w:noProof/>
          <w:sz w:val="34"/>
          <w:szCs w:val="34"/>
        </w:rPr>
        <w:drawing>
          <wp:inline distT="0" distB="0" distL="0" distR="0" wp14:anchorId="0ED14929" wp14:editId="1F78C6FE">
            <wp:extent cx="678180" cy="855876"/>
            <wp:effectExtent l="0" t="0" r="762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940" cy="858097"/>
                    </a:xfrm>
                    <a:prstGeom prst="rect">
                      <a:avLst/>
                    </a:prstGeom>
                    <a:noFill/>
                  </pic:spPr>
                </pic:pic>
              </a:graphicData>
            </a:graphic>
          </wp:inline>
        </w:drawing>
      </w:r>
    </w:p>
    <w:p w14:paraId="43612337" w14:textId="77777777" w:rsidR="00837799" w:rsidRPr="006A79B7" w:rsidRDefault="00837799" w:rsidP="00514B5D">
      <w:pPr>
        <w:ind w:left="-142" w:right="142"/>
        <w:jc w:val="center"/>
        <w:rPr>
          <w:rFonts w:asciiTheme="majorHAnsi" w:hAnsiTheme="majorHAnsi" w:cstheme="majorHAnsi"/>
          <w:b/>
          <w:sz w:val="10"/>
          <w:szCs w:val="10"/>
        </w:rPr>
      </w:pPr>
    </w:p>
    <w:p w14:paraId="170271BE" w14:textId="77777777" w:rsidR="005022EE" w:rsidRPr="00045F04" w:rsidRDefault="005022EE" w:rsidP="00514B5D">
      <w:pPr>
        <w:ind w:left="-142" w:right="142"/>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022EE" w:rsidRPr="00045F04" w14:paraId="455339E2" w14:textId="77777777" w:rsidTr="002A05CA">
        <w:tc>
          <w:tcPr>
            <w:tcW w:w="9210" w:type="dxa"/>
          </w:tcPr>
          <w:p w14:paraId="53D2494F" w14:textId="67E0CD97" w:rsidR="00E9740A" w:rsidRPr="0054482B" w:rsidRDefault="005022EE" w:rsidP="00514B5D">
            <w:pPr>
              <w:ind w:left="-142" w:right="142"/>
              <w:jc w:val="center"/>
              <w:rPr>
                <w:b/>
                <w:sz w:val="32"/>
                <w:szCs w:val="32"/>
              </w:rPr>
            </w:pPr>
            <w:r w:rsidRPr="00045F04">
              <w:rPr>
                <w:b/>
                <w:color w:val="808080"/>
                <w:sz w:val="44"/>
                <w:szCs w:val="44"/>
              </w:rPr>
              <w:t>S</w:t>
            </w:r>
            <w:r w:rsidRPr="00045F04">
              <w:rPr>
                <w:b/>
                <w:sz w:val="32"/>
                <w:szCs w:val="32"/>
              </w:rPr>
              <w:t xml:space="preserve">PECYFIKACJA </w:t>
            </w:r>
            <w:r w:rsidRPr="00045F04">
              <w:rPr>
                <w:b/>
                <w:color w:val="808080"/>
                <w:sz w:val="44"/>
                <w:szCs w:val="44"/>
              </w:rPr>
              <w:t>W</w:t>
            </w:r>
            <w:r w:rsidRPr="00045F04">
              <w:rPr>
                <w:b/>
                <w:sz w:val="32"/>
                <w:szCs w:val="32"/>
              </w:rPr>
              <w:t xml:space="preserve">ARUNKÓW </w:t>
            </w:r>
            <w:r w:rsidRPr="00045F04">
              <w:rPr>
                <w:b/>
                <w:color w:val="808080"/>
                <w:sz w:val="44"/>
                <w:szCs w:val="44"/>
              </w:rPr>
              <w:t>Z</w:t>
            </w:r>
            <w:r w:rsidRPr="00045F04">
              <w:rPr>
                <w:b/>
                <w:sz w:val="32"/>
                <w:szCs w:val="32"/>
              </w:rPr>
              <w:t>AMÓWIENIA</w:t>
            </w:r>
          </w:p>
        </w:tc>
      </w:tr>
    </w:tbl>
    <w:p w14:paraId="4AA70D3E" w14:textId="77777777" w:rsidR="00D248B8" w:rsidRPr="00D248B8" w:rsidRDefault="00D248B8" w:rsidP="00514B5D">
      <w:pPr>
        <w:ind w:left="-142" w:right="142"/>
        <w:jc w:val="center"/>
        <w:rPr>
          <w:rFonts w:asciiTheme="majorHAnsi" w:hAnsiTheme="majorHAnsi" w:cstheme="majorHAnsi"/>
          <w:b/>
          <w:color w:val="FF0000"/>
          <w:sz w:val="10"/>
          <w:szCs w:val="10"/>
        </w:rPr>
      </w:pPr>
    </w:p>
    <w:p w14:paraId="07B39985" w14:textId="7847DD55" w:rsidR="00DE21A2" w:rsidRDefault="00421CB4" w:rsidP="00514B5D">
      <w:pPr>
        <w:ind w:left="-142" w:right="142"/>
        <w:jc w:val="center"/>
        <w:rPr>
          <w:rFonts w:asciiTheme="majorHAnsi" w:hAnsiTheme="majorHAnsi" w:cstheme="majorHAnsi"/>
          <w:bCs/>
        </w:rPr>
      </w:pPr>
      <w:r>
        <w:rPr>
          <w:rFonts w:asciiTheme="majorHAnsi" w:hAnsiTheme="majorHAnsi" w:cstheme="majorHAnsi"/>
          <w:bCs/>
        </w:rPr>
        <w:t>dla</w:t>
      </w:r>
    </w:p>
    <w:p w14:paraId="3172C39F" w14:textId="5F1E8189" w:rsidR="000B29F4" w:rsidRDefault="00421CB4" w:rsidP="00514B5D">
      <w:pPr>
        <w:ind w:left="-142" w:right="142"/>
        <w:jc w:val="center"/>
        <w:rPr>
          <w:rFonts w:asciiTheme="majorHAnsi" w:hAnsiTheme="majorHAnsi" w:cstheme="majorHAnsi"/>
          <w:bCs/>
        </w:rPr>
      </w:pPr>
      <w:r>
        <w:rPr>
          <w:rFonts w:asciiTheme="majorHAnsi" w:hAnsiTheme="majorHAnsi" w:cstheme="majorHAnsi"/>
          <w:bCs/>
        </w:rPr>
        <w:t>p</w:t>
      </w:r>
      <w:r w:rsidR="000B29F4" w:rsidRPr="000B29F4">
        <w:rPr>
          <w:rFonts w:asciiTheme="majorHAnsi" w:hAnsiTheme="majorHAnsi" w:cstheme="majorHAnsi"/>
          <w:bCs/>
        </w:rPr>
        <w:t>ostępowani</w:t>
      </w:r>
      <w:r>
        <w:rPr>
          <w:rFonts w:asciiTheme="majorHAnsi" w:hAnsiTheme="majorHAnsi" w:cstheme="majorHAnsi"/>
          <w:bCs/>
        </w:rPr>
        <w:t>a</w:t>
      </w:r>
      <w:r w:rsidR="000B29F4" w:rsidRPr="000B29F4">
        <w:rPr>
          <w:rFonts w:asciiTheme="majorHAnsi" w:hAnsiTheme="majorHAnsi" w:cstheme="majorHAnsi"/>
          <w:bCs/>
        </w:rPr>
        <w:t xml:space="preserve"> o udzielenie zamówienia publicznego </w:t>
      </w:r>
      <w:r w:rsidR="00FC3ED9">
        <w:rPr>
          <w:rFonts w:asciiTheme="majorHAnsi" w:hAnsiTheme="majorHAnsi" w:cstheme="majorHAnsi"/>
          <w:bCs/>
        </w:rPr>
        <w:t>udzielanego</w:t>
      </w:r>
      <w:r>
        <w:rPr>
          <w:rFonts w:asciiTheme="majorHAnsi" w:hAnsiTheme="majorHAnsi" w:cstheme="majorHAnsi"/>
          <w:b/>
        </w:rPr>
        <w:t xml:space="preserve"> </w:t>
      </w:r>
      <w:r w:rsidR="000B29F4" w:rsidRPr="000B29F4">
        <w:rPr>
          <w:rFonts w:asciiTheme="majorHAnsi" w:hAnsiTheme="majorHAnsi" w:cstheme="majorHAnsi"/>
          <w:bCs/>
        </w:rPr>
        <w:t xml:space="preserve">w trybie art. 275 pkt </w:t>
      </w:r>
      <w:r w:rsidR="00F23493">
        <w:rPr>
          <w:rFonts w:asciiTheme="majorHAnsi" w:hAnsiTheme="majorHAnsi" w:cstheme="majorHAnsi"/>
          <w:bCs/>
        </w:rPr>
        <w:t>1</w:t>
      </w:r>
      <w:r w:rsidR="00DE3DE8">
        <w:rPr>
          <w:rFonts w:asciiTheme="majorHAnsi" w:hAnsiTheme="majorHAnsi" w:cstheme="majorHAnsi"/>
          <w:bCs/>
        </w:rPr>
        <w:t>,</w:t>
      </w:r>
      <w:r w:rsidR="00A17495">
        <w:rPr>
          <w:rFonts w:asciiTheme="majorHAnsi" w:hAnsiTheme="majorHAnsi" w:cstheme="majorHAnsi"/>
          <w:bCs/>
        </w:rPr>
        <w:t xml:space="preserve"> </w:t>
      </w:r>
      <w:r>
        <w:rPr>
          <w:rFonts w:asciiTheme="majorHAnsi" w:hAnsiTheme="majorHAnsi" w:cstheme="majorHAnsi"/>
          <w:bCs/>
        </w:rPr>
        <w:br/>
      </w:r>
      <w:r w:rsidR="000B29F4" w:rsidRPr="000B29F4">
        <w:rPr>
          <w:rFonts w:asciiTheme="majorHAnsi" w:hAnsiTheme="majorHAnsi" w:cstheme="majorHAnsi"/>
          <w:bCs/>
        </w:rPr>
        <w:t>o wartości nieprzekraczającej progów unijnych o jakich stanowi art. 3 ustawy z 11 września 2019 r. - Prawo zamówień publicznych (</w:t>
      </w:r>
      <w:r w:rsidR="00CC3581">
        <w:rPr>
          <w:rFonts w:asciiTheme="majorHAnsi" w:hAnsiTheme="majorHAnsi" w:cstheme="majorHAnsi"/>
          <w:bCs/>
        </w:rPr>
        <w:t>tj</w:t>
      </w:r>
      <w:r w:rsidR="00A34D00">
        <w:rPr>
          <w:rFonts w:asciiTheme="majorHAnsi" w:hAnsiTheme="majorHAnsi" w:cstheme="majorHAnsi"/>
          <w:bCs/>
        </w:rPr>
        <w:t>.</w:t>
      </w:r>
      <w:r w:rsidR="00CC3581">
        <w:rPr>
          <w:rFonts w:asciiTheme="majorHAnsi" w:hAnsiTheme="majorHAnsi" w:cstheme="majorHAnsi"/>
          <w:bCs/>
        </w:rPr>
        <w:t xml:space="preserve"> </w:t>
      </w:r>
      <w:r w:rsidR="000B29F4" w:rsidRPr="000B29F4">
        <w:rPr>
          <w:rFonts w:asciiTheme="majorHAnsi" w:hAnsiTheme="majorHAnsi" w:cstheme="majorHAnsi"/>
          <w:bCs/>
        </w:rPr>
        <w:t>Dz. U. z 20</w:t>
      </w:r>
      <w:r w:rsidR="00CC3581">
        <w:rPr>
          <w:rFonts w:asciiTheme="majorHAnsi" w:hAnsiTheme="majorHAnsi" w:cstheme="majorHAnsi"/>
          <w:bCs/>
        </w:rPr>
        <w:t>2</w:t>
      </w:r>
      <w:r w:rsidR="00FC3ED9">
        <w:rPr>
          <w:rFonts w:asciiTheme="majorHAnsi" w:hAnsiTheme="majorHAnsi" w:cstheme="majorHAnsi"/>
          <w:bCs/>
        </w:rPr>
        <w:t>2</w:t>
      </w:r>
      <w:r w:rsidR="000B29F4" w:rsidRPr="000B29F4">
        <w:rPr>
          <w:rFonts w:asciiTheme="majorHAnsi" w:hAnsiTheme="majorHAnsi" w:cstheme="majorHAnsi"/>
          <w:bCs/>
        </w:rPr>
        <w:t xml:space="preserve"> r. poz. </w:t>
      </w:r>
      <w:r w:rsidR="00CC3581">
        <w:rPr>
          <w:rFonts w:asciiTheme="majorHAnsi" w:hAnsiTheme="majorHAnsi" w:cstheme="majorHAnsi"/>
          <w:bCs/>
        </w:rPr>
        <w:t>1</w:t>
      </w:r>
      <w:r w:rsidR="00FC3ED9">
        <w:rPr>
          <w:rFonts w:asciiTheme="majorHAnsi" w:hAnsiTheme="majorHAnsi" w:cstheme="majorHAnsi"/>
          <w:bCs/>
        </w:rPr>
        <w:t>7</w:t>
      </w:r>
      <w:r w:rsidR="00CC3581">
        <w:rPr>
          <w:rFonts w:asciiTheme="majorHAnsi" w:hAnsiTheme="majorHAnsi" w:cstheme="majorHAnsi"/>
          <w:bCs/>
        </w:rPr>
        <w:t>1</w:t>
      </w:r>
      <w:r w:rsidR="00FC3ED9">
        <w:rPr>
          <w:rFonts w:asciiTheme="majorHAnsi" w:hAnsiTheme="majorHAnsi" w:cstheme="majorHAnsi"/>
          <w:bCs/>
        </w:rPr>
        <w:t>0</w:t>
      </w:r>
      <w:r w:rsidR="00FD36A5">
        <w:rPr>
          <w:rFonts w:asciiTheme="majorHAnsi" w:hAnsiTheme="majorHAnsi" w:cstheme="majorHAnsi"/>
          <w:bCs/>
        </w:rPr>
        <w:t xml:space="preserve"> </w:t>
      </w:r>
      <w:r w:rsidR="00C907B4">
        <w:rPr>
          <w:rFonts w:asciiTheme="majorHAnsi" w:hAnsiTheme="majorHAnsi" w:cstheme="majorHAnsi"/>
          <w:bCs/>
        </w:rPr>
        <w:t>z</w:t>
      </w:r>
      <w:r w:rsidR="00FD36A5">
        <w:rPr>
          <w:rFonts w:asciiTheme="majorHAnsi" w:hAnsiTheme="majorHAnsi" w:cstheme="majorHAnsi"/>
          <w:bCs/>
        </w:rPr>
        <w:t>e zm.</w:t>
      </w:r>
      <w:r w:rsidR="000B29F4" w:rsidRPr="000B29F4">
        <w:rPr>
          <w:rFonts w:asciiTheme="majorHAnsi" w:hAnsiTheme="majorHAnsi" w:cstheme="majorHAnsi"/>
          <w:bCs/>
        </w:rPr>
        <w:t>) – dalej ustawy PZP</w:t>
      </w:r>
      <w:r w:rsidR="000B29F4">
        <w:rPr>
          <w:rFonts w:asciiTheme="majorHAnsi" w:hAnsiTheme="majorHAnsi" w:cstheme="majorHAnsi"/>
          <w:bCs/>
        </w:rPr>
        <w:t xml:space="preserve">, </w:t>
      </w:r>
    </w:p>
    <w:p w14:paraId="4C18F6B0" w14:textId="77777777" w:rsidR="000B29F4" w:rsidRPr="00A747F0" w:rsidRDefault="000B29F4" w:rsidP="00514B5D">
      <w:pPr>
        <w:ind w:left="-142" w:right="142"/>
        <w:jc w:val="center"/>
        <w:rPr>
          <w:rFonts w:asciiTheme="majorHAnsi" w:hAnsiTheme="majorHAnsi" w:cstheme="majorHAnsi"/>
          <w:bCs/>
          <w:sz w:val="20"/>
          <w:szCs w:val="20"/>
        </w:rPr>
      </w:pPr>
    </w:p>
    <w:p w14:paraId="4B1815D9" w14:textId="4CC413F1" w:rsidR="007A25B4" w:rsidRPr="00A747F0" w:rsidRDefault="007E5692" w:rsidP="007E5692">
      <w:pPr>
        <w:tabs>
          <w:tab w:val="center" w:pos="4748"/>
          <w:tab w:val="left" w:pos="8385"/>
        </w:tabs>
        <w:ind w:left="-142" w:right="142"/>
        <w:rPr>
          <w:rFonts w:asciiTheme="majorHAnsi" w:hAnsiTheme="majorHAnsi" w:cstheme="majorHAnsi"/>
          <w:bCs/>
          <w:sz w:val="20"/>
          <w:szCs w:val="20"/>
        </w:rPr>
      </w:pPr>
      <w:r>
        <w:rPr>
          <w:rFonts w:asciiTheme="majorHAnsi" w:hAnsiTheme="majorHAnsi" w:cstheme="majorHAnsi"/>
          <w:bCs/>
          <w:sz w:val="20"/>
          <w:szCs w:val="20"/>
        </w:rPr>
        <w:tab/>
      </w:r>
      <w:r w:rsidR="00DE3DE8" w:rsidRPr="00A747F0">
        <w:rPr>
          <w:rFonts w:asciiTheme="majorHAnsi" w:hAnsiTheme="majorHAnsi" w:cstheme="majorHAnsi"/>
          <w:bCs/>
          <w:sz w:val="20"/>
          <w:szCs w:val="20"/>
        </w:rPr>
        <w:t>pn.</w:t>
      </w:r>
      <w:r w:rsidR="007A25B4" w:rsidRPr="00A747F0">
        <w:rPr>
          <w:rFonts w:asciiTheme="majorHAnsi" w:hAnsiTheme="majorHAnsi" w:cstheme="majorHAnsi"/>
          <w:bCs/>
          <w:sz w:val="20"/>
          <w:szCs w:val="20"/>
        </w:rPr>
        <w:t>:</w:t>
      </w:r>
      <w:r>
        <w:rPr>
          <w:rFonts w:asciiTheme="majorHAnsi" w:hAnsiTheme="majorHAnsi" w:cstheme="majorHAnsi"/>
          <w:bCs/>
          <w:sz w:val="20"/>
          <w:szCs w:val="20"/>
        </w:rPr>
        <w:tab/>
      </w:r>
    </w:p>
    <w:p w14:paraId="57E42BAF" w14:textId="67A24DE6" w:rsidR="00FD721C" w:rsidRPr="00FD721C" w:rsidRDefault="003D5BC0" w:rsidP="003D5BC0">
      <w:pPr>
        <w:ind w:left="-142" w:right="142"/>
        <w:jc w:val="center"/>
        <w:rPr>
          <w:rFonts w:asciiTheme="majorHAnsi" w:hAnsiTheme="majorHAnsi" w:cstheme="majorHAnsi"/>
          <w:b/>
          <w:sz w:val="26"/>
          <w:szCs w:val="26"/>
        </w:rPr>
      </w:pPr>
      <w:bookmarkStart w:id="0" w:name="_Hlk119952575"/>
      <w:bookmarkStart w:id="1" w:name="_Hlk110756506"/>
      <w:bookmarkStart w:id="2" w:name="_Hlk110754004"/>
      <w:r>
        <w:rPr>
          <w:rFonts w:asciiTheme="majorHAnsi" w:hAnsiTheme="majorHAnsi" w:cstheme="majorHAnsi"/>
          <w:b/>
          <w:noProof/>
          <w:sz w:val="26"/>
          <w:szCs w:val="26"/>
        </w:rPr>
        <w:t>Z</w:t>
      </w:r>
      <w:r w:rsidRPr="003D5BC0">
        <w:rPr>
          <w:rFonts w:asciiTheme="majorHAnsi" w:hAnsiTheme="majorHAnsi" w:cstheme="majorHAnsi"/>
          <w:b/>
          <w:noProof/>
          <w:sz w:val="26"/>
          <w:szCs w:val="26"/>
        </w:rPr>
        <w:t>akup systemu</w:t>
      </w:r>
      <w:r>
        <w:rPr>
          <w:rFonts w:asciiTheme="majorHAnsi" w:hAnsiTheme="majorHAnsi" w:cstheme="majorHAnsi"/>
          <w:b/>
          <w:noProof/>
          <w:sz w:val="26"/>
          <w:szCs w:val="26"/>
        </w:rPr>
        <w:t xml:space="preserve"> </w:t>
      </w:r>
      <w:r w:rsidRPr="003D5BC0">
        <w:rPr>
          <w:rFonts w:asciiTheme="majorHAnsi" w:hAnsiTheme="majorHAnsi" w:cstheme="majorHAnsi"/>
          <w:b/>
          <w:noProof/>
          <w:sz w:val="26"/>
          <w:szCs w:val="26"/>
        </w:rPr>
        <w:t xml:space="preserve">ePodatki </w:t>
      </w:r>
      <w:bookmarkEnd w:id="0"/>
      <w:r>
        <w:rPr>
          <w:rFonts w:asciiTheme="majorHAnsi" w:hAnsiTheme="majorHAnsi" w:cstheme="majorHAnsi"/>
          <w:b/>
          <w:noProof/>
          <w:sz w:val="26"/>
          <w:szCs w:val="26"/>
        </w:rPr>
        <w:t>dla</w:t>
      </w:r>
      <w:r w:rsidR="00FD721C" w:rsidRPr="00FD721C">
        <w:rPr>
          <w:rFonts w:asciiTheme="majorHAnsi" w:hAnsiTheme="majorHAnsi" w:cstheme="majorHAnsi"/>
          <w:b/>
          <w:sz w:val="26"/>
          <w:szCs w:val="26"/>
        </w:rPr>
        <w:t xml:space="preserve"> GMIN</w:t>
      </w:r>
      <w:r>
        <w:rPr>
          <w:rFonts w:asciiTheme="majorHAnsi" w:hAnsiTheme="majorHAnsi" w:cstheme="majorHAnsi"/>
          <w:b/>
          <w:sz w:val="26"/>
          <w:szCs w:val="26"/>
        </w:rPr>
        <w:t>Y</w:t>
      </w:r>
      <w:r w:rsidR="00FD721C" w:rsidRPr="00FD721C">
        <w:rPr>
          <w:rFonts w:asciiTheme="majorHAnsi" w:hAnsiTheme="majorHAnsi" w:cstheme="majorHAnsi"/>
          <w:b/>
          <w:sz w:val="26"/>
          <w:szCs w:val="26"/>
        </w:rPr>
        <w:t xml:space="preserve"> BOLESŁAWIEC</w:t>
      </w:r>
    </w:p>
    <w:bookmarkEnd w:id="1"/>
    <w:bookmarkEnd w:id="2"/>
    <w:p w14:paraId="010C8C27" w14:textId="53F6A4AD" w:rsidR="00F23493" w:rsidRPr="0003147E" w:rsidRDefault="001676B3" w:rsidP="001676B3">
      <w:pPr>
        <w:ind w:left="-142" w:right="142"/>
        <w:jc w:val="center"/>
        <w:rPr>
          <w:rFonts w:asciiTheme="majorHAnsi" w:hAnsiTheme="majorHAnsi" w:cstheme="majorHAnsi"/>
          <w:color w:val="000000" w:themeColor="text1"/>
          <w:sz w:val="16"/>
          <w:szCs w:val="16"/>
        </w:rPr>
      </w:pPr>
      <w:r w:rsidRPr="001676B3">
        <w:rPr>
          <w:rFonts w:asciiTheme="majorHAnsi" w:hAnsiTheme="majorHAnsi" w:cstheme="majorHAnsi"/>
          <w:b/>
          <w:noProof/>
          <w:sz w:val="26"/>
          <w:szCs w:val="26"/>
        </w:rPr>
        <w:t>w projekcie Cyfrowa Gmina w ramach Działania 5.1 Rozwój cyfrowy JST oraz wzmocnienie cyfrowej odporności na zagrożenia dotyczącego realizacji projektu grantowego „Cyfrowa Gmina” o numerze POPC.05.01.00-00-0001/21-00</w:t>
      </w:r>
    </w:p>
    <w:p w14:paraId="00000003" w14:textId="119B20B3" w:rsidR="00881017" w:rsidRDefault="00881017" w:rsidP="00514B5D">
      <w:pPr>
        <w:ind w:left="-142" w:right="142"/>
        <w:jc w:val="center"/>
        <w:rPr>
          <w:rFonts w:asciiTheme="majorHAnsi" w:hAnsiTheme="majorHAnsi" w:cstheme="majorHAnsi"/>
          <w:color w:val="000000" w:themeColor="text1"/>
        </w:rPr>
      </w:pPr>
    </w:p>
    <w:p w14:paraId="07423A10" w14:textId="4DAD890B" w:rsidR="00FD721C" w:rsidRDefault="00FD721C" w:rsidP="00514B5D">
      <w:pPr>
        <w:ind w:left="-142" w:right="142"/>
        <w:jc w:val="center"/>
        <w:rPr>
          <w:rFonts w:asciiTheme="majorHAnsi" w:hAnsiTheme="majorHAnsi" w:cstheme="majorHAnsi"/>
          <w:color w:val="000000" w:themeColor="text1"/>
        </w:rPr>
      </w:pPr>
    </w:p>
    <w:p w14:paraId="156F3853" w14:textId="66D08D02" w:rsidR="00FD721C" w:rsidRDefault="00FD721C" w:rsidP="00514B5D">
      <w:pPr>
        <w:ind w:left="-142" w:right="142"/>
        <w:jc w:val="center"/>
        <w:rPr>
          <w:rFonts w:asciiTheme="majorHAnsi" w:hAnsiTheme="majorHAnsi" w:cstheme="majorHAnsi"/>
          <w:color w:val="000000" w:themeColor="text1"/>
        </w:rPr>
      </w:pPr>
    </w:p>
    <w:p w14:paraId="69BE8328" w14:textId="4CBA71EB" w:rsidR="00FD721C" w:rsidRDefault="00FD721C" w:rsidP="00514B5D">
      <w:pPr>
        <w:ind w:left="-142" w:right="142"/>
        <w:jc w:val="center"/>
        <w:rPr>
          <w:rFonts w:asciiTheme="majorHAnsi" w:hAnsiTheme="majorHAnsi" w:cstheme="majorHAnsi"/>
          <w:color w:val="000000" w:themeColor="text1"/>
        </w:rPr>
      </w:pPr>
    </w:p>
    <w:p w14:paraId="27B11CCA" w14:textId="77777777" w:rsidR="00FD721C" w:rsidRDefault="00FD721C" w:rsidP="00514B5D">
      <w:pPr>
        <w:ind w:left="-142" w:right="142"/>
        <w:jc w:val="center"/>
        <w:rPr>
          <w:rFonts w:asciiTheme="majorHAnsi" w:hAnsiTheme="majorHAnsi" w:cstheme="majorHAnsi"/>
          <w:color w:val="000000" w:themeColor="text1"/>
        </w:rPr>
      </w:pPr>
    </w:p>
    <w:p w14:paraId="5746FCE4" w14:textId="77777777" w:rsidR="00481F46" w:rsidRPr="009E7D36" w:rsidRDefault="00481F46" w:rsidP="00514B5D">
      <w:pPr>
        <w:ind w:left="-142" w:right="142"/>
        <w:rPr>
          <w:rFonts w:ascii="Calibri" w:hAnsi="Calibri" w:cs="Calibri"/>
        </w:rPr>
      </w:pPr>
      <w:r>
        <w:rPr>
          <w:rFonts w:ascii="Calibri" w:hAnsi="Calibri" w:cs="Calibri"/>
        </w:rPr>
        <w:t xml:space="preserve">                                                                                                                                         </w:t>
      </w:r>
      <w:r w:rsidRPr="009E7D36">
        <w:rPr>
          <w:rFonts w:ascii="Calibri" w:hAnsi="Calibri" w:cs="Calibri"/>
        </w:rPr>
        <w:t>Zatwierdził:</w:t>
      </w:r>
    </w:p>
    <w:p w14:paraId="5960892C" w14:textId="77777777" w:rsidR="00481F46" w:rsidRPr="00543C5F" w:rsidRDefault="00481F46" w:rsidP="00514B5D">
      <w:pPr>
        <w:ind w:left="-142" w:right="142" w:firstLine="708"/>
        <w:jc w:val="center"/>
        <w:rPr>
          <w:rFonts w:ascii="Calibri" w:hAnsi="Calibri" w:cs="Calibri"/>
          <w:sz w:val="10"/>
          <w:szCs w:val="10"/>
        </w:rPr>
      </w:pPr>
    </w:p>
    <w:p w14:paraId="677B4EB9" w14:textId="014130C0" w:rsidR="00481F46" w:rsidRDefault="00481F46" w:rsidP="00514B5D">
      <w:pPr>
        <w:ind w:left="-142" w:right="142" w:firstLine="708"/>
        <w:rPr>
          <w:rFonts w:ascii="Verdana" w:hAnsi="Verdana"/>
          <w:color w:val="000000"/>
          <w:sz w:val="18"/>
          <w:szCs w:val="18"/>
        </w:rPr>
      </w:pPr>
      <w:r>
        <w:rPr>
          <w:rFonts w:ascii="Verdana" w:hAnsi="Verdana"/>
          <w:color w:val="000000"/>
          <w:sz w:val="18"/>
          <w:szCs w:val="18"/>
        </w:rPr>
        <w:t xml:space="preserve">      </w:t>
      </w:r>
      <w:r w:rsidR="00492201">
        <w:rPr>
          <w:rFonts w:ascii="Verdana" w:hAnsi="Verdana"/>
          <w:color w:val="000000"/>
          <w:sz w:val="18"/>
          <w:szCs w:val="18"/>
        </w:rPr>
        <w:t xml:space="preserve">                                                                              </w:t>
      </w:r>
      <w:r>
        <w:rPr>
          <w:rFonts w:ascii="Verdana" w:hAnsi="Verdana"/>
          <w:color w:val="000000"/>
          <w:sz w:val="18"/>
          <w:szCs w:val="18"/>
        </w:rPr>
        <w:t xml:space="preserve">  Wójt Gminy Bolesławiec</w:t>
      </w:r>
    </w:p>
    <w:p w14:paraId="00880513" w14:textId="77777777" w:rsidR="00481F46" w:rsidRPr="00172F25" w:rsidRDefault="00481F46" w:rsidP="00514B5D">
      <w:pPr>
        <w:ind w:left="-142" w:right="142" w:firstLine="708"/>
        <w:rPr>
          <w:rFonts w:ascii="Verdana" w:hAnsi="Verdana"/>
          <w:color w:val="000000"/>
          <w:sz w:val="18"/>
          <w:szCs w:val="18"/>
        </w:rPr>
      </w:pPr>
    </w:p>
    <w:p w14:paraId="7D3752A9" w14:textId="22AE4C0F" w:rsidR="00481F46" w:rsidRPr="00172F25" w:rsidRDefault="00481F46" w:rsidP="00514B5D">
      <w:pPr>
        <w:ind w:left="-142" w:right="142" w:firstLine="708"/>
        <w:rPr>
          <w:rFonts w:ascii="Verdana" w:hAnsi="Verdana"/>
          <w:color w:val="000000"/>
          <w:sz w:val="20"/>
          <w:szCs w:val="20"/>
        </w:rPr>
      </w:pPr>
      <w:r w:rsidRPr="00172F25">
        <w:rPr>
          <w:rFonts w:ascii="Verdana" w:hAnsi="Verdana"/>
          <w:color w:val="000000"/>
          <w:sz w:val="18"/>
          <w:szCs w:val="18"/>
        </w:rPr>
        <w:t xml:space="preserve">                                                                                         </w:t>
      </w:r>
      <w:r w:rsidR="00543C5F">
        <w:rPr>
          <w:rFonts w:ascii="Verdana" w:hAnsi="Verdana"/>
          <w:color w:val="000000"/>
          <w:sz w:val="18"/>
          <w:szCs w:val="18"/>
        </w:rPr>
        <w:t xml:space="preserve">  </w:t>
      </w:r>
      <w:r w:rsidRPr="00172F25">
        <w:rPr>
          <w:rFonts w:ascii="Verdana" w:hAnsi="Verdana"/>
          <w:color w:val="000000"/>
          <w:sz w:val="18"/>
          <w:szCs w:val="18"/>
        </w:rPr>
        <w:t xml:space="preserve"> </w:t>
      </w:r>
      <w:r>
        <w:rPr>
          <w:rFonts w:ascii="Verdana" w:hAnsi="Verdana"/>
          <w:color w:val="000000"/>
          <w:sz w:val="18"/>
          <w:szCs w:val="18"/>
        </w:rPr>
        <w:t>Dorota Makówka</w:t>
      </w:r>
    </w:p>
    <w:p w14:paraId="4E6B1668" w14:textId="77777777" w:rsidR="00481F46" w:rsidRDefault="00481F46" w:rsidP="00514B5D">
      <w:pPr>
        <w:ind w:left="-142" w:right="142"/>
        <w:jc w:val="center"/>
        <w:rPr>
          <w:rFonts w:asciiTheme="majorHAnsi" w:hAnsiTheme="majorHAnsi" w:cstheme="majorHAnsi"/>
          <w:color w:val="000000" w:themeColor="text1"/>
        </w:rPr>
      </w:pPr>
    </w:p>
    <w:p w14:paraId="58413345" w14:textId="77777777" w:rsidR="00AC4644" w:rsidRDefault="00AC4644" w:rsidP="00514B5D">
      <w:pPr>
        <w:ind w:left="-142" w:right="142"/>
        <w:jc w:val="center"/>
        <w:rPr>
          <w:rFonts w:asciiTheme="majorHAnsi" w:hAnsiTheme="majorHAnsi" w:cstheme="majorHAnsi"/>
          <w:bCs/>
          <w:color w:val="000000" w:themeColor="text1"/>
        </w:rPr>
      </w:pPr>
    </w:p>
    <w:p w14:paraId="0000002A" w14:textId="0208A7EE" w:rsidR="00881017" w:rsidRPr="00A67EA8" w:rsidRDefault="00481F46" w:rsidP="00492201">
      <w:pPr>
        <w:ind w:right="142" w:hanging="142"/>
        <w:jc w:val="center"/>
        <w:rPr>
          <w:rFonts w:asciiTheme="majorHAnsi" w:hAnsiTheme="majorHAnsi" w:cstheme="majorHAnsi"/>
          <w:b/>
          <w:sz w:val="24"/>
          <w:szCs w:val="24"/>
        </w:rPr>
      </w:pPr>
      <w:r>
        <w:rPr>
          <w:rFonts w:asciiTheme="majorHAnsi" w:hAnsiTheme="majorHAnsi" w:cstheme="majorHAnsi"/>
          <w:bCs/>
          <w:color w:val="000000" w:themeColor="text1"/>
        </w:rPr>
        <w:t>Bolesławiec</w:t>
      </w:r>
      <w:r w:rsidRPr="0003147E">
        <w:rPr>
          <w:rFonts w:asciiTheme="majorHAnsi" w:hAnsiTheme="majorHAnsi" w:cstheme="majorHAnsi"/>
          <w:bCs/>
          <w:color w:val="000000" w:themeColor="text1"/>
        </w:rPr>
        <w:t xml:space="preserve">, dnia </w:t>
      </w:r>
      <w:r w:rsidR="00DD7D9B">
        <w:rPr>
          <w:rFonts w:asciiTheme="majorHAnsi" w:hAnsiTheme="majorHAnsi" w:cstheme="majorHAnsi"/>
          <w:b/>
          <w:color w:val="000000" w:themeColor="text1"/>
        </w:rPr>
        <w:t>9</w:t>
      </w:r>
      <w:r w:rsidR="00806D30">
        <w:rPr>
          <w:rFonts w:asciiTheme="majorHAnsi" w:hAnsiTheme="majorHAnsi" w:cstheme="majorHAnsi"/>
          <w:b/>
          <w:color w:val="000000" w:themeColor="text1"/>
        </w:rPr>
        <w:t xml:space="preserve"> </w:t>
      </w:r>
      <w:r w:rsidR="00F86225">
        <w:rPr>
          <w:rFonts w:asciiTheme="majorHAnsi" w:hAnsiTheme="majorHAnsi" w:cstheme="majorHAnsi"/>
          <w:b/>
          <w:color w:val="000000" w:themeColor="text1"/>
        </w:rPr>
        <w:t>m</w:t>
      </w:r>
      <w:r w:rsidR="00CD6DEA">
        <w:rPr>
          <w:rFonts w:asciiTheme="majorHAnsi" w:hAnsiTheme="majorHAnsi" w:cstheme="majorHAnsi"/>
          <w:b/>
          <w:color w:val="000000" w:themeColor="text1"/>
        </w:rPr>
        <w:t>aj</w:t>
      </w:r>
      <w:r w:rsidR="00806D30">
        <w:rPr>
          <w:rFonts w:asciiTheme="majorHAnsi" w:hAnsiTheme="majorHAnsi" w:cstheme="majorHAnsi"/>
          <w:b/>
          <w:color w:val="000000" w:themeColor="text1"/>
        </w:rPr>
        <w:t xml:space="preserve"> 202</w:t>
      </w:r>
      <w:r w:rsidR="00F86225">
        <w:rPr>
          <w:rFonts w:asciiTheme="majorHAnsi" w:hAnsiTheme="majorHAnsi" w:cstheme="majorHAnsi"/>
          <w:b/>
          <w:color w:val="000000" w:themeColor="text1"/>
        </w:rPr>
        <w:t>3</w:t>
      </w:r>
      <w:r>
        <w:rPr>
          <w:rFonts w:asciiTheme="majorHAnsi" w:hAnsiTheme="majorHAnsi" w:cstheme="majorHAnsi"/>
          <w:b/>
          <w:color w:val="000000" w:themeColor="text1"/>
        </w:rPr>
        <w:t xml:space="preserve"> </w:t>
      </w:r>
      <w:r w:rsidRPr="0003147E">
        <w:rPr>
          <w:rFonts w:asciiTheme="majorHAnsi" w:hAnsiTheme="majorHAnsi" w:cstheme="majorHAnsi"/>
          <w:b/>
          <w:color w:val="000000" w:themeColor="text1"/>
        </w:rPr>
        <w:t>r.</w:t>
      </w:r>
      <w:r w:rsidR="003236C6" w:rsidRPr="00A67EA8">
        <w:rPr>
          <w:rFonts w:asciiTheme="majorHAnsi" w:hAnsiTheme="majorHAnsi" w:cstheme="majorHAnsi"/>
        </w:rPr>
        <w:br w:type="page"/>
      </w:r>
    </w:p>
    <w:p w14:paraId="0000002B" w14:textId="66C9D95A" w:rsidR="00881017" w:rsidRPr="00A67EA8" w:rsidRDefault="00A51774" w:rsidP="00514B5D">
      <w:pPr>
        <w:ind w:left="-142" w:right="142"/>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w:t>
      </w:r>
      <w:r w:rsidR="003236C6" w:rsidRPr="00A67EA8">
        <w:rPr>
          <w:rFonts w:asciiTheme="majorHAnsi" w:hAnsiTheme="majorHAnsi" w:cstheme="majorHAnsi"/>
          <w:b/>
          <w:sz w:val="30"/>
          <w:szCs w:val="30"/>
        </w:rPr>
        <w:t>SPIS TREŚCI</w:t>
      </w:r>
    </w:p>
    <w:sdt>
      <w:sdtPr>
        <w:rPr>
          <w:rFonts w:asciiTheme="majorHAnsi" w:hAnsiTheme="majorHAnsi" w:cstheme="majorHAnsi"/>
        </w:rPr>
        <w:id w:val="-847243479"/>
        <w:docPartObj>
          <w:docPartGallery w:val="Table of Contents"/>
          <w:docPartUnique/>
        </w:docPartObj>
      </w:sdtPr>
      <w:sdtContent>
        <w:p w14:paraId="3FE4E74B" w14:textId="791E90B0" w:rsidR="00AF19A4" w:rsidRDefault="003236C6">
          <w:pPr>
            <w:pStyle w:val="Spistreci2"/>
            <w:rPr>
              <w:rFonts w:asciiTheme="minorHAnsi" w:eastAsiaTheme="minorEastAsia" w:hAnsiTheme="minorHAnsi" w:cstheme="minorBidi"/>
              <w:noProof/>
              <w:lang w:val="pl-PL"/>
            </w:rPr>
          </w:pPr>
          <w:r w:rsidRPr="00A67EA8">
            <w:rPr>
              <w:rFonts w:asciiTheme="majorHAnsi" w:hAnsiTheme="majorHAnsi" w:cstheme="majorHAnsi"/>
            </w:rPr>
            <w:fldChar w:fldCharType="begin"/>
          </w:r>
          <w:r w:rsidRPr="00A67EA8">
            <w:rPr>
              <w:rFonts w:asciiTheme="majorHAnsi" w:hAnsiTheme="majorHAnsi" w:cstheme="majorHAnsi"/>
            </w:rPr>
            <w:instrText xml:space="preserve"> TOC \h \u \z </w:instrText>
          </w:r>
          <w:r w:rsidRPr="00A67EA8">
            <w:rPr>
              <w:rFonts w:asciiTheme="majorHAnsi" w:hAnsiTheme="majorHAnsi" w:cstheme="majorHAnsi"/>
            </w:rPr>
            <w:fldChar w:fldCharType="separate"/>
          </w:r>
          <w:hyperlink w:anchor="_Toc119954442" w:history="1">
            <w:r w:rsidR="00AF19A4" w:rsidRPr="00F7477E">
              <w:rPr>
                <w:rStyle w:val="Hipercze"/>
                <w:rFonts w:asciiTheme="majorHAnsi" w:hAnsiTheme="majorHAnsi" w:cstheme="majorHAnsi"/>
                <w:b/>
                <w:bCs/>
                <w:noProof/>
              </w:rPr>
              <w:t>I. Nazwa oraz adres Zamawiającego</w:t>
            </w:r>
            <w:r w:rsidR="00AF19A4">
              <w:rPr>
                <w:noProof/>
                <w:webHidden/>
              </w:rPr>
              <w:tab/>
            </w:r>
            <w:r w:rsidR="00AF19A4">
              <w:rPr>
                <w:noProof/>
                <w:webHidden/>
              </w:rPr>
              <w:fldChar w:fldCharType="begin"/>
            </w:r>
            <w:r w:rsidR="00AF19A4">
              <w:rPr>
                <w:noProof/>
                <w:webHidden/>
              </w:rPr>
              <w:instrText xml:space="preserve"> PAGEREF _Toc119954442 \h </w:instrText>
            </w:r>
            <w:r w:rsidR="00AF19A4">
              <w:rPr>
                <w:noProof/>
                <w:webHidden/>
              </w:rPr>
            </w:r>
            <w:r w:rsidR="00AF19A4">
              <w:rPr>
                <w:noProof/>
                <w:webHidden/>
              </w:rPr>
              <w:fldChar w:fldCharType="separate"/>
            </w:r>
            <w:r w:rsidR="00AF19A4">
              <w:rPr>
                <w:noProof/>
                <w:webHidden/>
              </w:rPr>
              <w:t>3</w:t>
            </w:r>
            <w:r w:rsidR="00AF19A4">
              <w:rPr>
                <w:noProof/>
                <w:webHidden/>
              </w:rPr>
              <w:fldChar w:fldCharType="end"/>
            </w:r>
          </w:hyperlink>
        </w:p>
        <w:p w14:paraId="4B89F439" w14:textId="768AA1F4" w:rsidR="00AF19A4" w:rsidRDefault="00000000">
          <w:pPr>
            <w:pStyle w:val="Spistreci2"/>
            <w:rPr>
              <w:rFonts w:asciiTheme="minorHAnsi" w:eastAsiaTheme="minorEastAsia" w:hAnsiTheme="minorHAnsi" w:cstheme="minorBidi"/>
              <w:noProof/>
              <w:lang w:val="pl-PL"/>
            </w:rPr>
          </w:pPr>
          <w:hyperlink w:anchor="_Toc119954443" w:history="1">
            <w:r w:rsidR="00AF19A4" w:rsidRPr="00F7477E">
              <w:rPr>
                <w:rStyle w:val="Hipercze"/>
                <w:rFonts w:asciiTheme="majorHAnsi" w:hAnsiTheme="majorHAnsi" w:cstheme="majorHAnsi"/>
                <w:b/>
                <w:bCs/>
                <w:noProof/>
              </w:rPr>
              <w:t>II. Adres strony prowadzonego postępowania, adres strony internetowej, na której</w:t>
            </w:r>
            <w:r w:rsidR="00AC51EC">
              <w:rPr>
                <w:rStyle w:val="Hipercze"/>
                <w:rFonts w:asciiTheme="majorHAnsi" w:hAnsiTheme="majorHAnsi" w:cstheme="majorHAnsi"/>
                <w:b/>
                <w:bCs/>
                <w:noProof/>
              </w:rPr>
              <w:t xml:space="preserve"> </w:t>
            </w:r>
            <w:r w:rsidR="00AF19A4" w:rsidRPr="00F7477E">
              <w:rPr>
                <w:rStyle w:val="Hipercze"/>
                <w:rFonts w:asciiTheme="majorHAnsi" w:hAnsiTheme="majorHAnsi" w:cstheme="majorHAnsi"/>
                <w:b/>
                <w:bCs/>
                <w:noProof/>
              </w:rPr>
              <w:t>udostępniane będą zmiany i wyjaśnienia treści SWZ oraz inne dokumenty zamówienia, dane identyfikujące postępowanie</w:t>
            </w:r>
            <w:r w:rsidR="00AF19A4">
              <w:rPr>
                <w:noProof/>
                <w:webHidden/>
              </w:rPr>
              <w:tab/>
            </w:r>
            <w:r w:rsidR="00AF19A4">
              <w:rPr>
                <w:noProof/>
                <w:webHidden/>
              </w:rPr>
              <w:fldChar w:fldCharType="begin"/>
            </w:r>
            <w:r w:rsidR="00AF19A4">
              <w:rPr>
                <w:noProof/>
                <w:webHidden/>
              </w:rPr>
              <w:instrText xml:space="preserve"> PAGEREF _Toc119954443 \h </w:instrText>
            </w:r>
            <w:r w:rsidR="00AF19A4">
              <w:rPr>
                <w:noProof/>
                <w:webHidden/>
              </w:rPr>
            </w:r>
            <w:r w:rsidR="00AF19A4">
              <w:rPr>
                <w:noProof/>
                <w:webHidden/>
              </w:rPr>
              <w:fldChar w:fldCharType="separate"/>
            </w:r>
            <w:r w:rsidR="00AF19A4">
              <w:rPr>
                <w:noProof/>
                <w:webHidden/>
              </w:rPr>
              <w:t>3</w:t>
            </w:r>
            <w:r w:rsidR="00AF19A4">
              <w:rPr>
                <w:noProof/>
                <w:webHidden/>
              </w:rPr>
              <w:fldChar w:fldCharType="end"/>
            </w:r>
          </w:hyperlink>
        </w:p>
        <w:p w14:paraId="066B0F98" w14:textId="24799464" w:rsidR="00AF19A4" w:rsidRDefault="00000000">
          <w:pPr>
            <w:pStyle w:val="Spistreci2"/>
            <w:rPr>
              <w:rFonts w:asciiTheme="minorHAnsi" w:eastAsiaTheme="minorEastAsia" w:hAnsiTheme="minorHAnsi" w:cstheme="minorBidi"/>
              <w:noProof/>
              <w:lang w:val="pl-PL"/>
            </w:rPr>
          </w:pPr>
          <w:hyperlink w:anchor="_Toc119954444" w:history="1">
            <w:r w:rsidR="00AF19A4" w:rsidRPr="00F7477E">
              <w:rPr>
                <w:rStyle w:val="Hipercze"/>
                <w:rFonts w:asciiTheme="majorHAnsi" w:hAnsiTheme="majorHAnsi" w:cstheme="majorHAnsi"/>
                <w:b/>
                <w:bCs/>
                <w:noProof/>
              </w:rPr>
              <w:t>III. Tryb udzielania zamówienia</w:t>
            </w:r>
            <w:r w:rsidR="00AF19A4">
              <w:rPr>
                <w:noProof/>
                <w:webHidden/>
              </w:rPr>
              <w:tab/>
            </w:r>
            <w:r w:rsidR="00AF19A4">
              <w:rPr>
                <w:noProof/>
                <w:webHidden/>
              </w:rPr>
              <w:fldChar w:fldCharType="begin"/>
            </w:r>
            <w:r w:rsidR="00AF19A4">
              <w:rPr>
                <w:noProof/>
                <w:webHidden/>
              </w:rPr>
              <w:instrText xml:space="preserve"> PAGEREF _Toc119954444 \h </w:instrText>
            </w:r>
            <w:r w:rsidR="00AF19A4">
              <w:rPr>
                <w:noProof/>
                <w:webHidden/>
              </w:rPr>
            </w:r>
            <w:r w:rsidR="00AF19A4">
              <w:rPr>
                <w:noProof/>
                <w:webHidden/>
              </w:rPr>
              <w:fldChar w:fldCharType="separate"/>
            </w:r>
            <w:r w:rsidR="00AF19A4">
              <w:rPr>
                <w:noProof/>
                <w:webHidden/>
              </w:rPr>
              <w:t>3</w:t>
            </w:r>
            <w:r w:rsidR="00AF19A4">
              <w:rPr>
                <w:noProof/>
                <w:webHidden/>
              </w:rPr>
              <w:fldChar w:fldCharType="end"/>
            </w:r>
          </w:hyperlink>
        </w:p>
        <w:p w14:paraId="5441E860" w14:textId="10E62A4E" w:rsidR="00AF19A4" w:rsidRDefault="00000000">
          <w:pPr>
            <w:pStyle w:val="Spistreci2"/>
            <w:rPr>
              <w:rFonts w:asciiTheme="minorHAnsi" w:eastAsiaTheme="minorEastAsia" w:hAnsiTheme="minorHAnsi" w:cstheme="minorBidi"/>
              <w:noProof/>
              <w:lang w:val="pl-PL"/>
            </w:rPr>
          </w:pPr>
          <w:hyperlink w:anchor="_Toc119954445" w:history="1">
            <w:r w:rsidR="00AF19A4" w:rsidRPr="00F7477E">
              <w:rPr>
                <w:rStyle w:val="Hipercze"/>
                <w:rFonts w:asciiTheme="majorHAnsi" w:hAnsiTheme="majorHAnsi" w:cstheme="majorHAnsi"/>
                <w:b/>
                <w:bCs/>
                <w:noProof/>
              </w:rPr>
              <w:t>IV. Opis przedmiotu zamówienia</w:t>
            </w:r>
            <w:r w:rsidR="00AF19A4">
              <w:rPr>
                <w:noProof/>
                <w:webHidden/>
              </w:rPr>
              <w:tab/>
            </w:r>
            <w:r w:rsidR="00AF19A4">
              <w:rPr>
                <w:noProof/>
                <w:webHidden/>
              </w:rPr>
              <w:fldChar w:fldCharType="begin"/>
            </w:r>
            <w:r w:rsidR="00AF19A4">
              <w:rPr>
                <w:noProof/>
                <w:webHidden/>
              </w:rPr>
              <w:instrText xml:space="preserve"> PAGEREF _Toc119954445 \h </w:instrText>
            </w:r>
            <w:r w:rsidR="00AF19A4">
              <w:rPr>
                <w:noProof/>
                <w:webHidden/>
              </w:rPr>
            </w:r>
            <w:r w:rsidR="00AF19A4">
              <w:rPr>
                <w:noProof/>
                <w:webHidden/>
              </w:rPr>
              <w:fldChar w:fldCharType="separate"/>
            </w:r>
            <w:r w:rsidR="00AF19A4">
              <w:rPr>
                <w:noProof/>
                <w:webHidden/>
              </w:rPr>
              <w:t>4</w:t>
            </w:r>
            <w:r w:rsidR="00AF19A4">
              <w:rPr>
                <w:noProof/>
                <w:webHidden/>
              </w:rPr>
              <w:fldChar w:fldCharType="end"/>
            </w:r>
          </w:hyperlink>
        </w:p>
        <w:p w14:paraId="7F7C8084" w14:textId="2C42DD7F" w:rsidR="00AF19A4" w:rsidRDefault="00000000">
          <w:pPr>
            <w:pStyle w:val="Spistreci2"/>
            <w:rPr>
              <w:rFonts w:asciiTheme="minorHAnsi" w:eastAsiaTheme="minorEastAsia" w:hAnsiTheme="minorHAnsi" w:cstheme="minorBidi"/>
              <w:noProof/>
              <w:lang w:val="pl-PL"/>
            </w:rPr>
          </w:pPr>
          <w:hyperlink w:anchor="_Toc119954446" w:history="1">
            <w:r w:rsidR="00AF19A4" w:rsidRPr="00F7477E">
              <w:rPr>
                <w:rStyle w:val="Hipercze"/>
                <w:rFonts w:asciiTheme="majorHAnsi" w:hAnsiTheme="majorHAnsi" w:cstheme="majorHAnsi"/>
                <w:b/>
                <w:bCs/>
                <w:noProof/>
              </w:rPr>
              <w:t>V. Źródła finansowania</w:t>
            </w:r>
            <w:r w:rsidR="00AF19A4">
              <w:rPr>
                <w:noProof/>
                <w:webHidden/>
              </w:rPr>
              <w:tab/>
            </w:r>
            <w:r w:rsidR="00AF19A4">
              <w:rPr>
                <w:noProof/>
                <w:webHidden/>
              </w:rPr>
              <w:fldChar w:fldCharType="begin"/>
            </w:r>
            <w:r w:rsidR="00AF19A4">
              <w:rPr>
                <w:noProof/>
                <w:webHidden/>
              </w:rPr>
              <w:instrText xml:space="preserve"> PAGEREF _Toc119954446 \h </w:instrText>
            </w:r>
            <w:r w:rsidR="00AF19A4">
              <w:rPr>
                <w:noProof/>
                <w:webHidden/>
              </w:rPr>
            </w:r>
            <w:r w:rsidR="00AF19A4">
              <w:rPr>
                <w:noProof/>
                <w:webHidden/>
              </w:rPr>
              <w:fldChar w:fldCharType="separate"/>
            </w:r>
            <w:r w:rsidR="00AF19A4">
              <w:rPr>
                <w:noProof/>
                <w:webHidden/>
              </w:rPr>
              <w:t>7</w:t>
            </w:r>
            <w:r w:rsidR="00AF19A4">
              <w:rPr>
                <w:noProof/>
                <w:webHidden/>
              </w:rPr>
              <w:fldChar w:fldCharType="end"/>
            </w:r>
          </w:hyperlink>
        </w:p>
        <w:p w14:paraId="665B3964" w14:textId="7FDB59AD" w:rsidR="00AF19A4" w:rsidRDefault="00000000">
          <w:pPr>
            <w:pStyle w:val="Spistreci2"/>
            <w:rPr>
              <w:rFonts w:asciiTheme="minorHAnsi" w:eastAsiaTheme="minorEastAsia" w:hAnsiTheme="minorHAnsi" w:cstheme="minorBidi"/>
              <w:noProof/>
              <w:lang w:val="pl-PL"/>
            </w:rPr>
          </w:pPr>
          <w:hyperlink w:anchor="_Toc119954447" w:history="1">
            <w:r w:rsidR="00AF19A4" w:rsidRPr="00F7477E">
              <w:rPr>
                <w:rStyle w:val="Hipercze"/>
                <w:rFonts w:asciiTheme="majorHAnsi" w:hAnsiTheme="majorHAnsi" w:cstheme="majorHAnsi"/>
                <w:b/>
                <w:bCs/>
                <w:noProof/>
              </w:rPr>
              <w:t>VI. Termin wykonania zamówienia</w:t>
            </w:r>
            <w:r w:rsidR="00AF19A4">
              <w:rPr>
                <w:noProof/>
                <w:webHidden/>
              </w:rPr>
              <w:tab/>
            </w:r>
            <w:r w:rsidR="00AF19A4">
              <w:rPr>
                <w:noProof/>
                <w:webHidden/>
              </w:rPr>
              <w:fldChar w:fldCharType="begin"/>
            </w:r>
            <w:r w:rsidR="00AF19A4">
              <w:rPr>
                <w:noProof/>
                <w:webHidden/>
              </w:rPr>
              <w:instrText xml:space="preserve"> PAGEREF _Toc119954447 \h </w:instrText>
            </w:r>
            <w:r w:rsidR="00AF19A4">
              <w:rPr>
                <w:noProof/>
                <w:webHidden/>
              </w:rPr>
            </w:r>
            <w:r w:rsidR="00AF19A4">
              <w:rPr>
                <w:noProof/>
                <w:webHidden/>
              </w:rPr>
              <w:fldChar w:fldCharType="separate"/>
            </w:r>
            <w:r w:rsidR="00AF19A4">
              <w:rPr>
                <w:noProof/>
                <w:webHidden/>
              </w:rPr>
              <w:t>7</w:t>
            </w:r>
            <w:r w:rsidR="00AF19A4">
              <w:rPr>
                <w:noProof/>
                <w:webHidden/>
              </w:rPr>
              <w:fldChar w:fldCharType="end"/>
            </w:r>
          </w:hyperlink>
        </w:p>
        <w:p w14:paraId="54B5B1D4" w14:textId="6BAA3378" w:rsidR="00AF19A4" w:rsidRDefault="00000000">
          <w:pPr>
            <w:pStyle w:val="Spistreci2"/>
            <w:rPr>
              <w:rFonts w:asciiTheme="minorHAnsi" w:eastAsiaTheme="minorEastAsia" w:hAnsiTheme="minorHAnsi" w:cstheme="minorBidi"/>
              <w:noProof/>
              <w:lang w:val="pl-PL"/>
            </w:rPr>
          </w:pPr>
          <w:hyperlink w:anchor="_Toc119954448" w:history="1">
            <w:r w:rsidR="00AF19A4" w:rsidRPr="00F7477E">
              <w:rPr>
                <w:rStyle w:val="Hipercze"/>
                <w:rFonts w:asciiTheme="majorHAnsi" w:hAnsiTheme="majorHAnsi" w:cstheme="majorHAnsi"/>
                <w:b/>
                <w:bCs/>
                <w:noProof/>
              </w:rPr>
              <w:t>VII. Warunki udziału w postępowaniu</w:t>
            </w:r>
            <w:r w:rsidR="00AF19A4">
              <w:rPr>
                <w:noProof/>
                <w:webHidden/>
              </w:rPr>
              <w:tab/>
            </w:r>
            <w:r w:rsidR="00AF19A4">
              <w:rPr>
                <w:noProof/>
                <w:webHidden/>
              </w:rPr>
              <w:fldChar w:fldCharType="begin"/>
            </w:r>
            <w:r w:rsidR="00AF19A4">
              <w:rPr>
                <w:noProof/>
                <w:webHidden/>
              </w:rPr>
              <w:instrText xml:space="preserve"> PAGEREF _Toc119954448 \h </w:instrText>
            </w:r>
            <w:r w:rsidR="00AF19A4">
              <w:rPr>
                <w:noProof/>
                <w:webHidden/>
              </w:rPr>
            </w:r>
            <w:r w:rsidR="00AF19A4">
              <w:rPr>
                <w:noProof/>
                <w:webHidden/>
              </w:rPr>
              <w:fldChar w:fldCharType="separate"/>
            </w:r>
            <w:r w:rsidR="00AF19A4">
              <w:rPr>
                <w:noProof/>
                <w:webHidden/>
              </w:rPr>
              <w:t>7</w:t>
            </w:r>
            <w:r w:rsidR="00AF19A4">
              <w:rPr>
                <w:noProof/>
                <w:webHidden/>
              </w:rPr>
              <w:fldChar w:fldCharType="end"/>
            </w:r>
          </w:hyperlink>
        </w:p>
        <w:p w14:paraId="5973FF8F" w14:textId="1ED5CD9E" w:rsidR="00AF19A4" w:rsidRDefault="00000000">
          <w:pPr>
            <w:pStyle w:val="Spistreci2"/>
            <w:rPr>
              <w:rFonts w:asciiTheme="minorHAnsi" w:eastAsiaTheme="minorEastAsia" w:hAnsiTheme="minorHAnsi" w:cstheme="minorBidi"/>
              <w:noProof/>
              <w:lang w:val="pl-PL"/>
            </w:rPr>
          </w:pPr>
          <w:hyperlink w:anchor="_Toc119954449" w:history="1">
            <w:r w:rsidR="00AF19A4" w:rsidRPr="00F7477E">
              <w:rPr>
                <w:rStyle w:val="Hipercze"/>
                <w:rFonts w:asciiTheme="majorHAnsi" w:hAnsiTheme="majorHAnsi" w:cstheme="majorHAnsi"/>
                <w:b/>
                <w:bCs/>
                <w:noProof/>
              </w:rPr>
              <w:t>VIII. Podstawy wykluczenia z postępowania</w:t>
            </w:r>
            <w:r w:rsidR="00AF19A4">
              <w:rPr>
                <w:noProof/>
                <w:webHidden/>
              </w:rPr>
              <w:tab/>
            </w:r>
            <w:r w:rsidR="00AF19A4">
              <w:rPr>
                <w:noProof/>
                <w:webHidden/>
              </w:rPr>
              <w:fldChar w:fldCharType="begin"/>
            </w:r>
            <w:r w:rsidR="00AF19A4">
              <w:rPr>
                <w:noProof/>
                <w:webHidden/>
              </w:rPr>
              <w:instrText xml:space="preserve"> PAGEREF _Toc119954449 \h </w:instrText>
            </w:r>
            <w:r w:rsidR="00AF19A4">
              <w:rPr>
                <w:noProof/>
                <w:webHidden/>
              </w:rPr>
            </w:r>
            <w:r w:rsidR="00AF19A4">
              <w:rPr>
                <w:noProof/>
                <w:webHidden/>
              </w:rPr>
              <w:fldChar w:fldCharType="separate"/>
            </w:r>
            <w:r w:rsidR="00AF19A4">
              <w:rPr>
                <w:noProof/>
                <w:webHidden/>
              </w:rPr>
              <w:t>8</w:t>
            </w:r>
            <w:r w:rsidR="00AF19A4">
              <w:rPr>
                <w:noProof/>
                <w:webHidden/>
              </w:rPr>
              <w:fldChar w:fldCharType="end"/>
            </w:r>
          </w:hyperlink>
        </w:p>
        <w:p w14:paraId="52200038" w14:textId="7E89084B" w:rsidR="00AF19A4" w:rsidRDefault="00000000">
          <w:pPr>
            <w:pStyle w:val="Spistreci2"/>
            <w:rPr>
              <w:rFonts w:asciiTheme="minorHAnsi" w:eastAsiaTheme="minorEastAsia" w:hAnsiTheme="minorHAnsi" w:cstheme="minorBidi"/>
              <w:noProof/>
              <w:lang w:val="pl-PL"/>
            </w:rPr>
          </w:pPr>
          <w:hyperlink w:anchor="_Toc119954450" w:history="1">
            <w:r w:rsidR="00AF19A4" w:rsidRPr="00F7477E">
              <w:rPr>
                <w:rStyle w:val="Hipercze"/>
                <w:rFonts w:asciiTheme="majorHAnsi" w:hAnsiTheme="majorHAnsi" w:cstheme="majorHAnsi"/>
                <w:b/>
                <w:bCs/>
                <w:noProof/>
              </w:rPr>
              <w:t>IX. Podmiotowe środki dowodowe. Oświadczenia i dokumenty, jakie zobowiązani są</w:t>
            </w:r>
            <w:r w:rsidR="00AC51EC">
              <w:rPr>
                <w:rStyle w:val="Hipercze"/>
                <w:rFonts w:asciiTheme="majorHAnsi" w:hAnsiTheme="majorHAnsi" w:cstheme="majorHAnsi"/>
                <w:b/>
                <w:bCs/>
                <w:noProof/>
              </w:rPr>
              <w:t xml:space="preserve"> </w:t>
            </w:r>
            <w:r w:rsidR="00AF19A4" w:rsidRPr="00F7477E">
              <w:rPr>
                <w:rStyle w:val="Hipercze"/>
                <w:rFonts w:asciiTheme="majorHAnsi" w:hAnsiTheme="majorHAnsi" w:cstheme="majorHAnsi"/>
                <w:b/>
                <w:bCs/>
                <w:noProof/>
              </w:rPr>
              <w:t>dostarczyć Wykonawcy w celu potwierdzenia spełniania warunków udziału</w:t>
            </w:r>
            <w:r w:rsidR="00AC51EC">
              <w:rPr>
                <w:rStyle w:val="Hipercze"/>
                <w:rFonts w:asciiTheme="majorHAnsi" w:hAnsiTheme="majorHAnsi" w:cstheme="majorHAnsi"/>
                <w:b/>
                <w:bCs/>
                <w:noProof/>
              </w:rPr>
              <w:t xml:space="preserve"> </w:t>
            </w:r>
            <w:r w:rsidR="00AF19A4" w:rsidRPr="00F7477E">
              <w:rPr>
                <w:rStyle w:val="Hipercze"/>
                <w:rFonts w:asciiTheme="majorHAnsi" w:hAnsiTheme="majorHAnsi" w:cstheme="majorHAnsi"/>
                <w:b/>
                <w:bCs/>
                <w:noProof/>
              </w:rPr>
              <w:t>w postępowaniu oraz wykazania braku podstaw wykluczenia</w:t>
            </w:r>
            <w:r w:rsidR="00AF19A4">
              <w:rPr>
                <w:noProof/>
                <w:webHidden/>
              </w:rPr>
              <w:tab/>
            </w:r>
            <w:r w:rsidR="00AF19A4">
              <w:rPr>
                <w:noProof/>
                <w:webHidden/>
              </w:rPr>
              <w:fldChar w:fldCharType="begin"/>
            </w:r>
            <w:r w:rsidR="00AF19A4">
              <w:rPr>
                <w:noProof/>
                <w:webHidden/>
              </w:rPr>
              <w:instrText xml:space="preserve"> PAGEREF _Toc119954450 \h </w:instrText>
            </w:r>
            <w:r w:rsidR="00AF19A4">
              <w:rPr>
                <w:noProof/>
                <w:webHidden/>
              </w:rPr>
            </w:r>
            <w:r w:rsidR="00AF19A4">
              <w:rPr>
                <w:noProof/>
                <w:webHidden/>
              </w:rPr>
              <w:fldChar w:fldCharType="separate"/>
            </w:r>
            <w:r w:rsidR="00AF19A4">
              <w:rPr>
                <w:noProof/>
                <w:webHidden/>
              </w:rPr>
              <w:t>10</w:t>
            </w:r>
            <w:r w:rsidR="00AF19A4">
              <w:rPr>
                <w:noProof/>
                <w:webHidden/>
              </w:rPr>
              <w:fldChar w:fldCharType="end"/>
            </w:r>
          </w:hyperlink>
        </w:p>
        <w:p w14:paraId="30B53412" w14:textId="6DB908CC" w:rsidR="00AF19A4" w:rsidRDefault="00000000">
          <w:pPr>
            <w:pStyle w:val="Spistreci2"/>
            <w:rPr>
              <w:rFonts w:asciiTheme="minorHAnsi" w:eastAsiaTheme="minorEastAsia" w:hAnsiTheme="minorHAnsi" w:cstheme="minorBidi"/>
              <w:noProof/>
              <w:lang w:val="pl-PL"/>
            </w:rPr>
          </w:pPr>
          <w:hyperlink w:anchor="_Toc119954451" w:history="1">
            <w:r w:rsidR="00AF19A4" w:rsidRPr="00F7477E">
              <w:rPr>
                <w:rStyle w:val="Hipercze"/>
                <w:rFonts w:asciiTheme="majorHAnsi" w:hAnsiTheme="majorHAnsi" w:cstheme="majorHAnsi"/>
                <w:b/>
                <w:bCs/>
                <w:noProof/>
              </w:rPr>
              <w:t>X. Poleganie na zasobach innych podmiotów</w:t>
            </w:r>
            <w:r w:rsidR="00AF19A4">
              <w:rPr>
                <w:noProof/>
                <w:webHidden/>
              </w:rPr>
              <w:tab/>
            </w:r>
            <w:r w:rsidR="00AF19A4">
              <w:rPr>
                <w:noProof/>
                <w:webHidden/>
              </w:rPr>
              <w:fldChar w:fldCharType="begin"/>
            </w:r>
            <w:r w:rsidR="00AF19A4">
              <w:rPr>
                <w:noProof/>
                <w:webHidden/>
              </w:rPr>
              <w:instrText xml:space="preserve"> PAGEREF _Toc119954451 \h </w:instrText>
            </w:r>
            <w:r w:rsidR="00AF19A4">
              <w:rPr>
                <w:noProof/>
                <w:webHidden/>
              </w:rPr>
            </w:r>
            <w:r w:rsidR="00AF19A4">
              <w:rPr>
                <w:noProof/>
                <w:webHidden/>
              </w:rPr>
              <w:fldChar w:fldCharType="separate"/>
            </w:r>
            <w:r w:rsidR="00AF19A4">
              <w:rPr>
                <w:noProof/>
                <w:webHidden/>
              </w:rPr>
              <w:t>17</w:t>
            </w:r>
            <w:r w:rsidR="00AF19A4">
              <w:rPr>
                <w:noProof/>
                <w:webHidden/>
              </w:rPr>
              <w:fldChar w:fldCharType="end"/>
            </w:r>
          </w:hyperlink>
        </w:p>
        <w:p w14:paraId="329B5435" w14:textId="2F528EF2" w:rsidR="00AF19A4" w:rsidRDefault="00000000">
          <w:pPr>
            <w:pStyle w:val="Spistreci2"/>
            <w:rPr>
              <w:rFonts w:asciiTheme="minorHAnsi" w:eastAsiaTheme="minorEastAsia" w:hAnsiTheme="minorHAnsi" w:cstheme="minorBidi"/>
              <w:noProof/>
              <w:lang w:val="pl-PL"/>
            </w:rPr>
          </w:pPr>
          <w:hyperlink w:anchor="_Toc119954452" w:history="1">
            <w:r w:rsidR="00AF19A4" w:rsidRPr="00F7477E">
              <w:rPr>
                <w:rStyle w:val="Hipercze"/>
                <w:rFonts w:asciiTheme="majorHAnsi" w:hAnsiTheme="majorHAnsi" w:cstheme="majorHAnsi"/>
                <w:b/>
                <w:bCs/>
                <w:noProof/>
              </w:rPr>
              <w:t>XI. Informacja dla Wykonawców wspólnie ubiegających się o udzielenie zamówienia</w:t>
            </w:r>
            <w:r w:rsidR="00AF19A4">
              <w:rPr>
                <w:noProof/>
                <w:webHidden/>
              </w:rPr>
              <w:tab/>
            </w:r>
            <w:r w:rsidR="00AF19A4">
              <w:rPr>
                <w:noProof/>
                <w:webHidden/>
              </w:rPr>
              <w:fldChar w:fldCharType="begin"/>
            </w:r>
            <w:r w:rsidR="00AF19A4">
              <w:rPr>
                <w:noProof/>
                <w:webHidden/>
              </w:rPr>
              <w:instrText xml:space="preserve"> PAGEREF _Toc119954452 \h </w:instrText>
            </w:r>
            <w:r w:rsidR="00AF19A4">
              <w:rPr>
                <w:noProof/>
                <w:webHidden/>
              </w:rPr>
            </w:r>
            <w:r w:rsidR="00AF19A4">
              <w:rPr>
                <w:noProof/>
                <w:webHidden/>
              </w:rPr>
              <w:fldChar w:fldCharType="separate"/>
            </w:r>
            <w:r w:rsidR="00AF19A4">
              <w:rPr>
                <w:noProof/>
                <w:webHidden/>
              </w:rPr>
              <w:t>17</w:t>
            </w:r>
            <w:r w:rsidR="00AF19A4">
              <w:rPr>
                <w:noProof/>
                <w:webHidden/>
              </w:rPr>
              <w:fldChar w:fldCharType="end"/>
            </w:r>
          </w:hyperlink>
        </w:p>
        <w:p w14:paraId="0BFA3B8A" w14:textId="2138F5C4" w:rsidR="00AF19A4" w:rsidRDefault="00000000">
          <w:pPr>
            <w:pStyle w:val="Spistreci2"/>
            <w:rPr>
              <w:rFonts w:asciiTheme="minorHAnsi" w:eastAsiaTheme="minorEastAsia" w:hAnsiTheme="minorHAnsi" w:cstheme="minorBidi"/>
              <w:noProof/>
              <w:lang w:val="pl-PL"/>
            </w:rPr>
          </w:pPr>
          <w:hyperlink w:anchor="_Toc119954453" w:history="1">
            <w:r w:rsidR="00AF19A4" w:rsidRPr="00F7477E">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AF19A4">
              <w:rPr>
                <w:noProof/>
                <w:webHidden/>
              </w:rPr>
              <w:tab/>
            </w:r>
            <w:r w:rsidR="00AF19A4">
              <w:rPr>
                <w:noProof/>
                <w:webHidden/>
              </w:rPr>
              <w:fldChar w:fldCharType="begin"/>
            </w:r>
            <w:r w:rsidR="00AF19A4">
              <w:rPr>
                <w:noProof/>
                <w:webHidden/>
              </w:rPr>
              <w:instrText xml:space="preserve"> PAGEREF _Toc119954453 \h </w:instrText>
            </w:r>
            <w:r w:rsidR="00AF19A4">
              <w:rPr>
                <w:noProof/>
                <w:webHidden/>
              </w:rPr>
            </w:r>
            <w:r w:rsidR="00AF19A4">
              <w:rPr>
                <w:noProof/>
                <w:webHidden/>
              </w:rPr>
              <w:fldChar w:fldCharType="separate"/>
            </w:r>
            <w:r w:rsidR="00AF19A4">
              <w:rPr>
                <w:noProof/>
                <w:webHidden/>
              </w:rPr>
              <w:t>18</w:t>
            </w:r>
            <w:r w:rsidR="00AF19A4">
              <w:rPr>
                <w:noProof/>
                <w:webHidden/>
              </w:rPr>
              <w:fldChar w:fldCharType="end"/>
            </w:r>
          </w:hyperlink>
        </w:p>
        <w:p w14:paraId="19CADF26" w14:textId="3F97D83E" w:rsidR="00AF19A4" w:rsidRDefault="00000000">
          <w:pPr>
            <w:pStyle w:val="Spistreci2"/>
            <w:rPr>
              <w:rFonts w:asciiTheme="minorHAnsi" w:eastAsiaTheme="minorEastAsia" w:hAnsiTheme="minorHAnsi" w:cstheme="minorBidi"/>
              <w:noProof/>
              <w:lang w:val="pl-PL"/>
            </w:rPr>
          </w:pPr>
          <w:hyperlink w:anchor="_Toc119954454" w:history="1">
            <w:r w:rsidR="00AF19A4" w:rsidRPr="00F7477E">
              <w:rPr>
                <w:rStyle w:val="Hipercze"/>
                <w:rFonts w:asciiTheme="majorHAnsi" w:hAnsiTheme="majorHAnsi" w:cstheme="majorHAnsi"/>
                <w:b/>
                <w:bCs/>
                <w:noProof/>
              </w:rPr>
              <w:t>XIII. Opis sposobu przygotowania ofert. Składanie i otwarcie ofert</w:t>
            </w:r>
            <w:r w:rsidR="00AF19A4">
              <w:rPr>
                <w:noProof/>
                <w:webHidden/>
              </w:rPr>
              <w:tab/>
            </w:r>
            <w:r w:rsidR="00AF19A4">
              <w:rPr>
                <w:noProof/>
                <w:webHidden/>
              </w:rPr>
              <w:fldChar w:fldCharType="begin"/>
            </w:r>
            <w:r w:rsidR="00AF19A4">
              <w:rPr>
                <w:noProof/>
                <w:webHidden/>
              </w:rPr>
              <w:instrText xml:space="preserve"> PAGEREF _Toc119954454 \h </w:instrText>
            </w:r>
            <w:r w:rsidR="00AF19A4">
              <w:rPr>
                <w:noProof/>
                <w:webHidden/>
              </w:rPr>
            </w:r>
            <w:r w:rsidR="00AF19A4">
              <w:rPr>
                <w:noProof/>
                <w:webHidden/>
              </w:rPr>
              <w:fldChar w:fldCharType="separate"/>
            </w:r>
            <w:r w:rsidR="00AF19A4">
              <w:rPr>
                <w:noProof/>
                <w:webHidden/>
              </w:rPr>
              <w:t>23</w:t>
            </w:r>
            <w:r w:rsidR="00AF19A4">
              <w:rPr>
                <w:noProof/>
                <w:webHidden/>
              </w:rPr>
              <w:fldChar w:fldCharType="end"/>
            </w:r>
          </w:hyperlink>
        </w:p>
        <w:p w14:paraId="16DF6942" w14:textId="1186C697" w:rsidR="00AF19A4" w:rsidRDefault="00000000">
          <w:pPr>
            <w:pStyle w:val="Spistreci2"/>
            <w:rPr>
              <w:rFonts w:asciiTheme="minorHAnsi" w:eastAsiaTheme="minorEastAsia" w:hAnsiTheme="minorHAnsi" w:cstheme="minorBidi"/>
              <w:noProof/>
              <w:lang w:val="pl-PL"/>
            </w:rPr>
          </w:pPr>
          <w:hyperlink w:anchor="_Toc119954455" w:history="1">
            <w:r w:rsidR="00AF19A4" w:rsidRPr="00F7477E">
              <w:rPr>
                <w:rStyle w:val="Hipercze"/>
                <w:rFonts w:asciiTheme="majorHAnsi" w:hAnsiTheme="majorHAnsi" w:cstheme="majorHAnsi"/>
                <w:b/>
                <w:bCs/>
                <w:noProof/>
              </w:rPr>
              <w:t xml:space="preserve">XIV. </w:t>
            </w:r>
            <w:r w:rsidR="00AF19A4" w:rsidRPr="00F7477E">
              <w:rPr>
                <w:rStyle w:val="Hipercze"/>
                <w:rFonts w:asciiTheme="majorHAnsi" w:hAnsiTheme="majorHAnsi" w:cstheme="majorHAnsi"/>
                <w:b/>
                <w:bCs/>
                <w:noProof/>
                <w:shd w:val="clear" w:color="auto" w:fill="D9D9D9" w:themeFill="background1" w:themeFillShade="D9"/>
              </w:rPr>
              <w:t>Termin związania ofertą</w:t>
            </w:r>
            <w:r w:rsidR="00AF19A4">
              <w:rPr>
                <w:noProof/>
                <w:webHidden/>
              </w:rPr>
              <w:tab/>
            </w:r>
            <w:r w:rsidR="00AF19A4">
              <w:rPr>
                <w:noProof/>
                <w:webHidden/>
              </w:rPr>
              <w:fldChar w:fldCharType="begin"/>
            </w:r>
            <w:r w:rsidR="00AF19A4">
              <w:rPr>
                <w:noProof/>
                <w:webHidden/>
              </w:rPr>
              <w:instrText xml:space="preserve"> PAGEREF _Toc119954455 \h </w:instrText>
            </w:r>
            <w:r w:rsidR="00AF19A4">
              <w:rPr>
                <w:noProof/>
                <w:webHidden/>
              </w:rPr>
            </w:r>
            <w:r w:rsidR="00AF19A4">
              <w:rPr>
                <w:noProof/>
                <w:webHidden/>
              </w:rPr>
              <w:fldChar w:fldCharType="separate"/>
            </w:r>
            <w:r w:rsidR="00AF19A4">
              <w:rPr>
                <w:noProof/>
                <w:webHidden/>
              </w:rPr>
              <w:t>26</w:t>
            </w:r>
            <w:r w:rsidR="00AF19A4">
              <w:rPr>
                <w:noProof/>
                <w:webHidden/>
              </w:rPr>
              <w:fldChar w:fldCharType="end"/>
            </w:r>
          </w:hyperlink>
        </w:p>
        <w:p w14:paraId="13D5C226" w14:textId="5F3A9816" w:rsidR="00AF19A4" w:rsidRDefault="00000000">
          <w:pPr>
            <w:pStyle w:val="Spistreci2"/>
            <w:rPr>
              <w:rFonts w:asciiTheme="minorHAnsi" w:eastAsiaTheme="minorEastAsia" w:hAnsiTheme="minorHAnsi" w:cstheme="minorBidi"/>
              <w:noProof/>
              <w:lang w:val="pl-PL"/>
            </w:rPr>
          </w:pPr>
          <w:hyperlink w:anchor="_Toc119954456" w:history="1">
            <w:r w:rsidR="00AF19A4" w:rsidRPr="00F7477E">
              <w:rPr>
                <w:rStyle w:val="Hipercze"/>
                <w:rFonts w:asciiTheme="majorHAnsi" w:hAnsiTheme="majorHAnsi" w:cstheme="majorHAnsi"/>
                <w:b/>
                <w:bCs/>
                <w:noProof/>
              </w:rPr>
              <w:t>XV. Sposób obliczania ceny oferty</w:t>
            </w:r>
            <w:r w:rsidR="00AF19A4">
              <w:rPr>
                <w:noProof/>
                <w:webHidden/>
              </w:rPr>
              <w:tab/>
            </w:r>
            <w:r w:rsidR="00AF19A4">
              <w:rPr>
                <w:noProof/>
                <w:webHidden/>
              </w:rPr>
              <w:fldChar w:fldCharType="begin"/>
            </w:r>
            <w:r w:rsidR="00AF19A4">
              <w:rPr>
                <w:noProof/>
                <w:webHidden/>
              </w:rPr>
              <w:instrText xml:space="preserve"> PAGEREF _Toc119954456 \h </w:instrText>
            </w:r>
            <w:r w:rsidR="00AF19A4">
              <w:rPr>
                <w:noProof/>
                <w:webHidden/>
              </w:rPr>
            </w:r>
            <w:r w:rsidR="00AF19A4">
              <w:rPr>
                <w:noProof/>
                <w:webHidden/>
              </w:rPr>
              <w:fldChar w:fldCharType="separate"/>
            </w:r>
            <w:r w:rsidR="00AF19A4">
              <w:rPr>
                <w:noProof/>
                <w:webHidden/>
              </w:rPr>
              <w:t>26</w:t>
            </w:r>
            <w:r w:rsidR="00AF19A4">
              <w:rPr>
                <w:noProof/>
                <w:webHidden/>
              </w:rPr>
              <w:fldChar w:fldCharType="end"/>
            </w:r>
          </w:hyperlink>
        </w:p>
        <w:p w14:paraId="0A85F5FD" w14:textId="0B2DE017" w:rsidR="00AF19A4" w:rsidRDefault="00000000">
          <w:pPr>
            <w:pStyle w:val="Spistreci2"/>
            <w:rPr>
              <w:rFonts w:asciiTheme="minorHAnsi" w:eastAsiaTheme="minorEastAsia" w:hAnsiTheme="minorHAnsi" w:cstheme="minorBidi"/>
              <w:noProof/>
              <w:lang w:val="pl-PL"/>
            </w:rPr>
          </w:pPr>
          <w:hyperlink w:anchor="_Toc119954457" w:history="1">
            <w:r w:rsidR="00AF19A4" w:rsidRPr="00F7477E">
              <w:rPr>
                <w:rStyle w:val="Hipercze"/>
                <w:rFonts w:asciiTheme="majorHAnsi" w:hAnsiTheme="majorHAnsi" w:cstheme="majorHAnsi"/>
                <w:b/>
                <w:bCs/>
                <w:noProof/>
              </w:rPr>
              <w:t>XVI. Opis kryteriów oceny ofert wraz z podaniem wag tych kryteriów i sposobu oceny ofert</w:t>
            </w:r>
            <w:r w:rsidR="00AF19A4">
              <w:rPr>
                <w:noProof/>
                <w:webHidden/>
              </w:rPr>
              <w:tab/>
            </w:r>
            <w:r w:rsidR="00AF19A4">
              <w:rPr>
                <w:noProof/>
                <w:webHidden/>
              </w:rPr>
              <w:fldChar w:fldCharType="begin"/>
            </w:r>
            <w:r w:rsidR="00AF19A4">
              <w:rPr>
                <w:noProof/>
                <w:webHidden/>
              </w:rPr>
              <w:instrText xml:space="preserve"> PAGEREF _Toc119954457 \h </w:instrText>
            </w:r>
            <w:r w:rsidR="00AF19A4">
              <w:rPr>
                <w:noProof/>
                <w:webHidden/>
              </w:rPr>
            </w:r>
            <w:r w:rsidR="00AF19A4">
              <w:rPr>
                <w:noProof/>
                <w:webHidden/>
              </w:rPr>
              <w:fldChar w:fldCharType="separate"/>
            </w:r>
            <w:r w:rsidR="00AF19A4">
              <w:rPr>
                <w:noProof/>
                <w:webHidden/>
              </w:rPr>
              <w:t>27</w:t>
            </w:r>
            <w:r w:rsidR="00AF19A4">
              <w:rPr>
                <w:noProof/>
                <w:webHidden/>
              </w:rPr>
              <w:fldChar w:fldCharType="end"/>
            </w:r>
          </w:hyperlink>
        </w:p>
        <w:p w14:paraId="503A97A4" w14:textId="1C171E3D" w:rsidR="00AF19A4" w:rsidRDefault="00000000">
          <w:pPr>
            <w:pStyle w:val="Spistreci2"/>
            <w:rPr>
              <w:rFonts w:asciiTheme="minorHAnsi" w:eastAsiaTheme="minorEastAsia" w:hAnsiTheme="minorHAnsi" w:cstheme="minorBidi"/>
              <w:noProof/>
              <w:lang w:val="pl-PL"/>
            </w:rPr>
          </w:pPr>
          <w:hyperlink w:anchor="_Toc119954458" w:history="1">
            <w:r w:rsidR="00AF19A4" w:rsidRPr="00F7477E">
              <w:rPr>
                <w:rStyle w:val="Hipercze"/>
                <w:rFonts w:asciiTheme="majorHAnsi" w:hAnsiTheme="majorHAnsi" w:cstheme="majorHAnsi"/>
                <w:b/>
                <w:bCs/>
                <w:noProof/>
              </w:rPr>
              <w:t>XVII. Wymagania dotyczące wadium</w:t>
            </w:r>
            <w:r w:rsidR="00AF19A4">
              <w:rPr>
                <w:noProof/>
                <w:webHidden/>
              </w:rPr>
              <w:tab/>
            </w:r>
            <w:r w:rsidR="00AF19A4">
              <w:rPr>
                <w:noProof/>
                <w:webHidden/>
              </w:rPr>
              <w:fldChar w:fldCharType="begin"/>
            </w:r>
            <w:r w:rsidR="00AF19A4">
              <w:rPr>
                <w:noProof/>
                <w:webHidden/>
              </w:rPr>
              <w:instrText xml:space="preserve"> PAGEREF _Toc119954458 \h </w:instrText>
            </w:r>
            <w:r w:rsidR="00AF19A4">
              <w:rPr>
                <w:noProof/>
                <w:webHidden/>
              </w:rPr>
            </w:r>
            <w:r w:rsidR="00AF19A4">
              <w:rPr>
                <w:noProof/>
                <w:webHidden/>
              </w:rPr>
              <w:fldChar w:fldCharType="separate"/>
            </w:r>
            <w:r w:rsidR="00AF19A4">
              <w:rPr>
                <w:noProof/>
                <w:webHidden/>
              </w:rPr>
              <w:t>29</w:t>
            </w:r>
            <w:r w:rsidR="00AF19A4">
              <w:rPr>
                <w:noProof/>
                <w:webHidden/>
              </w:rPr>
              <w:fldChar w:fldCharType="end"/>
            </w:r>
          </w:hyperlink>
        </w:p>
        <w:p w14:paraId="72D85946" w14:textId="49229802" w:rsidR="00AF19A4" w:rsidRDefault="00000000">
          <w:pPr>
            <w:pStyle w:val="Spistreci2"/>
            <w:rPr>
              <w:rFonts w:asciiTheme="minorHAnsi" w:eastAsiaTheme="minorEastAsia" w:hAnsiTheme="minorHAnsi" w:cstheme="minorBidi"/>
              <w:noProof/>
              <w:lang w:val="pl-PL"/>
            </w:rPr>
          </w:pPr>
          <w:hyperlink w:anchor="_Toc119954459" w:history="1">
            <w:r w:rsidR="00AF19A4" w:rsidRPr="00F7477E">
              <w:rPr>
                <w:rStyle w:val="Hipercze"/>
                <w:rFonts w:asciiTheme="majorHAnsi" w:hAnsiTheme="majorHAnsi" w:cstheme="majorHAnsi"/>
                <w:b/>
                <w:bCs/>
                <w:noProof/>
              </w:rPr>
              <w:t>XVIII. Informacje o formalnościach, jakie powinny być dopełnione po wyborze</w:t>
            </w:r>
            <w:r w:rsidR="00AC51EC">
              <w:rPr>
                <w:rStyle w:val="Hipercze"/>
                <w:rFonts w:asciiTheme="majorHAnsi" w:hAnsiTheme="majorHAnsi" w:cstheme="majorHAnsi"/>
                <w:b/>
                <w:bCs/>
                <w:noProof/>
              </w:rPr>
              <w:t xml:space="preserve"> o</w:t>
            </w:r>
            <w:r w:rsidR="00AF19A4" w:rsidRPr="00F7477E">
              <w:rPr>
                <w:rStyle w:val="Hipercze"/>
                <w:rFonts w:asciiTheme="majorHAnsi" w:hAnsiTheme="majorHAnsi" w:cstheme="majorHAnsi"/>
                <w:b/>
                <w:bCs/>
                <w:noProof/>
              </w:rPr>
              <w:t>ferty w celu zawarcia umowy</w:t>
            </w:r>
            <w:r w:rsidR="00AF19A4">
              <w:rPr>
                <w:noProof/>
                <w:webHidden/>
              </w:rPr>
              <w:tab/>
            </w:r>
            <w:r w:rsidR="00AF19A4">
              <w:rPr>
                <w:noProof/>
                <w:webHidden/>
              </w:rPr>
              <w:fldChar w:fldCharType="begin"/>
            </w:r>
            <w:r w:rsidR="00AF19A4">
              <w:rPr>
                <w:noProof/>
                <w:webHidden/>
              </w:rPr>
              <w:instrText xml:space="preserve"> PAGEREF _Toc119954459 \h </w:instrText>
            </w:r>
            <w:r w:rsidR="00AF19A4">
              <w:rPr>
                <w:noProof/>
                <w:webHidden/>
              </w:rPr>
            </w:r>
            <w:r w:rsidR="00AF19A4">
              <w:rPr>
                <w:noProof/>
                <w:webHidden/>
              </w:rPr>
              <w:fldChar w:fldCharType="separate"/>
            </w:r>
            <w:r w:rsidR="00AF19A4">
              <w:rPr>
                <w:noProof/>
                <w:webHidden/>
              </w:rPr>
              <w:t>29</w:t>
            </w:r>
            <w:r w:rsidR="00AF19A4">
              <w:rPr>
                <w:noProof/>
                <w:webHidden/>
              </w:rPr>
              <w:fldChar w:fldCharType="end"/>
            </w:r>
          </w:hyperlink>
        </w:p>
        <w:p w14:paraId="70E5C571" w14:textId="4095F04E" w:rsidR="00AF19A4" w:rsidRDefault="00000000">
          <w:pPr>
            <w:pStyle w:val="Spistreci2"/>
            <w:rPr>
              <w:rFonts w:asciiTheme="minorHAnsi" w:eastAsiaTheme="minorEastAsia" w:hAnsiTheme="minorHAnsi" w:cstheme="minorBidi"/>
              <w:noProof/>
              <w:lang w:val="pl-PL"/>
            </w:rPr>
          </w:pPr>
          <w:hyperlink w:anchor="_Toc119954460" w:history="1">
            <w:r w:rsidR="00AF19A4" w:rsidRPr="00F7477E">
              <w:rPr>
                <w:rStyle w:val="Hipercze"/>
                <w:rFonts w:asciiTheme="majorHAnsi" w:hAnsiTheme="majorHAnsi" w:cstheme="majorHAnsi"/>
                <w:b/>
                <w:bCs/>
                <w:noProof/>
              </w:rPr>
              <w:t>XIX. Wymagania dotyczące zabezpieczenia należytego wykonania umowy</w:t>
            </w:r>
            <w:r w:rsidR="00AF19A4">
              <w:rPr>
                <w:noProof/>
                <w:webHidden/>
              </w:rPr>
              <w:tab/>
            </w:r>
            <w:r w:rsidR="00AF19A4">
              <w:rPr>
                <w:noProof/>
                <w:webHidden/>
              </w:rPr>
              <w:fldChar w:fldCharType="begin"/>
            </w:r>
            <w:r w:rsidR="00AF19A4">
              <w:rPr>
                <w:noProof/>
                <w:webHidden/>
              </w:rPr>
              <w:instrText xml:space="preserve"> PAGEREF _Toc119954460 \h </w:instrText>
            </w:r>
            <w:r w:rsidR="00AF19A4">
              <w:rPr>
                <w:noProof/>
                <w:webHidden/>
              </w:rPr>
            </w:r>
            <w:r w:rsidR="00AF19A4">
              <w:rPr>
                <w:noProof/>
                <w:webHidden/>
              </w:rPr>
              <w:fldChar w:fldCharType="separate"/>
            </w:r>
            <w:r w:rsidR="00AF19A4">
              <w:rPr>
                <w:noProof/>
                <w:webHidden/>
              </w:rPr>
              <w:t>30</w:t>
            </w:r>
            <w:r w:rsidR="00AF19A4">
              <w:rPr>
                <w:noProof/>
                <w:webHidden/>
              </w:rPr>
              <w:fldChar w:fldCharType="end"/>
            </w:r>
          </w:hyperlink>
        </w:p>
        <w:p w14:paraId="39D4795C" w14:textId="5B6F5F70" w:rsidR="00AF19A4" w:rsidRDefault="00000000">
          <w:pPr>
            <w:pStyle w:val="Spistreci2"/>
            <w:rPr>
              <w:rFonts w:asciiTheme="minorHAnsi" w:eastAsiaTheme="minorEastAsia" w:hAnsiTheme="minorHAnsi" w:cstheme="minorBidi"/>
              <w:noProof/>
              <w:lang w:val="pl-PL"/>
            </w:rPr>
          </w:pPr>
          <w:hyperlink w:anchor="_Toc119954461" w:history="1">
            <w:r w:rsidR="00AF19A4" w:rsidRPr="00F7477E">
              <w:rPr>
                <w:rStyle w:val="Hipercze"/>
                <w:rFonts w:asciiTheme="majorHAnsi" w:hAnsiTheme="majorHAnsi" w:cstheme="majorHAnsi"/>
                <w:b/>
                <w:bCs/>
                <w:noProof/>
              </w:rPr>
              <w:t>XX. Projektowane postanowienia umowy, które zostaną wprowadzone do umowy</w:t>
            </w:r>
            <w:r w:rsidR="00AF19A4">
              <w:rPr>
                <w:noProof/>
                <w:webHidden/>
              </w:rPr>
              <w:tab/>
            </w:r>
            <w:r w:rsidR="00AF19A4">
              <w:rPr>
                <w:noProof/>
                <w:webHidden/>
              </w:rPr>
              <w:fldChar w:fldCharType="begin"/>
            </w:r>
            <w:r w:rsidR="00AF19A4">
              <w:rPr>
                <w:noProof/>
                <w:webHidden/>
              </w:rPr>
              <w:instrText xml:space="preserve"> PAGEREF _Toc119954461 \h </w:instrText>
            </w:r>
            <w:r w:rsidR="00AF19A4">
              <w:rPr>
                <w:noProof/>
                <w:webHidden/>
              </w:rPr>
            </w:r>
            <w:r w:rsidR="00AF19A4">
              <w:rPr>
                <w:noProof/>
                <w:webHidden/>
              </w:rPr>
              <w:fldChar w:fldCharType="separate"/>
            </w:r>
            <w:r w:rsidR="00AF19A4">
              <w:rPr>
                <w:noProof/>
                <w:webHidden/>
              </w:rPr>
              <w:t>30</w:t>
            </w:r>
            <w:r w:rsidR="00AF19A4">
              <w:rPr>
                <w:noProof/>
                <w:webHidden/>
              </w:rPr>
              <w:fldChar w:fldCharType="end"/>
            </w:r>
          </w:hyperlink>
        </w:p>
        <w:p w14:paraId="27409B43" w14:textId="03027700" w:rsidR="00AF19A4" w:rsidRDefault="00000000">
          <w:pPr>
            <w:pStyle w:val="Spistreci2"/>
            <w:rPr>
              <w:rFonts w:asciiTheme="minorHAnsi" w:eastAsiaTheme="minorEastAsia" w:hAnsiTheme="minorHAnsi" w:cstheme="minorBidi"/>
              <w:noProof/>
              <w:lang w:val="pl-PL"/>
            </w:rPr>
          </w:pPr>
          <w:hyperlink w:anchor="_Toc119954462" w:history="1">
            <w:r w:rsidR="00AF19A4" w:rsidRPr="00F7477E">
              <w:rPr>
                <w:rStyle w:val="Hipercze"/>
                <w:rFonts w:asciiTheme="majorHAnsi" w:hAnsiTheme="majorHAnsi" w:cstheme="majorHAnsi"/>
                <w:b/>
                <w:bCs/>
                <w:noProof/>
              </w:rPr>
              <w:t>XXI. Podwykonawstwo</w:t>
            </w:r>
            <w:r w:rsidR="00AF19A4">
              <w:rPr>
                <w:noProof/>
                <w:webHidden/>
              </w:rPr>
              <w:tab/>
            </w:r>
            <w:r w:rsidR="00AF19A4">
              <w:rPr>
                <w:noProof/>
                <w:webHidden/>
              </w:rPr>
              <w:fldChar w:fldCharType="begin"/>
            </w:r>
            <w:r w:rsidR="00AF19A4">
              <w:rPr>
                <w:noProof/>
                <w:webHidden/>
              </w:rPr>
              <w:instrText xml:space="preserve"> PAGEREF _Toc119954462 \h </w:instrText>
            </w:r>
            <w:r w:rsidR="00AF19A4">
              <w:rPr>
                <w:noProof/>
                <w:webHidden/>
              </w:rPr>
            </w:r>
            <w:r w:rsidR="00AF19A4">
              <w:rPr>
                <w:noProof/>
                <w:webHidden/>
              </w:rPr>
              <w:fldChar w:fldCharType="separate"/>
            </w:r>
            <w:r w:rsidR="00AF19A4">
              <w:rPr>
                <w:noProof/>
                <w:webHidden/>
              </w:rPr>
              <w:t>30</w:t>
            </w:r>
            <w:r w:rsidR="00AF19A4">
              <w:rPr>
                <w:noProof/>
                <w:webHidden/>
              </w:rPr>
              <w:fldChar w:fldCharType="end"/>
            </w:r>
          </w:hyperlink>
        </w:p>
        <w:p w14:paraId="74910ED6" w14:textId="1CBBBF41" w:rsidR="00AF19A4" w:rsidRDefault="00000000">
          <w:pPr>
            <w:pStyle w:val="Spistreci2"/>
            <w:rPr>
              <w:rFonts w:asciiTheme="minorHAnsi" w:eastAsiaTheme="minorEastAsia" w:hAnsiTheme="minorHAnsi" w:cstheme="minorBidi"/>
              <w:noProof/>
              <w:lang w:val="pl-PL"/>
            </w:rPr>
          </w:pPr>
          <w:hyperlink w:anchor="_Toc119954463" w:history="1">
            <w:r w:rsidR="00AF19A4" w:rsidRPr="00F7477E">
              <w:rPr>
                <w:rStyle w:val="Hipercze"/>
                <w:rFonts w:asciiTheme="majorHAnsi" w:hAnsiTheme="majorHAnsi" w:cstheme="majorHAnsi"/>
                <w:b/>
                <w:bCs/>
                <w:noProof/>
              </w:rPr>
              <w:t>XXII. Pouczenie o środkach ochrony prawnej przysługujących Wykonawcy</w:t>
            </w:r>
            <w:r w:rsidR="00AF19A4">
              <w:rPr>
                <w:noProof/>
                <w:webHidden/>
              </w:rPr>
              <w:tab/>
            </w:r>
            <w:r w:rsidR="00AF19A4">
              <w:rPr>
                <w:noProof/>
                <w:webHidden/>
              </w:rPr>
              <w:fldChar w:fldCharType="begin"/>
            </w:r>
            <w:r w:rsidR="00AF19A4">
              <w:rPr>
                <w:noProof/>
                <w:webHidden/>
              </w:rPr>
              <w:instrText xml:space="preserve"> PAGEREF _Toc119954463 \h </w:instrText>
            </w:r>
            <w:r w:rsidR="00AF19A4">
              <w:rPr>
                <w:noProof/>
                <w:webHidden/>
              </w:rPr>
            </w:r>
            <w:r w:rsidR="00AF19A4">
              <w:rPr>
                <w:noProof/>
                <w:webHidden/>
              </w:rPr>
              <w:fldChar w:fldCharType="separate"/>
            </w:r>
            <w:r w:rsidR="00AF19A4">
              <w:rPr>
                <w:noProof/>
                <w:webHidden/>
              </w:rPr>
              <w:t>31</w:t>
            </w:r>
            <w:r w:rsidR="00AF19A4">
              <w:rPr>
                <w:noProof/>
                <w:webHidden/>
              </w:rPr>
              <w:fldChar w:fldCharType="end"/>
            </w:r>
          </w:hyperlink>
        </w:p>
        <w:p w14:paraId="7BF31C1A" w14:textId="402D1605" w:rsidR="00AF19A4" w:rsidRDefault="00000000">
          <w:pPr>
            <w:pStyle w:val="Spistreci2"/>
            <w:rPr>
              <w:rFonts w:asciiTheme="minorHAnsi" w:eastAsiaTheme="minorEastAsia" w:hAnsiTheme="minorHAnsi" w:cstheme="minorBidi"/>
              <w:noProof/>
              <w:lang w:val="pl-PL"/>
            </w:rPr>
          </w:pPr>
          <w:hyperlink w:anchor="_Toc119954464" w:history="1">
            <w:r w:rsidR="00AF19A4" w:rsidRPr="00F7477E">
              <w:rPr>
                <w:rStyle w:val="Hipercze"/>
                <w:rFonts w:asciiTheme="majorHAnsi" w:hAnsiTheme="majorHAnsi" w:cstheme="majorHAnsi"/>
                <w:b/>
                <w:bCs/>
                <w:noProof/>
              </w:rPr>
              <w:t>XXIII. Informacje dodatkowe</w:t>
            </w:r>
            <w:r w:rsidR="00AF19A4">
              <w:rPr>
                <w:noProof/>
                <w:webHidden/>
              </w:rPr>
              <w:tab/>
            </w:r>
            <w:r w:rsidR="00AF19A4">
              <w:rPr>
                <w:noProof/>
                <w:webHidden/>
              </w:rPr>
              <w:fldChar w:fldCharType="begin"/>
            </w:r>
            <w:r w:rsidR="00AF19A4">
              <w:rPr>
                <w:noProof/>
                <w:webHidden/>
              </w:rPr>
              <w:instrText xml:space="preserve"> PAGEREF _Toc119954464 \h </w:instrText>
            </w:r>
            <w:r w:rsidR="00AF19A4">
              <w:rPr>
                <w:noProof/>
                <w:webHidden/>
              </w:rPr>
            </w:r>
            <w:r w:rsidR="00AF19A4">
              <w:rPr>
                <w:noProof/>
                <w:webHidden/>
              </w:rPr>
              <w:fldChar w:fldCharType="separate"/>
            </w:r>
            <w:r w:rsidR="00AF19A4">
              <w:rPr>
                <w:noProof/>
                <w:webHidden/>
              </w:rPr>
              <w:t>32</w:t>
            </w:r>
            <w:r w:rsidR="00AF19A4">
              <w:rPr>
                <w:noProof/>
                <w:webHidden/>
              </w:rPr>
              <w:fldChar w:fldCharType="end"/>
            </w:r>
          </w:hyperlink>
        </w:p>
        <w:p w14:paraId="388A1518" w14:textId="188FF6E8" w:rsidR="00AF19A4" w:rsidRDefault="00000000">
          <w:pPr>
            <w:pStyle w:val="Spistreci2"/>
            <w:rPr>
              <w:rFonts w:asciiTheme="minorHAnsi" w:eastAsiaTheme="minorEastAsia" w:hAnsiTheme="minorHAnsi" w:cstheme="minorBidi"/>
              <w:noProof/>
              <w:lang w:val="pl-PL"/>
            </w:rPr>
          </w:pPr>
          <w:hyperlink w:anchor="_Toc119954465" w:history="1">
            <w:r w:rsidR="00AF19A4" w:rsidRPr="00F7477E">
              <w:rPr>
                <w:rStyle w:val="Hipercze"/>
                <w:rFonts w:asciiTheme="majorHAnsi" w:hAnsiTheme="majorHAnsi" w:cstheme="majorHAnsi"/>
                <w:b/>
                <w:bCs/>
                <w:noProof/>
              </w:rPr>
              <w:t>XXIV. Ochrona danych osobowych</w:t>
            </w:r>
            <w:r w:rsidR="00AF19A4">
              <w:rPr>
                <w:noProof/>
                <w:webHidden/>
              </w:rPr>
              <w:tab/>
            </w:r>
            <w:r w:rsidR="00AF19A4">
              <w:rPr>
                <w:noProof/>
                <w:webHidden/>
              </w:rPr>
              <w:fldChar w:fldCharType="begin"/>
            </w:r>
            <w:r w:rsidR="00AF19A4">
              <w:rPr>
                <w:noProof/>
                <w:webHidden/>
              </w:rPr>
              <w:instrText xml:space="preserve"> PAGEREF _Toc119954465 \h </w:instrText>
            </w:r>
            <w:r w:rsidR="00AF19A4">
              <w:rPr>
                <w:noProof/>
                <w:webHidden/>
              </w:rPr>
            </w:r>
            <w:r w:rsidR="00AF19A4">
              <w:rPr>
                <w:noProof/>
                <w:webHidden/>
              </w:rPr>
              <w:fldChar w:fldCharType="separate"/>
            </w:r>
            <w:r w:rsidR="00AF19A4">
              <w:rPr>
                <w:noProof/>
                <w:webHidden/>
              </w:rPr>
              <w:t>33</w:t>
            </w:r>
            <w:r w:rsidR="00AF19A4">
              <w:rPr>
                <w:noProof/>
                <w:webHidden/>
              </w:rPr>
              <w:fldChar w:fldCharType="end"/>
            </w:r>
          </w:hyperlink>
        </w:p>
        <w:p w14:paraId="2458191B" w14:textId="1573D2CA" w:rsidR="00AF19A4" w:rsidRDefault="00000000">
          <w:pPr>
            <w:pStyle w:val="Spistreci2"/>
            <w:rPr>
              <w:rFonts w:asciiTheme="minorHAnsi" w:eastAsiaTheme="minorEastAsia" w:hAnsiTheme="minorHAnsi" w:cstheme="minorBidi"/>
              <w:noProof/>
              <w:lang w:val="pl-PL"/>
            </w:rPr>
          </w:pPr>
          <w:hyperlink w:anchor="_Toc119954466" w:history="1">
            <w:r w:rsidR="00AF19A4" w:rsidRPr="00F7477E">
              <w:rPr>
                <w:rStyle w:val="Hipercze"/>
                <w:rFonts w:asciiTheme="majorHAnsi" w:hAnsiTheme="majorHAnsi" w:cstheme="majorHAnsi"/>
                <w:b/>
                <w:bCs/>
                <w:noProof/>
              </w:rPr>
              <w:t>XXV. Zasady przetwarzania danych osobowych w programie POLSKA CYFROWA 2014-2020 (POPC 2014-2020)</w:t>
            </w:r>
            <w:r w:rsidR="00AF19A4">
              <w:rPr>
                <w:noProof/>
                <w:webHidden/>
              </w:rPr>
              <w:tab/>
            </w:r>
            <w:r w:rsidR="00AF19A4">
              <w:rPr>
                <w:noProof/>
                <w:webHidden/>
              </w:rPr>
              <w:fldChar w:fldCharType="begin"/>
            </w:r>
            <w:r w:rsidR="00AF19A4">
              <w:rPr>
                <w:noProof/>
                <w:webHidden/>
              </w:rPr>
              <w:instrText xml:space="preserve"> PAGEREF _Toc119954466 \h </w:instrText>
            </w:r>
            <w:r w:rsidR="00AF19A4">
              <w:rPr>
                <w:noProof/>
                <w:webHidden/>
              </w:rPr>
            </w:r>
            <w:r w:rsidR="00AF19A4">
              <w:rPr>
                <w:noProof/>
                <w:webHidden/>
              </w:rPr>
              <w:fldChar w:fldCharType="separate"/>
            </w:r>
            <w:r w:rsidR="00AF19A4">
              <w:rPr>
                <w:noProof/>
                <w:webHidden/>
              </w:rPr>
              <w:t>34</w:t>
            </w:r>
            <w:r w:rsidR="00AF19A4">
              <w:rPr>
                <w:noProof/>
                <w:webHidden/>
              </w:rPr>
              <w:fldChar w:fldCharType="end"/>
            </w:r>
          </w:hyperlink>
        </w:p>
        <w:p w14:paraId="62C7DD0D" w14:textId="7EA11376" w:rsidR="00AF19A4" w:rsidRDefault="00000000">
          <w:pPr>
            <w:pStyle w:val="Spistreci2"/>
            <w:rPr>
              <w:rFonts w:asciiTheme="minorHAnsi" w:eastAsiaTheme="minorEastAsia" w:hAnsiTheme="minorHAnsi" w:cstheme="minorBidi"/>
              <w:noProof/>
              <w:lang w:val="pl-PL"/>
            </w:rPr>
          </w:pPr>
          <w:hyperlink w:anchor="_Toc119954467" w:history="1">
            <w:r w:rsidR="00AF19A4" w:rsidRPr="00F7477E">
              <w:rPr>
                <w:rStyle w:val="Hipercze"/>
                <w:rFonts w:asciiTheme="majorHAnsi" w:hAnsiTheme="majorHAnsi" w:cstheme="majorHAnsi"/>
                <w:b/>
                <w:bCs/>
                <w:noProof/>
              </w:rPr>
              <w:t>XXVI. Spis załączników</w:t>
            </w:r>
            <w:r w:rsidR="00AF19A4">
              <w:rPr>
                <w:noProof/>
                <w:webHidden/>
              </w:rPr>
              <w:tab/>
            </w:r>
            <w:r w:rsidR="00AF19A4">
              <w:rPr>
                <w:noProof/>
                <w:webHidden/>
              </w:rPr>
              <w:fldChar w:fldCharType="begin"/>
            </w:r>
            <w:r w:rsidR="00AF19A4">
              <w:rPr>
                <w:noProof/>
                <w:webHidden/>
              </w:rPr>
              <w:instrText xml:space="preserve"> PAGEREF _Toc119954467 \h </w:instrText>
            </w:r>
            <w:r w:rsidR="00AF19A4">
              <w:rPr>
                <w:noProof/>
                <w:webHidden/>
              </w:rPr>
            </w:r>
            <w:r w:rsidR="00AF19A4">
              <w:rPr>
                <w:noProof/>
                <w:webHidden/>
              </w:rPr>
              <w:fldChar w:fldCharType="separate"/>
            </w:r>
            <w:r w:rsidR="00AF19A4">
              <w:rPr>
                <w:noProof/>
                <w:webHidden/>
              </w:rPr>
              <w:t>37</w:t>
            </w:r>
            <w:r w:rsidR="00AF19A4">
              <w:rPr>
                <w:noProof/>
                <w:webHidden/>
              </w:rPr>
              <w:fldChar w:fldCharType="end"/>
            </w:r>
          </w:hyperlink>
        </w:p>
        <w:p w14:paraId="00000044" w14:textId="28781710" w:rsidR="00881017" w:rsidRPr="00A67EA8" w:rsidRDefault="003236C6" w:rsidP="00514B5D">
          <w:pPr>
            <w:tabs>
              <w:tab w:val="right" w:pos="9025"/>
            </w:tabs>
            <w:spacing w:before="200" w:after="80" w:line="240" w:lineRule="auto"/>
            <w:ind w:left="-142" w:right="142"/>
            <w:rPr>
              <w:rFonts w:asciiTheme="majorHAnsi" w:hAnsiTheme="majorHAnsi" w:cstheme="majorHAnsi"/>
              <w:b/>
              <w:color w:val="000000"/>
            </w:rPr>
          </w:pPr>
          <w:r w:rsidRPr="00A67EA8">
            <w:rPr>
              <w:rFonts w:asciiTheme="majorHAnsi" w:hAnsiTheme="majorHAnsi" w:cstheme="majorHAnsi"/>
            </w:rPr>
            <w:fldChar w:fldCharType="end"/>
          </w:r>
        </w:p>
      </w:sdtContent>
    </w:sdt>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14:paraId="1F780BCE" w14:textId="77777777" w:rsidTr="00A67EA8">
        <w:trPr>
          <w:trHeight w:val="720"/>
        </w:trPr>
        <w:tc>
          <w:tcPr>
            <w:tcW w:w="9804" w:type="dxa"/>
            <w:shd w:val="clear" w:color="auto" w:fill="D9D9D9" w:themeFill="background1" w:themeFillShade="D9"/>
          </w:tcPr>
          <w:p w14:paraId="42A3C2E1" w14:textId="73CD059B" w:rsidR="00A67EA8" w:rsidRPr="008B603E" w:rsidRDefault="00A67EA8" w:rsidP="00492201">
            <w:pPr>
              <w:pStyle w:val="Nagwek2"/>
              <w:spacing w:before="120" w:line="240" w:lineRule="auto"/>
              <w:ind w:left="24" w:right="142"/>
              <w:rPr>
                <w:rFonts w:asciiTheme="majorHAnsi" w:hAnsiTheme="majorHAnsi" w:cstheme="majorHAnsi"/>
                <w:b/>
                <w:bCs/>
                <w:sz w:val="28"/>
                <w:szCs w:val="28"/>
              </w:rPr>
            </w:pPr>
            <w:bookmarkStart w:id="3" w:name="_Toc119954442"/>
            <w:r w:rsidRPr="008B603E">
              <w:rPr>
                <w:rFonts w:asciiTheme="majorHAnsi" w:hAnsiTheme="majorHAnsi" w:cstheme="majorHAnsi"/>
                <w:b/>
                <w:bCs/>
                <w:sz w:val="28"/>
                <w:szCs w:val="28"/>
              </w:rPr>
              <w:lastRenderedPageBreak/>
              <w:t>I. Nazwa oraz adres Zamawiającego</w:t>
            </w:r>
            <w:bookmarkEnd w:id="3"/>
          </w:p>
        </w:tc>
      </w:tr>
    </w:tbl>
    <w:p w14:paraId="2A6C30DA" w14:textId="77777777" w:rsidR="00563E6C" w:rsidRPr="009A727D" w:rsidRDefault="00563E6C" w:rsidP="00514B5D">
      <w:pPr>
        <w:widowControl w:val="0"/>
        <w:ind w:left="-142" w:right="142" w:hanging="142"/>
        <w:jc w:val="both"/>
        <w:outlineLvl w:val="3"/>
        <w:rPr>
          <w:b/>
          <w:color w:val="000000"/>
          <w:sz w:val="10"/>
          <w:szCs w:val="10"/>
        </w:rPr>
      </w:pPr>
    </w:p>
    <w:tbl>
      <w:tblPr>
        <w:tblW w:w="9639" w:type="dxa"/>
        <w:tblLook w:val="01E0" w:firstRow="1" w:lastRow="1" w:firstColumn="1" w:lastColumn="1" w:noHBand="0" w:noVBand="0"/>
      </w:tblPr>
      <w:tblGrid>
        <w:gridCol w:w="4111"/>
        <w:gridCol w:w="5528"/>
      </w:tblGrid>
      <w:tr w:rsidR="007672B6" w:rsidRPr="00FD721C" w14:paraId="5B0AE223" w14:textId="77777777" w:rsidTr="00FD721C">
        <w:tc>
          <w:tcPr>
            <w:tcW w:w="4111" w:type="dxa"/>
            <w:hideMark/>
          </w:tcPr>
          <w:p w14:paraId="6BAC5CC2" w14:textId="77777777" w:rsidR="007672B6" w:rsidRPr="00FD721C" w:rsidRDefault="007672B6" w:rsidP="00F45483">
            <w:pPr>
              <w:ind w:left="31" w:right="142"/>
              <w:rPr>
                <w:rFonts w:ascii="Calibri" w:hAnsi="Calibri" w:cs="Calibri"/>
                <w:b/>
                <w:sz w:val="24"/>
                <w:szCs w:val="24"/>
              </w:rPr>
            </w:pPr>
            <w:bookmarkStart w:id="4" w:name="_Toc66025941"/>
            <w:r w:rsidRPr="00FD721C">
              <w:rPr>
                <w:rFonts w:ascii="Calibri" w:hAnsi="Calibri" w:cs="Calibri"/>
                <w:b/>
                <w:sz w:val="24"/>
                <w:szCs w:val="24"/>
              </w:rPr>
              <w:t>Nazwa Zamawiającego:</w:t>
            </w:r>
          </w:p>
          <w:p w14:paraId="4E6F637B" w14:textId="77777777" w:rsidR="007672B6" w:rsidRPr="00FD721C" w:rsidRDefault="007672B6" w:rsidP="00F45483">
            <w:pPr>
              <w:ind w:left="31" w:right="142"/>
              <w:rPr>
                <w:rFonts w:ascii="Calibri" w:hAnsi="Calibri" w:cs="Calibri"/>
                <w:b/>
                <w:sz w:val="24"/>
                <w:szCs w:val="24"/>
              </w:rPr>
            </w:pPr>
            <w:r w:rsidRPr="00FD721C">
              <w:rPr>
                <w:rFonts w:ascii="Calibri" w:hAnsi="Calibri" w:cs="Calibri"/>
                <w:b/>
                <w:sz w:val="24"/>
                <w:szCs w:val="24"/>
              </w:rPr>
              <w:t>Adres:</w:t>
            </w:r>
          </w:p>
          <w:p w14:paraId="224839D5" w14:textId="77777777" w:rsidR="007672B6" w:rsidRPr="00FD721C" w:rsidRDefault="007672B6" w:rsidP="00F45483">
            <w:pPr>
              <w:ind w:left="31" w:right="142"/>
              <w:rPr>
                <w:rFonts w:ascii="Calibri" w:hAnsi="Calibri" w:cs="Calibri"/>
                <w:b/>
                <w:sz w:val="24"/>
                <w:szCs w:val="24"/>
              </w:rPr>
            </w:pPr>
            <w:r w:rsidRPr="00FD721C">
              <w:rPr>
                <w:rFonts w:ascii="Calibri" w:hAnsi="Calibri" w:cs="Calibri"/>
                <w:b/>
                <w:sz w:val="24"/>
                <w:szCs w:val="24"/>
              </w:rPr>
              <w:t>Strona internetowa Zamawiającego:</w:t>
            </w:r>
          </w:p>
          <w:p w14:paraId="47DF532E" w14:textId="77777777" w:rsidR="007672B6" w:rsidRPr="00FD721C" w:rsidRDefault="007672B6" w:rsidP="00F45483">
            <w:pPr>
              <w:ind w:left="31" w:right="142"/>
              <w:rPr>
                <w:rFonts w:ascii="Calibri" w:hAnsi="Calibri" w:cs="Calibri"/>
                <w:b/>
                <w:sz w:val="24"/>
                <w:szCs w:val="24"/>
              </w:rPr>
            </w:pPr>
            <w:r w:rsidRPr="00FD721C">
              <w:rPr>
                <w:rFonts w:ascii="Calibri" w:hAnsi="Calibri" w:cs="Calibri"/>
                <w:b/>
                <w:sz w:val="24"/>
                <w:szCs w:val="24"/>
              </w:rPr>
              <w:t>Tel./fax</w:t>
            </w:r>
          </w:p>
          <w:p w14:paraId="5D86EB65" w14:textId="77777777" w:rsidR="007672B6" w:rsidRPr="00FD721C" w:rsidRDefault="007672B6" w:rsidP="00F45483">
            <w:pPr>
              <w:ind w:left="31" w:right="142"/>
              <w:rPr>
                <w:rFonts w:ascii="Calibri" w:hAnsi="Calibri" w:cs="Calibri"/>
                <w:b/>
                <w:sz w:val="24"/>
                <w:szCs w:val="24"/>
              </w:rPr>
            </w:pPr>
            <w:r w:rsidRPr="00FD721C">
              <w:rPr>
                <w:rFonts w:ascii="Calibri" w:hAnsi="Calibri" w:cs="Calibri"/>
                <w:b/>
                <w:sz w:val="24"/>
                <w:szCs w:val="24"/>
              </w:rPr>
              <w:t>NIP:</w:t>
            </w:r>
          </w:p>
          <w:p w14:paraId="1C0159CF" w14:textId="77777777" w:rsidR="007672B6" w:rsidRPr="00FD721C" w:rsidRDefault="007672B6" w:rsidP="00F45483">
            <w:pPr>
              <w:ind w:left="31" w:right="142"/>
              <w:rPr>
                <w:rFonts w:ascii="Calibri" w:hAnsi="Calibri" w:cs="Calibri"/>
                <w:b/>
                <w:sz w:val="24"/>
                <w:szCs w:val="24"/>
              </w:rPr>
            </w:pPr>
            <w:r w:rsidRPr="00FD721C">
              <w:rPr>
                <w:rFonts w:ascii="Calibri" w:hAnsi="Calibri" w:cs="Calibri"/>
                <w:b/>
                <w:sz w:val="24"/>
                <w:szCs w:val="24"/>
              </w:rPr>
              <w:t xml:space="preserve">Regon: </w:t>
            </w:r>
          </w:p>
          <w:p w14:paraId="7ADF250D" w14:textId="77777777" w:rsidR="007672B6" w:rsidRPr="00FD721C" w:rsidRDefault="007672B6" w:rsidP="00F45483">
            <w:pPr>
              <w:ind w:left="31" w:right="142"/>
              <w:rPr>
                <w:rFonts w:ascii="Calibri" w:hAnsi="Calibri" w:cs="Calibri"/>
                <w:b/>
                <w:sz w:val="24"/>
                <w:szCs w:val="24"/>
              </w:rPr>
            </w:pPr>
            <w:r w:rsidRPr="00FD721C">
              <w:rPr>
                <w:rFonts w:ascii="Calibri" w:hAnsi="Calibri" w:cs="Calibri"/>
                <w:b/>
                <w:sz w:val="24"/>
                <w:szCs w:val="24"/>
              </w:rPr>
              <w:t>Adres poczty elektronicznej</w:t>
            </w:r>
          </w:p>
          <w:p w14:paraId="76F310BD" w14:textId="77777777" w:rsidR="007672B6" w:rsidRPr="00FD721C" w:rsidRDefault="007672B6" w:rsidP="00F45483">
            <w:pPr>
              <w:ind w:left="-142" w:right="142"/>
              <w:rPr>
                <w:rFonts w:ascii="Calibri" w:hAnsi="Calibri" w:cs="Calibri"/>
                <w:sz w:val="24"/>
                <w:szCs w:val="24"/>
              </w:rPr>
            </w:pPr>
          </w:p>
        </w:tc>
        <w:tc>
          <w:tcPr>
            <w:tcW w:w="5528" w:type="dxa"/>
            <w:hideMark/>
          </w:tcPr>
          <w:p w14:paraId="65D626FB" w14:textId="77777777" w:rsidR="007672B6" w:rsidRPr="00FD721C" w:rsidRDefault="007672B6" w:rsidP="00F102CE">
            <w:pPr>
              <w:ind w:left="38" w:right="-114"/>
              <w:rPr>
                <w:rFonts w:ascii="Calibri" w:hAnsi="Calibri" w:cs="Calibri"/>
                <w:sz w:val="24"/>
                <w:szCs w:val="24"/>
              </w:rPr>
            </w:pPr>
            <w:r w:rsidRPr="00FD721C">
              <w:rPr>
                <w:rFonts w:ascii="Calibri" w:hAnsi="Calibri" w:cs="Calibri"/>
                <w:sz w:val="24"/>
                <w:szCs w:val="24"/>
              </w:rPr>
              <w:t>Gmina Bolesławice</w:t>
            </w:r>
          </w:p>
          <w:p w14:paraId="63A262FE" w14:textId="77777777" w:rsidR="007672B6" w:rsidRPr="00FD721C" w:rsidRDefault="007672B6" w:rsidP="00F102CE">
            <w:pPr>
              <w:ind w:left="38" w:right="-114"/>
              <w:rPr>
                <w:rFonts w:ascii="Calibri" w:hAnsi="Calibri" w:cs="Calibri"/>
                <w:sz w:val="24"/>
                <w:szCs w:val="24"/>
              </w:rPr>
            </w:pPr>
            <w:r w:rsidRPr="00FD721C">
              <w:rPr>
                <w:rFonts w:ascii="Calibri" w:hAnsi="Calibri" w:cs="Calibri"/>
                <w:sz w:val="24"/>
                <w:szCs w:val="24"/>
              </w:rPr>
              <w:t>Ul. Rynek 1, 98-430 Bolesławiec</w:t>
            </w:r>
          </w:p>
          <w:p w14:paraId="67BC951E" w14:textId="77777777" w:rsidR="007672B6" w:rsidRPr="00FD721C" w:rsidRDefault="00000000" w:rsidP="00F102CE">
            <w:pPr>
              <w:ind w:left="38" w:right="-114"/>
              <w:rPr>
                <w:rFonts w:asciiTheme="majorHAnsi" w:hAnsiTheme="majorHAnsi" w:cstheme="majorHAnsi"/>
                <w:sz w:val="24"/>
                <w:szCs w:val="24"/>
              </w:rPr>
            </w:pPr>
            <w:hyperlink r:id="rId10" w:history="1">
              <w:r w:rsidR="007672B6" w:rsidRPr="00FD721C">
                <w:rPr>
                  <w:rStyle w:val="Hipercze"/>
                  <w:rFonts w:asciiTheme="majorHAnsi" w:hAnsiTheme="majorHAnsi" w:cstheme="majorHAnsi"/>
                  <w:sz w:val="24"/>
                  <w:szCs w:val="24"/>
                </w:rPr>
                <w:t>www.boleslawiec.net.pl</w:t>
              </w:r>
            </w:hyperlink>
            <w:r w:rsidR="007672B6" w:rsidRPr="00FD721C">
              <w:rPr>
                <w:rFonts w:asciiTheme="majorHAnsi" w:hAnsiTheme="majorHAnsi" w:cstheme="majorHAnsi"/>
                <w:sz w:val="24"/>
                <w:szCs w:val="24"/>
              </w:rPr>
              <w:t xml:space="preserve">, </w:t>
            </w:r>
            <w:hyperlink r:id="rId11" w:history="1">
              <w:r w:rsidR="007672B6" w:rsidRPr="00FD721C">
                <w:rPr>
                  <w:rStyle w:val="Hipercze"/>
                  <w:rFonts w:asciiTheme="majorHAnsi" w:hAnsiTheme="majorHAnsi" w:cstheme="majorHAnsi"/>
                  <w:sz w:val="24"/>
                  <w:szCs w:val="24"/>
                </w:rPr>
                <w:t>www.bip.boleslawiec.net.pl</w:t>
              </w:r>
            </w:hyperlink>
          </w:p>
          <w:p w14:paraId="48B1A0DA" w14:textId="77777777" w:rsidR="007672B6" w:rsidRPr="00FD721C" w:rsidRDefault="007672B6" w:rsidP="00F102CE">
            <w:pPr>
              <w:ind w:left="38" w:right="-114"/>
              <w:rPr>
                <w:rFonts w:ascii="Calibri" w:hAnsi="Calibri" w:cs="Calibri"/>
                <w:sz w:val="24"/>
                <w:szCs w:val="24"/>
              </w:rPr>
            </w:pPr>
            <w:r w:rsidRPr="00FD721C">
              <w:rPr>
                <w:rFonts w:ascii="Calibri" w:hAnsi="Calibri" w:cs="Calibri"/>
                <w:sz w:val="24"/>
                <w:szCs w:val="24"/>
              </w:rPr>
              <w:t>62 783 60 84</w:t>
            </w:r>
          </w:p>
          <w:p w14:paraId="617495D2" w14:textId="77777777" w:rsidR="007672B6" w:rsidRPr="00FD721C" w:rsidRDefault="007672B6" w:rsidP="00F102CE">
            <w:pPr>
              <w:ind w:left="38" w:right="-114"/>
              <w:rPr>
                <w:rFonts w:ascii="Calibri" w:hAnsi="Calibri" w:cs="Calibri"/>
                <w:sz w:val="24"/>
                <w:szCs w:val="24"/>
              </w:rPr>
            </w:pPr>
            <w:r w:rsidRPr="00FD721C">
              <w:rPr>
                <w:rFonts w:ascii="Calibri" w:hAnsi="Calibri" w:cs="Calibri"/>
                <w:sz w:val="24"/>
                <w:szCs w:val="24"/>
              </w:rPr>
              <w:t>9970136503</w:t>
            </w:r>
          </w:p>
          <w:p w14:paraId="50A49632" w14:textId="77777777" w:rsidR="007672B6" w:rsidRPr="00FD721C" w:rsidRDefault="007672B6" w:rsidP="00F102CE">
            <w:pPr>
              <w:ind w:left="38" w:right="-114"/>
              <w:rPr>
                <w:rFonts w:ascii="Calibri" w:hAnsi="Calibri" w:cs="Calibri"/>
                <w:sz w:val="24"/>
                <w:szCs w:val="24"/>
              </w:rPr>
            </w:pPr>
            <w:r w:rsidRPr="00FD721C">
              <w:rPr>
                <w:rFonts w:ascii="Calibri" w:hAnsi="Calibri" w:cs="Calibri"/>
                <w:sz w:val="24"/>
                <w:szCs w:val="24"/>
              </w:rPr>
              <w:t>250855541</w:t>
            </w:r>
          </w:p>
          <w:p w14:paraId="5522CE22" w14:textId="372E2948" w:rsidR="007672B6" w:rsidRDefault="00000000" w:rsidP="00F102CE">
            <w:pPr>
              <w:ind w:left="38" w:right="-114"/>
              <w:rPr>
                <w:rStyle w:val="Hipercze"/>
                <w:rFonts w:ascii="Calibri" w:hAnsi="Calibri" w:cs="Calibri"/>
                <w:sz w:val="24"/>
                <w:szCs w:val="24"/>
              </w:rPr>
            </w:pPr>
            <w:hyperlink r:id="rId12" w:history="1">
              <w:r w:rsidR="00F45483" w:rsidRPr="00244C29">
                <w:rPr>
                  <w:rStyle w:val="Hipercze"/>
                </w:rPr>
                <w:t>fu</w:t>
              </w:r>
              <w:r w:rsidR="00F45483" w:rsidRPr="00244C29">
                <w:rPr>
                  <w:rStyle w:val="Hipercze"/>
                  <w:rFonts w:asciiTheme="majorHAnsi" w:hAnsiTheme="majorHAnsi" w:cstheme="majorHAnsi"/>
                  <w:sz w:val="24"/>
                  <w:szCs w:val="24"/>
                </w:rPr>
                <w:t>@b</w:t>
              </w:r>
              <w:r w:rsidR="00F45483" w:rsidRPr="00244C29">
                <w:rPr>
                  <w:rStyle w:val="Hipercze"/>
                  <w:rFonts w:ascii="Calibri" w:hAnsi="Calibri" w:cs="Calibri"/>
                  <w:sz w:val="24"/>
                  <w:szCs w:val="24"/>
                </w:rPr>
                <w:t>oleslawiec.net.pl</w:t>
              </w:r>
            </w:hyperlink>
          </w:p>
          <w:p w14:paraId="54ABBF41" w14:textId="77777777" w:rsidR="00F45483" w:rsidRPr="00FD721C" w:rsidRDefault="00F45483" w:rsidP="00F102CE">
            <w:pPr>
              <w:ind w:left="38" w:right="-114"/>
              <w:rPr>
                <w:rFonts w:ascii="Calibri" w:hAnsi="Calibri" w:cs="Calibri"/>
                <w:sz w:val="24"/>
                <w:szCs w:val="24"/>
              </w:rPr>
            </w:pPr>
          </w:p>
          <w:p w14:paraId="334AE39E" w14:textId="651AC271" w:rsidR="007672B6" w:rsidRPr="00FD721C" w:rsidRDefault="007672B6" w:rsidP="00F102CE">
            <w:pPr>
              <w:ind w:left="38" w:right="-114"/>
              <w:rPr>
                <w:rFonts w:ascii="Calibri" w:hAnsi="Calibri" w:cs="Calibri"/>
                <w:sz w:val="24"/>
                <w:szCs w:val="24"/>
              </w:rPr>
            </w:pPr>
          </w:p>
        </w:tc>
      </w:tr>
    </w:tbl>
    <w:bookmarkEnd w:id="4"/>
    <w:p w14:paraId="468716C5" w14:textId="77777777" w:rsidR="007672B6" w:rsidRPr="00FD721C" w:rsidRDefault="007672B6" w:rsidP="00F45483">
      <w:pPr>
        <w:spacing w:line="360" w:lineRule="auto"/>
        <w:ind w:left="-142" w:right="142"/>
        <w:jc w:val="both"/>
        <w:rPr>
          <w:rFonts w:asciiTheme="majorHAnsi" w:hAnsiTheme="majorHAnsi" w:cstheme="majorHAnsi"/>
          <w:b/>
          <w:bCs/>
          <w:color w:val="000000" w:themeColor="text1"/>
          <w:sz w:val="24"/>
          <w:szCs w:val="24"/>
        </w:rPr>
      </w:pPr>
      <w:r w:rsidRPr="00FD721C">
        <w:rPr>
          <w:rFonts w:asciiTheme="majorHAnsi" w:hAnsiTheme="majorHAnsi" w:cstheme="majorHAnsi"/>
          <w:b/>
          <w:bCs/>
          <w:color w:val="000000" w:themeColor="text1"/>
          <w:sz w:val="24"/>
          <w:szCs w:val="24"/>
        </w:rPr>
        <w:t>Godziny pracy Zamawiającego:</w:t>
      </w:r>
    </w:p>
    <w:p w14:paraId="47815EC1" w14:textId="5170ED04" w:rsidR="007672B6" w:rsidRPr="00FD721C" w:rsidRDefault="007672B6" w:rsidP="00F45483">
      <w:pPr>
        <w:spacing w:line="360" w:lineRule="auto"/>
        <w:ind w:left="-142" w:right="142"/>
        <w:jc w:val="both"/>
        <w:rPr>
          <w:rFonts w:asciiTheme="majorHAnsi" w:hAnsiTheme="majorHAnsi" w:cstheme="majorHAnsi"/>
          <w:bCs/>
          <w:color w:val="000000" w:themeColor="text1"/>
          <w:sz w:val="24"/>
          <w:szCs w:val="24"/>
        </w:rPr>
      </w:pPr>
      <w:r w:rsidRPr="00FD721C">
        <w:rPr>
          <w:rFonts w:asciiTheme="majorHAnsi" w:hAnsiTheme="majorHAnsi" w:cstheme="majorHAnsi"/>
          <w:bCs/>
          <w:color w:val="000000" w:themeColor="text1"/>
          <w:sz w:val="24"/>
          <w:szCs w:val="24"/>
        </w:rPr>
        <w:t>Poniedziałek, wtorek i czwartek: 7:30 – 15:30</w:t>
      </w:r>
    </w:p>
    <w:p w14:paraId="491CEE20" w14:textId="77777777" w:rsidR="007672B6" w:rsidRPr="00FD721C" w:rsidRDefault="007672B6" w:rsidP="00F45483">
      <w:pPr>
        <w:spacing w:line="360" w:lineRule="auto"/>
        <w:ind w:left="-142" w:right="142"/>
        <w:jc w:val="both"/>
        <w:rPr>
          <w:rFonts w:asciiTheme="majorHAnsi" w:hAnsiTheme="majorHAnsi" w:cstheme="majorHAnsi"/>
          <w:bCs/>
          <w:color w:val="000000" w:themeColor="text1"/>
          <w:sz w:val="24"/>
          <w:szCs w:val="24"/>
        </w:rPr>
      </w:pPr>
      <w:r w:rsidRPr="00FD721C">
        <w:rPr>
          <w:rFonts w:asciiTheme="majorHAnsi" w:hAnsiTheme="majorHAnsi" w:cstheme="majorHAnsi"/>
          <w:bCs/>
          <w:color w:val="000000" w:themeColor="text1"/>
          <w:sz w:val="24"/>
          <w:szCs w:val="24"/>
        </w:rPr>
        <w:t>Środa: 7:30 - 18:00</w:t>
      </w:r>
    </w:p>
    <w:p w14:paraId="75E81D8F" w14:textId="74418B64" w:rsidR="007672B6" w:rsidRPr="00FD721C" w:rsidRDefault="007672B6" w:rsidP="00F45483">
      <w:pPr>
        <w:spacing w:line="360" w:lineRule="auto"/>
        <w:ind w:left="-142" w:right="142"/>
        <w:jc w:val="both"/>
        <w:rPr>
          <w:rFonts w:asciiTheme="majorHAnsi" w:hAnsiTheme="majorHAnsi" w:cstheme="majorHAnsi"/>
          <w:bCs/>
          <w:color w:val="000000" w:themeColor="text1"/>
          <w:sz w:val="24"/>
          <w:szCs w:val="24"/>
        </w:rPr>
      </w:pPr>
      <w:r w:rsidRPr="00FD721C">
        <w:rPr>
          <w:rFonts w:asciiTheme="majorHAnsi" w:hAnsiTheme="majorHAnsi" w:cstheme="majorHAnsi"/>
          <w:bCs/>
          <w:color w:val="000000" w:themeColor="text1"/>
          <w:sz w:val="24"/>
          <w:szCs w:val="24"/>
        </w:rPr>
        <w:t xml:space="preserve">Piątek: 7:30 – 13:00 </w:t>
      </w:r>
    </w:p>
    <w:p w14:paraId="64C2F247" w14:textId="77777777" w:rsidR="007672B6" w:rsidRPr="00FD721C" w:rsidRDefault="007672B6" w:rsidP="00F45483">
      <w:pPr>
        <w:spacing w:line="360" w:lineRule="auto"/>
        <w:ind w:left="-142" w:right="142"/>
        <w:jc w:val="both"/>
        <w:rPr>
          <w:rFonts w:asciiTheme="majorHAnsi" w:hAnsiTheme="majorHAnsi" w:cstheme="majorHAnsi"/>
          <w:bCs/>
          <w:color w:val="000000" w:themeColor="text1"/>
          <w:sz w:val="24"/>
          <w:szCs w:val="24"/>
        </w:rPr>
      </w:pPr>
      <w:r w:rsidRPr="00FD721C">
        <w:rPr>
          <w:rFonts w:asciiTheme="majorHAnsi" w:hAnsiTheme="majorHAnsi" w:cstheme="majorHAnsi"/>
          <w:bCs/>
          <w:color w:val="000000" w:themeColor="text1"/>
          <w:sz w:val="24"/>
          <w:szCs w:val="24"/>
        </w:rPr>
        <w:t>z wyłączeniem dni ustawowo wolnych od pracy.</w:t>
      </w:r>
    </w:p>
    <w:p w14:paraId="0000004D" w14:textId="6679F032" w:rsidR="00881017" w:rsidRPr="00FD721C" w:rsidRDefault="003236C6" w:rsidP="00F45483">
      <w:pPr>
        <w:spacing w:before="240" w:after="240" w:line="360" w:lineRule="auto"/>
        <w:ind w:left="-142" w:right="142"/>
        <w:jc w:val="both"/>
        <w:rPr>
          <w:rFonts w:asciiTheme="majorHAnsi" w:hAnsiTheme="majorHAnsi" w:cstheme="majorHAnsi"/>
          <w:bCs/>
          <w:sz w:val="24"/>
          <w:szCs w:val="24"/>
        </w:rPr>
      </w:pPr>
      <w:r w:rsidRPr="00FD721C">
        <w:rPr>
          <w:rFonts w:asciiTheme="majorHAnsi" w:hAnsiTheme="majorHAnsi" w:cstheme="majorHAnsi"/>
          <w:b/>
          <w:color w:val="000000" w:themeColor="text1"/>
          <w:sz w:val="24"/>
          <w:szCs w:val="24"/>
        </w:rPr>
        <w:t xml:space="preserve">Uwaga! </w:t>
      </w:r>
      <w:r w:rsidRPr="00FD721C">
        <w:rPr>
          <w:rFonts w:asciiTheme="majorHAnsi" w:hAnsiTheme="majorHAnsi" w:cstheme="majorHAnsi"/>
          <w:color w:val="000000" w:themeColor="text1"/>
          <w:sz w:val="24"/>
          <w:szCs w:val="24"/>
        </w:rPr>
        <w:t>Zamawiający przypomina</w:t>
      </w:r>
      <w:r w:rsidRPr="00FD721C">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721C">
        <w:rPr>
          <w:rFonts w:asciiTheme="majorHAnsi" w:hAnsiTheme="majorHAnsi" w:cstheme="majorHAnsi"/>
          <w:b/>
          <w:sz w:val="24"/>
          <w:szCs w:val="24"/>
        </w:rPr>
        <w:t>w rozdziale XII</w:t>
      </w:r>
      <w:r w:rsidR="00625837" w:rsidRPr="00FD721C">
        <w:rPr>
          <w:rFonts w:asciiTheme="majorHAnsi" w:hAnsiTheme="majorHAnsi" w:cstheme="majorHAnsi"/>
          <w:b/>
          <w:sz w:val="24"/>
          <w:szCs w:val="24"/>
        </w:rPr>
        <w:t xml:space="preserve"> SWZ</w:t>
      </w:r>
      <w:r w:rsidRPr="00FD721C">
        <w:rPr>
          <w:rFonts w:asciiTheme="majorHAnsi" w:hAnsiTheme="majorHAnsi" w:cstheme="majorHAnsi"/>
          <w:b/>
          <w:sz w:val="24"/>
          <w:szCs w:val="24"/>
        </w:rPr>
        <w:t>.</w:t>
      </w:r>
    </w:p>
    <w:tbl>
      <w:tblPr>
        <w:tblStyle w:val="Tabela-Siatka"/>
        <w:tblW w:w="10065" w:type="dxa"/>
        <w:tblInd w:w="-431" w:type="dxa"/>
        <w:shd w:val="clear" w:color="auto" w:fill="D9D9D9" w:themeFill="background1" w:themeFillShade="D9"/>
        <w:tblLook w:val="04A0" w:firstRow="1" w:lastRow="0" w:firstColumn="1" w:lastColumn="0" w:noHBand="0" w:noVBand="1"/>
      </w:tblPr>
      <w:tblGrid>
        <w:gridCol w:w="10065"/>
      </w:tblGrid>
      <w:tr w:rsidR="007F50F4" w:rsidRPr="00297F9D" w14:paraId="38799A1A" w14:textId="77777777" w:rsidTr="00492201">
        <w:tc>
          <w:tcPr>
            <w:tcW w:w="10065" w:type="dxa"/>
            <w:shd w:val="clear" w:color="auto" w:fill="D9D9D9" w:themeFill="background1" w:themeFillShade="D9"/>
          </w:tcPr>
          <w:p w14:paraId="7E37A9CA" w14:textId="240ECC11" w:rsidR="007F50F4" w:rsidRPr="008B603E" w:rsidRDefault="007F50F4" w:rsidP="00492201">
            <w:pPr>
              <w:pStyle w:val="Nagwek2"/>
              <w:spacing w:before="0" w:after="0"/>
              <w:ind w:left="40" w:right="142"/>
              <w:jc w:val="both"/>
              <w:rPr>
                <w:rFonts w:asciiTheme="majorHAnsi" w:hAnsiTheme="majorHAnsi" w:cstheme="majorHAnsi"/>
                <w:b/>
                <w:bCs/>
                <w:sz w:val="28"/>
                <w:szCs w:val="28"/>
              </w:rPr>
            </w:pPr>
            <w:bookmarkStart w:id="5" w:name="_Toc119954443"/>
            <w:r w:rsidRPr="008B603E">
              <w:rPr>
                <w:rFonts w:asciiTheme="majorHAnsi" w:hAnsiTheme="majorHAnsi" w:cstheme="majorHAnsi"/>
                <w:b/>
                <w:bCs/>
                <w:sz w:val="28"/>
                <w:szCs w:val="28"/>
              </w:rPr>
              <w:t xml:space="preserve">II. </w:t>
            </w:r>
            <w:r w:rsidRPr="00B21041">
              <w:rPr>
                <w:rFonts w:asciiTheme="majorHAnsi" w:hAnsiTheme="majorHAnsi" w:cstheme="majorHAnsi"/>
                <w:b/>
                <w:bCs/>
                <w:sz w:val="24"/>
                <w:szCs w:val="24"/>
              </w:rPr>
              <w:t>Adres strony prowadzonego postępowania, adres strony internetowej</w:t>
            </w:r>
            <w:r w:rsidR="00B21041" w:rsidRPr="00B21041">
              <w:rPr>
                <w:rFonts w:asciiTheme="majorHAnsi" w:hAnsiTheme="majorHAnsi" w:cstheme="majorHAnsi"/>
                <w:b/>
                <w:bCs/>
                <w:sz w:val="24"/>
                <w:szCs w:val="24"/>
              </w:rPr>
              <w:t>,</w:t>
            </w:r>
            <w:r w:rsidRPr="00B21041">
              <w:rPr>
                <w:rFonts w:asciiTheme="majorHAnsi" w:hAnsiTheme="majorHAnsi" w:cstheme="majorHAnsi"/>
                <w:b/>
                <w:bCs/>
                <w:sz w:val="24"/>
                <w:szCs w:val="24"/>
              </w:rPr>
              <w:t xml:space="preserve"> na której </w:t>
            </w:r>
            <w:r w:rsidR="00A54014">
              <w:rPr>
                <w:rFonts w:asciiTheme="majorHAnsi" w:hAnsiTheme="majorHAnsi" w:cstheme="majorHAnsi"/>
                <w:b/>
                <w:bCs/>
                <w:sz w:val="24"/>
                <w:szCs w:val="24"/>
              </w:rPr>
              <w:br/>
              <w:t xml:space="preserve">        </w:t>
            </w:r>
            <w:r w:rsidRPr="00B21041">
              <w:rPr>
                <w:rFonts w:asciiTheme="majorHAnsi" w:hAnsiTheme="majorHAnsi" w:cstheme="majorHAnsi"/>
                <w:b/>
                <w:bCs/>
                <w:sz w:val="24"/>
                <w:szCs w:val="24"/>
              </w:rPr>
              <w:t>udostępniane będą zmiany</w:t>
            </w:r>
            <w:r w:rsidR="00F553E2" w:rsidRPr="00B21041">
              <w:rPr>
                <w:rFonts w:asciiTheme="majorHAnsi" w:hAnsiTheme="majorHAnsi" w:cstheme="majorHAnsi"/>
                <w:b/>
                <w:bCs/>
                <w:sz w:val="24"/>
                <w:szCs w:val="24"/>
              </w:rPr>
              <w:t xml:space="preserve"> </w:t>
            </w:r>
            <w:r w:rsidRPr="00B21041">
              <w:rPr>
                <w:rFonts w:asciiTheme="majorHAnsi" w:hAnsiTheme="majorHAnsi" w:cstheme="majorHAnsi"/>
                <w:b/>
                <w:bCs/>
                <w:sz w:val="24"/>
                <w:szCs w:val="24"/>
              </w:rPr>
              <w:t>i wyjaśnienia treści SWZ oraz inne dokumenty zamówienia</w:t>
            </w:r>
            <w:r w:rsidR="00CA247D" w:rsidRPr="00B21041">
              <w:rPr>
                <w:rFonts w:asciiTheme="majorHAnsi" w:hAnsiTheme="majorHAnsi" w:cstheme="majorHAnsi"/>
                <w:b/>
                <w:bCs/>
                <w:sz w:val="24"/>
                <w:szCs w:val="24"/>
              </w:rPr>
              <w:t xml:space="preserve">, </w:t>
            </w:r>
            <w:r w:rsidR="00A54014">
              <w:rPr>
                <w:rFonts w:asciiTheme="majorHAnsi" w:hAnsiTheme="majorHAnsi" w:cstheme="majorHAnsi"/>
                <w:b/>
                <w:bCs/>
                <w:sz w:val="24"/>
                <w:szCs w:val="24"/>
              </w:rPr>
              <w:br/>
              <w:t xml:space="preserve">       </w:t>
            </w:r>
            <w:r w:rsidR="00CA247D" w:rsidRPr="00B21041">
              <w:rPr>
                <w:rFonts w:asciiTheme="majorHAnsi" w:hAnsiTheme="majorHAnsi" w:cstheme="majorHAnsi"/>
                <w:b/>
                <w:bCs/>
                <w:sz w:val="24"/>
                <w:szCs w:val="24"/>
              </w:rPr>
              <w:t>dane identyfikujące postępowanie</w:t>
            </w:r>
            <w:bookmarkEnd w:id="5"/>
          </w:p>
        </w:tc>
      </w:tr>
    </w:tbl>
    <w:p w14:paraId="329D7A7C" w14:textId="77777777" w:rsidR="00CA247D" w:rsidRPr="00855539" w:rsidRDefault="00CA247D" w:rsidP="00514B5D">
      <w:pPr>
        <w:ind w:left="-142" w:right="142"/>
        <w:jc w:val="both"/>
        <w:rPr>
          <w:rFonts w:asciiTheme="majorHAnsi" w:hAnsiTheme="majorHAnsi" w:cstheme="majorHAnsi"/>
          <w:color w:val="FF0000"/>
          <w:sz w:val="10"/>
          <w:szCs w:val="10"/>
        </w:rPr>
      </w:pPr>
    </w:p>
    <w:p w14:paraId="6D566E78" w14:textId="77777777" w:rsidR="00E660E4" w:rsidRPr="00F45483" w:rsidRDefault="00E660E4" w:rsidP="00F45483">
      <w:pPr>
        <w:pStyle w:val="Akapitzlist"/>
        <w:spacing w:line="360" w:lineRule="auto"/>
        <w:ind w:left="-142" w:right="142" w:hanging="426"/>
        <w:jc w:val="both"/>
        <w:rPr>
          <w:rFonts w:asciiTheme="majorHAnsi" w:hAnsiTheme="majorHAnsi" w:cstheme="majorHAnsi"/>
          <w:sz w:val="24"/>
          <w:szCs w:val="24"/>
        </w:rPr>
      </w:pPr>
      <w:r w:rsidRPr="00F45483">
        <w:rPr>
          <w:rFonts w:asciiTheme="majorHAnsi" w:hAnsiTheme="majorHAnsi" w:cstheme="majorHAnsi"/>
          <w:b/>
          <w:bCs/>
          <w:sz w:val="24"/>
          <w:szCs w:val="24"/>
        </w:rPr>
        <w:t>Dane niniejszego postępowania</w:t>
      </w:r>
      <w:r w:rsidRPr="00F45483">
        <w:rPr>
          <w:rFonts w:asciiTheme="majorHAnsi" w:hAnsiTheme="majorHAnsi" w:cstheme="majorHAnsi"/>
          <w:sz w:val="24"/>
          <w:szCs w:val="24"/>
        </w:rPr>
        <w:t>:</w:t>
      </w:r>
    </w:p>
    <w:p w14:paraId="0C5079A8" w14:textId="3907B97D" w:rsidR="00495B74" w:rsidRPr="00F45483" w:rsidRDefault="00495B74" w:rsidP="00961CE9">
      <w:pPr>
        <w:pStyle w:val="Akapitzlist"/>
        <w:numPr>
          <w:ilvl w:val="0"/>
          <w:numId w:val="35"/>
        </w:numPr>
        <w:spacing w:line="360" w:lineRule="auto"/>
        <w:ind w:left="-142" w:right="142"/>
        <w:jc w:val="both"/>
        <w:rPr>
          <w:rFonts w:asciiTheme="majorHAnsi" w:hAnsiTheme="majorHAnsi" w:cstheme="majorHAnsi"/>
          <w:sz w:val="24"/>
          <w:szCs w:val="24"/>
        </w:rPr>
      </w:pPr>
      <w:r w:rsidRPr="00F45483">
        <w:rPr>
          <w:rFonts w:asciiTheme="majorHAnsi" w:hAnsiTheme="majorHAnsi" w:cstheme="majorHAnsi"/>
          <w:b/>
          <w:bCs/>
          <w:sz w:val="24"/>
          <w:szCs w:val="24"/>
        </w:rPr>
        <w:t>Nr referencyjny</w:t>
      </w:r>
      <w:r w:rsidRPr="00F45483">
        <w:rPr>
          <w:rFonts w:asciiTheme="majorHAnsi" w:hAnsiTheme="majorHAnsi" w:cstheme="majorHAnsi"/>
          <w:sz w:val="24"/>
          <w:szCs w:val="24"/>
        </w:rPr>
        <w:t xml:space="preserve"> – nadany przez Zamawiającego – </w:t>
      </w:r>
      <w:r w:rsidRPr="00434A15">
        <w:rPr>
          <w:rFonts w:asciiTheme="majorHAnsi" w:hAnsiTheme="majorHAnsi" w:cstheme="majorHAnsi"/>
          <w:b/>
          <w:bCs/>
          <w:color w:val="002060"/>
          <w:sz w:val="24"/>
          <w:szCs w:val="24"/>
        </w:rPr>
        <w:t>ZP.271.</w:t>
      </w:r>
      <w:r w:rsidR="00434A15" w:rsidRPr="00434A15">
        <w:rPr>
          <w:rFonts w:asciiTheme="majorHAnsi" w:hAnsiTheme="majorHAnsi" w:cstheme="majorHAnsi"/>
          <w:b/>
          <w:bCs/>
          <w:color w:val="002060"/>
          <w:sz w:val="24"/>
          <w:szCs w:val="24"/>
        </w:rPr>
        <w:t>6</w:t>
      </w:r>
      <w:r w:rsidRPr="00434A15">
        <w:rPr>
          <w:rFonts w:asciiTheme="majorHAnsi" w:hAnsiTheme="majorHAnsi" w:cstheme="majorHAnsi"/>
          <w:b/>
          <w:bCs/>
          <w:color w:val="002060"/>
          <w:sz w:val="24"/>
          <w:szCs w:val="24"/>
        </w:rPr>
        <w:t>.202</w:t>
      </w:r>
      <w:r w:rsidR="00434A15" w:rsidRPr="00434A15">
        <w:rPr>
          <w:rFonts w:asciiTheme="majorHAnsi" w:hAnsiTheme="majorHAnsi" w:cstheme="majorHAnsi"/>
          <w:b/>
          <w:bCs/>
          <w:color w:val="002060"/>
          <w:sz w:val="24"/>
          <w:szCs w:val="24"/>
        </w:rPr>
        <w:t>3</w:t>
      </w:r>
    </w:p>
    <w:p w14:paraId="70F7814B" w14:textId="77777777" w:rsidR="00495B74" w:rsidRPr="00F45483" w:rsidRDefault="00495B74" w:rsidP="00961CE9">
      <w:pPr>
        <w:pStyle w:val="Akapitzlist"/>
        <w:numPr>
          <w:ilvl w:val="0"/>
          <w:numId w:val="35"/>
        </w:numPr>
        <w:spacing w:line="360" w:lineRule="auto"/>
        <w:ind w:left="-142" w:right="142"/>
        <w:jc w:val="both"/>
        <w:rPr>
          <w:rFonts w:asciiTheme="majorHAnsi" w:hAnsiTheme="majorHAnsi" w:cstheme="majorHAnsi"/>
          <w:color w:val="002060"/>
          <w:sz w:val="24"/>
          <w:szCs w:val="24"/>
        </w:rPr>
      </w:pPr>
      <w:r w:rsidRPr="00F45483">
        <w:rPr>
          <w:rFonts w:asciiTheme="majorHAnsi" w:hAnsiTheme="majorHAnsi" w:cstheme="majorHAnsi"/>
          <w:b/>
          <w:bCs/>
          <w:color w:val="002060"/>
          <w:sz w:val="24"/>
          <w:szCs w:val="24"/>
        </w:rPr>
        <w:t>Adres internetowy prowadzonego postępowania</w:t>
      </w:r>
      <w:r w:rsidRPr="00F45483">
        <w:rPr>
          <w:rFonts w:asciiTheme="majorHAnsi" w:hAnsiTheme="majorHAnsi" w:cstheme="majorHAnsi"/>
          <w:sz w:val="24"/>
          <w:szCs w:val="24"/>
        </w:rPr>
        <w:t>, na której udostępniane będą zmiany i wyjaśnienia treści SWZ oraz inne dokumenty zamówienia bezpośrednio związane z niniejszym postępowaniem:</w:t>
      </w:r>
    </w:p>
    <w:p w14:paraId="0884C837" w14:textId="67A821BE" w:rsidR="00AC66E4" w:rsidRPr="00434A15" w:rsidRDefault="000620B8" w:rsidP="00F45483">
      <w:pPr>
        <w:pStyle w:val="Akapitzlist"/>
        <w:spacing w:line="360" w:lineRule="auto"/>
        <w:ind w:left="-142" w:right="142"/>
        <w:jc w:val="both"/>
        <w:rPr>
          <w:rFonts w:asciiTheme="majorHAnsi" w:hAnsiTheme="majorHAnsi" w:cstheme="majorHAnsi"/>
          <w:b/>
          <w:bCs/>
          <w:color w:val="000000" w:themeColor="text1"/>
          <w:sz w:val="28"/>
          <w:szCs w:val="28"/>
        </w:rPr>
      </w:pPr>
      <w:hyperlink r:id="rId13" w:history="1">
        <w:r w:rsidRPr="000620B8">
          <w:rPr>
            <w:color w:val="0000FF"/>
            <w:u w:val="single"/>
          </w:rPr>
          <w:t xml:space="preserve">https://platformazakupowa.pl/transakcja/763845 </w:t>
        </w:r>
      </w:hyperlink>
    </w:p>
    <w:tbl>
      <w:tblPr>
        <w:tblStyle w:val="Tabela-Siatka"/>
        <w:tblW w:w="10065" w:type="dxa"/>
        <w:tblInd w:w="-431" w:type="dxa"/>
        <w:shd w:val="clear" w:color="auto" w:fill="D9D9D9" w:themeFill="background1" w:themeFillShade="D9"/>
        <w:tblLook w:val="04A0" w:firstRow="1" w:lastRow="0" w:firstColumn="1" w:lastColumn="0" w:noHBand="0" w:noVBand="1"/>
      </w:tblPr>
      <w:tblGrid>
        <w:gridCol w:w="10065"/>
      </w:tblGrid>
      <w:tr w:rsidR="00297F9D" w:rsidRPr="00297F9D" w14:paraId="3551EF5E" w14:textId="77777777" w:rsidTr="00492201">
        <w:tc>
          <w:tcPr>
            <w:tcW w:w="10065" w:type="dxa"/>
            <w:shd w:val="clear" w:color="auto" w:fill="D9D9D9" w:themeFill="background1" w:themeFillShade="D9"/>
          </w:tcPr>
          <w:p w14:paraId="64D4085E" w14:textId="0931A71A" w:rsidR="00297F9D" w:rsidRPr="008B603E" w:rsidRDefault="00297F9D" w:rsidP="00492201">
            <w:pPr>
              <w:pStyle w:val="Nagwek2"/>
              <w:spacing w:before="120"/>
              <w:ind w:left="40" w:right="142" w:hanging="40"/>
              <w:rPr>
                <w:rFonts w:asciiTheme="majorHAnsi" w:hAnsiTheme="majorHAnsi" w:cstheme="majorHAnsi"/>
                <w:b/>
                <w:bCs/>
                <w:sz w:val="28"/>
                <w:szCs w:val="28"/>
              </w:rPr>
            </w:pPr>
            <w:bookmarkStart w:id="6" w:name="_Toc119954444"/>
            <w:bookmarkStart w:id="7" w:name="_Hlk77158553"/>
            <w:r w:rsidRPr="008B603E">
              <w:rPr>
                <w:rFonts w:asciiTheme="majorHAnsi" w:hAnsiTheme="majorHAnsi" w:cstheme="majorHAnsi"/>
                <w:b/>
                <w:bCs/>
                <w:sz w:val="28"/>
                <w:szCs w:val="28"/>
              </w:rPr>
              <w:t>II</w:t>
            </w:r>
            <w:r w:rsidR="00CA247D">
              <w:rPr>
                <w:rFonts w:asciiTheme="majorHAnsi" w:hAnsiTheme="majorHAnsi" w:cstheme="majorHAnsi"/>
                <w:b/>
                <w:bCs/>
                <w:sz w:val="28"/>
                <w:szCs w:val="28"/>
              </w:rPr>
              <w:t>I</w:t>
            </w:r>
            <w:r w:rsidRPr="008B603E">
              <w:rPr>
                <w:rFonts w:asciiTheme="majorHAnsi" w:hAnsiTheme="majorHAnsi" w:cstheme="majorHAnsi"/>
                <w:b/>
                <w:bCs/>
                <w:sz w:val="28"/>
                <w:szCs w:val="28"/>
              </w:rPr>
              <w:t>. Tryb udzielania zamówienia</w:t>
            </w:r>
            <w:bookmarkEnd w:id="6"/>
          </w:p>
        </w:tc>
      </w:tr>
      <w:bookmarkEnd w:id="7"/>
    </w:tbl>
    <w:p w14:paraId="7A6A6E80" w14:textId="77777777" w:rsidR="00855539" w:rsidRPr="00855539" w:rsidRDefault="00855539" w:rsidP="00514B5D">
      <w:pPr>
        <w:ind w:left="-142" w:right="142"/>
        <w:jc w:val="both"/>
        <w:rPr>
          <w:rFonts w:asciiTheme="majorHAnsi" w:hAnsiTheme="majorHAnsi" w:cstheme="majorHAnsi"/>
          <w:sz w:val="10"/>
          <w:szCs w:val="10"/>
        </w:rPr>
      </w:pPr>
    </w:p>
    <w:p w14:paraId="2265E802" w14:textId="61CB9370" w:rsidR="00E81C51" w:rsidRPr="00514B5D" w:rsidRDefault="00E81C51" w:rsidP="00961CE9">
      <w:pPr>
        <w:numPr>
          <w:ilvl w:val="0"/>
          <w:numId w:val="17"/>
        </w:numPr>
        <w:spacing w:line="360" w:lineRule="auto"/>
        <w:ind w:left="-142" w:right="142"/>
        <w:jc w:val="both"/>
        <w:rPr>
          <w:rFonts w:asciiTheme="majorHAnsi" w:hAnsiTheme="majorHAnsi" w:cstheme="majorHAnsi"/>
          <w:sz w:val="24"/>
          <w:szCs w:val="24"/>
          <w:lang w:val="pl-PL"/>
        </w:rPr>
      </w:pPr>
      <w:r w:rsidRPr="00514B5D">
        <w:rPr>
          <w:rFonts w:asciiTheme="majorHAnsi" w:hAnsiTheme="majorHAnsi" w:cstheme="majorHAnsi"/>
          <w:sz w:val="24"/>
          <w:szCs w:val="24"/>
          <w:lang w:val="pl-PL"/>
        </w:rPr>
        <w:t xml:space="preserve">Niniejsze postępowanie prowadzone jest w trybie podstawowym o jakim stanowi art. 275 pkt </w:t>
      </w:r>
      <w:r w:rsidR="00FD721C" w:rsidRPr="00514B5D">
        <w:rPr>
          <w:rFonts w:asciiTheme="majorHAnsi" w:hAnsiTheme="majorHAnsi" w:cstheme="majorHAnsi"/>
          <w:sz w:val="24"/>
          <w:szCs w:val="24"/>
          <w:lang w:val="pl-PL"/>
        </w:rPr>
        <w:t>1</w:t>
      </w:r>
      <w:r w:rsidRPr="00514B5D">
        <w:rPr>
          <w:rFonts w:asciiTheme="majorHAnsi" w:hAnsiTheme="majorHAnsi" w:cstheme="majorHAnsi"/>
          <w:sz w:val="24"/>
          <w:szCs w:val="24"/>
          <w:lang w:val="pl-PL"/>
        </w:rPr>
        <w:t xml:space="preserve"> PZP.</w:t>
      </w:r>
    </w:p>
    <w:p w14:paraId="3A82467B" w14:textId="6A55599D" w:rsidR="00E81C51" w:rsidRPr="00514B5D" w:rsidRDefault="00E81C51" w:rsidP="00961CE9">
      <w:pPr>
        <w:numPr>
          <w:ilvl w:val="0"/>
          <w:numId w:val="17"/>
        </w:numPr>
        <w:spacing w:line="360" w:lineRule="auto"/>
        <w:ind w:left="-142" w:right="142"/>
        <w:jc w:val="both"/>
        <w:rPr>
          <w:rFonts w:asciiTheme="majorHAnsi" w:hAnsiTheme="majorHAnsi" w:cstheme="majorHAnsi"/>
          <w:sz w:val="24"/>
          <w:szCs w:val="24"/>
          <w:lang w:val="pl-PL"/>
        </w:rPr>
      </w:pPr>
      <w:r w:rsidRPr="00514B5D">
        <w:rPr>
          <w:rFonts w:asciiTheme="majorHAnsi" w:hAnsiTheme="majorHAnsi" w:cstheme="majorHAnsi"/>
          <w:sz w:val="24"/>
          <w:szCs w:val="24"/>
          <w:lang w:val="pl-PL"/>
        </w:rPr>
        <w:t xml:space="preserve">Zamawiający </w:t>
      </w:r>
      <w:r w:rsidR="00FD721C" w:rsidRPr="00514B5D">
        <w:rPr>
          <w:rFonts w:asciiTheme="majorHAnsi" w:hAnsiTheme="majorHAnsi" w:cstheme="majorHAnsi"/>
          <w:sz w:val="24"/>
          <w:szCs w:val="24"/>
          <w:lang w:val="pl-PL"/>
        </w:rPr>
        <w:t xml:space="preserve">nie </w:t>
      </w:r>
      <w:r w:rsidRPr="00514B5D">
        <w:rPr>
          <w:rFonts w:asciiTheme="majorHAnsi" w:hAnsiTheme="majorHAnsi" w:cstheme="majorHAnsi"/>
          <w:sz w:val="24"/>
          <w:szCs w:val="24"/>
          <w:lang w:val="pl-PL"/>
        </w:rPr>
        <w:t>przewiduje możliwość prowadzenia negocjacji w celu ulepszenia treści ofert.</w:t>
      </w:r>
    </w:p>
    <w:p w14:paraId="06ECECCE" w14:textId="16951B09" w:rsidR="00A73D24" w:rsidRPr="00514B5D" w:rsidRDefault="00E81C51" w:rsidP="00961CE9">
      <w:pPr>
        <w:pStyle w:val="Akapitzlist"/>
        <w:numPr>
          <w:ilvl w:val="0"/>
          <w:numId w:val="17"/>
        </w:numPr>
        <w:spacing w:line="360" w:lineRule="auto"/>
        <w:ind w:left="-142" w:right="142"/>
        <w:jc w:val="both"/>
        <w:rPr>
          <w:rFonts w:asciiTheme="majorHAnsi" w:hAnsiTheme="majorHAnsi" w:cstheme="majorHAnsi"/>
          <w:sz w:val="24"/>
          <w:szCs w:val="24"/>
          <w:lang w:val="pl-PL"/>
        </w:rPr>
      </w:pPr>
      <w:r w:rsidRPr="00514B5D">
        <w:rPr>
          <w:rFonts w:asciiTheme="majorHAnsi" w:hAnsiTheme="majorHAnsi" w:cstheme="majorHAnsi"/>
          <w:sz w:val="24"/>
          <w:szCs w:val="24"/>
          <w:lang w:val="pl-PL"/>
        </w:rPr>
        <w:t>Szacunkowa wartość przedmiotowego zamówienia nie przekracza progów unijnych o jakich</w:t>
      </w:r>
      <w:r w:rsidR="0061756A" w:rsidRPr="00514B5D">
        <w:rPr>
          <w:rFonts w:asciiTheme="majorHAnsi" w:hAnsiTheme="majorHAnsi" w:cstheme="majorHAnsi"/>
          <w:sz w:val="24"/>
          <w:szCs w:val="24"/>
          <w:lang w:val="pl-PL"/>
        </w:rPr>
        <w:t xml:space="preserve"> </w:t>
      </w:r>
      <w:r w:rsidRPr="00514B5D">
        <w:rPr>
          <w:rFonts w:asciiTheme="majorHAnsi" w:hAnsiTheme="majorHAnsi" w:cstheme="majorHAnsi"/>
          <w:sz w:val="24"/>
          <w:szCs w:val="24"/>
          <w:lang w:val="pl-PL"/>
        </w:rPr>
        <w:t>mowa w art. 3 ustawy PZP.</w:t>
      </w:r>
      <w:r w:rsidR="0061756A" w:rsidRPr="00514B5D">
        <w:rPr>
          <w:rFonts w:asciiTheme="majorHAnsi" w:hAnsiTheme="majorHAnsi" w:cstheme="majorHAnsi"/>
          <w:sz w:val="24"/>
          <w:szCs w:val="24"/>
          <w:lang w:val="pl-PL"/>
        </w:rPr>
        <w:t xml:space="preserve"> </w:t>
      </w:r>
      <w:r w:rsidRPr="00514B5D">
        <w:rPr>
          <w:rFonts w:asciiTheme="majorHAnsi" w:hAnsiTheme="majorHAnsi" w:cstheme="majorHAnsi"/>
          <w:sz w:val="24"/>
          <w:szCs w:val="24"/>
          <w:lang w:val="pl-PL"/>
        </w:rPr>
        <w:t>Zamawiający nie zastrzega możliwości ubiegania się o udzielenie zamówienia wyłącznie przez</w:t>
      </w:r>
      <w:r w:rsidR="0061756A" w:rsidRPr="00514B5D">
        <w:rPr>
          <w:rFonts w:asciiTheme="majorHAnsi" w:hAnsiTheme="majorHAnsi" w:cstheme="majorHAnsi"/>
          <w:sz w:val="24"/>
          <w:szCs w:val="24"/>
          <w:lang w:val="pl-PL"/>
        </w:rPr>
        <w:t xml:space="preserve"> </w:t>
      </w:r>
      <w:r w:rsidRPr="00514B5D">
        <w:rPr>
          <w:rFonts w:asciiTheme="majorHAnsi" w:hAnsiTheme="majorHAnsi" w:cstheme="majorHAnsi"/>
          <w:sz w:val="24"/>
          <w:szCs w:val="24"/>
          <w:lang w:val="pl-PL"/>
        </w:rPr>
        <w:t>Wykonawców, o których mowa w art. 94 PZP.</w:t>
      </w:r>
    </w:p>
    <w:p w14:paraId="0B946E81" w14:textId="77777777" w:rsidR="0061756A" w:rsidRPr="0061756A" w:rsidRDefault="0061756A" w:rsidP="00514B5D">
      <w:pPr>
        <w:pStyle w:val="Akapitzlist"/>
        <w:ind w:left="-142" w:right="142"/>
        <w:jc w:val="both"/>
        <w:rPr>
          <w:rFonts w:asciiTheme="majorHAnsi" w:hAnsiTheme="majorHAnsi" w:cstheme="majorHAnsi"/>
          <w:lang w:val="pl-PL"/>
        </w:rPr>
      </w:pPr>
    </w:p>
    <w:tbl>
      <w:tblPr>
        <w:tblStyle w:val="Tabela-Siatka"/>
        <w:tblW w:w="9782" w:type="dxa"/>
        <w:tblInd w:w="-289" w:type="dxa"/>
        <w:shd w:val="clear" w:color="auto" w:fill="D9D9D9" w:themeFill="background1" w:themeFillShade="D9"/>
        <w:tblLook w:val="04A0" w:firstRow="1" w:lastRow="0" w:firstColumn="1" w:lastColumn="0" w:noHBand="0" w:noVBand="1"/>
      </w:tblPr>
      <w:tblGrid>
        <w:gridCol w:w="9782"/>
      </w:tblGrid>
      <w:tr w:rsidR="00EB30FA" w:rsidRPr="00EB30FA" w14:paraId="0F746290" w14:textId="77777777" w:rsidTr="00492201">
        <w:tc>
          <w:tcPr>
            <w:tcW w:w="9782" w:type="dxa"/>
            <w:shd w:val="clear" w:color="auto" w:fill="D9D9D9" w:themeFill="background1" w:themeFillShade="D9"/>
          </w:tcPr>
          <w:p w14:paraId="28EC61E5" w14:textId="38A40D15" w:rsidR="00EB30FA" w:rsidRPr="008B603E" w:rsidRDefault="00EB30FA" w:rsidP="00492201">
            <w:pPr>
              <w:pStyle w:val="Nagwek2"/>
              <w:spacing w:before="120"/>
              <w:ind w:left="180" w:right="142"/>
              <w:rPr>
                <w:rFonts w:asciiTheme="majorHAnsi" w:hAnsiTheme="majorHAnsi" w:cstheme="majorHAnsi"/>
                <w:b/>
                <w:bCs/>
                <w:sz w:val="28"/>
                <w:szCs w:val="28"/>
              </w:rPr>
            </w:pPr>
            <w:bookmarkStart w:id="8" w:name="_Toc119954445"/>
            <w:r w:rsidRPr="008B603E">
              <w:rPr>
                <w:rFonts w:asciiTheme="majorHAnsi" w:hAnsiTheme="majorHAnsi" w:cstheme="majorHAnsi"/>
                <w:b/>
                <w:bCs/>
                <w:sz w:val="28"/>
                <w:szCs w:val="28"/>
              </w:rPr>
              <w:lastRenderedPageBreak/>
              <w:t>I</w:t>
            </w:r>
            <w:r w:rsidR="0045114B">
              <w:rPr>
                <w:rFonts w:asciiTheme="majorHAnsi" w:hAnsiTheme="majorHAnsi" w:cstheme="majorHAnsi"/>
                <w:b/>
                <w:bCs/>
                <w:sz w:val="28"/>
                <w:szCs w:val="28"/>
              </w:rPr>
              <w:t>V</w:t>
            </w:r>
            <w:r w:rsidR="008B603E" w:rsidRPr="008B603E">
              <w:rPr>
                <w:rFonts w:asciiTheme="majorHAnsi" w:hAnsiTheme="majorHAnsi" w:cstheme="majorHAnsi"/>
                <w:b/>
                <w:bCs/>
                <w:sz w:val="28"/>
                <w:szCs w:val="28"/>
              </w:rPr>
              <w:t xml:space="preserve">. </w:t>
            </w:r>
            <w:r w:rsidRPr="008B603E">
              <w:rPr>
                <w:rFonts w:asciiTheme="majorHAnsi" w:hAnsiTheme="majorHAnsi" w:cstheme="majorHAnsi"/>
                <w:b/>
                <w:bCs/>
                <w:sz w:val="28"/>
                <w:szCs w:val="28"/>
              </w:rPr>
              <w:t>Opis przedmiotu zamówienia</w:t>
            </w:r>
            <w:bookmarkEnd w:id="8"/>
          </w:p>
        </w:tc>
      </w:tr>
    </w:tbl>
    <w:p w14:paraId="0408B040" w14:textId="3768B5C7" w:rsidR="009C689E" w:rsidRPr="00545915" w:rsidRDefault="22024152" w:rsidP="009C689E">
      <w:pPr>
        <w:numPr>
          <w:ilvl w:val="0"/>
          <w:numId w:val="1"/>
        </w:numPr>
        <w:spacing w:line="360" w:lineRule="auto"/>
        <w:ind w:left="426" w:hanging="426"/>
        <w:contextualSpacing/>
        <w:rPr>
          <w:rFonts w:ascii="Calibri" w:hAnsi="Calibri" w:cs="Calibri"/>
          <w:color w:val="000000"/>
          <w:sz w:val="24"/>
          <w:szCs w:val="24"/>
        </w:rPr>
      </w:pPr>
      <w:bookmarkStart w:id="9" w:name="_Hlk105852513"/>
      <w:r w:rsidRPr="22024152">
        <w:rPr>
          <w:rFonts w:ascii="Calibri" w:hAnsi="Calibri" w:cs="Calibri"/>
          <w:color w:val="000000" w:themeColor="text1"/>
          <w:sz w:val="24"/>
          <w:szCs w:val="24"/>
        </w:rPr>
        <w:t xml:space="preserve">Przedmiotem zamówienia jest Zakup systemu </w:t>
      </w:r>
      <w:proofErr w:type="spellStart"/>
      <w:r w:rsidRPr="22024152">
        <w:rPr>
          <w:rFonts w:ascii="Calibri" w:hAnsi="Calibri" w:cs="Calibri"/>
          <w:color w:val="000000" w:themeColor="text1"/>
          <w:sz w:val="24"/>
          <w:szCs w:val="24"/>
        </w:rPr>
        <w:t>ePodatki</w:t>
      </w:r>
      <w:proofErr w:type="spellEnd"/>
      <w:r w:rsidRPr="22024152">
        <w:rPr>
          <w:rFonts w:ascii="Calibri" w:hAnsi="Calibri" w:cs="Calibri"/>
          <w:color w:val="000000" w:themeColor="text1"/>
          <w:sz w:val="24"/>
          <w:szCs w:val="24"/>
        </w:rPr>
        <w:t xml:space="preserve"> dla GMINY BOLESŁAWIEC w projekcie Cyfrowa Gmina w ramach Działania 5.1 Rozwój cyfrowy JST oraz wzmocnienie cyfrowej odporności na zagrożenia dotyczącego realizacji projektu grantowego „Cyfrowa Gmina” o numerze POPC.05.01.00-00-0001/21-00 zgodnie z opisem rzeczowo-ilościowym oraz parametrami technicznymi, rozmiarami, wymogami użytkowymi określonymi w </w:t>
      </w:r>
      <w:r w:rsidRPr="22024152">
        <w:rPr>
          <w:rFonts w:ascii="Calibri" w:hAnsi="Calibri" w:cs="Calibri"/>
          <w:b/>
          <w:bCs/>
          <w:color w:val="000000" w:themeColor="text1"/>
          <w:sz w:val="24"/>
          <w:szCs w:val="24"/>
        </w:rPr>
        <w:t xml:space="preserve">załączniku nr 1 do SWZ  – Szczegółowy Opis Przedmiotu Zamówienia. </w:t>
      </w:r>
    </w:p>
    <w:p w14:paraId="5C5E2F09" w14:textId="77777777" w:rsidR="009C689E" w:rsidRPr="00537D4C" w:rsidRDefault="009C689E" w:rsidP="009C689E">
      <w:pPr>
        <w:numPr>
          <w:ilvl w:val="0"/>
          <w:numId w:val="1"/>
        </w:numPr>
        <w:spacing w:line="360" w:lineRule="auto"/>
        <w:ind w:left="426"/>
        <w:contextualSpacing/>
        <w:rPr>
          <w:rFonts w:ascii="Calibri" w:hAnsi="Calibri" w:cs="Calibri"/>
          <w:color w:val="000000"/>
          <w:sz w:val="24"/>
          <w:szCs w:val="24"/>
        </w:rPr>
      </w:pPr>
      <w:r w:rsidRPr="00537D4C">
        <w:rPr>
          <w:rFonts w:ascii="Calibri" w:hAnsi="Calibri" w:cs="Calibri"/>
          <w:color w:val="000000"/>
          <w:sz w:val="24"/>
          <w:szCs w:val="24"/>
        </w:rPr>
        <w:t>W ramach zadania określonego w ust. 1 Wykonawca zobowiązuje się do:</w:t>
      </w:r>
    </w:p>
    <w:p w14:paraId="243F576B" w14:textId="77777777" w:rsidR="009C689E" w:rsidRPr="00537D4C" w:rsidRDefault="009C689E" w:rsidP="00961CE9">
      <w:pPr>
        <w:pStyle w:val="Akapitzlist"/>
        <w:numPr>
          <w:ilvl w:val="0"/>
          <w:numId w:val="43"/>
        </w:numPr>
        <w:spacing w:line="360" w:lineRule="auto"/>
        <w:rPr>
          <w:rFonts w:ascii="Calibri" w:hAnsi="Calibri" w:cs="Calibri"/>
          <w:color w:val="000000"/>
          <w:sz w:val="24"/>
          <w:szCs w:val="24"/>
        </w:rPr>
      </w:pPr>
      <w:r w:rsidRPr="00537D4C">
        <w:rPr>
          <w:rFonts w:ascii="Calibri" w:hAnsi="Calibri" w:cs="Calibri"/>
          <w:color w:val="000000"/>
          <w:sz w:val="24"/>
          <w:szCs w:val="24"/>
        </w:rPr>
        <w:t xml:space="preserve">Udzielenia zamawiającemu licencji na system </w:t>
      </w:r>
      <w:proofErr w:type="spellStart"/>
      <w:r w:rsidRPr="00537D4C">
        <w:rPr>
          <w:rFonts w:ascii="Calibri" w:hAnsi="Calibri" w:cs="Calibri"/>
          <w:color w:val="000000"/>
          <w:sz w:val="24"/>
          <w:szCs w:val="24"/>
        </w:rPr>
        <w:t>ePodatki</w:t>
      </w:r>
      <w:proofErr w:type="spellEnd"/>
      <w:r w:rsidRPr="00537D4C">
        <w:rPr>
          <w:rFonts w:ascii="Calibri" w:hAnsi="Calibri" w:cs="Calibri"/>
          <w:color w:val="000000"/>
          <w:sz w:val="24"/>
          <w:szCs w:val="24"/>
        </w:rPr>
        <w:t xml:space="preserve"> wraz z modemem </w:t>
      </w:r>
      <w:proofErr w:type="spellStart"/>
      <w:r w:rsidRPr="00537D4C">
        <w:rPr>
          <w:rFonts w:ascii="Calibri" w:hAnsi="Calibri" w:cs="Calibri"/>
          <w:color w:val="000000"/>
          <w:sz w:val="24"/>
          <w:szCs w:val="24"/>
        </w:rPr>
        <w:t>eFormularze</w:t>
      </w:r>
      <w:proofErr w:type="spellEnd"/>
      <w:r w:rsidRPr="00537D4C">
        <w:rPr>
          <w:rFonts w:ascii="Calibri" w:hAnsi="Calibri" w:cs="Calibri"/>
          <w:color w:val="000000"/>
          <w:sz w:val="24"/>
          <w:szCs w:val="24"/>
        </w:rPr>
        <w:t xml:space="preserve">, </w:t>
      </w:r>
    </w:p>
    <w:p w14:paraId="2D0973F9" w14:textId="77777777" w:rsidR="009C689E" w:rsidRPr="00537D4C" w:rsidRDefault="009C689E" w:rsidP="00961CE9">
      <w:pPr>
        <w:pStyle w:val="Akapitzlist"/>
        <w:numPr>
          <w:ilvl w:val="0"/>
          <w:numId w:val="43"/>
        </w:numPr>
        <w:spacing w:line="360" w:lineRule="auto"/>
        <w:rPr>
          <w:rFonts w:ascii="Calibri" w:hAnsi="Calibri" w:cs="Calibri"/>
          <w:color w:val="000000"/>
          <w:sz w:val="24"/>
          <w:szCs w:val="24"/>
        </w:rPr>
      </w:pPr>
      <w:r w:rsidRPr="00537D4C">
        <w:rPr>
          <w:rFonts w:ascii="Calibri" w:hAnsi="Calibri" w:cs="Calibri"/>
          <w:color w:val="000000"/>
          <w:sz w:val="24"/>
          <w:szCs w:val="24"/>
        </w:rPr>
        <w:t xml:space="preserve">Dostarczenia instrukcji obsługi systemu </w:t>
      </w:r>
      <w:proofErr w:type="spellStart"/>
      <w:r w:rsidRPr="00537D4C">
        <w:rPr>
          <w:rFonts w:ascii="Calibri" w:hAnsi="Calibri" w:cs="Calibri"/>
          <w:color w:val="000000"/>
          <w:sz w:val="24"/>
          <w:szCs w:val="24"/>
        </w:rPr>
        <w:t>ePodatki</w:t>
      </w:r>
      <w:proofErr w:type="spellEnd"/>
      <w:r w:rsidRPr="00537D4C">
        <w:rPr>
          <w:rFonts w:ascii="Calibri" w:hAnsi="Calibri" w:cs="Calibri"/>
          <w:color w:val="000000"/>
          <w:sz w:val="24"/>
          <w:szCs w:val="24"/>
        </w:rPr>
        <w:t xml:space="preserve"> w języku polskim,</w:t>
      </w:r>
    </w:p>
    <w:p w14:paraId="5EB2D19A" w14:textId="77777777" w:rsidR="009C689E" w:rsidRPr="00537D4C" w:rsidRDefault="009C689E" w:rsidP="00961CE9">
      <w:pPr>
        <w:pStyle w:val="Akapitzlist"/>
        <w:numPr>
          <w:ilvl w:val="0"/>
          <w:numId w:val="43"/>
        </w:numPr>
        <w:spacing w:line="360" w:lineRule="auto"/>
        <w:rPr>
          <w:rFonts w:ascii="Calibri" w:hAnsi="Calibri" w:cs="Calibri"/>
          <w:color w:val="000000"/>
          <w:sz w:val="24"/>
          <w:szCs w:val="24"/>
        </w:rPr>
      </w:pPr>
      <w:r w:rsidRPr="00537D4C">
        <w:rPr>
          <w:rFonts w:ascii="Calibri" w:hAnsi="Calibri" w:cs="Calibri"/>
          <w:color w:val="000000"/>
          <w:sz w:val="24"/>
          <w:szCs w:val="24"/>
        </w:rPr>
        <w:t xml:space="preserve">Świadczenia usług serwisowych związanych z przedmiotem zamówienia, </w:t>
      </w:r>
    </w:p>
    <w:p w14:paraId="0D1FD8FD" w14:textId="77777777" w:rsidR="009C689E" w:rsidRPr="00537D4C" w:rsidRDefault="009C689E" w:rsidP="00961CE9">
      <w:pPr>
        <w:pStyle w:val="Akapitzlist"/>
        <w:numPr>
          <w:ilvl w:val="0"/>
          <w:numId w:val="43"/>
        </w:numPr>
        <w:spacing w:line="360" w:lineRule="auto"/>
        <w:rPr>
          <w:rFonts w:ascii="Calibri" w:hAnsi="Calibri" w:cs="Calibri"/>
          <w:color w:val="000000"/>
          <w:sz w:val="24"/>
          <w:szCs w:val="24"/>
        </w:rPr>
      </w:pPr>
      <w:r w:rsidRPr="00537D4C">
        <w:rPr>
          <w:rFonts w:ascii="Calibri" w:hAnsi="Calibri" w:cs="Calibri"/>
          <w:color w:val="000000"/>
          <w:sz w:val="24"/>
          <w:szCs w:val="24"/>
        </w:rPr>
        <w:t xml:space="preserve">Wykonania wdrożenia, instalacji, konfiguracji i uruchomienia systemu </w:t>
      </w:r>
      <w:proofErr w:type="spellStart"/>
      <w:r w:rsidRPr="00537D4C">
        <w:rPr>
          <w:rFonts w:ascii="Calibri" w:hAnsi="Calibri" w:cs="Calibri"/>
          <w:color w:val="000000"/>
          <w:sz w:val="24"/>
          <w:szCs w:val="24"/>
        </w:rPr>
        <w:t>ePodatki</w:t>
      </w:r>
      <w:proofErr w:type="spellEnd"/>
      <w:r w:rsidRPr="00537D4C">
        <w:rPr>
          <w:rFonts w:ascii="Calibri" w:hAnsi="Calibri" w:cs="Calibri"/>
          <w:color w:val="000000"/>
          <w:sz w:val="24"/>
          <w:szCs w:val="24"/>
        </w:rPr>
        <w:t>.</w:t>
      </w:r>
    </w:p>
    <w:p w14:paraId="19D425CC" w14:textId="77777777" w:rsidR="009C689E" w:rsidRPr="00537D4C" w:rsidRDefault="009C689E" w:rsidP="009C689E">
      <w:pPr>
        <w:numPr>
          <w:ilvl w:val="0"/>
          <w:numId w:val="1"/>
        </w:numPr>
        <w:spacing w:line="360" w:lineRule="auto"/>
        <w:ind w:left="426"/>
        <w:contextualSpacing/>
        <w:rPr>
          <w:rFonts w:ascii="Calibri" w:hAnsi="Calibri" w:cs="Calibri"/>
          <w:color w:val="000000"/>
          <w:sz w:val="24"/>
          <w:szCs w:val="24"/>
        </w:rPr>
      </w:pPr>
      <w:r w:rsidRPr="00537D4C">
        <w:rPr>
          <w:rFonts w:ascii="Calibri" w:hAnsi="Calibri" w:cs="Calibri"/>
          <w:color w:val="000000"/>
          <w:sz w:val="24"/>
          <w:szCs w:val="24"/>
        </w:rPr>
        <w:t>Wykonawca w ramach realizowanego wdrożenia zobowiąz</w:t>
      </w:r>
      <w:r>
        <w:rPr>
          <w:rFonts w:ascii="Calibri" w:hAnsi="Calibri" w:cs="Calibri"/>
          <w:color w:val="000000"/>
          <w:sz w:val="24"/>
          <w:szCs w:val="24"/>
        </w:rPr>
        <w:t xml:space="preserve">any będzie </w:t>
      </w:r>
      <w:r w:rsidRPr="00537D4C">
        <w:rPr>
          <w:rFonts w:ascii="Calibri" w:hAnsi="Calibri" w:cs="Calibri"/>
          <w:color w:val="000000"/>
          <w:sz w:val="24"/>
          <w:szCs w:val="24"/>
        </w:rPr>
        <w:t>do:</w:t>
      </w:r>
    </w:p>
    <w:p w14:paraId="7ABACC50" w14:textId="77777777" w:rsidR="009C689E" w:rsidRPr="00537D4C" w:rsidRDefault="009C689E" w:rsidP="00961CE9">
      <w:pPr>
        <w:pStyle w:val="Akapitzlist"/>
        <w:numPr>
          <w:ilvl w:val="0"/>
          <w:numId w:val="44"/>
        </w:numPr>
        <w:spacing w:line="360" w:lineRule="auto"/>
        <w:ind w:right="-284"/>
        <w:rPr>
          <w:rFonts w:ascii="Calibri" w:hAnsi="Calibri" w:cs="Calibri"/>
          <w:color w:val="000000"/>
          <w:sz w:val="24"/>
          <w:szCs w:val="24"/>
        </w:rPr>
      </w:pPr>
      <w:r w:rsidRPr="00537D4C">
        <w:rPr>
          <w:rFonts w:ascii="Calibri" w:hAnsi="Calibri" w:cs="Calibri"/>
          <w:color w:val="000000"/>
          <w:sz w:val="24"/>
          <w:szCs w:val="24"/>
        </w:rPr>
        <w:t xml:space="preserve">przeprowadzenia integracji systemu </w:t>
      </w:r>
      <w:proofErr w:type="spellStart"/>
      <w:r w:rsidRPr="00537D4C">
        <w:rPr>
          <w:rFonts w:ascii="Calibri" w:hAnsi="Calibri" w:cs="Calibri"/>
          <w:color w:val="000000"/>
          <w:sz w:val="24"/>
          <w:szCs w:val="24"/>
        </w:rPr>
        <w:t>ePodatki</w:t>
      </w:r>
      <w:proofErr w:type="spellEnd"/>
      <w:r w:rsidRPr="00537D4C">
        <w:rPr>
          <w:rFonts w:ascii="Calibri" w:hAnsi="Calibri" w:cs="Calibri"/>
          <w:color w:val="000000"/>
          <w:sz w:val="24"/>
          <w:szCs w:val="24"/>
        </w:rPr>
        <w:t xml:space="preserve"> z Krajowym Węzłem Identyfikacji Elektronicznej;</w:t>
      </w:r>
    </w:p>
    <w:p w14:paraId="6B3D04A8" w14:textId="77777777" w:rsidR="009C689E" w:rsidRPr="00537D4C" w:rsidRDefault="009C689E" w:rsidP="00961CE9">
      <w:pPr>
        <w:pStyle w:val="Akapitzlist"/>
        <w:numPr>
          <w:ilvl w:val="0"/>
          <w:numId w:val="44"/>
        </w:numPr>
        <w:spacing w:line="360" w:lineRule="auto"/>
        <w:rPr>
          <w:rFonts w:ascii="Calibri" w:hAnsi="Calibri" w:cs="Calibri"/>
          <w:color w:val="000000"/>
          <w:sz w:val="24"/>
          <w:szCs w:val="24"/>
        </w:rPr>
      </w:pPr>
      <w:r w:rsidRPr="00537D4C">
        <w:rPr>
          <w:rFonts w:ascii="Calibri" w:hAnsi="Calibri" w:cs="Calibri"/>
          <w:color w:val="000000"/>
          <w:sz w:val="24"/>
          <w:szCs w:val="24"/>
        </w:rPr>
        <w:t>dostawy oraz instalacji zestawu certyfikatów (certyfikat do deszyfracji asercji, certyfikat do podpisywania żądań) niezbędnych do integracji portalu z Krajowym Węzłem Identyfikacji Elektronicznej (okres ważności certyfikatów 2 lata od wystawienia);</w:t>
      </w:r>
    </w:p>
    <w:p w14:paraId="1EE89AF1" w14:textId="77777777" w:rsidR="009C689E" w:rsidRPr="00537D4C" w:rsidRDefault="009C689E" w:rsidP="00961CE9">
      <w:pPr>
        <w:pStyle w:val="Akapitzlist"/>
        <w:numPr>
          <w:ilvl w:val="0"/>
          <w:numId w:val="44"/>
        </w:numPr>
        <w:spacing w:line="360" w:lineRule="auto"/>
        <w:rPr>
          <w:rFonts w:ascii="Calibri" w:hAnsi="Calibri" w:cs="Calibri"/>
          <w:color w:val="000000"/>
          <w:sz w:val="24"/>
          <w:szCs w:val="24"/>
        </w:rPr>
      </w:pPr>
      <w:r w:rsidRPr="00537D4C">
        <w:rPr>
          <w:rFonts w:ascii="Calibri" w:hAnsi="Calibri" w:cs="Calibri"/>
          <w:color w:val="000000"/>
          <w:sz w:val="24"/>
          <w:szCs w:val="24"/>
        </w:rPr>
        <w:t>przeprowadzenia szkolenia dla pracowników Zamawiającego z obsługi dostarczonego rozwiązania;</w:t>
      </w:r>
    </w:p>
    <w:p w14:paraId="5C8CD768" w14:textId="77777777" w:rsidR="009C689E" w:rsidRPr="00537D4C" w:rsidRDefault="009C689E" w:rsidP="00961CE9">
      <w:pPr>
        <w:pStyle w:val="Akapitzlist"/>
        <w:numPr>
          <w:ilvl w:val="0"/>
          <w:numId w:val="44"/>
        </w:numPr>
        <w:spacing w:line="360" w:lineRule="auto"/>
        <w:rPr>
          <w:rFonts w:ascii="Calibri" w:hAnsi="Calibri" w:cs="Calibri"/>
          <w:color w:val="000000"/>
          <w:sz w:val="24"/>
          <w:szCs w:val="24"/>
        </w:rPr>
      </w:pPr>
      <w:r w:rsidRPr="00537D4C">
        <w:rPr>
          <w:rFonts w:ascii="Calibri" w:hAnsi="Calibri" w:cs="Calibri"/>
          <w:color w:val="000000"/>
          <w:sz w:val="24"/>
          <w:szCs w:val="24"/>
        </w:rPr>
        <w:t xml:space="preserve">wykonania testów sprawdzających funkcjonalności oraz poprawność działania systemu </w:t>
      </w:r>
      <w:proofErr w:type="spellStart"/>
      <w:r w:rsidRPr="00537D4C">
        <w:rPr>
          <w:rFonts w:ascii="Calibri" w:hAnsi="Calibri" w:cs="Calibri"/>
          <w:color w:val="000000"/>
          <w:sz w:val="24"/>
          <w:szCs w:val="24"/>
        </w:rPr>
        <w:t>ePodatki</w:t>
      </w:r>
      <w:proofErr w:type="spellEnd"/>
      <w:r w:rsidRPr="00537D4C">
        <w:rPr>
          <w:rFonts w:ascii="Calibri" w:hAnsi="Calibri" w:cs="Calibri"/>
          <w:color w:val="000000"/>
          <w:sz w:val="24"/>
          <w:szCs w:val="24"/>
        </w:rPr>
        <w:t>;</w:t>
      </w:r>
    </w:p>
    <w:p w14:paraId="2230920A" w14:textId="77777777" w:rsidR="009C689E" w:rsidRPr="00537D4C" w:rsidRDefault="009C689E" w:rsidP="009C689E">
      <w:pPr>
        <w:numPr>
          <w:ilvl w:val="0"/>
          <w:numId w:val="1"/>
        </w:numPr>
        <w:spacing w:line="360" w:lineRule="auto"/>
        <w:ind w:left="426"/>
        <w:contextualSpacing/>
        <w:rPr>
          <w:rFonts w:ascii="Calibri" w:hAnsi="Calibri" w:cs="Calibri"/>
          <w:color w:val="000000"/>
          <w:sz w:val="24"/>
          <w:szCs w:val="24"/>
        </w:rPr>
      </w:pPr>
      <w:r>
        <w:rPr>
          <w:rFonts w:ascii="Calibri" w:hAnsi="Calibri" w:cs="Calibri"/>
          <w:color w:val="000000"/>
          <w:sz w:val="24"/>
          <w:szCs w:val="24"/>
        </w:rPr>
        <w:t>D</w:t>
      </w:r>
      <w:r w:rsidRPr="00537D4C">
        <w:rPr>
          <w:rFonts w:ascii="Calibri" w:hAnsi="Calibri" w:cs="Calibri"/>
          <w:color w:val="000000"/>
          <w:sz w:val="24"/>
          <w:szCs w:val="24"/>
        </w:rPr>
        <w:t>ostarczone certyfikaty</w:t>
      </w:r>
      <w:r>
        <w:rPr>
          <w:rFonts w:ascii="Calibri" w:hAnsi="Calibri" w:cs="Calibri"/>
          <w:color w:val="000000"/>
          <w:sz w:val="24"/>
          <w:szCs w:val="24"/>
        </w:rPr>
        <w:t xml:space="preserve"> muszą</w:t>
      </w:r>
      <w:r w:rsidRPr="00537D4C">
        <w:rPr>
          <w:rFonts w:ascii="Calibri" w:hAnsi="Calibri" w:cs="Calibri"/>
          <w:color w:val="000000"/>
          <w:sz w:val="24"/>
          <w:szCs w:val="24"/>
        </w:rPr>
        <w:t xml:space="preserve"> spełnia</w:t>
      </w:r>
      <w:r>
        <w:rPr>
          <w:rFonts w:ascii="Calibri" w:hAnsi="Calibri" w:cs="Calibri"/>
          <w:color w:val="000000"/>
          <w:sz w:val="24"/>
          <w:szCs w:val="24"/>
        </w:rPr>
        <w:t>ć</w:t>
      </w:r>
      <w:r w:rsidRPr="00537D4C">
        <w:rPr>
          <w:rFonts w:ascii="Calibri" w:hAnsi="Calibri" w:cs="Calibri"/>
          <w:color w:val="000000"/>
          <w:sz w:val="24"/>
          <w:szCs w:val="24"/>
        </w:rPr>
        <w:t xml:space="preserve"> wymagania Ministerstwa Cyfryzacji w zakresie wymagań integracyjnych dotyczących kluczy i certyfikatów do integracji z systemem produkcyjnym Węzła Krajowego, a ich okres ważności </w:t>
      </w:r>
      <w:r>
        <w:rPr>
          <w:rFonts w:ascii="Calibri" w:hAnsi="Calibri" w:cs="Calibri"/>
          <w:color w:val="000000"/>
          <w:sz w:val="24"/>
          <w:szCs w:val="24"/>
        </w:rPr>
        <w:t xml:space="preserve">musi </w:t>
      </w:r>
      <w:r w:rsidRPr="00537D4C">
        <w:rPr>
          <w:rFonts w:ascii="Calibri" w:hAnsi="Calibri" w:cs="Calibri"/>
          <w:color w:val="000000"/>
          <w:sz w:val="24"/>
          <w:szCs w:val="24"/>
        </w:rPr>
        <w:t>wynosi</w:t>
      </w:r>
      <w:r>
        <w:rPr>
          <w:rFonts w:ascii="Calibri" w:hAnsi="Calibri" w:cs="Calibri"/>
          <w:color w:val="000000"/>
          <w:sz w:val="24"/>
          <w:szCs w:val="24"/>
        </w:rPr>
        <w:t>ć</w:t>
      </w:r>
      <w:r w:rsidRPr="00537D4C">
        <w:rPr>
          <w:rFonts w:ascii="Calibri" w:hAnsi="Calibri" w:cs="Calibri"/>
          <w:color w:val="000000"/>
          <w:sz w:val="24"/>
          <w:szCs w:val="24"/>
        </w:rPr>
        <w:t xml:space="preserve"> dwa lata od daty wystawienia.</w:t>
      </w:r>
    </w:p>
    <w:p w14:paraId="3C5F5AA1" w14:textId="77777777" w:rsidR="009C689E" w:rsidRPr="00304883" w:rsidRDefault="009C689E" w:rsidP="009C689E">
      <w:pPr>
        <w:numPr>
          <w:ilvl w:val="0"/>
          <w:numId w:val="1"/>
        </w:numPr>
        <w:spacing w:line="360" w:lineRule="auto"/>
        <w:ind w:left="426"/>
        <w:contextualSpacing/>
        <w:rPr>
          <w:rFonts w:ascii="Calibri" w:hAnsi="Calibri" w:cs="Calibri"/>
          <w:color w:val="000000"/>
          <w:sz w:val="24"/>
          <w:szCs w:val="24"/>
        </w:rPr>
      </w:pPr>
      <w:r w:rsidRPr="00304883">
        <w:rPr>
          <w:rFonts w:ascii="Calibri" w:hAnsi="Calibri" w:cs="Calibri"/>
          <w:color w:val="000000"/>
          <w:sz w:val="24"/>
          <w:szCs w:val="24"/>
        </w:rPr>
        <w:t>Dla oprogramowania Wykonawca zobowiązany jest do udzielenia niewyłącznej licencji Zamawiającemu lub przeniesienia na Zamawiającego niewyłącznego uprawnienia licencyjnego zgodnego z zasadami licencjonowania określonymi przez producenta.</w:t>
      </w:r>
    </w:p>
    <w:bookmarkEnd w:id="9"/>
    <w:p w14:paraId="3124B9E4" w14:textId="77777777" w:rsidR="009C689E" w:rsidRPr="00066F47" w:rsidRDefault="009C689E" w:rsidP="009C689E">
      <w:pPr>
        <w:numPr>
          <w:ilvl w:val="0"/>
          <w:numId w:val="1"/>
        </w:numPr>
        <w:spacing w:line="360" w:lineRule="auto"/>
        <w:ind w:left="425"/>
        <w:rPr>
          <w:rFonts w:asciiTheme="majorHAnsi" w:hAnsiTheme="majorHAnsi" w:cstheme="majorHAnsi"/>
          <w:b/>
          <w:bCs/>
          <w:color w:val="000000" w:themeColor="text1"/>
          <w:sz w:val="24"/>
          <w:szCs w:val="24"/>
        </w:rPr>
      </w:pPr>
      <w:r w:rsidRPr="00066F47">
        <w:rPr>
          <w:rFonts w:asciiTheme="majorHAnsi" w:hAnsiTheme="majorHAnsi" w:cstheme="majorHAnsi"/>
          <w:b/>
          <w:bCs/>
          <w:color w:val="000000" w:themeColor="text1"/>
          <w:sz w:val="24"/>
          <w:szCs w:val="24"/>
        </w:rPr>
        <w:t xml:space="preserve">Wspólny Słownik Zamówień CPV: </w:t>
      </w:r>
    </w:p>
    <w:p w14:paraId="68FC2CC7" w14:textId="77777777" w:rsidR="009C689E" w:rsidRDefault="009C689E" w:rsidP="009C689E">
      <w:pPr>
        <w:spacing w:line="360" w:lineRule="auto"/>
        <w:ind w:left="425"/>
        <w:rPr>
          <w:rFonts w:asciiTheme="majorHAnsi" w:hAnsiTheme="majorHAnsi" w:cstheme="majorHAnsi"/>
          <w:color w:val="000000" w:themeColor="text1"/>
          <w:sz w:val="24"/>
          <w:szCs w:val="24"/>
        </w:rPr>
      </w:pPr>
      <w:r w:rsidRPr="002E1A36">
        <w:rPr>
          <w:rFonts w:asciiTheme="majorHAnsi" w:hAnsiTheme="majorHAnsi" w:cstheme="majorHAnsi"/>
          <w:color w:val="000000" w:themeColor="text1"/>
          <w:sz w:val="24"/>
          <w:szCs w:val="24"/>
        </w:rPr>
        <w:t>48000000-8</w:t>
      </w:r>
      <w:r>
        <w:rPr>
          <w:rFonts w:asciiTheme="majorHAnsi" w:hAnsiTheme="majorHAnsi" w:cstheme="majorHAnsi"/>
          <w:color w:val="000000" w:themeColor="text1"/>
          <w:sz w:val="24"/>
          <w:szCs w:val="24"/>
        </w:rPr>
        <w:t xml:space="preserve"> </w:t>
      </w:r>
      <w:r w:rsidRPr="002E1A36">
        <w:rPr>
          <w:rFonts w:asciiTheme="majorHAnsi" w:hAnsiTheme="majorHAnsi" w:cstheme="majorHAnsi"/>
          <w:color w:val="000000" w:themeColor="text1"/>
          <w:sz w:val="24"/>
          <w:szCs w:val="24"/>
        </w:rPr>
        <w:t>Pakiety oprogramowania i systemy informatyczne</w:t>
      </w:r>
    </w:p>
    <w:p w14:paraId="2D4EBD0A" w14:textId="77777777" w:rsidR="009C689E" w:rsidRDefault="009C689E" w:rsidP="009C689E">
      <w:pPr>
        <w:spacing w:line="360" w:lineRule="auto"/>
        <w:ind w:left="425"/>
        <w:rPr>
          <w:rFonts w:asciiTheme="majorHAnsi" w:hAnsiTheme="majorHAnsi" w:cstheme="majorHAnsi"/>
          <w:color w:val="000000" w:themeColor="text1"/>
          <w:sz w:val="24"/>
          <w:szCs w:val="24"/>
        </w:rPr>
      </w:pPr>
      <w:r w:rsidRPr="00066F47">
        <w:rPr>
          <w:rFonts w:asciiTheme="majorHAnsi" w:hAnsiTheme="majorHAnsi" w:cstheme="majorHAnsi"/>
          <w:color w:val="000000" w:themeColor="text1"/>
          <w:sz w:val="24"/>
          <w:szCs w:val="24"/>
        </w:rPr>
        <w:lastRenderedPageBreak/>
        <w:t>72000000-5 Usługi informatyczne: konsultacyjne, opracowywania oprogramowania, internetowe i wsparcia</w:t>
      </w:r>
    </w:p>
    <w:p w14:paraId="40B6EDF1" w14:textId="77777777" w:rsidR="009C689E" w:rsidRPr="008F1D99" w:rsidRDefault="009C689E" w:rsidP="009C689E">
      <w:pPr>
        <w:pStyle w:val="Akapitzlist"/>
        <w:numPr>
          <w:ilvl w:val="0"/>
          <w:numId w:val="1"/>
        </w:numPr>
        <w:spacing w:line="360" w:lineRule="auto"/>
        <w:ind w:left="426"/>
        <w:rPr>
          <w:rFonts w:asciiTheme="majorHAnsi" w:hAnsiTheme="majorHAnsi" w:cstheme="majorHAnsi"/>
          <w:b/>
          <w:bCs/>
          <w:sz w:val="24"/>
          <w:szCs w:val="24"/>
        </w:rPr>
      </w:pPr>
      <w:r w:rsidRPr="008F1D99">
        <w:rPr>
          <w:rFonts w:asciiTheme="majorHAnsi" w:hAnsiTheme="majorHAnsi" w:cstheme="majorHAnsi"/>
          <w:b/>
          <w:bCs/>
          <w:sz w:val="24"/>
          <w:szCs w:val="24"/>
        </w:rPr>
        <w:t xml:space="preserve">Znaki towarowe [art. 99 ust. 5 ustawy </w:t>
      </w:r>
      <w:proofErr w:type="spellStart"/>
      <w:r w:rsidRPr="008F1D99">
        <w:rPr>
          <w:rFonts w:asciiTheme="majorHAnsi" w:hAnsiTheme="majorHAnsi" w:cstheme="majorHAnsi"/>
          <w:b/>
          <w:bCs/>
          <w:sz w:val="24"/>
          <w:szCs w:val="24"/>
        </w:rPr>
        <w:t>Pzp</w:t>
      </w:r>
      <w:proofErr w:type="spellEnd"/>
      <w:r w:rsidRPr="008F1D99">
        <w:rPr>
          <w:rFonts w:asciiTheme="majorHAnsi" w:hAnsiTheme="majorHAnsi" w:cstheme="majorHAnsi"/>
          <w:b/>
          <w:bCs/>
          <w:sz w:val="24"/>
          <w:szCs w:val="24"/>
        </w:rPr>
        <w:t>].</w:t>
      </w:r>
    </w:p>
    <w:p w14:paraId="44D31110" w14:textId="77777777" w:rsidR="009C689E" w:rsidRDefault="009C689E" w:rsidP="009C689E">
      <w:pPr>
        <w:autoSpaceDE w:val="0"/>
        <w:autoSpaceDN w:val="0"/>
        <w:adjustRightInd w:val="0"/>
        <w:spacing w:line="360" w:lineRule="auto"/>
        <w:ind w:firstLine="426"/>
        <w:rPr>
          <w:rFonts w:asciiTheme="majorHAnsi" w:hAnsiTheme="majorHAnsi" w:cstheme="majorHAnsi"/>
          <w:color w:val="000000"/>
          <w:sz w:val="24"/>
          <w:szCs w:val="24"/>
          <w:lang w:val="pl-PL"/>
        </w:rPr>
      </w:pPr>
      <w:r w:rsidRPr="00074D45">
        <w:rPr>
          <w:rFonts w:asciiTheme="majorHAnsi" w:hAnsiTheme="majorHAnsi" w:cstheme="majorHAnsi"/>
          <w:color w:val="000000"/>
          <w:sz w:val="24"/>
          <w:szCs w:val="24"/>
          <w:lang w:val="pl-PL"/>
        </w:rPr>
        <w:t>Podane w opisach przedmiotu zamówienia nazwy własne nie mają na celu naruszenia art. 99</w:t>
      </w:r>
      <w:r>
        <w:rPr>
          <w:rFonts w:asciiTheme="majorHAnsi" w:hAnsiTheme="majorHAnsi" w:cstheme="majorHAnsi"/>
          <w:color w:val="000000"/>
          <w:sz w:val="24"/>
          <w:szCs w:val="24"/>
          <w:lang w:val="pl-PL"/>
        </w:rPr>
        <w:br/>
        <w:t xml:space="preserve">       </w:t>
      </w:r>
      <w:r w:rsidRPr="00074D45">
        <w:rPr>
          <w:rFonts w:asciiTheme="majorHAnsi" w:hAnsiTheme="majorHAnsi" w:cstheme="majorHAnsi"/>
          <w:color w:val="000000"/>
          <w:sz w:val="24"/>
          <w:szCs w:val="24"/>
          <w:lang w:val="pl-PL"/>
        </w:rPr>
        <w:t xml:space="preserve"> i art.16 pkt 1 ustawy </w:t>
      </w:r>
      <w:proofErr w:type="spellStart"/>
      <w:r w:rsidRPr="00074D45">
        <w:rPr>
          <w:rFonts w:asciiTheme="majorHAnsi" w:hAnsiTheme="majorHAnsi" w:cstheme="majorHAnsi"/>
          <w:color w:val="000000"/>
          <w:sz w:val="24"/>
          <w:szCs w:val="24"/>
          <w:lang w:val="pl-PL"/>
        </w:rPr>
        <w:t>Pzp</w:t>
      </w:r>
      <w:proofErr w:type="spellEnd"/>
      <w:r w:rsidRPr="00074D45">
        <w:rPr>
          <w:rFonts w:asciiTheme="majorHAnsi" w:hAnsiTheme="majorHAnsi" w:cstheme="majorHAnsi"/>
          <w:color w:val="000000"/>
          <w:sz w:val="24"/>
          <w:szCs w:val="24"/>
          <w:lang w:val="pl-PL"/>
        </w:rPr>
        <w:t>, a mają jedynie za zadanie sprecyzowanie oczekiwań</w:t>
      </w:r>
      <w:r>
        <w:rPr>
          <w:rFonts w:asciiTheme="majorHAnsi" w:hAnsiTheme="majorHAnsi" w:cstheme="majorHAnsi"/>
          <w:color w:val="000000"/>
          <w:sz w:val="24"/>
          <w:szCs w:val="24"/>
          <w:lang w:val="pl-PL"/>
        </w:rPr>
        <w:t xml:space="preserve">  </w:t>
      </w:r>
      <w:r w:rsidRPr="00074D45">
        <w:rPr>
          <w:rFonts w:asciiTheme="majorHAnsi" w:hAnsiTheme="majorHAnsi" w:cstheme="majorHAnsi"/>
          <w:color w:val="000000"/>
          <w:sz w:val="24"/>
          <w:szCs w:val="24"/>
          <w:lang w:val="pl-PL"/>
        </w:rPr>
        <w:t xml:space="preserve">jakościowych </w:t>
      </w:r>
      <w:r>
        <w:rPr>
          <w:rFonts w:asciiTheme="majorHAnsi" w:hAnsiTheme="majorHAnsi" w:cstheme="majorHAnsi"/>
          <w:color w:val="000000"/>
          <w:sz w:val="24"/>
          <w:szCs w:val="24"/>
          <w:lang w:val="pl-PL"/>
        </w:rPr>
        <w:t xml:space="preserve">    </w:t>
      </w:r>
      <w:r>
        <w:rPr>
          <w:rFonts w:asciiTheme="majorHAnsi" w:hAnsiTheme="majorHAnsi" w:cstheme="majorHAnsi"/>
          <w:color w:val="000000"/>
          <w:sz w:val="24"/>
          <w:szCs w:val="24"/>
          <w:lang w:val="pl-PL"/>
        </w:rPr>
        <w:br/>
        <w:t xml:space="preserve">        Z</w:t>
      </w:r>
      <w:r w:rsidRPr="00074D45">
        <w:rPr>
          <w:rFonts w:asciiTheme="majorHAnsi" w:hAnsiTheme="majorHAnsi" w:cstheme="majorHAnsi"/>
          <w:color w:val="000000"/>
          <w:sz w:val="24"/>
          <w:szCs w:val="24"/>
          <w:lang w:val="pl-PL"/>
        </w:rPr>
        <w:t xml:space="preserve">amawiającego. </w:t>
      </w:r>
    </w:p>
    <w:p w14:paraId="70427CD5" w14:textId="77777777" w:rsidR="009C689E" w:rsidRPr="00C43867" w:rsidRDefault="009C689E" w:rsidP="009C689E">
      <w:pPr>
        <w:pStyle w:val="Akapitzlist"/>
        <w:numPr>
          <w:ilvl w:val="0"/>
          <w:numId w:val="1"/>
        </w:numPr>
        <w:spacing w:line="360" w:lineRule="auto"/>
        <w:ind w:left="426"/>
        <w:rPr>
          <w:rFonts w:asciiTheme="majorHAnsi" w:hAnsiTheme="majorHAnsi" w:cstheme="majorHAnsi"/>
          <w:b/>
          <w:bCs/>
          <w:color w:val="000000" w:themeColor="text1"/>
          <w:sz w:val="24"/>
          <w:szCs w:val="24"/>
        </w:rPr>
      </w:pPr>
      <w:r w:rsidRPr="00C43867">
        <w:rPr>
          <w:rFonts w:asciiTheme="majorHAnsi" w:hAnsiTheme="majorHAnsi" w:cstheme="majorHAnsi"/>
          <w:b/>
          <w:bCs/>
          <w:color w:val="000000" w:themeColor="text1"/>
          <w:sz w:val="24"/>
          <w:szCs w:val="24"/>
        </w:rPr>
        <w:t>Rozwiązania równoważne:</w:t>
      </w:r>
    </w:p>
    <w:p w14:paraId="41BBF868" w14:textId="77777777" w:rsidR="009C689E" w:rsidRPr="001D4BA2" w:rsidRDefault="009C689E" w:rsidP="009C689E">
      <w:pPr>
        <w:pStyle w:val="Akapitzlist"/>
        <w:spacing w:line="360" w:lineRule="auto"/>
        <w:ind w:left="426"/>
        <w:jc w:val="both"/>
        <w:rPr>
          <w:rFonts w:asciiTheme="majorHAnsi" w:hAnsiTheme="majorHAnsi" w:cstheme="majorHAnsi"/>
          <w:color w:val="000000" w:themeColor="text1"/>
          <w:sz w:val="24"/>
          <w:szCs w:val="24"/>
        </w:rPr>
      </w:pPr>
      <w:r w:rsidRPr="001D4BA2">
        <w:rPr>
          <w:rFonts w:asciiTheme="majorHAnsi" w:hAnsiTheme="majorHAnsi" w:cstheme="majorHAnsi"/>
          <w:color w:val="000000" w:themeColor="text1"/>
          <w:sz w:val="24"/>
          <w:szCs w:val="24"/>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towarzyszy wyraz „lub równoważne".</w:t>
      </w:r>
    </w:p>
    <w:p w14:paraId="63357F87" w14:textId="77777777" w:rsidR="009C689E" w:rsidRPr="001D4BA2" w:rsidRDefault="009C689E" w:rsidP="009C689E">
      <w:pPr>
        <w:pStyle w:val="Akapitzlist"/>
        <w:spacing w:line="360" w:lineRule="auto"/>
        <w:ind w:left="426"/>
        <w:jc w:val="both"/>
        <w:rPr>
          <w:rFonts w:asciiTheme="majorHAnsi" w:hAnsiTheme="majorHAnsi" w:cstheme="majorHAnsi"/>
          <w:color w:val="000000" w:themeColor="text1"/>
          <w:sz w:val="24"/>
          <w:szCs w:val="24"/>
        </w:rPr>
      </w:pPr>
      <w:r w:rsidRPr="001D4BA2">
        <w:rPr>
          <w:rFonts w:asciiTheme="majorHAnsi" w:hAnsiTheme="majorHAnsi" w:cstheme="majorHAnsi"/>
          <w:color w:val="000000" w:themeColor="text1"/>
          <w:sz w:val="24"/>
          <w:szCs w:val="24"/>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166A3E67" w14:textId="77777777" w:rsidR="009C689E" w:rsidRPr="001D4BA2" w:rsidRDefault="009C689E" w:rsidP="009C689E">
      <w:pPr>
        <w:pStyle w:val="Akapitzlist"/>
        <w:spacing w:line="360" w:lineRule="auto"/>
        <w:ind w:left="426"/>
        <w:jc w:val="both"/>
        <w:rPr>
          <w:rFonts w:asciiTheme="majorHAnsi" w:hAnsiTheme="majorHAnsi" w:cstheme="majorHAnsi"/>
          <w:color w:val="000000" w:themeColor="text1"/>
          <w:sz w:val="24"/>
          <w:szCs w:val="24"/>
        </w:rPr>
      </w:pPr>
      <w:r w:rsidRPr="001D4BA2">
        <w:rPr>
          <w:rFonts w:asciiTheme="majorHAnsi" w:hAnsiTheme="majorHAnsi" w:cstheme="majorHAnsi"/>
          <w:color w:val="000000" w:themeColor="text1"/>
          <w:sz w:val="24"/>
          <w:szCs w:val="24"/>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4E8BF87" w14:textId="77777777" w:rsidR="009C689E" w:rsidRPr="00E0008A" w:rsidRDefault="009C689E" w:rsidP="009C689E">
      <w:pPr>
        <w:spacing w:line="360" w:lineRule="auto"/>
        <w:ind w:left="426"/>
        <w:jc w:val="both"/>
        <w:rPr>
          <w:rFonts w:asciiTheme="majorHAnsi" w:hAnsiTheme="majorHAnsi" w:cstheme="majorHAnsi"/>
          <w:color w:val="000000" w:themeColor="text1"/>
          <w:sz w:val="24"/>
          <w:szCs w:val="24"/>
        </w:rPr>
      </w:pPr>
      <w:r w:rsidRPr="00E0008A">
        <w:rPr>
          <w:rFonts w:asciiTheme="majorHAnsi" w:hAnsiTheme="majorHAnsi" w:cstheme="majorHAnsi"/>
          <w:color w:val="000000" w:themeColor="text1"/>
          <w:sz w:val="24"/>
          <w:szCs w:val="24"/>
        </w:rPr>
        <w:t xml:space="preserve">Użycie w dokumentacji opisującej przedmiot zamówienia wymogu posiadania certyfikatu wydanego przez jednostkę oceniającą zgodność lub sprawozdania z badań przeprowadzonych przez tę jednostkę jako środka dowodowego potwierdzającego zgodność z wymaganiami lub </w:t>
      </w:r>
      <w:r w:rsidRPr="00E0008A">
        <w:rPr>
          <w:rFonts w:asciiTheme="majorHAnsi" w:hAnsiTheme="majorHAnsi" w:cstheme="majorHAnsi"/>
          <w:color w:val="000000" w:themeColor="text1"/>
          <w:sz w:val="24"/>
          <w:szCs w:val="24"/>
        </w:rPr>
        <w:lastRenderedPageBreak/>
        <w:t>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00843CE" w14:textId="77777777" w:rsidR="009C689E" w:rsidRPr="00066F47" w:rsidRDefault="009C689E" w:rsidP="009C689E">
      <w:pPr>
        <w:pStyle w:val="Akapitzlist"/>
        <w:numPr>
          <w:ilvl w:val="0"/>
          <w:numId w:val="1"/>
        </w:numPr>
        <w:spacing w:line="360" w:lineRule="auto"/>
        <w:ind w:left="426"/>
        <w:rPr>
          <w:rFonts w:asciiTheme="majorHAnsi" w:hAnsiTheme="majorHAnsi" w:cstheme="majorHAnsi"/>
          <w:b/>
          <w:bCs/>
          <w:color w:val="00B050"/>
          <w:sz w:val="24"/>
          <w:szCs w:val="24"/>
        </w:rPr>
      </w:pPr>
      <w:r w:rsidRPr="0041141E">
        <w:rPr>
          <w:rFonts w:asciiTheme="majorHAnsi" w:hAnsiTheme="majorHAnsi" w:cstheme="majorHAnsi"/>
          <w:b/>
          <w:bCs/>
          <w:sz w:val="24"/>
          <w:szCs w:val="24"/>
        </w:rPr>
        <w:t xml:space="preserve">Zamawiający </w:t>
      </w:r>
      <w:r>
        <w:rPr>
          <w:rFonts w:asciiTheme="majorHAnsi" w:hAnsiTheme="majorHAnsi" w:cstheme="majorHAnsi"/>
          <w:b/>
          <w:bCs/>
          <w:sz w:val="24"/>
          <w:szCs w:val="24"/>
        </w:rPr>
        <w:t xml:space="preserve">nie </w:t>
      </w:r>
      <w:r w:rsidRPr="0041141E">
        <w:rPr>
          <w:rFonts w:asciiTheme="majorHAnsi" w:hAnsiTheme="majorHAnsi" w:cstheme="majorHAnsi"/>
          <w:b/>
          <w:bCs/>
          <w:sz w:val="24"/>
          <w:szCs w:val="24"/>
        </w:rPr>
        <w:t>dokonuje podziału przedmiotowego zamówienia na części</w:t>
      </w:r>
      <w:r w:rsidRPr="0041141E">
        <w:rPr>
          <w:rFonts w:asciiTheme="majorHAnsi" w:hAnsiTheme="majorHAnsi" w:cstheme="majorHAnsi"/>
          <w:sz w:val="24"/>
          <w:szCs w:val="24"/>
        </w:rPr>
        <w:t xml:space="preserve">. Tym samym zamawiający </w:t>
      </w:r>
      <w:r>
        <w:rPr>
          <w:rFonts w:asciiTheme="majorHAnsi" w:hAnsiTheme="majorHAnsi" w:cstheme="majorHAnsi"/>
          <w:sz w:val="24"/>
          <w:szCs w:val="24"/>
        </w:rPr>
        <w:t xml:space="preserve">nie </w:t>
      </w:r>
      <w:r w:rsidRPr="0041141E">
        <w:rPr>
          <w:rFonts w:asciiTheme="majorHAnsi" w:hAnsiTheme="majorHAnsi" w:cstheme="majorHAnsi"/>
          <w:sz w:val="24"/>
          <w:szCs w:val="24"/>
        </w:rPr>
        <w:t xml:space="preserve">dopuszcza składania ofert częściowych, o których mowa w art. 7 pkt 15 ustawy </w:t>
      </w:r>
      <w:proofErr w:type="spellStart"/>
      <w:r w:rsidRPr="0041141E">
        <w:rPr>
          <w:rFonts w:asciiTheme="majorHAnsi" w:hAnsiTheme="majorHAnsi" w:cstheme="majorHAnsi"/>
          <w:sz w:val="24"/>
          <w:szCs w:val="24"/>
        </w:rPr>
        <w:t>Pzp</w:t>
      </w:r>
      <w:proofErr w:type="spellEnd"/>
      <w:r w:rsidRPr="0041141E">
        <w:rPr>
          <w:rFonts w:asciiTheme="majorHAnsi" w:hAnsiTheme="majorHAnsi" w:cstheme="majorHAnsi"/>
          <w:sz w:val="24"/>
          <w:szCs w:val="24"/>
        </w:rPr>
        <w:t xml:space="preserve">. </w:t>
      </w:r>
    </w:p>
    <w:p w14:paraId="081E24A9" w14:textId="77777777" w:rsidR="009C689E" w:rsidRPr="00E97A7E" w:rsidRDefault="009C689E" w:rsidP="009C689E">
      <w:pPr>
        <w:pStyle w:val="Akapitzlist"/>
        <w:spacing w:line="360" w:lineRule="auto"/>
        <w:ind w:left="426"/>
        <w:rPr>
          <w:rFonts w:asciiTheme="majorHAnsi" w:hAnsiTheme="majorHAnsi" w:cstheme="majorHAnsi"/>
          <w:b/>
          <w:bCs/>
          <w:color w:val="00B050"/>
          <w:sz w:val="24"/>
          <w:szCs w:val="24"/>
        </w:rPr>
      </w:pPr>
      <w:bookmarkStart w:id="10" w:name="_Hlk119000489"/>
      <w:r>
        <w:rPr>
          <w:rFonts w:asciiTheme="majorHAnsi" w:hAnsiTheme="majorHAnsi" w:cstheme="majorHAnsi"/>
          <w:sz w:val="24"/>
          <w:szCs w:val="24"/>
        </w:rPr>
        <w:t xml:space="preserve">Jednakże </w:t>
      </w:r>
      <w:r w:rsidRPr="00066F47">
        <w:rPr>
          <w:rFonts w:asciiTheme="majorHAnsi" w:hAnsiTheme="majorHAnsi" w:cstheme="majorHAnsi"/>
          <w:sz w:val="24"/>
          <w:szCs w:val="24"/>
        </w:rPr>
        <w:t>Zamawiający udziela zamówienia w częściach, z których każda stanowi przedmiot odrębnego postępowania</w:t>
      </w:r>
      <w:r>
        <w:rPr>
          <w:rFonts w:asciiTheme="majorHAnsi" w:hAnsiTheme="majorHAnsi" w:cstheme="majorHAnsi"/>
          <w:sz w:val="24"/>
          <w:szCs w:val="24"/>
        </w:rPr>
        <w:t>.</w:t>
      </w:r>
    </w:p>
    <w:bookmarkEnd w:id="10"/>
    <w:p w14:paraId="07710D63" w14:textId="77777777" w:rsidR="009C689E" w:rsidRPr="00E97A7E" w:rsidRDefault="009C689E" w:rsidP="009C689E">
      <w:pPr>
        <w:pStyle w:val="Akapitzlist"/>
        <w:numPr>
          <w:ilvl w:val="0"/>
          <w:numId w:val="1"/>
        </w:numPr>
        <w:spacing w:line="360" w:lineRule="auto"/>
        <w:ind w:left="426"/>
        <w:rPr>
          <w:rFonts w:asciiTheme="majorHAnsi" w:hAnsiTheme="majorHAnsi" w:cstheme="majorHAnsi"/>
          <w:b/>
          <w:bCs/>
          <w:color w:val="00B050"/>
          <w:sz w:val="24"/>
          <w:szCs w:val="24"/>
        </w:rPr>
      </w:pPr>
      <w:r w:rsidRPr="00E97A7E">
        <w:rPr>
          <w:rFonts w:asciiTheme="majorHAnsi" w:hAnsiTheme="majorHAnsi" w:cstheme="majorHAnsi"/>
          <w:b/>
          <w:bCs/>
          <w:color w:val="000000" w:themeColor="text1"/>
          <w:sz w:val="24"/>
          <w:szCs w:val="24"/>
        </w:rPr>
        <w:t>Powody niedokonania podziału:</w:t>
      </w:r>
    </w:p>
    <w:p w14:paraId="171B45F7" w14:textId="77777777" w:rsidR="009C689E" w:rsidRPr="002F2FFF" w:rsidRDefault="009C689E" w:rsidP="009C689E">
      <w:pPr>
        <w:spacing w:line="360" w:lineRule="auto"/>
        <w:ind w:left="426"/>
        <w:rPr>
          <w:rFonts w:asciiTheme="majorHAnsi" w:hAnsiTheme="majorHAnsi" w:cstheme="majorHAnsi"/>
          <w:color w:val="000000" w:themeColor="text1"/>
          <w:sz w:val="24"/>
          <w:szCs w:val="24"/>
        </w:rPr>
      </w:pPr>
      <w:r w:rsidRPr="002F2FFF">
        <w:rPr>
          <w:rFonts w:asciiTheme="majorHAnsi" w:hAnsiTheme="majorHAnsi" w:cstheme="majorHAns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0C57D4A6" w14:textId="77777777" w:rsidR="009C689E" w:rsidRPr="00383B29" w:rsidRDefault="009C689E" w:rsidP="00961CE9">
      <w:pPr>
        <w:pStyle w:val="Akapitzlist"/>
        <w:numPr>
          <w:ilvl w:val="2"/>
          <w:numId w:val="36"/>
        </w:numPr>
        <w:spacing w:before="20" w:after="40" w:line="360" w:lineRule="auto"/>
        <w:ind w:left="851" w:hanging="426"/>
        <w:rPr>
          <w:rFonts w:asciiTheme="majorHAnsi" w:hAnsiTheme="majorHAnsi" w:cstheme="majorHAnsi"/>
          <w:color w:val="000000"/>
          <w:sz w:val="24"/>
          <w:szCs w:val="24"/>
        </w:rPr>
      </w:pPr>
      <w:r w:rsidRPr="00383B29">
        <w:rPr>
          <w:rFonts w:asciiTheme="majorHAnsi" w:hAnsiTheme="majorHAnsi" w:cstheme="majorHAnsi"/>
          <w:color w:val="000000"/>
          <w:sz w:val="24"/>
          <w:szCs w:val="24"/>
        </w:rPr>
        <w:t xml:space="preserve">Podział przedmiotu zamówienia na zadania groziłby znaczącym zwiększeniem kosztów oraz trudnościami technologicznymi wynikającymi z wykonywania przedmiotu </w:t>
      </w:r>
      <w:r>
        <w:rPr>
          <w:rFonts w:asciiTheme="majorHAnsi" w:hAnsiTheme="majorHAnsi" w:cstheme="majorHAnsi"/>
          <w:color w:val="000000"/>
          <w:sz w:val="24"/>
          <w:szCs w:val="24"/>
        </w:rPr>
        <w:t>z</w:t>
      </w:r>
      <w:r w:rsidRPr="00383B29">
        <w:rPr>
          <w:rFonts w:asciiTheme="majorHAnsi" w:hAnsiTheme="majorHAnsi" w:cstheme="majorHAnsi"/>
          <w:color w:val="000000"/>
          <w:sz w:val="24"/>
          <w:szCs w:val="24"/>
        </w:rPr>
        <w:t>amówienia przez większą liczbę Wykonawców</w:t>
      </w:r>
      <w:r>
        <w:rPr>
          <w:rFonts w:asciiTheme="majorHAnsi" w:hAnsiTheme="majorHAnsi" w:cstheme="majorHAnsi"/>
          <w:color w:val="000000"/>
          <w:sz w:val="24"/>
          <w:szCs w:val="24"/>
        </w:rPr>
        <w:t>,</w:t>
      </w:r>
    </w:p>
    <w:p w14:paraId="20859576" w14:textId="77777777" w:rsidR="009C689E" w:rsidRDefault="009C689E" w:rsidP="00961CE9">
      <w:pPr>
        <w:pStyle w:val="Akapitzlist"/>
        <w:numPr>
          <w:ilvl w:val="2"/>
          <w:numId w:val="36"/>
        </w:numPr>
        <w:spacing w:before="20" w:after="40" w:line="360" w:lineRule="auto"/>
        <w:ind w:left="851" w:hanging="425"/>
        <w:rPr>
          <w:rFonts w:asciiTheme="majorHAnsi" w:hAnsiTheme="majorHAnsi" w:cstheme="majorHAnsi"/>
          <w:color w:val="000000"/>
          <w:sz w:val="24"/>
          <w:szCs w:val="24"/>
        </w:rPr>
      </w:pPr>
      <w:r w:rsidRPr="00383B29">
        <w:rPr>
          <w:rFonts w:asciiTheme="majorHAnsi" w:hAnsiTheme="majorHAnsi" w:cstheme="majorHAnsi"/>
          <w:color w:val="000000"/>
          <w:sz w:val="24"/>
          <w:szCs w:val="24"/>
        </w:rPr>
        <w:t>Wykonawcy powielaliby koszty pośrednie prac, co wpływałoby na koszty</w:t>
      </w:r>
      <w:r>
        <w:rPr>
          <w:rFonts w:asciiTheme="majorHAnsi" w:hAnsiTheme="majorHAnsi" w:cstheme="majorHAnsi"/>
          <w:color w:val="000000"/>
          <w:sz w:val="24"/>
          <w:szCs w:val="24"/>
        </w:rPr>
        <w:t xml:space="preserve"> zadania,</w:t>
      </w:r>
    </w:p>
    <w:p w14:paraId="3FC38956" w14:textId="77777777" w:rsidR="009C689E" w:rsidRPr="00B65645" w:rsidRDefault="009C689E" w:rsidP="00961CE9">
      <w:pPr>
        <w:pStyle w:val="Akapitzlist"/>
        <w:numPr>
          <w:ilvl w:val="2"/>
          <w:numId w:val="36"/>
        </w:numPr>
        <w:spacing w:before="20" w:after="40" w:line="360" w:lineRule="auto"/>
        <w:ind w:left="851" w:hanging="425"/>
        <w:rPr>
          <w:rFonts w:asciiTheme="majorHAnsi" w:hAnsiTheme="majorHAnsi" w:cstheme="majorHAnsi"/>
          <w:color w:val="000000"/>
          <w:sz w:val="24"/>
          <w:szCs w:val="24"/>
        </w:rPr>
      </w:pPr>
      <w:r w:rsidRPr="00B65645">
        <w:rPr>
          <w:rFonts w:asciiTheme="majorHAnsi" w:hAnsiTheme="majorHAnsi" w:cstheme="majorHAnsi"/>
          <w:color w:val="000000" w:themeColor="text1"/>
          <w:sz w:val="24"/>
          <w:szCs w:val="24"/>
        </w:rPr>
        <w:t xml:space="preserve">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w:t>
      </w:r>
      <w:r>
        <w:rPr>
          <w:rFonts w:asciiTheme="majorHAnsi" w:hAnsiTheme="majorHAnsi" w:cstheme="majorHAnsi"/>
          <w:color w:val="000000" w:themeColor="text1"/>
          <w:sz w:val="24"/>
          <w:szCs w:val="24"/>
        </w:rPr>
        <w:t>zadania.</w:t>
      </w:r>
    </w:p>
    <w:p w14:paraId="4714543A" w14:textId="77777777" w:rsidR="00B56686" w:rsidRPr="00C50ADE" w:rsidRDefault="00B56686" w:rsidP="00514B5D">
      <w:pPr>
        <w:pStyle w:val="Akapitzlist"/>
        <w:ind w:left="-142" w:right="142"/>
        <w:jc w:val="both"/>
        <w:rPr>
          <w:rFonts w:asciiTheme="majorHAnsi" w:hAnsiTheme="majorHAnsi" w:cstheme="majorHAnsi"/>
          <w:sz w:val="10"/>
          <w:szCs w:val="10"/>
        </w:rPr>
      </w:pPr>
    </w:p>
    <w:tbl>
      <w:tblPr>
        <w:tblStyle w:val="Tabela-Siatka"/>
        <w:tblW w:w="9923" w:type="dxa"/>
        <w:tblInd w:w="-289" w:type="dxa"/>
        <w:shd w:val="clear" w:color="auto" w:fill="D9D9D9" w:themeFill="background1" w:themeFillShade="D9"/>
        <w:tblLook w:val="04A0" w:firstRow="1" w:lastRow="0" w:firstColumn="1" w:lastColumn="0" w:noHBand="0" w:noVBand="1"/>
      </w:tblPr>
      <w:tblGrid>
        <w:gridCol w:w="9923"/>
      </w:tblGrid>
      <w:tr w:rsidR="00CD7695" w:rsidRPr="00CD7695" w14:paraId="1351483C" w14:textId="77777777" w:rsidTr="00514B5D">
        <w:tc>
          <w:tcPr>
            <w:tcW w:w="9923" w:type="dxa"/>
            <w:shd w:val="clear" w:color="auto" w:fill="D9D9D9" w:themeFill="background1" w:themeFillShade="D9"/>
          </w:tcPr>
          <w:p w14:paraId="72A732B5" w14:textId="0896C25D" w:rsidR="00CD7695" w:rsidRPr="008B603E" w:rsidRDefault="00CD7695" w:rsidP="00514B5D">
            <w:pPr>
              <w:pStyle w:val="Nagwek2"/>
              <w:spacing w:before="120"/>
              <w:ind w:right="142"/>
              <w:rPr>
                <w:rFonts w:asciiTheme="majorHAnsi" w:hAnsiTheme="majorHAnsi" w:cstheme="majorHAnsi"/>
                <w:b/>
                <w:bCs/>
                <w:sz w:val="28"/>
                <w:szCs w:val="28"/>
              </w:rPr>
            </w:pPr>
            <w:bookmarkStart w:id="11" w:name="_Toc119954446"/>
            <w:r w:rsidRPr="008B603E">
              <w:rPr>
                <w:rFonts w:asciiTheme="majorHAnsi" w:hAnsiTheme="majorHAnsi" w:cstheme="majorHAnsi"/>
                <w:b/>
                <w:bCs/>
                <w:sz w:val="28"/>
                <w:szCs w:val="28"/>
              </w:rPr>
              <w:t xml:space="preserve">V. </w:t>
            </w:r>
            <w:r w:rsidR="000B1BB6">
              <w:rPr>
                <w:rFonts w:asciiTheme="majorHAnsi" w:hAnsiTheme="majorHAnsi" w:cstheme="majorHAnsi"/>
                <w:b/>
                <w:bCs/>
                <w:sz w:val="28"/>
                <w:szCs w:val="28"/>
              </w:rPr>
              <w:t>Źródła finansowania</w:t>
            </w:r>
            <w:bookmarkEnd w:id="11"/>
          </w:p>
        </w:tc>
      </w:tr>
    </w:tbl>
    <w:p w14:paraId="299D1E9F" w14:textId="77777777" w:rsidR="004B65DF" w:rsidRPr="00201FDC" w:rsidRDefault="004B65DF" w:rsidP="004B65DF">
      <w:pPr>
        <w:spacing w:line="360" w:lineRule="auto"/>
        <w:ind w:right="-284"/>
        <w:jc w:val="both"/>
        <w:rPr>
          <w:rFonts w:asciiTheme="majorHAnsi" w:hAnsiTheme="majorHAnsi" w:cstheme="majorHAnsi"/>
          <w:color w:val="000000" w:themeColor="text1"/>
          <w:sz w:val="24"/>
          <w:szCs w:val="24"/>
        </w:rPr>
      </w:pPr>
      <w:bookmarkStart w:id="12" w:name="_Hlk109757727"/>
      <w:r w:rsidRPr="00201FDC">
        <w:rPr>
          <w:rFonts w:asciiTheme="majorHAnsi" w:hAnsiTheme="majorHAnsi" w:cstheme="majorHAnsi"/>
          <w:color w:val="000000" w:themeColor="text1"/>
          <w:sz w:val="24"/>
          <w:szCs w:val="24"/>
        </w:rPr>
        <w:t>Zamówienie współfinansowane ze środków Europejskiego Funduszu Rozwoju Regionalnego w</w:t>
      </w:r>
    </w:p>
    <w:p w14:paraId="0BAC8CB6" w14:textId="77777777" w:rsidR="004B65DF" w:rsidRPr="00201FDC" w:rsidRDefault="004B65DF" w:rsidP="004B65DF">
      <w:pPr>
        <w:spacing w:line="360" w:lineRule="auto"/>
        <w:ind w:right="-284"/>
        <w:jc w:val="both"/>
        <w:rPr>
          <w:rFonts w:asciiTheme="majorHAnsi" w:hAnsiTheme="majorHAnsi" w:cstheme="majorHAnsi"/>
          <w:color w:val="000000" w:themeColor="text1"/>
          <w:sz w:val="24"/>
          <w:szCs w:val="24"/>
        </w:rPr>
      </w:pPr>
      <w:r w:rsidRPr="00201FDC">
        <w:rPr>
          <w:rFonts w:asciiTheme="majorHAnsi" w:hAnsiTheme="majorHAnsi" w:cstheme="majorHAnsi"/>
          <w:color w:val="000000" w:themeColor="text1"/>
          <w:sz w:val="24"/>
          <w:szCs w:val="24"/>
        </w:rPr>
        <w:t>ramach Programu Operacyjnego Polska Cyfrowa na lata 2014-2020, Oś Priorytetowa V Rozwój</w:t>
      </w:r>
    </w:p>
    <w:p w14:paraId="759ED883" w14:textId="77777777" w:rsidR="004B65DF" w:rsidRPr="00201FDC" w:rsidRDefault="004B65DF" w:rsidP="004B65DF">
      <w:pPr>
        <w:autoSpaceDE w:val="0"/>
        <w:autoSpaceDN w:val="0"/>
        <w:adjustRightInd w:val="0"/>
        <w:spacing w:line="360" w:lineRule="auto"/>
        <w:ind w:right="-284"/>
        <w:rPr>
          <w:rFonts w:asciiTheme="majorHAnsi" w:hAnsiTheme="majorHAnsi" w:cstheme="majorHAnsi"/>
          <w:sz w:val="24"/>
          <w:szCs w:val="24"/>
          <w:lang w:val="pl-PL"/>
        </w:rPr>
      </w:pPr>
      <w:r w:rsidRPr="00201FDC">
        <w:rPr>
          <w:rFonts w:asciiTheme="majorHAnsi" w:hAnsiTheme="majorHAnsi" w:cstheme="majorHAnsi"/>
          <w:color w:val="000000" w:themeColor="text1"/>
          <w:sz w:val="24"/>
          <w:szCs w:val="24"/>
        </w:rPr>
        <w:t xml:space="preserve">cyfrowy JST oraz wzmocnienie cyfrowej odporności na zagrożenia - REACT-EU, Działanie </w:t>
      </w:r>
      <w:r w:rsidRPr="008E5279">
        <w:rPr>
          <w:rFonts w:asciiTheme="majorHAnsi" w:hAnsiTheme="majorHAnsi" w:cstheme="majorHAnsi"/>
          <w:color w:val="000000" w:themeColor="text1"/>
          <w:sz w:val="24"/>
          <w:szCs w:val="24"/>
        </w:rPr>
        <w:t>5.1 Rozwój cyfrowy JST oraz wzmocnienie cyfrowej odporności na zagrożenia dotyczącego realizacji projektu grantowego „Cyfrowa Gmina” o numerze POPC.05.01.00-00-0001/21-00</w:t>
      </w:r>
      <w:r>
        <w:rPr>
          <w:rFonts w:asciiTheme="majorHAnsi" w:hAnsiTheme="majorHAnsi" w:cstheme="majorHAnsi"/>
          <w:color w:val="000000" w:themeColor="text1"/>
          <w:sz w:val="24"/>
          <w:szCs w:val="24"/>
        </w:rPr>
        <w:t>.</w:t>
      </w:r>
    </w:p>
    <w:bookmarkEnd w:id="12"/>
    <w:p w14:paraId="594C26A6" w14:textId="77777777" w:rsidR="00325418" w:rsidRPr="005D148C" w:rsidRDefault="00325418" w:rsidP="00514B5D">
      <w:pPr>
        <w:ind w:left="-142" w:right="142"/>
        <w:jc w:val="both"/>
        <w:rPr>
          <w:rFonts w:asciiTheme="majorHAnsi" w:hAnsiTheme="majorHAnsi" w:cstheme="majorHAnsi"/>
          <w:color w:val="000000" w:themeColor="text1"/>
          <w:sz w:val="20"/>
          <w:szCs w:val="20"/>
        </w:rPr>
      </w:pPr>
    </w:p>
    <w:tbl>
      <w:tblPr>
        <w:tblStyle w:val="Tabela-Siatka"/>
        <w:tblW w:w="9923" w:type="dxa"/>
        <w:tblInd w:w="-289" w:type="dxa"/>
        <w:shd w:val="clear" w:color="auto" w:fill="D9D9D9" w:themeFill="background1" w:themeFillShade="D9"/>
        <w:tblLook w:val="04A0" w:firstRow="1" w:lastRow="0" w:firstColumn="1" w:lastColumn="0" w:noHBand="0" w:noVBand="1"/>
      </w:tblPr>
      <w:tblGrid>
        <w:gridCol w:w="9923"/>
      </w:tblGrid>
      <w:tr w:rsidR="00EB7B4D" w:rsidRPr="00EB7B4D" w14:paraId="2E0CE2E0" w14:textId="77777777" w:rsidTr="00514B5D">
        <w:tc>
          <w:tcPr>
            <w:tcW w:w="9923" w:type="dxa"/>
            <w:shd w:val="clear" w:color="auto" w:fill="D9D9D9" w:themeFill="background1" w:themeFillShade="D9"/>
          </w:tcPr>
          <w:p w14:paraId="4C993ED9" w14:textId="1F0D3B61" w:rsidR="00EB7B4D" w:rsidRPr="008B603E" w:rsidRDefault="00EB7B4D" w:rsidP="00514B5D">
            <w:pPr>
              <w:pStyle w:val="Nagwek2"/>
              <w:spacing w:before="120"/>
              <w:ind w:left="38" w:right="142"/>
              <w:rPr>
                <w:rFonts w:asciiTheme="majorHAnsi" w:hAnsiTheme="majorHAnsi" w:cstheme="majorHAnsi"/>
                <w:b/>
                <w:bCs/>
                <w:sz w:val="28"/>
                <w:szCs w:val="28"/>
              </w:rPr>
            </w:pPr>
            <w:bookmarkStart w:id="13" w:name="_Toc119954447"/>
            <w:r w:rsidRPr="008B603E">
              <w:rPr>
                <w:rFonts w:asciiTheme="majorHAnsi" w:hAnsiTheme="majorHAnsi" w:cstheme="majorHAnsi"/>
                <w:b/>
                <w:bCs/>
                <w:sz w:val="28"/>
                <w:szCs w:val="28"/>
              </w:rPr>
              <w:t>VI. Termin wykonania zamówienia</w:t>
            </w:r>
            <w:bookmarkEnd w:id="13"/>
          </w:p>
        </w:tc>
      </w:tr>
    </w:tbl>
    <w:p w14:paraId="23E2F62D" w14:textId="77777777" w:rsidR="006D09C1" w:rsidRPr="00FC7CDC" w:rsidRDefault="006D09C1" w:rsidP="00514B5D">
      <w:pPr>
        <w:ind w:left="-142" w:right="142"/>
        <w:jc w:val="both"/>
        <w:rPr>
          <w:rFonts w:asciiTheme="majorHAnsi" w:hAnsiTheme="majorHAnsi" w:cstheme="majorHAnsi"/>
          <w:sz w:val="10"/>
          <w:szCs w:val="10"/>
        </w:rPr>
      </w:pPr>
    </w:p>
    <w:p w14:paraId="7F1EB5A8" w14:textId="662ADF80" w:rsidR="00931C7D" w:rsidRPr="00B65645" w:rsidRDefault="00931C7D" w:rsidP="00961CE9">
      <w:pPr>
        <w:numPr>
          <w:ilvl w:val="0"/>
          <w:numId w:val="37"/>
        </w:numPr>
        <w:spacing w:line="360" w:lineRule="auto"/>
        <w:ind w:left="-142" w:right="142" w:hanging="357"/>
        <w:jc w:val="both"/>
        <w:rPr>
          <w:rFonts w:asciiTheme="majorHAnsi" w:hAnsiTheme="majorHAnsi" w:cstheme="majorHAnsi"/>
          <w:b/>
          <w:bCs/>
          <w:sz w:val="24"/>
          <w:szCs w:val="24"/>
          <w:u w:val="single"/>
          <w:shd w:val="clear" w:color="auto" w:fill="D9D9D9" w:themeFill="background1" w:themeFillShade="D9"/>
        </w:rPr>
      </w:pPr>
      <w:r w:rsidRPr="00B65645">
        <w:rPr>
          <w:rFonts w:asciiTheme="majorHAnsi" w:hAnsiTheme="majorHAnsi" w:cstheme="majorHAnsi"/>
          <w:sz w:val="24"/>
          <w:szCs w:val="24"/>
        </w:rPr>
        <w:t xml:space="preserve">Termin realizacji zamówienia wynosi: </w:t>
      </w:r>
      <w:r w:rsidRPr="00B65645">
        <w:rPr>
          <w:rFonts w:asciiTheme="majorHAnsi" w:hAnsiTheme="majorHAnsi" w:cstheme="majorHAnsi"/>
          <w:sz w:val="24"/>
          <w:szCs w:val="24"/>
          <w:shd w:val="clear" w:color="auto" w:fill="D9D9D9" w:themeFill="background1" w:themeFillShade="D9"/>
        </w:rPr>
        <w:t>do</w:t>
      </w:r>
      <w:r w:rsidRPr="00B65645">
        <w:rPr>
          <w:rFonts w:asciiTheme="majorHAnsi" w:hAnsiTheme="majorHAnsi" w:cstheme="majorHAnsi"/>
          <w:b/>
          <w:bCs/>
          <w:sz w:val="24"/>
          <w:szCs w:val="24"/>
          <w:u w:val="single"/>
          <w:shd w:val="clear" w:color="auto" w:fill="D9D9D9" w:themeFill="background1" w:themeFillShade="D9"/>
        </w:rPr>
        <w:t xml:space="preserve"> </w:t>
      </w:r>
      <w:r w:rsidR="00E51DEE">
        <w:rPr>
          <w:rFonts w:asciiTheme="majorHAnsi" w:hAnsiTheme="majorHAnsi" w:cstheme="majorHAnsi"/>
          <w:b/>
          <w:bCs/>
          <w:sz w:val="24"/>
          <w:szCs w:val="24"/>
          <w:u w:val="single"/>
          <w:shd w:val="clear" w:color="auto" w:fill="D9D9D9" w:themeFill="background1" w:themeFillShade="D9"/>
        </w:rPr>
        <w:t>9</w:t>
      </w:r>
      <w:r w:rsidR="003D6839">
        <w:rPr>
          <w:rFonts w:asciiTheme="majorHAnsi" w:hAnsiTheme="majorHAnsi" w:cstheme="majorHAnsi"/>
          <w:b/>
          <w:bCs/>
          <w:sz w:val="24"/>
          <w:szCs w:val="24"/>
          <w:u w:val="single"/>
          <w:shd w:val="clear" w:color="auto" w:fill="D9D9D9" w:themeFill="background1" w:themeFillShade="D9"/>
        </w:rPr>
        <w:t>0</w:t>
      </w:r>
      <w:r w:rsidRPr="00B65645">
        <w:rPr>
          <w:rFonts w:asciiTheme="majorHAnsi" w:hAnsiTheme="majorHAnsi" w:cstheme="majorHAnsi"/>
          <w:b/>
          <w:bCs/>
          <w:sz w:val="24"/>
          <w:szCs w:val="24"/>
          <w:u w:val="single"/>
          <w:shd w:val="clear" w:color="auto" w:fill="D9D9D9" w:themeFill="background1" w:themeFillShade="D9"/>
        </w:rPr>
        <w:t xml:space="preserve"> dnia od daty podpisania umowy.</w:t>
      </w:r>
    </w:p>
    <w:p w14:paraId="582BFB1F" w14:textId="294933A4" w:rsidR="00931C7D" w:rsidRPr="00B65645" w:rsidRDefault="00931C7D" w:rsidP="00961CE9">
      <w:pPr>
        <w:numPr>
          <w:ilvl w:val="0"/>
          <w:numId w:val="37"/>
        </w:numPr>
        <w:spacing w:line="360" w:lineRule="auto"/>
        <w:ind w:left="-142" w:right="142" w:hanging="357"/>
        <w:jc w:val="both"/>
        <w:rPr>
          <w:rFonts w:asciiTheme="majorHAnsi" w:hAnsiTheme="majorHAnsi" w:cstheme="majorHAnsi"/>
          <w:b/>
          <w:color w:val="000000" w:themeColor="text1"/>
          <w:sz w:val="24"/>
          <w:szCs w:val="24"/>
        </w:rPr>
      </w:pPr>
      <w:r w:rsidRPr="00B65645">
        <w:rPr>
          <w:rFonts w:asciiTheme="majorHAnsi" w:hAnsiTheme="majorHAnsi" w:cstheme="majorHAnsi"/>
          <w:sz w:val="24"/>
          <w:szCs w:val="24"/>
        </w:rPr>
        <w:t xml:space="preserve">Szczegółowe zagadnienia dotyczące terminu realizacji umowy uregulowane są w Projekcie umowy stanowiącej: </w:t>
      </w:r>
      <w:r w:rsidRPr="00B65645">
        <w:rPr>
          <w:rFonts w:asciiTheme="majorHAnsi" w:hAnsiTheme="majorHAnsi" w:cstheme="majorHAnsi"/>
          <w:b/>
          <w:color w:val="000000" w:themeColor="text1"/>
          <w:sz w:val="24"/>
          <w:szCs w:val="24"/>
        </w:rPr>
        <w:t xml:space="preserve">załącznik nr </w:t>
      </w:r>
      <w:r w:rsidR="00261B39">
        <w:rPr>
          <w:rFonts w:asciiTheme="majorHAnsi" w:hAnsiTheme="majorHAnsi" w:cstheme="majorHAnsi"/>
          <w:b/>
          <w:color w:val="000000" w:themeColor="text1"/>
          <w:sz w:val="24"/>
          <w:szCs w:val="24"/>
        </w:rPr>
        <w:t>4</w:t>
      </w:r>
      <w:r w:rsidRPr="00B65645">
        <w:rPr>
          <w:rFonts w:asciiTheme="majorHAnsi" w:hAnsiTheme="majorHAnsi" w:cstheme="majorHAnsi"/>
          <w:b/>
          <w:color w:val="000000" w:themeColor="text1"/>
          <w:sz w:val="24"/>
          <w:szCs w:val="24"/>
        </w:rPr>
        <w:t xml:space="preserve"> do SWZ</w:t>
      </w:r>
      <w:r w:rsidRPr="00B65645">
        <w:rPr>
          <w:rFonts w:asciiTheme="majorHAnsi" w:hAnsiTheme="majorHAnsi" w:cstheme="majorHAnsi"/>
          <w:color w:val="0D0D0D" w:themeColor="text1" w:themeTint="F2"/>
          <w:sz w:val="24"/>
          <w:szCs w:val="24"/>
        </w:rPr>
        <w:t>.</w:t>
      </w:r>
    </w:p>
    <w:p w14:paraId="1EAD96F8" w14:textId="77777777" w:rsidR="006D09C1" w:rsidRPr="006D09C1" w:rsidRDefault="006D09C1" w:rsidP="00514B5D">
      <w:pPr>
        <w:ind w:left="-142" w:right="142"/>
        <w:jc w:val="both"/>
        <w:rPr>
          <w:rFonts w:asciiTheme="majorHAnsi" w:hAnsiTheme="majorHAnsi" w:cstheme="majorHAnsi"/>
          <w:sz w:val="10"/>
          <w:szCs w:val="10"/>
        </w:rPr>
      </w:pPr>
    </w:p>
    <w:tbl>
      <w:tblPr>
        <w:tblStyle w:val="Tabela-Siatka"/>
        <w:tblW w:w="9923" w:type="dxa"/>
        <w:tblInd w:w="-289" w:type="dxa"/>
        <w:shd w:val="clear" w:color="auto" w:fill="D9D9D9" w:themeFill="background1" w:themeFillShade="D9"/>
        <w:tblLook w:val="04A0" w:firstRow="1" w:lastRow="0" w:firstColumn="1" w:lastColumn="0" w:noHBand="0" w:noVBand="1"/>
      </w:tblPr>
      <w:tblGrid>
        <w:gridCol w:w="9923"/>
      </w:tblGrid>
      <w:tr w:rsidR="00EB7B4D" w:rsidRPr="00EB7B4D" w14:paraId="07F5E9B8" w14:textId="77777777" w:rsidTr="00514B5D">
        <w:tc>
          <w:tcPr>
            <w:tcW w:w="9923" w:type="dxa"/>
            <w:shd w:val="clear" w:color="auto" w:fill="D9D9D9" w:themeFill="background1" w:themeFillShade="D9"/>
          </w:tcPr>
          <w:p w14:paraId="78F2716A" w14:textId="44E785C6" w:rsidR="00EB7B4D" w:rsidRPr="008B603E" w:rsidRDefault="00EB7B4D" w:rsidP="00514B5D">
            <w:pPr>
              <w:pStyle w:val="Nagwek2"/>
              <w:tabs>
                <w:tab w:val="left" w:pos="0"/>
              </w:tabs>
              <w:spacing w:before="120"/>
              <w:ind w:left="38" w:right="142"/>
              <w:rPr>
                <w:rFonts w:asciiTheme="majorHAnsi" w:hAnsiTheme="majorHAnsi" w:cstheme="majorHAnsi"/>
                <w:b/>
                <w:bCs/>
                <w:sz w:val="28"/>
                <w:szCs w:val="28"/>
              </w:rPr>
            </w:pPr>
            <w:bookmarkStart w:id="14" w:name="_Toc119954448"/>
            <w:bookmarkStart w:id="15" w:name="_Hlk107940034"/>
            <w:r w:rsidRPr="008B603E">
              <w:rPr>
                <w:rFonts w:asciiTheme="majorHAnsi" w:hAnsiTheme="majorHAnsi" w:cstheme="majorHAnsi"/>
                <w:b/>
                <w:bCs/>
                <w:sz w:val="28"/>
                <w:szCs w:val="28"/>
              </w:rPr>
              <w:t>VII. Warunki udziału w postępowaniu</w:t>
            </w:r>
            <w:bookmarkEnd w:id="14"/>
          </w:p>
        </w:tc>
      </w:tr>
    </w:tbl>
    <w:bookmarkEnd w:id="15"/>
    <w:p w14:paraId="00000082" w14:textId="61C24282" w:rsidR="00881017" w:rsidRPr="00931C7D" w:rsidRDefault="003236C6" w:rsidP="00961CE9">
      <w:pPr>
        <w:numPr>
          <w:ilvl w:val="0"/>
          <w:numId w:val="14"/>
        </w:numPr>
        <w:spacing w:before="240" w:line="360" w:lineRule="auto"/>
        <w:ind w:left="-142" w:right="142"/>
        <w:rPr>
          <w:rFonts w:asciiTheme="majorHAnsi" w:hAnsiTheme="majorHAnsi" w:cstheme="majorHAnsi"/>
          <w:sz w:val="24"/>
          <w:szCs w:val="24"/>
        </w:rPr>
      </w:pPr>
      <w:r w:rsidRPr="00931C7D">
        <w:rPr>
          <w:rFonts w:asciiTheme="majorHAnsi" w:hAnsiTheme="majorHAnsi" w:cstheme="majorHAnsi"/>
          <w:sz w:val="24"/>
          <w:szCs w:val="24"/>
        </w:rPr>
        <w:t xml:space="preserve">O udzielenie zamówienia mogą ubiegać się Wykonawcy, którzy nie podlegają wykluczeniu na zasadach określonych w </w:t>
      </w:r>
      <w:r w:rsidRPr="00931C7D">
        <w:rPr>
          <w:rFonts w:asciiTheme="majorHAnsi" w:hAnsiTheme="majorHAnsi" w:cstheme="majorHAnsi"/>
          <w:b/>
          <w:bCs/>
          <w:color w:val="000000" w:themeColor="text1"/>
          <w:sz w:val="24"/>
          <w:szCs w:val="24"/>
        </w:rPr>
        <w:t xml:space="preserve">Rozdziale </w:t>
      </w:r>
      <w:r w:rsidR="000E33D2" w:rsidRPr="00931C7D">
        <w:rPr>
          <w:rFonts w:asciiTheme="majorHAnsi" w:hAnsiTheme="majorHAnsi" w:cstheme="majorHAnsi"/>
          <w:b/>
          <w:bCs/>
          <w:color w:val="000000" w:themeColor="text1"/>
          <w:sz w:val="24"/>
          <w:szCs w:val="24"/>
        </w:rPr>
        <w:t>VIII</w:t>
      </w:r>
      <w:r w:rsidRPr="00931C7D">
        <w:rPr>
          <w:rFonts w:asciiTheme="majorHAnsi" w:hAnsiTheme="majorHAnsi" w:cstheme="majorHAnsi"/>
          <w:b/>
          <w:bCs/>
          <w:color w:val="000000" w:themeColor="text1"/>
          <w:sz w:val="24"/>
          <w:szCs w:val="24"/>
        </w:rPr>
        <w:t xml:space="preserve"> SWZ</w:t>
      </w:r>
      <w:r w:rsidRPr="00931C7D">
        <w:rPr>
          <w:rFonts w:asciiTheme="majorHAnsi" w:hAnsiTheme="majorHAnsi" w:cstheme="majorHAnsi"/>
          <w:color w:val="FF0000"/>
          <w:sz w:val="24"/>
          <w:szCs w:val="24"/>
        </w:rPr>
        <w:t xml:space="preserve"> </w:t>
      </w:r>
      <w:r w:rsidRPr="00931C7D">
        <w:rPr>
          <w:rFonts w:asciiTheme="majorHAnsi" w:hAnsiTheme="majorHAnsi" w:cstheme="majorHAnsi"/>
          <w:sz w:val="24"/>
          <w:szCs w:val="24"/>
        </w:rPr>
        <w:t>oraz spełniają określone przez Zamawiającego warunki</w:t>
      </w:r>
      <w:r w:rsidRPr="00931C7D">
        <w:rPr>
          <w:rFonts w:asciiTheme="majorHAnsi" w:hAnsiTheme="majorHAnsi" w:cstheme="majorHAnsi"/>
          <w:b/>
          <w:sz w:val="24"/>
          <w:szCs w:val="24"/>
          <w:highlight w:val="white"/>
        </w:rPr>
        <w:t xml:space="preserve"> </w:t>
      </w:r>
      <w:r w:rsidRPr="00931C7D">
        <w:rPr>
          <w:rFonts w:asciiTheme="majorHAnsi" w:hAnsiTheme="majorHAnsi" w:cstheme="majorHAnsi"/>
          <w:sz w:val="24"/>
          <w:szCs w:val="24"/>
          <w:highlight w:val="white"/>
        </w:rPr>
        <w:t>udziału w postępowaniu.</w:t>
      </w:r>
    </w:p>
    <w:p w14:paraId="00000083" w14:textId="77777777" w:rsidR="00881017" w:rsidRPr="00931C7D" w:rsidRDefault="003236C6" w:rsidP="00961CE9">
      <w:pPr>
        <w:numPr>
          <w:ilvl w:val="0"/>
          <w:numId w:val="14"/>
        </w:numPr>
        <w:spacing w:line="360" w:lineRule="auto"/>
        <w:ind w:left="-142" w:right="142"/>
        <w:rPr>
          <w:rFonts w:asciiTheme="majorHAnsi" w:hAnsiTheme="majorHAnsi" w:cstheme="majorHAnsi"/>
          <w:sz w:val="24"/>
          <w:szCs w:val="24"/>
        </w:rPr>
      </w:pPr>
      <w:r w:rsidRPr="00931C7D">
        <w:rPr>
          <w:rFonts w:asciiTheme="majorHAnsi" w:hAnsiTheme="majorHAnsi" w:cstheme="majorHAnsi"/>
          <w:sz w:val="24"/>
          <w:szCs w:val="24"/>
        </w:rPr>
        <w:t>O udzielenie zamówienia mogą ubiegać się Wykonawcy, którzy spełniają warunki dotyczące:</w:t>
      </w:r>
    </w:p>
    <w:p w14:paraId="00000084" w14:textId="12F191FF" w:rsidR="00881017" w:rsidRPr="00931C7D" w:rsidRDefault="003236C6" w:rsidP="00514B5D">
      <w:pPr>
        <w:numPr>
          <w:ilvl w:val="0"/>
          <w:numId w:val="3"/>
        </w:numPr>
        <w:spacing w:line="360" w:lineRule="auto"/>
        <w:ind w:left="426" w:right="142" w:hanging="426"/>
        <w:rPr>
          <w:rFonts w:asciiTheme="majorHAnsi" w:hAnsiTheme="majorHAnsi" w:cstheme="majorHAnsi"/>
          <w:sz w:val="24"/>
          <w:szCs w:val="24"/>
        </w:rPr>
      </w:pPr>
      <w:r w:rsidRPr="00931C7D">
        <w:rPr>
          <w:rFonts w:asciiTheme="majorHAnsi" w:hAnsiTheme="majorHAnsi" w:cstheme="majorHAnsi"/>
          <w:b/>
          <w:sz w:val="24"/>
          <w:szCs w:val="24"/>
          <w:u w:val="single"/>
        </w:rPr>
        <w:t>zdolności do występowania w obrocie gospodarczym</w:t>
      </w:r>
      <w:r w:rsidRPr="00931C7D">
        <w:rPr>
          <w:rFonts w:asciiTheme="majorHAnsi" w:hAnsiTheme="majorHAnsi" w:cstheme="majorHAnsi"/>
          <w:b/>
          <w:sz w:val="24"/>
          <w:szCs w:val="24"/>
        </w:rPr>
        <w:t>:</w:t>
      </w:r>
    </w:p>
    <w:p w14:paraId="00000085" w14:textId="0C83ECE5" w:rsidR="00881017" w:rsidRPr="00931C7D" w:rsidRDefault="003236C6" w:rsidP="00514B5D">
      <w:pPr>
        <w:spacing w:line="360" w:lineRule="auto"/>
        <w:ind w:left="426" w:right="142"/>
        <w:rPr>
          <w:rFonts w:asciiTheme="majorHAnsi" w:hAnsiTheme="majorHAnsi" w:cstheme="majorHAnsi"/>
          <w:sz w:val="24"/>
          <w:szCs w:val="24"/>
        </w:rPr>
      </w:pPr>
      <w:r w:rsidRPr="00931C7D">
        <w:rPr>
          <w:rFonts w:asciiTheme="majorHAnsi" w:hAnsiTheme="majorHAnsi" w:cstheme="majorHAnsi"/>
          <w:sz w:val="24"/>
          <w:szCs w:val="24"/>
        </w:rPr>
        <w:t>Zamawiający nie stawia warunku w powyższym zakresie.</w:t>
      </w:r>
    </w:p>
    <w:p w14:paraId="00000086" w14:textId="60060387" w:rsidR="00881017" w:rsidRPr="00931C7D" w:rsidRDefault="003236C6" w:rsidP="00514B5D">
      <w:pPr>
        <w:numPr>
          <w:ilvl w:val="0"/>
          <w:numId w:val="3"/>
        </w:numPr>
        <w:spacing w:line="360" w:lineRule="auto"/>
        <w:ind w:left="426" w:right="142" w:hanging="426"/>
        <w:rPr>
          <w:rFonts w:asciiTheme="majorHAnsi" w:hAnsiTheme="majorHAnsi" w:cstheme="majorHAnsi"/>
          <w:bCs/>
          <w:sz w:val="24"/>
          <w:szCs w:val="24"/>
        </w:rPr>
      </w:pPr>
      <w:r w:rsidRPr="00931C7D">
        <w:rPr>
          <w:rFonts w:asciiTheme="majorHAnsi" w:hAnsiTheme="majorHAnsi" w:cstheme="majorHAnsi"/>
          <w:b/>
          <w:sz w:val="24"/>
          <w:szCs w:val="24"/>
          <w:u w:val="single"/>
        </w:rPr>
        <w:t>uprawnień do prowadzenia określonej działalności gospodarczej lub zawodowej</w:t>
      </w:r>
      <w:r w:rsidRPr="00931C7D">
        <w:rPr>
          <w:rFonts w:asciiTheme="majorHAnsi" w:hAnsiTheme="majorHAnsi" w:cstheme="majorHAnsi"/>
          <w:b/>
          <w:sz w:val="24"/>
          <w:szCs w:val="24"/>
        </w:rPr>
        <w:t xml:space="preserve">, </w:t>
      </w:r>
      <w:r w:rsidRPr="00931C7D">
        <w:rPr>
          <w:rFonts w:asciiTheme="majorHAnsi" w:hAnsiTheme="majorHAnsi" w:cstheme="majorHAnsi"/>
          <w:bCs/>
          <w:sz w:val="24"/>
          <w:szCs w:val="24"/>
        </w:rPr>
        <w:t>o ile wynika to z odrębnych przepisów:</w:t>
      </w:r>
    </w:p>
    <w:p w14:paraId="00000087" w14:textId="694ACEAB" w:rsidR="00881017" w:rsidRPr="00931C7D" w:rsidRDefault="003236C6" w:rsidP="00514B5D">
      <w:pPr>
        <w:spacing w:line="360" w:lineRule="auto"/>
        <w:ind w:left="426" w:right="142"/>
        <w:rPr>
          <w:rFonts w:asciiTheme="majorHAnsi" w:hAnsiTheme="majorHAnsi" w:cstheme="majorHAnsi"/>
          <w:color w:val="000000" w:themeColor="text1"/>
          <w:sz w:val="24"/>
          <w:szCs w:val="24"/>
        </w:rPr>
      </w:pPr>
      <w:bookmarkStart w:id="16" w:name="_Hlk109285699"/>
      <w:r w:rsidRPr="00931C7D">
        <w:rPr>
          <w:rFonts w:asciiTheme="majorHAnsi" w:hAnsiTheme="majorHAnsi" w:cstheme="majorHAnsi"/>
          <w:color w:val="000000" w:themeColor="text1"/>
          <w:sz w:val="24"/>
          <w:szCs w:val="24"/>
        </w:rPr>
        <w:t>Zamawiający nie stawia warunku w powyższym zakresie.</w:t>
      </w:r>
    </w:p>
    <w:bookmarkEnd w:id="16"/>
    <w:p w14:paraId="75E75E0B" w14:textId="77777777" w:rsidR="006D09C1" w:rsidRPr="00931C7D" w:rsidRDefault="006D09C1" w:rsidP="00514B5D">
      <w:pPr>
        <w:ind w:left="426" w:right="142"/>
        <w:jc w:val="both"/>
        <w:rPr>
          <w:rFonts w:asciiTheme="majorHAnsi" w:hAnsiTheme="majorHAnsi" w:cstheme="majorHAnsi"/>
          <w:sz w:val="10"/>
          <w:szCs w:val="10"/>
        </w:rPr>
      </w:pPr>
    </w:p>
    <w:p w14:paraId="00000088" w14:textId="672A653C" w:rsidR="00881017" w:rsidRPr="00931C7D" w:rsidRDefault="003236C6" w:rsidP="00514B5D">
      <w:pPr>
        <w:pStyle w:val="Akapitzlist"/>
        <w:numPr>
          <w:ilvl w:val="0"/>
          <w:numId w:val="3"/>
        </w:numPr>
        <w:spacing w:line="360" w:lineRule="auto"/>
        <w:ind w:left="426" w:right="142" w:hanging="425"/>
        <w:rPr>
          <w:rFonts w:asciiTheme="majorHAnsi" w:hAnsiTheme="majorHAnsi" w:cstheme="majorHAnsi"/>
          <w:sz w:val="24"/>
          <w:szCs w:val="24"/>
        </w:rPr>
      </w:pPr>
      <w:bookmarkStart w:id="17" w:name="_Hlk97141627"/>
      <w:r w:rsidRPr="00931C7D">
        <w:rPr>
          <w:rFonts w:asciiTheme="majorHAnsi" w:hAnsiTheme="majorHAnsi" w:cstheme="majorHAnsi"/>
          <w:b/>
          <w:sz w:val="24"/>
          <w:szCs w:val="24"/>
          <w:u w:val="single"/>
        </w:rPr>
        <w:t>sytuacji ekonomicznej lub finansowej</w:t>
      </w:r>
      <w:r w:rsidRPr="00931C7D">
        <w:rPr>
          <w:rFonts w:asciiTheme="majorHAnsi" w:hAnsiTheme="majorHAnsi" w:cstheme="majorHAnsi"/>
          <w:b/>
          <w:sz w:val="24"/>
          <w:szCs w:val="24"/>
        </w:rPr>
        <w:t>:</w:t>
      </w:r>
    </w:p>
    <w:p w14:paraId="21E3BB59" w14:textId="016911E2" w:rsidR="006119E9" w:rsidRPr="00931C7D" w:rsidRDefault="0054482B" w:rsidP="00261B39">
      <w:pPr>
        <w:spacing w:line="360" w:lineRule="auto"/>
        <w:ind w:left="426" w:right="142"/>
        <w:rPr>
          <w:rFonts w:asciiTheme="majorHAnsi" w:hAnsiTheme="majorHAnsi" w:cstheme="majorHAnsi"/>
          <w:sz w:val="24"/>
          <w:szCs w:val="24"/>
        </w:rPr>
      </w:pPr>
      <w:r w:rsidRPr="00931C7D">
        <w:rPr>
          <w:rFonts w:asciiTheme="majorHAnsi" w:hAnsiTheme="majorHAnsi" w:cstheme="majorHAnsi"/>
          <w:sz w:val="24"/>
          <w:szCs w:val="24"/>
        </w:rPr>
        <w:t>Zamawiający nie stawia warunku w powyższym zakresie.</w:t>
      </w:r>
    </w:p>
    <w:p w14:paraId="0000008A" w14:textId="54D34182" w:rsidR="00881017" w:rsidRPr="00931C7D" w:rsidRDefault="003236C6" w:rsidP="00514B5D">
      <w:pPr>
        <w:numPr>
          <w:ilvl w:val="0"/>
          <w:numId w:val="3"/>
        </w:numPr>
        <w:spacing w:line="360" w:lineRule="auto"/>
        <w:ind w:left="426" w:right="142"/>
        <w:rPr>
          <w:rFonts w:asciiTheme="majorHAnsi" w:hAnsiTheme="majorHAnsi" w:cstheme="majorHAnsi"/>
          <w:sz w:val="24"/>
          <w:szCs w:val="24"/>
        </w:rPr>
      </w:pPr>
      <w:bookmarkStart w:id="18" w:name="_Hlk107940070"/>
      <w:r w:rsidRPr="00931C7D">
        <w:rPr>
          <w:rFonts w:asciiTheme="majorHAnsi" w:hAnsiTheme="majorHAnsi" w:cstheme="majorHAnsi"/>
          <w:b/>
          <w:sz w:val="24"/>
          <w:szCs w:val="24"/>
          <w:u w:val="single"/>
        </w:rPr>
        <w:t>zdolności technicznej lub zawodowej</w:t>
      </w:r>
      <w:r w:rsidRPr="00931C7D">
        <w:rPr>
          <w:rFonts w:asciiTheme="majorHAnsi" w:hAnsiTheme="majorHAnsi" w:cstheme="majorHAnsi"/>
          <w:b/>
          <w:sz w:val="24"/>
          <w:szCs w:val="24"/>
        </w:rPr>
        <w:t>:</w:t>
      </w:r>
    </w:p>
    <w:p w14:paraId="3B4D8CBD" w14:textId="77777777" w:rsidR="00261B39" w:rsidRPr="00931C7D" w:rsidRDefault="00931C7D" w:rsidP="00261B39">
      <w:pPr>
        <w:spacing w:line="360" w:lineRule="auto"/>
        <w:ind w:left="426" w:right="142"/>
        <w:rPr>
          <w:rFonts w:asciiTheme="majorHAnsi" w:hAnsiTheme="majorHAnsi" w:cstheme="majorHAnsi"/>
          <w:sz w:val="24"/>
          <w:szCs w:val="24"/>
        </w:rPr>
      </w:pPr>
      <w:bookmarkStart w:id="19" w:name="_Hlk69201259"/>
      <w:r>
        <w:rPr>
          <w:rFonts w:asciiTheme="majorHAnsi" w:hAnsiTheme="majorHAnsi" w:cstheme="majorHAnsi"/>
          <w:sz w:val="24"/>
          <w:szCs w:val="24"/>
        </w:rPr>
        <w:t xml:space="preserve">   </w:t>
      </w:r>
      <w:bookmarkEnd w:id="17"/>
      <w:bookmarkEnd w:id="18"/>
      <w:bookmarkEnd w:id="19"/>
      <w:r w:rsidR="00261B39" w:rsidRPr="00931C7D">
        <w:rPr>
          <w:rFonts w:asciiTheme="majorHAnsi" w:hAnsiTheme="majorHAnsi" w:cstheme="majorHAnsi"/>
          <w:sz w:val="24"/>
          <w:szCs w:val="24"/>
        </w:rPr>
        <w:t>Zamawiający nie stawia warunku w powyższym zakresie.</w:t>
      </w:r>
    </w:p>
    <w:p w14:paraId="4E4FEC3C" w14:textId="4C50EEE1" w:rsidR="00931C7D" w:rsidRPr="00261B39" w:rsidRDefault="00931C7D" w:rsidP="00961CE9">
      <w:pPr>
        <w:pStyle w:val="Akapitzlist"/>
        <w:numPr>
          <w:ilvl w:val="0"/>
          <w:numId w:val="14"/>
        </w:numPr>
        <w:spacing w:line="360" w:lineRule="auto"/>
        <w:ind w:left="-142" w:right="142"/>
        <w:rPr>
          <w:rFonts w:asciiTheme="majorHAnsi" w:hAnsiTheme="majorHAnsi" w:cstheme="majorHAnsi"/>
          <w:sz w:val="24"/>
          <w:szCs w:val="24"/>
        </w:rPr>
      </w:pPr>
      <w:r w:rsidRPr="00261B39">
        <w:rPr>
          <w:rFonts w:asciiTheme="majorHAnsi" w:hAnsiTheme="majorHAnsi" w:cstheme="maj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tbl>
      <w:tblPr>
        <w:tblStyle w:val="Tabela-Siatka"/>
        <w:tblW w:w="9924" w:type="dxa"/>
        <w:tblInd w:w="-431" w:type="dxa"/>
        <w:shd w:val="clear" w:color="auto" w:fill="D9D9D9" w:themeFill="background1" w:themeFillShade="D9"/>
        <w:tblLook w:val="04A0" w:firstRow="1" w:lastRow="0" w:firstColumn="1" w:lastColumn="0" w:noHBand="0" w:noVBand="1"/>
      </w:tblPr>
      <w:tblGrid>
        <w:gridCol w:w="9924"/>
      </w:tblGrid>
      <w:tr w:rsidR="00105121" w:rsidRPr="00931C7D" w14:paraId="09D00CB1" w14:textId="77777777" w:rsidTr="00514B5D">
        <w:tc>
          <w:tcPr>
            <w:tcW w:w="9924" w:type="dxa"/>
            <w:shd w:val="clear" w:color="auto" w:fill="D9D9D9" w:themeFill="background1" w:themeFillShade="D9"/>
          </w:tcPr>
          <w:p w14:paraId="651FA37E" w14:textId="662F5E75" w:rsidR="00105121" w:rsidRPr="00931C7D" w:rsidRDefault="000E33D2" w:rsidP="00514B5D">
            <w:pPr>
              <w:pStyle w:val="Nagwek2"/>
              <w:spacing w:before="120" w:line="360" w:lineRule="auto"/>
              <w:ind w:left="182" w:right="142"/>
              <w:rPr>
                <w:rFonts w:asciiTheme="majorHAnsi" w:hAnsiTheme="majorHAnsi" w:cstheme="majorHAnsi"/>
                <w:b/>
                <w:bCs/>
                <w:sz w:val="24"/>
                <w:szCs w:val="24"/>
              </w:rPr>
            </w:pPr>
            <w:bookmarkStart w:id="20" w:name="_Toc119954449"/>
            <w:r w:rsidRPr="00931C7D">
              <w:rPr>
                <w:rFonts w:asciiTheme="majorHAnsi" w:hAnsiTheme="majorHAnsi" w:cstheme="majorHAnsi"/>
                <w:b/>
                <w:bCs/>
                <w:sz w:val="24"/>
                <w:szCs w:val="24"/>
              </w:rPr>
              <w:lastRenderedPageBreak/>
              <w:t>VII</w:t>
            </w:r>
            <w:r w:rsidR="00105121" w:rsidRPr="00931C7D">
              <w:rPr>
                <w:rFonts w:asciiTheme="majorHAnsi" w:hAnsiTheme="majorHAnsi" w:cstheme="majorHAnsi"/>
                <w:b/>
                <w:bCs/>
                <w:sz w:val="24"/>
                <w:szCs w:val="24"/>
              </w:rPr>
              <w:t>I. Podstawy wykluczenia z postępowania</w:t>
            </w:r>
            <w:bookmarkEnd w:id="20"/>
          </w:p>
        </w:tc>
      </w:tr>
    </w:tbl>
    <w:p w14:paraId="0000008F" w14:textId="77777777" w:rsidR="00881017" w:rsidRPr="00A51F06" w:rsidRDefault="003236C6" w:rsidP="00514B5D">
      <w:pPr>
        <w:numPr>
          <w:ilvl w:val="0"/>
          <w:numId w:val="2"/>
        </w:numPr>
        <w:spacing w:before="240" w:line="360" w:lineRule="auto"/>
        <w:ind w:left="-142" w:right="142"/>
        <w:jc w:val="both"/>
        <w:rPr>
          <w:rFonts w:ascii="Calibri" w:hAnsi="Calibri" w:cs="Calibri"/>
          <w:sz w:val="24"/>
          <w:szCs w:val="24"/>
        </w:rPr>
      </w:pPr>
      <w:r w:rsidRPr="00A51F06">
        <w:rPr>
          <w:rFonts w:ascii="Calibri" w:hAnsi="Calibri" w:cs="Calibri"/>
          <w:sz w:val="24"/>
          <w:szCs w:val="24"/>
        </w:rPr>
        <w:t>Z postępowania o udzielenie zamówienia wyklucza się Wykonawców, w stosunku do których zachodzi którakolwiek z okoliczności wskazanych:</w:t>
      </w:r>
    </w:p>
    <w:p w14:paraId="5F52B3E2" w14:textId="77777777" w:rsidR="00514B5D" w:rsidRDefault="003236C6" w:rsidP="00961CE9">
      <w:pPr>
        <w:numPr>
          <w:ilvl w:val="0"/>
          <w:numId w:val="15"/>
        </w:numPr>
        <w:shd w:val="clear" w:color="auto" w:fill="D9D9D9" w:themeFill="background1" w:themeFillShade="D9"/>
        <w:spacing w:line="360" w:lineRule="auto"/>
        <w:ind w:left="142" w:right="142" w:hanging="386"/>
        <w:jc w:val="both"/>
        <w:rPr>
          <w:rFonts w:ascii="Calibri" w:hAnsi="Calibri" w:cs="Calibri"/>
          <w:b/>
          <w:bCs/>
          <w:sz w:val="24"/>
          <w:szCs w:val="24"/>
        </w:rPr>
      </w:pPr>
      <w:r w:rsidRPr="00A51F06">
        <w:rPr>
          <w:rFonts w:ascii="Calibri" w:hAnsi="Calibri" w:cs="Calibri"/>
          <w:b/>
          <w:bCs/>
          <w:sz w:val="24"/>
          <w:szCs w:val="24"/>
        </w:rPr>
        <w:t>w art. 108 ust. 1 PZP;</w:t>
      </w:r>
      <w:bookmarkStart w:id="21" w:name="_Hlk94969634"/>
    </w:p>
    <w:p w14:paraId="00000091" w14:textId="63DE398D" w:rsidR="00881017" w:rsidRPr="00514B5D" w:rsidRDefault="003236C6" w:rsidP="00961CE9">
      <w:pPr>
        <w:numPr>
          <w:ilvl w:val="0"/>
          <w:numId w:val="15"/>
        </w:numPr>
        <w:shd w:val="clear" w:color="auto" w:fill="D9D9D9" w:themeFill="background1" w:themeFillShade="D9"/>
        <w:spacing w:line="360" w:lineRule="auto"/>
        <w:ind w:left="142" w:right="142" w:hanging="386"/>
        <w:jc w:val="both"/>
        <w:rPr>
          <w:rFonts w:ascii="Calibri" w:hAnsi="Calibri" w:cs="Calibri"/>
          <w:b/>
          <w:bCs/>
          <w:sz w:val="24"/>
          <w:szCs w:val="24"/>
        </w:rPr>
      </w:pPr>
      <w:r w:rsidRPr="00514B5D">
        <w:rPr>
          <w:rFonts w:ascii="Calibri" w:hAnsi="Calibri" w:cs="Calibri"/>
          <w:b/>
          <w:bCs/>
          <w:sz w:val="24"/>
          <w:szCs w:val="24"/>
        </w:rPr>
        <w:t xml:space="preserve">w art. 109 ust. 1 pkt. 4, 5, </w:t>
      </w:r>
      <w:r w:rsidR="000E2F50" w:rsidRPr="00514B5D">
        <w:rPr>
          <w:rFonts w:ascii="Calibri" w:hAnsi="Calibri" w:cs="Calibri"/>
          <w:b/>
          <w:bCs/>
          <w:sz w:val="24"/>
          <w:szCs w:val="24"/>
        </w:rPr>
        <w:t xml:space="preserve">7, </w:t>
      </w:r>
      <w:r w:rsidR="00CA03D7" w:rsidRPr="00514B5D">
        <w:rPr>
          <w:rFonts w:ascii="Calibri" w:hAnsi="Calibri" w:cs="Calibri"/>
          <w:b/>
          <w:bCs/>
          <w:sz w:val="24"/>
          <w:szCs w:val="24"/>
        </w:rPr>
        <w:t>8, 9 i 10</w:t>
      </w:r>
      <w:r w:rsidRPr="00514B5D">
        <w:rPr>
          <w:rFonts w:ascii="Calibri" w:hAnsi="Calibri" w:cs="Calibri"/>
          <w:b/>
          <w:bCs/>
          <w:sz w:val="24"/>
          <w:szCs w:val="24"/>
        </w:rPr>
        <w:t xml:space="preserve"> </w:t>
      </w:r>
      <w:bookmarkEnd w:id="21"/>
      <w:r w:rsidRPr="00514B5D">
        <w:rPr>
          <w:rFonts w:ascii="Calibri" w:hAnsi="Calibri" w:cs="Calibri"/>
          <w:b/>
          <w:bCs/>
          <w:sz w:val="24"/>
          <w:szCs w:val="24"/>
        </w:rPr>
        <w:t>PZP</w:t>
      </w:r>
      <w:r w:rsidRPr="00514B5D">
        <w:rPr>
          <w:rFonts w:ascii="Calibri" w:hAnsi="Calibri" w:cs="Calibri"/>
          <w:sz w:val="24"/>
          <w:szCs w:val="24"/>
        </w:rPr>
        <w:t xml:space="preserve">, </w:t>
      </w:r>
    </w:p>
    <w:p w14:paraId="0A18CE3B" w14:textId="315B88AA" w:rsidR="009B5C65" w:rsidRPr="00A51F06" w:rsidRDefault="009B5C65" w:rsidP="00514B5D">
      <w:pPr>
        <w:spacing w:before="60" w:after="60" w:line="360" w:lineRule="auto"/>
        <w:ind w:left="-142" w:right="142"/>
        <w:jc w:val="both"/>
        <w:rPr>
          <w:rFonts w:ascii="Calibri" w:hAnsi="Calibri" w:cs="Calibri"/>
          <w:sz w:val="24"/>
          <w:szCs w:val="24"/>
        </w:rPr>
      </w:pPr>
      <w:r w:rsidRPr="00A51F06">
        <w:rPr>
          <w:rFonts w:ascii="Calibri" w:hAnsi="Calibri" w:cs="Calibri"/>
          <w:sz w:val="24"/>
          <w:szCs w:val="24"/>
        </w:rPr>
        <w:t>tj.:</w:t>
      </w:r>
    </w:p>
    <w:tbl>
      <w:tblPr>
        <w:tblStyle w:val="Tabela-Siatka"/>
        <w:tblW w:w="10207" w:type="dxa"/>
        <w:tblInd w:w="-289" w:type="dxa"/>
        <w:tblLook w:val="04A0" w:firstRow="1" w:lastRow="0" w:firstColumn="1" w:lastColumn="0" w:noHBand="0" w:noVBand="1"/>
      </w:tblPr>
      <w:tblGrid>
        <w:gridCol w:w="10207"/>
      </w:tblGrid>
      <w:tr w:rsidR="009B5C65" w:rsidRPr="009172C7" w14:paraId="1BFB14CF" w14:textId="77777777" w:rsidTr="00514B5D">
        <w:tc>
          <w:tcPr>
            <w:tcW w:w="10207" w:type="dxa"/>
          </w:tcPr>
          <w:p w14:paraId="29AC92BE" w14:textId="1D28407B" w:rsidR="009B5C65" w:rsidRPr="009B5C65" w:rsidRDefault="009B5C65" w:rsidP="00514B5D">
            <w:pPr>
              <w:spacing w:before="60" w:after="60"/>
              <w:ind w:left="38" w:right="142"/>
              <w:jc w:val="both"/>
              <w:rPr>
                <w:rFonts w:asciiTheme="majorHAnsi" w:hAnsiTheme="majorHAnsi" w:cstheme="majorHAnsi"/>
                <w:sz w:val="18"/>
                <w:szCs w:val="18"/>
              </w:rPr>
            </w:pPr>
            <w:r w:rsidRPr="009B5C65">
              <w:rPr>
                <w:rFonts w:asciiTheme="majorHAnsi" w:hAnsiTheme="majorHAnsi" w:cstheme="majorHAnsi"/>
                <w:sz w:val="18"/>
                <w:szCs w:val="18"/>
              </w:rPr>
              <w:t>Art. 108 .1. Z postępowania o udzielenie zamówienia wyklucza się wykonawcę:</w:t>
            </w:r>
          </w:p>
          <w:p w14:paraId="28BF664E" w14:textId="4CFB0739" w:rsidR="009B5C65" w:rsidRPr="009B5C65" w:rsidRDefault="009B5C65" w:rsidP="00961CE9">
            <w:pPr>
              <w:pStyle w:val="Akapitzlist"/>
              <w:numPr>
                <w:ilvl w:val="2"/>
                <w:numId w:val="23"/>
              </w:numPr>
              <w:spacing w:before="60" w:after="60"/>
              <w:ind w:left="464" w:right="142" w:hanging="426"/>
              <w:jc w:val="both"/>
              <w:rPr>
                <w:rFonts w:asciiTheme="majorHAnsi" w:hAnsiTheme="majorHAnsi" w:cstheme="majorHAnsi"/>
                <w:sz w:val="18"/>
                <w:szCs w:val="18"/>
              </w:rPr>
            </w:pPr>
            <w:r w:rsidRPr="009B5C65">
              <w:rPr>
                <w:rFonts w:asciiTheme="majorHAnsi" w:hAnsiTheme="majorHAnsi" w:cstheme="majorHAnsi"/>
                <w:sz w:val="18"/>
                <w:szCs w:val="18"/>
              </w:rPr>
              <w:t xml:space="preserve">będącego osobą fizyczną, którego prawomocnie skazano za przestępstwo: </w:t>
            </w:r>
          </w:p>
          <w:p w14:paraId="51C48824" w14:textId="04F59FDC" w:rsidR="009B5C65" w:rsidRPr="009B5C65" w:rsidRDefault="009B5C65" w:rsidP="00961CE9">
            <w:pPr>
              <w:pStyle w:val="Akapitzlist"/>
              <w:numPr>
                <w:ilvl w:val="1"/>
                <w:numId w:val="24"/>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 xml:space="preserve">udziału w zorganizowanej grupie przestępczej albo związku mającym na celu popełnienie przestępstwa lub przestępstwa skarbowego, o którym mowa w art. 258 Kodeksu karnego, </w:t>
            </w:r>
          </w:p>
          <w:p w14:paraId="7BA7A3B1" w14:textId="5BD406A4" w:rsidR="009B5C65" w:rsidRPr="009B5C65" w:rsidRDefault="009B5C65" w:rsidP="00961CE9">
            <w:pPr>
              <w:pStyle w:val="Akapitzlist"/>
              <w:numPr>
                <w:ilvl w:val="1"/>
                <w:numId w:val="24"/>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 xml:space="preserve">handlu ludźmi, o którym mowa w art. 189a Kodeksu karnego, </w:t>
            </w:r>
          </w:p>
          <w:p w14:paraId="3F91DE88" w14:textId="7602C3E4" w:rsidR="006A4E26" w:rsidRPr="006A4E26" w:rsidRDefault="006A4E26" w:rsidP="00961CE9">
            <w:pPr>
              <w:pStyle w:val="Akapitzlist"/>
              <w:numPr>
                <w:ilvl w:val="1"/>
                <w:numId w:val="24"/>
              </w:numPr>
              <w:spacing w:before="60" w:after="60"/>
              <w:ind w:left="464" w:right="142"/>
              <w:jc w:val="both"/>
              <w:rPr>
                <w:rFonts w:asciiTheme="majorHAnsi" w:hAnsiTheme="majorHAnsi" w:cstheme="majorHAnsi"/>
                <w:sz w:val="18"/>
                <w:szCs w:val="18"/>
              </w:rPr>
            </w:pPr>
            <w:r w:rsidRPr="006A4E26">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4D335129" w14:textId="5B732640" w:rsidR="009B5C65" w:rsidRPr="009B5C65" w:rsidRDefault="009B5C65" w:rsidP="00961CE9">
            <w:pPr>
              <w:pStyle w:val="Akapitzlist"/>
              <w:numPr>
                <w:ilvl w:val="1"/>
                <w:numId w:val="24"/>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4BD7D57" w14:textId="78531EE8" w:rsidR="009B5C65" w:rsidRPr="009B5C65" w:rsidRDefault="009B5C65" w:rsidP="00961CE9">
            <w:pPr>
              <w:pStyle w:val="Akapitzlist"/>
              <w:numPr>
                <w:ilvl w:val="1"/>
                <w:numId w:val="24"/>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 xml:space="preserve">o charakterze terrorystycznym, o którym mowa w art. 115 § 20 Kodeksu karnego, lub mające na celu popełnienie tego przestępstwa, </w:t>
            </w:r>
          </w:p>
          <w:p w14:paraId="347E5E94" w14:textId="23C4327C" w:rsidR="009B5C65" w:rsidRPr="009B5C65" w:rsidRDefault="009B5C65" w:rsidP="00961CE9">
            <w:pPr>
              <w:pStyle w:val="Akapitzlist"/>
              <w:numPr>
                <w:ilvl w:val="1"/>
                <w:numId w:val="24"/>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23553E">
              <w:rPr>
                <w:rFonts w:asciiTheme="majorHAnsi" w:hAnsiTheme="majorHAnsi" w:cstheme="majorHAnsi"/>
                <w:sz w:val="18"/>
                <w:szCs w:val="18"/>
              </w:rPr>
              <w:t>t.j</w:t>
            </w:r>
            <w:proofErr w:type="spellEnd"/>
            <w:r w:rsidR="0023553E">
              <w:rPr>
                <w:rFonts w:asciiTheme="majorHAnsi" w:hAnsiTheme="majorHAnsi" w:cstheme="majorHAnsi"/>
                <w:sz w:val="18"/>
                <w:szCs w:val="18"/>
              </w:rPr>
              <w:t>. D</w:t>
            </w:r>
            <w:r w:rsidRPr="009B5C65">
              <w:rPr>
                <w:rFonts w:asciiTheme="majorHAnsi" w:hAnsiTheme="majorHAnsi" w:cstheme="majorHAnsi"/>
                <w:sz w:val="18"/>
                <w:szCs w:val="18"/>
              </w:rPr>
              <w:t xml:space="preserve">z.U. </w:t>
            </w:r>
            <w:r w:rsidR="0023553E">
              <w:rPr>
                <w:rFonts w:asciiTheme="majorHAnsi" w:hAnsiTheme="majorHAnsi" w:cstheme="majorHAnsi"/>
                <w:sz w:val="18"/>
                <w:szCs w:val="18"/>
              </w:rPr>
              <w:t>2021 poz. 1745).</w:t>
            </w:r>
          </w:p>
          <w:p w14:paraId="6EFF23C9" w14:textId="55F03D4C" w:rsidR="009B5C65" w:rsidRPr="009B5C65" w:rsidRDefault="009B5C65" w:rsidP="00961CE9">
            <w:pPr>
              <w:pStyle w:val="Akapitzlist"/>
              <w:numPr>
                <w:ilvl w:val="1"/>
                <w:numId w:val="24"/>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0CD5EC" w14:textId="3B791C55" w:rsidR="009B5C65" w:rsidRPr="009B5C65" w:rsidRDefault="009B5C65" w:rsidP="00961CE9">
            <w:pPr>
              <w:pStyle w:val="Akapitzlist"/>
              <w:numPr>
                <w:ilvl w:val="1"/>
                <w:numId w:val="24"/>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A57A9F6" w14:textId="77777777" w:rsidR="009B5C65" w:rsidRPr="009B5C65" w:rsidRDefault="009B5C65" w:rsidP="00961CE9">
            <w:pPr>
              <w:pStyle w:val="Akapitzlist"/>
              <w:numPr>
                <w:ilvl w:val="0"/>
                <w:numId w:val="23"/>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3F7F1DE" w14:textId="77777777" w:rsidR="009B5C65" w:rsidRPr="009B5C65" w:rsidRDefault="009B5C65" w:rsidP="00961CE9">
            <w:pPr>
              <w:pStyle w:val="Akapitzlist"/>
              <w:numPr>
                <w:ilvl w:val="0"/>
                <w:numId w:val="23"/>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63F1A7" w14:textId="77777777" w:rsidR="009B5C65" w:rsidRPr="009B5C65" w:rsidRDefault="009B5C65" w:rsidP="00961CE9">
            <w:pPr>
              <w:pStyle w:val="Akapitzlist"/>
              <w:numPr>
                <w:ilvl w:val="0"/>
                <w:numId w:val="23"/>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 xml:space="preserve">wobec którego prawomocnie orzeczono zakaz ubiegania się o zamówienia publiczne; </w:t>
            </w:r>
          </w:p>
          <w:p w14:paraId="3A41332A" w14:textId="77777777" w:rsidR="009B5C65" w:rsidRPr="009B5C65" w:rsidRDefault="009B5C65" w:rsidP="00961CE9">
            <w:pPr>
              <w:pStyle w:val="Akapitzlist"/>
              <w:numPr>
                <w:ilvl w:val="0"/>
                <w:numId w:val="23"/>
              </w:numPr>
              <w:spacing w:before="60" w:after="60"/>
              <w:ind w:left="464" w:right="142"/>
              <w:jc w:val="both"/>
              <w:rPr>
                <w:rFonts w:asciiTheme="majorHAnsi" w:hAnsiTheme="majorHAnsi" w:cstheme="majorHAnsi"/>
                <w:sz w:val="18"/>
                <w:szCs w:val="18"/>
              </w:rPr>
            </w:pPr>
            <w:r w:rsidRPr="009B5C65">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1AB76A" w14:textId="77CE23D2" w:rsidR="009B5C65" w:rsidRPr="009B5C65" w:rsidRDefault="009B5C65" w:rsidP="00961CE9">
            <w:pPr>
              <w:pStyle w:val="Akapitzlist"/>
              <w:numPr>
                <w:ilvl w:val="0"/>
                <w:numId w:val="23"/>
              </w:numPr>
              <w:spacing w:before="60" w:after="60"/>
              <w:ind w:left="464" w:right="142"/>
              <w:jc w:val="both"/>
              <w:rPr>
                <w:rFonts w:asciiTheme="majorHAnsi" w:hAnsiTheme="majorHAnsi" w:cstheme="majorHAnsi"/>
                <w:sz w:val="20"/>
                <w:szCs w:val="20"/>
              </w:rPr>
            </w:pPr>
            <w:r w:rsidRPr="009B5C65">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1F96B262" w14:textId="5062F699" w:rsidR="009B5C65" w:rsidRPr="00106559" w:rsidRDefault="009B5C65" w:rsidP="00514B5D">
      <w:pPr>
        <w:spacing w:before="60" w:after="60"/>
        <w:ind w:left="-142" w:right="142"/>
        <w:jc w:val="both"/>
        <w:rPr>
          <w:rFonts w:asciiTheme="majorHAnsi" w:hAnsiTheme="majorHAnsi" w:cstheme="majorHAnsi"/>
          <w:sz w:val="10"/>
          <w:szCs w:val="10"/>
        </w:rPr>
      </w:pPr>
    </w:p>
    <w:tbl>
      <w:tblPr>
        <w:tblStyle w:val="Tabela-Siatka"/>
        <w:tblW w:w="10207" w:type="dxa"/>
        <w:tblInd w:w="-289" w:type="dxa"/>
        <w:tblLook w:val="04A0" w:firstRow="1" w:lastRow="0" w:firstColumn="1" w:lastColumn="0" w:noHBand="0" w:noVBand="1"/>
      </w:tblPr>
      <w:tblGrid>
        <w:gridCol w:w="10207"/>
      </w:tblGrid>
      <w:tr w:rsidR="009B5C65" w14:paraId="43A10959" w14:textId="77777777" w:rsidTr="00514B5D">
        <w:tc>
          <w:tcPr>
            <w:tcW w:w="10207" w:type="dxa"/>
          </w:tcPr>
          <w:p w14:paraId="6916534C" w14:textId="70B2EE5B" w:rsidR="00C01285" w:rsidRPr="00C01285" w:rsidRDefault="00C01285" w:rsidP="00514B5D">
            <w:pPr>
              <w:spacing w:before="60" w:after="60"/>
              <w:ind w:left="322" w:right="142"/>
              <w:jc w:val="both"/>
              <w:rPr>
                <w:rFonts w:asciiTheme="majorHAnsi" w:hAnsiTheme="majorHAnsi" w:cstheme="majorHAnsi"/>
                <w:sz w:val="18"/>
                <w:szCs w:val="18"/>
              </w:rPr>
            </w:pPr>
            <w:r w:rsidRPr="00C01285">
              <w:rPr>
                <w:rFonts w:asciiTheme="majorHAnsi" w:hAnsiTheme="majorHAnsi" w:cstheme="majorHAnsi"/>
                <w:sz w:val="18"/>
                <w:szCs w:val="18"/>
              </w:rPr>
              <w:t xml:space="preserve">Art. 109. 1. Z postępowania o udzielenie zamówienia zamawiający może wykluczyć wykonawcę: </w:t>
            </w:r>
          </w:p>
          <w:p w14:paraId="32643569" w14:textId="2E94366A" w:rsidR="00C01285" w:rsidRPr="00C01285" w:rsidRDefault="0023701E" w:rsidP="00514B5D">
            <w:pPr>
              <w:spacing w:before="60" w:after="60"/>
              <w:ind w:left="322" w:right="142" w:hanging="284"/>
              <w:jc w:val="both"/>
              <w:rPr>
                <w:rFonts w:asciiTheme="majorHAnsi" w:hAnsiTheme="majorHAnsi" w:cstheme="majorHAnsi"/>
                <w:sz w:val="18"/>
                <w:szCs w:val="18"/>
              </w:rPr>
            </w:pPr>
            <w:r>
              <w:rPr>
                <w:rFonts w:asciiTheme="majorHAnsi" w:hAnsiTheme="majorHAnsi" w:cstheme="majorHAnsi"/>
                <w:sz w:val="18"/>
                <w:szCs w:val="18"/>
              </w:rPr>
              <w:t>4</w:t>
            </w:r>
            <w:r w:rsidR="00C01285" w:rsidRPr="00C01285">
              <w:rPr>
                <w:rFonts w:asciiTheme="majorHAnsi" w:hAnsiTheme="majorHAnsi"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D7E09D6" w14:textId="1B2A5F5A" w:rsidR="00752204" w:rsidRPr="00C01285" w:rsidRDefault="00C01285" w:rsidP="00514B5D">
            <w:pPr>
              <w:spacing w:before="60" w:after="60"/>
              <w:ind w:left="322" w:right="142" w:hanging="284"/>
              <w:jc w:val="both"/>
              <w:rPr>
                <w:rFonts w:asciiTheme="majorHAnsi" w:hAnsiTheme="majorHAnsi" w:cstheme="majorHAnsi"/>
                <w:sz w:val="18"/>
                <w:szCs w:val="18"/>
              </w:rPr>
            </w:pPr>
            <w:r w:rsidRPr="00C01285">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584B25" w14:textId="1393EBB0" w:rsidR="009B5C65" w:rsidRDefault="00C01285" w:rsidP="00514B5D">
            <w:pPr>
              <w:spacing w:before="60" w:after="60"/>
              <w:ind w:left="322" w:right="142" w:hanging="284"/>
              <w:jc w:val="both"/>
              <w:rPr>
                <w:rFonts w:asciiTheme="majorHAnsi" w:hAnsiTheme="majorHAnsi" w:cstheme="majorHAnsi"/>
                <w:sz w:val="18"/>
                <w:szCs w:val="18"/>
              </w:rPr>
            </w:pPr>
            <w:r w:rsidRPr="00C01285">
              <w:rPr>
                <w:rFonts w:asciiTheme="majorHAnsi" w:hAnsiTheme="majorHAnsi" w:cstheme="majorHAnsi"/>
                <w:sz w:val="18"/>
                <w:szCs w:val="18"/>
              </w:rPr>
              <w:lastRenderedPageBreak/>
              <w:t xml:space="preserve">7)  </w:t>
            </w:r>
            <w:r w:rsidR="00782309">
              <w:rPr>
                <w:rFonts w:asciiTheme="majorHAnsi" w:hAnsiTheme="majorHAnsi" w:cstheme="majorHAnsi"/>
                <w:sz w:val="18"/>
                <w:szCs w:val="18"/>
              </w:rPr>
              <w:t xml:space="preserve"> </w:t>
            </w:r>
            <w:r w:rsidRPr="00C01285">
              <w:rPr>
                <w:rFonts w:asciiTheme="majorHAnsi" w:hAnsiTheme="majorHAnsi" w:cstheme="majorHAnsi"/>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82309">
              <w:rPr>
                <w:rFonts w:asciiTheme="majorHAnsi" w:hAnsiTheme="majorHAnsi" w:cstheme="majorHAnsi"/>
                <w:sz w:val="18"/>
                <w:szCs w:val="18"/>
              </w:rPr>
              <w:t xml:space="preserve"> </w:t>
            </w:r>
          </w:p>
          <w:p w14:paraId="4D19C523" w14:textId="5B6A2ED8" w:rsidR="00782309" w:rsidRPr="00782309" w:rsidRDefault="00782309" w:rsidP="00514B5D">
            <w:pPr>
              <w:spacing w:before="60" w:after="60"/>
              <w:ind w:left="322" w:right="142" w:hanging="284"/>
              <w:jc w:val="both"/>
              <w:rPr>
                <w:rFonts w:asciiTheme="majorHAnsi" w:hAnsiTheme="majorHAnsi" w:cstheme="majorHAnsi"/>
                <w:sz w:val="18"/>
                <w:szCs w:val="18"/>
              </w:rPr>
            </w:pPr>
            <w:r w:rsidRPr="00782309">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19E7F5" w14:textId="77777777" w:rsidR="00782309" w:rsidRPr="00782309" w:rsidRDefault="00782309" w:rsidP="00514B5D">
            <w:pPr>
              <w:spacing w:before="60" w:after="60"/>
              <w:ind w:left="322" w:right="142" w:hanging="284"/>
              <w:jc w:val="both"/>
              <w:rPr>
                <w:rFonts w:asciiTheme="majorHAnsi" w:hAnsiTheme="majorHAnsi" w:cstheme="majorHAnsi"/>
                <w:sz w:val="18"/>
                <w:szCs w:val="18"/>
              </w:rPr>
            </w:pPr>
            <w:r w:rsidRPr="00782309">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6ACFDEBE" w14:textId="5EB4DC09" w:rsidR="00782309" w:rsidRPr="0023701E" w:rsidRDefault="00782309" w:rsidP="00514B5D">
            <w:pPr>
              <w:spacing w:before="60" w:after="60"/>
              <w:ind w:left="322" w:right="142" w:hanging="284"/>
              <w:jc w:val="both"/>
              <w:rPr>
                <w:rFonts w:asciiTheme="majorHAnsi" w:hAnsiTheme="majorHAnsi" w:cstheme="majorHAnsi"/>
                <w:sz w:val="18"/>
                <w:szCs w:val="18"/>
              </w:rPr>
            </w:pPr>
            <w:r w:rsidRPr="00782309">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518E149F" w14:textId="77777777" w:rsidR="00671D81" w:rsidRPr="005A7D75" w:rsidRDefault="00671D81" w:rsidP="00514B5D">
      <w:pPr>
        <w:ind w:left="-142" w:right="142"/>
        <w:jc w:val="both"/>
        <w:rPr>
          <w:rFonts w:asciiTheme="majorHAnsi" w:hAnsiTheme="majorHAnsi" w:cstheme="majorHAnsi"/>
          <w:sz w:val="10"/>
          <w:szCs w:val="10"/>
        </w:rPr>
      </w:pPr>
    </w:p>
    <w:p w14:paraId="1DFA9DC7" w14:textId="10CE332E" w:rsidR="009C36F0" w:rsidRPr="00A51F06" w:rsidRDefault="003236C6" w:rsidP="00514B5D">
      <w:pPr>
        <w:numPr>
          <w:ilvl w:val="0"/>
          <w:numId w:val="2"/>
        </w:numPr>
        <w:spacing w:line="360" w:lineRule="auto"/>
        <w:ind w:left="-142" w:right="142"/>
        <w:rPr>
          <w:rFonts w:asciiTheme="majorHAnsi" w:hAnsiTheme="majorHAnsi" w:cstheme="majorHAnsi"/>
          <w:sz w:val="24"/>
          <w:szCs w:val="24"/>
        </w:rPr>
      </w:pPr>
      <w:r w:rsidRPr="00A51F06">
        <w:rPr>
          <w:rFonts w:asciiTheme="majorHAnsi" w:hAnsiTheme="majorHAnsi" w:cstheme="majorHAnsi"/>
          <w:sz w:val="24"/>
          <w:szCs w:val="24"/>
        </w:rPr>
        <w:t>Wykluczenie Wykonawcy następuje zgodnie z art. 111 PZP</w:t>
      </w:r>
      <w:r w:rsidR="009C36F0" w:rsidRPr="00A51F06">
        <w:rPr>
          <w:rFonts w:asciiTheme="majorHAnsi" w:hAnsiTheme="majorHAnsi" w:cstheme="majorHAnsi"/>
          <w:sz w:val="24"/>
          <w:szCs w:val="24"/>
        </w:rPr>
        <w:t>.</w:t>
      </w:r>
    </w:p>
    <w:p w14:paraId="222BC9F7" w14:textId="0D73F99C" w:rsidR="009C36F0" w:rsidRPr="00A51F06" w:rsidRDefault="009C36F0" w:rsidP="00514B5D">
      <w:pPr>
        <w:numPr>
          <w:ilvl w:val="0"/>
          <w:numId w:val="2"/>
        </w:numPr>
        <w:spacing w:line="360" w:lineRule="auto"/>
        <w:ind w:left="-142" w:right="142"/>
        <w:rPr>
          <w:rFonts w:asciiTheme="majorHAnsi" w:hAnsiTheme="majorHAnsi" w:cstheme="majorHAnsi"/>
          <w:sz w:val="24"/>
          <w:szCs w:val="24"/>
        </w:rPr>
      </w:pPr>
      <w:r w:rsidRPr="00A51F06">
        <w:rPr>
          <w:rFonts w:asciiTheme="majorHAnsi" w:hAnsiTheme="majorHAnsi" w:cstheme="majorHAnsi"/>
          <w:sz w:val="24"/>
          <w:szCs w:val="24"/>
        </w:rPr>
        <w:t xml:space="preserve">Wykonawca </w:t>
      </w:r>
      <w:r w:rsidRPr="00A51F06">
        <w:rPr>
          <w:rFonts w:asciiTheme="majorHAnsi" w:hAnsiTheme="majorHAnsi" w:cstheme="majorHAnsi"/>
          <w:b/>
          <w:bCs/>
          <w:sz w:val="24"/>
          <w:szCs w:val="24"/>
        </w:rPr>
        <w:t>nie podlega wykluczeniu</w:t>
      </w:r>
      <w:r w:rsidRPr="00A51F06">
        <w:rPr>
          <w:rFonts w:asciiTheme="majorHAnsi" w:hAnsiTheme="majorHAnsi" w:cstheme="majorHAnsi"/>
          <w:sz w:val="24"/>
          <w:szCs w:val="24"/>
        </w:rPr>
        <w:t xml:space="preserve"> w okolicznościach określonych w art. 108 ust. 1 pkt 1,2 i 5 PZP lub art. 109</w:t>
      </w:r>
      <w:r w:rsidR="00C1095C" w:rsidRPr="00A51F06">
        <w:rPr>
          <w:rFonts w:asciiTheme="majorHAnsi" w:hAnsiTheme="majorHAnsi" w:cstheme="majorHAnsi"/>
          <w:sz w:val="24"/>
          <w:szCs w:val="24"/>
        </w:rPr>
        <w:t xml:space="preserve"> </w:t>
      </w:r>
      <w:r w:rsidRPr="00A51F06">
        <w:rPr>
          <w:rFonts w:asciiTheme="majorHAnsi" w:hAnsiTheme="majorHAnsi" w:cstheme="majorHAnsi"/>
          <w:sz w:val="24"/>
          <w:szCs w:val="24"/>
        </w:rPr>
        <w:t xml:space="preserve">ust. 1 pkt </w:t>
      </w:r>
      <w:r w:rsidR="004113BB" w:rsidRPr="00A51F06">
        <w:rPr>
          <w:rFonts w:asciiTheme="majorHAnsi" w:hAnsiTheme="majorHAnsi" w:cstheme="majorHAnsi"/>
          <w:sz w:val="24"/>
          <w:szCs w:val="24"/>
        </w:rPr>
        <w:t>2-</w:t>
      </w:r>
      <w:r w:rsidRPr="00A51F06">
        <w:rPr>
          <w:rFonts w:asciiTheme="majorHAnsi" w:hAnsiTheme="majorHAnsi" w:cstheme="majorHAnsi"/>
          <w:sz w:val="24"/>
          <w:szCs w:val="24"/>
        </w:rPr>
        <w:t>5 i 7</w:t>
      </w:r>
      <w:r w:rsidR="004113BB" w:rsidRPr="00A51F06">
        <w:rPr>
          <w:rFonts w:asciiTheme="majorHAnsi" w:hAnsiTheme="majorHAnsi" w:cstheme="majorHAnsi"/>
          <w:sz w:val="24"/>
          <w:szCs w:val="24"/>
        </w:rPr>
        <w:t>-10</w:t>
      </w:r>
      <w:r w:rsidRPr="00A51F06">
        <w:rPr>
          <w:rFonts w:asciiTheme="majorHAnsi" w:hAnsiTheme="majorHAnsi" w:cstheme="majorHAnsi"/>
          <w:sz w:val="24"/>
          <w:szCs w:val="24"/>
        </w:rPr>
        <w:t xml:space="preserve"> PZP, jeżeli udowodni zamawiającemu, że spełnił łącznie przesłanki wskazane w art. 110 ust. 2 PZP. </w:t>
      </w:r>
    </w:p>
    <w:p w14:paraId="00000095" w14:textId="0A70A8A1" w:rsidR="00881017" w:rsidRPr="00A51F06" w:rsidRDefault="009C36F0" w:rsidP="00514B5D">
      <w:pPr>
        <w:numPr>
          <w:ilvl w:val="0"/>
          <w:numId w:val="2"/>
        </w:numPr>
        <w:spacing w:line="360" w:lineRule="auto"/>
        <w:ind w:left="-142" w:right="142"/>
        <w:rPr>
          <w:rFonts w:asciiTheme="majorHAnsi" w:hAnsiTheme="majorHAnsi" w:cstheme="majorHAnsi"/>
          <w:sz w:val="24"/>
          <w:szCs w:val="24"/>
        </w:rPr>
      </w:pPr>
      <w:r w:rsidRPr="00A51F06">
        <w:rPr>
          <w:rFonts w:asciiTheme="majorHAnsi" w:hAnsiTheme="majorHAnsi" w:cstheme="majorHAnsi"/>
          <w:sz w:val="24"/>
          <w:szCs w:val="24"/>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BE3D06A" w14:textId="77777777" w:rsidR="00904BEB" w:rsidRPr="00A51F06" w:rsidRDefault="00904BEB" w:rsidP="00514B5D">
      <w:pPr>
        <w:numPr>
          <w:ilvl w:val="0"/>
          <w:numId w:val="2"/>
        </w:numPr>
        <w:suppressAutoHyphens/>
        <w:spacing w:line="360" w:lineRule="auto"/>
        <w:ind w:left="-142" w:right="142" w:hanging="426"/>
        <w:rPr>
          <w:rFonts w:ascii="Calibri Light" w:hAnsi="Calibri Light" w:cs="Calibri Light"/>
          <w:color w:val="00000A"/>
          <w:sz w:val="24"/>
          <w:szCs w:val="24"/>
        </w:rPr>
      </w:pPr>
      <w:r w:rsidRPr="00A51F06">
        <w:rPr>
          <w:rFonts w:ascii="Calibri" w:eastAsia="Calibri" w:hAnsi="Calibri" w:cs="Times New Roman"/>
          <w:color w:val="00000A"/>
          <w:sz w:val="24"/>
          <w:szCs w:val="24"/>
          <w:lang w:val="pl-PL" w:eastAsia="en-US"/>
        </w:rPr>
        <w:t>Z postępowania o udzielenie zamówienia publicznego wyklucza się:</w:t>
      </w:r>
    </w:p>
    <w:p w14:paraId="6DBF6E83" w14:textId="77777777" w:rsidR="00904BEB" w:rsidRPr="00A51F06" w:rsidRDefault="00904BEB" w:rsidP="00961CE9">
      <w:pPr>
        <w:numPr>
          <w:ilvl w:val="0"/>
          <w:numId w:val="34"/>
        </w:numPr>
        <w:suppressAutoHyphens/>
        <w:spacing w:after="160" w:line="360" w:lineRule="auto"/>
        <w:ind w:left="-142" w:right="142"/>
        <w:contextualSpacing/>
        <w:rPr>
          <w:rFonts w:ascii="Calibri" w:eastAsia="Calibri" w:hAnsi="Calibri" w:cs="Times New Roman"/>
          <w:color w:val="00000A"/>
          <w:sz w:val="24"/>
          <w:szCs w:val="24"/>
          <w:lang w:val="pl-PL" w:eastAsia="en-US"/>
        </w:rPr>
      </w:pPr>
      <w:r w:rsidRPr="00A51F06">
        <w:rPr>
          <w:rFonts w:ascii="Calibri" w:eastAsia="Calibri" w:hAnsi="Calibri" w:cs="Times New Roman"/>
          <w:color w:val="00000A"/>
          <w:sz w:val="24"/>
          <w:szCs w:val="24"/>
          <w:lang w:val="pl-PL" w:eastAsia="en-US"/>
        </w:rPr>
        <w:t xml:space="preserve">wykonawcę wymienionego w wykazach określonych w rozporządzeniu 765/2006 i rozporządzeniu 269/2014 albo wpisanego na listę na podstawie decyzji w sprawie wpisu na listę rozstrzygającej o zastosowaniu środka, o którym mowa w art. 1 pkt 3 </w:t>
      </w:r>
      <w:bookmarkStart w:id="22" w:name="_Hlk101265629"/>
      <w:r w:rsidRPr="00A51F06">
        <w:rPr>
          <w:rFonts w:ascii="Calibri" w:eastAsia="Calibri" w:hAnsi="Calibri" w:cs="Times New Roman"/>
          <w:color w:val="00000A"/>
          <w:sz w:val="24"/>
          <w:szCs w:val="24"/>
          <w:lang w:val="pl-PL" w:eastAsia="en-US"/>
        </w:rPr>
        <w:t xml:space="preserve">Ustawy z dnia 13 kwietnia 2022 r. o szczególnych rozwiązaniach w zakresie przeciwdziałania wspieraniu agresji na Ukrainę oraz służących ochronie bezpieczeństwa narodowego (Dz. U. z 2022 r. poz. 835 </w:t>
      </w:r>
      <w:bookmarkEnd w:id="22"/>
      <w:r w:rsidRPr="00A51F06">
        <w:rPr>
          <w:rFonts w:ascii="Calibri" w:eastAsia="Calibri" w:hAnsi="Calibri" w:cs="Times New Roman"/>
          <w:color w:val="00000A"/>
          <w:sz w:val="24"/>
          <w:szCs w:val="24"/>
          <w:lang w:val="pl-PL" w:eastAsia="en-US"/>
        </w:rPr>
        <w:t>- zwana dalej: „Ustawą”);</w:t>
      </w:r>
    </w:p>
    <w:p w14:paraId="63FF891B" w14:textId="77777777" w:rsidR="00904BEB" w:rsidRPr="00A51F06" w:rsidRDefault="00904BEB" w:rsidP="00961CE9">
      <w:pPr>
        <w:numPr>
          <w:ilvl w:val="0"/>
          <w:numId w:val="34"/>
        </w:numPr>
        <w:suppressAutoHyphens/>
        <w:spacing w:after="160" w:line="360" w:lineRule="auto"/>
        <w:ind w:left="-142" w:right="142"/>
        <w:contextualSpacing/>
        <w:rPr>
          <w:rFonts w:ascii="Calibri" w:eastAsia="Calibri" w:hAnsi="Calibri" w:cs="Times New Roman"/>
          <w:color w:val="00000A"/>
          <w:sz w:val="24"/>
          <w:szCs w:val="24"/>
          <w:lang w:val="pl-PL" w:eastAsia="en-US"/>
        </w:rPr>
      </w:pPr>
      <w:r w:rsidRPr="00A51F06">
        <w:rPr>
          <w:rFonts w:ascii="Calibri" w:eastAsia="Calibri" w:hAnsi="Calibri" w:cs="Times New Roman"/>
          <w:color w:val="00000A"/>
          <w:sz w:val="24"/>
          <w:szCs w:val="24"/>
          <w:lang w:val="pl-PL"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3BB1D7" w14:textId="77777777" w:rsidR="00904BEB" w:rsidRPr="00A51F06" w:rsidRDefault="00904BEB" w:rsidP="00961CE9">
      <w:pPr>
        <w:numPr>
          <w:ilvl w:val="0"/>
          <w:numId w:val="34"/>
        </w:numPr>
        <w:suppressAutoHyphens/>
        <w:spacing w:after="160" w:line="360" w:lineRule="auto"/>
        <w:ind w:left="-142" w:right="142"/>
        <w:contextualSpacing/>
        <w:rPr>
          <w:rFonts w:ascii="Calibri" w:eastAsia="Calibri" w:hAnsi="Calibri" w:cs="Times New Roman"/>
          <w:color w:val="00000A"/>
          <w:sz w:val="24"/>
          <w:szCs w:val="24"/>
          <w:lang w:val="pl-PL" w:eastAsia="en-US"/>
        </w:rPr>
      </w:pPr>
      <w:r w:rsidRPr="00A51F06">
        <w:rPr>
          <w:rFonts w:ascii="Calibri" w:eastAsia="Calibri" w:hAnsi="Calibri" w:cs="Times New Roman"/>
          <w:color w:val="00000A"/>
          <w:sz w:val="24"/>
          <w:szCs w:val="24"/>
          <w:lang w:val="pl-PL"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622678F" w14:textId="77777777" w:rsidR="00904BEB" w:rsidRPr="00A51F06" w:rsidRDefault="00904BEB" w:rsidP="00514B5D">
      <w:pPr>
        <w:numPr>
          <w:ilvl w:val="0"/>
          <w:numId w:val="2"/>
        </w:numPr>
        <w:suppressAutoHyphens/>
        <w:spacing w:after="160" w:line="360" w:lineRule="auto"/>
        <w:ind w:left="-142" w:right="142" w:hanging="567"/>
        <w:contextualSpacing/>
        <w:rPr>
          <w:rFonts w:ascii="Calibri" w:eastAsia="Calibri" w:hAnsi="Calibri" w:cs="Times New Roman"/>
          <w:color w:val="00000A"/>
          <w:sz w:val="24"/>
          <w:szCs w:val="24"/>
          <w:lang w:val="pl-PL" w:eastAsia="en-US"/>
        </w:rPr>
      </w:pPr>
      <w:r w:rsidRPr="00A51F06">
        <w:rPr>
          <w:rFonts w:ascii="Calibri" w:eastAsia="Calibri" w:hAnsi="Calibri" w:cs="Times New Roman"/>
          <w:color w:val="00000A"/>
          <w:sz w:val="24"/>
          <w:szCs w:val="24"/>
          <w:lang w:val="pl-PL" w:eastAsia="en-US"/>
        </w:rPr>
        <w:lastRenderedPageBreak/>
        <w:t>Wykluczenie następuje na okres trwania okoliczności określonych w ust. 5. Okres wykluczenia rozpoczyna się nie wcześniej niż po upływie 14 dni od dnia wejścia w życie Ustawy;</w:t>
      </w:r>
    </w:p>
    <w:p w14:paraId="00EBCCB8" w14:textId="77777777" w:rsidR="00904BEB" w:rsidRPr="00A51F06" w:rsidRDefault="00904BEB" w:rsidP="00514B5D">
      <w:pPr>
        <w:numPr>
          <w:ilvl w:val="0"/>
          <w:numId w:val="2"/>
        </w:numPr>
        <w:suppressAutoHyphens/>
        <w:spacing w:after="160" w:line="360" w:lineRule="auto"/>
        <w:ind w:left="-142" w:right="142" w:hanging="567"/>
        <w:contextualSpacing/>
        <w:rPr>
          <w:rFonts w:ascii="Calibri" w:eastAsia="Calibri" w:hAnsi="Calibri" w:cs="Times New Roman"/>
          <w:color w:val="00000A"/>
          <w:sz w:val="24"/>
          <w:szCs w:val="24"/>
          <w:lang w:val="pl-PL" w:eastAsia="en-US"/>
        </w:rPr>
      </w:pPr>
      <w:r w:rsidRPr="00A51F06">
        <w:rPr>
          <w:rFonts w:ascii="Calibri" w:eastAsia="Calibri" w:hAnsi="Calibri" w:cs="Times New Roman"/>
          <w:color w:val="00000A"/>
          <w:sz w:val="24"/>
          <w:szCs w:val="24"/>
          <w:lang w:val="pl-PL" w:eastAsia="en-US"/>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1F01EB2D" w14:textId="4F48E8E7" w:rsidR="00904BEB" w:rsidRDefault="00904BEB" w:rsidP="00514B5D">
      <w:pPr>
        <w:numPr>
          <w:ilvl w:val="0"/>
          <w:numId w:val="2"/>
        </w:numPr>
        <w:suppressAutoHyphens/>
        <w:spacing w:after="160" w:line="360" w:lineRule="auto"/>
        <w:ind w:left="-142" w:right="142" w:hanging="567"/>
        <w:contextualSpacing/>
        <w:rPr>
          <w:rFonts w:ascii="Calibri" w:eastAsia="Calibri" w:hAnsi="Calibri" w:cs="Times New Roman"/>
          <w:color w:val="00000A"/>
          <w:sz w:val="24"/>
          <w:szCs w:val="24"/>
          <w:lang w:val="pl-PL" w:eastAsia="en-US"/>
        </w:rPr>
      </w:pPr>
      <w:r w:rsidRPr="00A51F06">
        <w:rPr>
          <w:rFonts w:ascii="Calibri" w:eastAsia="Calibri" w:hAnsi="Calibri" w:cs="Times New Roman"/>
          <w:color w:val="00000A"/>
          <w:sz w:val="24"/>
          <w:szCs w:val="24"/>
          <w:lang w:val="pl-PL" w:eastAsia="en-US"/>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03AE34D3" w14:textId="77777777" w:rsidR="009C36F0" w:rsidRPr="009C36F0" w:rsidRDefault="009C36F0" w:rsidP="00514B5D">
      <w:pPr>
        <w:ind w:left="-142" w:right="142"/>
        <w:jc w:val="both"/>
        <w:rPr>
          <w:rFonts w:asciiTheme="majorHAnsi" w:hAnsiTheme="majorHAnsi" w:cstheme="majorHAnsi"/>
          <w:sz w:val="10"/>
          <w:szCs w:val="10"/>
        </w:rPr>
      </w:pPr>
    </w:p>
    <w:tbl>
      <w:tblPr>
        <w:tblStyle w:val="Tabela-Siatka"/>
        <w:tblW w:w="9923" w:type="dxa"/>
        <w:tblInd w:w="-289" w:type="dxa"/>
        <w:shd w:val="clear" w:color="auto" w:fill="D9D9D9" w:themeFill="background1" w:themeFillShade="D9"/>
        <w:tblLook w:val="04A0" w:firstRow="1" w:lastRow="0" w:firstColumn="1" w:lastColumn="0" w:noHBand="0" w:noVBand="1"/>
      </w:tblPr>
      <w:tblGrid>
        <w:gridCol w:w="9923"/>
      </w:tblGrid>
      <w:tr w:rsidR="00590D2A" w:rsidRPr="00590D2A" w14:paraId="09C73DB1" w14:textId="77777777" w:rsidTr="00514B5D">
        <w:tc>
          <w:tcPr>
            <w:tcW w:w="9923" w:type="dxa"/>
            <w:shd w:val="clear" w:color="auto" w:fill="D9D9D9" w:themeFill="background1" w:themeFillShade="D9"/>
          </w:tcPr>
          <w:p w14:paraId="5A0B97B1" w14:textId="6B136CEE" w:rsidR="00590D2A" w:rsidRPr="009E409A" w:rsidRDefault="000E33D2" w:rsidP="00514B5D">
            <w:pPr>
              <w:pStyle w:val="Nagwek2"/>
              <w:spacing w:before="120"/>
              <w:ind w:left="38" w:right="142"/>
              <w:jc w:val="both"/>
              <w:rPr>
                <w:rFonts w:asciiTheme="majorHAnsi" w:hAnsiTheme="majorHAnsi" w:cstheme="majorHAnsi"/>
                <w:b/>
                <w:bCs/>
                <w:sz w:val="26"/>
                <w:szCs w:val="26"/>
              </w:rPr>
            </w:pPr>
            <w:bookmarkStart w:id="23" w:name="_Toc119954450"/>
            <w:r w:rsidRPr="009E409A">
              <w:rPr>
                <w:rFonts w:asciiTheme="majorHAnsi" w:hAnsiTheme="majorHAnsi" w:cstheme="majorHAnsi"/>
                <w:b/>
                <w:bCs/>
                <w:sz w:val="26"/>
                <w:szCs w:val="26"/>
              </w:rPr>
              <w:t>I</w:t>
            </w:r>
            <w:r w:rsidR="00590D2A" w:rsidRPr="009E409A">
              <w:rPr>
                <w:rFonts w:asciiTheme="majorHAnsi" w:hAnsiTheme="majorHAnsi" w:cstheme="majorHAnsi"/>
                <w:b/>
                <w:bCs/>
                <w:sz w:val="26"/>
                <w:szCs w:val="26"/>
              </w:rPr>
              <w:t xml:space="preserve">X. </w:t>
            </w:r>
            <w:r w:rsidR="00590D2A" w:rsidRPr="000E40B0">
              <w:rPr>
                <w:rFonts w:asciiTheme="majorHAnsi" w:hAnsiTheme="majorHAnsi" w:cstheme="majorHAnsi"/>
                <w:b/>
                <w:bCs/>
                <w:sz w:val="24"/>
                <w:szCs w:val="24"/>
              </w:rPr>
              <w:t>Podmiotowe środki dowodowe. Oświadczenia i dokumenty, jakie zobowiązani</w:t>
            </w:r>
            <w:r w:rsidR="000E40B0">
              <w:rPr>
                <w:rFonts w:asciiTheme="majorHAnsi" w:hAnsiTheme="majorHAnsi" w:cstheme="majorHAnsi"/>
                <w:b/>
                <w:bCs/>
                <w:sz w:val="24"/>
                <w:szCs w:val="24"/>
              </w:rPr>
              <w:t xml:space="preserve"> </w:t>
            </w:r>
            <w:r w:rsidR="00590D2A" w:rsidRPr="000E40B0">
              <w:rPr>
                <w:rFonts w:asciiTheme="majorHAnsi" w:hAnsiTheme="majorHAnsi" w:cstheme="majorHAnsi"/>
                <w:b/>
                <w:bCs/>
                <w:sz w:val="24"/>
                <w:szCs w:val="24"/>
              </w:rPr>
              <w:t xml:space="preserve">są </w:t>
            </w:r>
            <w:r w:rsidR="000E40B0">
              <w:rPr>
                <w:rFonts w:asciiTheme="majorHAnsi" w:hAnsiTheme="majorHAnsi" w:cstheme="majorHAnsi"/>
                <w:b/>
                <w:bCs/>
                <w:sz w:val="24"/>
                <w:szCs w:val="24"/>
              </w:rPr>
              <w:br/>
              <w:t xml:space="preserve">       </w:t>
            </w:r>
            <w:r w:rsidR="004F6BB7">
              <w:rPr>
                <w:rFonts w:asciiTheme="majorHAnsi" w:hAnsiTheme="majorHAnsi" w:cstheme="majorHAnsi"/>
                <w:b/>
                <w:bCs/>
                <w:sz w:val="24"/>
                <w:szCs w:val="24"/>
              </w:rPr>
              <w:t xml:space="preserve"> </w:t>
            </w:r>
            <w:r w:rsidR="000E40B0">
              <w:rPr>
                <w:rFonts w:asciiTheme="majorHAnsi" w:hAnsiTheme="majorHAnsi" w:cstheme="majorHAnsi"/>
                <w:b/>
                <w:bCs/>
                <w:sz w:val="24"/>
                <w:szCs w:val="24"/>
              </w:rPr>
              <w:t>do</w:t>
            </w:r>
            <w:r w:rsidR="00590D2A" w:rsidRPr="000E40B0">
              <w:rPr>
                <w:rFonts w:asciiTheme="majorHAnsi" w:hAnsiTheme="majorHAnsi" w:cstheme="majorHAnsi"/>
                <w:b/>
                <w:bCs/>
                <w:sz w:val="24"/>
                <w:szCs w:val="24"/>
              </w:rPr>
              <w:t>starczyć Wykonawcy w celu potwierdzenia spełniania warunków udziału</w:t>
            </w:r>
            <w:r w:rsidR="004F6BB7">
              <w:rPr>
                <w:rFonts w:asciiTheme="majorHAnsi" w:hAnsiTheme="majorHAnsi" w:cstheme="majorHAnsi"/>
                <w:b/>
                <w:bCs/>
                <w:sz w:val="24"/>
                <w:szCs w:val="24"/>
              </w:rPr>
              <w:t xml:space="preserve"> </w:t>
            </w:r>
            <w:r w:rsidR="004F6BB7">
              <w:rPr>
                <w:rFonts w:asciiTheme="majorHAnsi" w:hAnsiTheme="majorHAnsi" w:cstheme="majorHAnsi"/>
                <w:b/>
                <w:bCs/>
                <w:sz w:val="24"/>
                <w:szCs w:val="24"/>
              </w:rPr>
              <w:br/>
              <w:t xml:space="preserve">        </w:t>
            </w:r>
            <w:r w:rsidR="00590D2A" w:rsidRPr="000E40B0">
              <w:rPr>
                <w:rFonts w:asciiTheme="majorHAnsi" w:hAnsiTheme="majorHAnsi" w:cstheme="majorHAnsi"/>
                <w:b/>
                <w:bCs/>
                <w:sz w:val="24"/>
                <w:szCs w:val="24"/>
              </w:rPr>
              <w:t>w postępowaniu oraz wykazania braku podstaw wykluczenia</w:t>
            </w:r>
            <w:bookmarkEnd w:id="23"/>
          </w:p>
        </w:tc>
      </w:tr>
    </w:tbl>
    <w:p w14:paraId="52DD1D09" w14:textId="7C378309" w:rsidR="002841D2" w:rsidRDefault="002841D2" w:rsidP="00514B5D">
      <w:pPr>
        <w:pStyle w:val="Akapitzlist"/>
        <w:ind w:left="-142" w:right="142"/>
        <w:jc w:val="both"/>
        <w:rPr>
          <w:rFonts w:asciiTheme="majorHAnsi" w:hAnsiTheme="majorHAnsi" w:cstheme="majorHAnsi"/>
          <w:sz w:val="10"/>
          <w:szCs w:val="10"/>
        </w:rPr>
      </w:pPr>
    </w:p>
    <w:p w14:paraId="36299948" w14:textId="77777777" w:rsidR="002F4DCD" w:rsidRPr="003B43D4" w:rsidRDefault="002F4DCD" w:rsidP="00514B5D">
      <w:pPr>
        <w:pStyle w:val="Akapitzlist"/>
        <w:numPr>
          <w:ilvl w:val="3"/>
          <w:numId w:val="2"/>
        </w:numPr>
        <w:spacing w:line="360" w:lineRule="auto"/>
        <w:ind w:left="-142" w:right="142"/>
        <w:jc w:val="both"/>
        <w:rPr>
          <w:rFonts w:asciiTheme="majorHAnsi" w:hAnsiTheme="majorHAnsi" w:cstheme="majorHAnsi"/>
          <w:sz w:val="24"/>
          <w:szCs w:val="24"/>
        </w:rPr>
      </w:pPr>
      <w:r w:rsidRPr="003B43D4">
        <w:rPr>
          <w:rFonts w:asciiTheme="majorHAnsi" w:hAnsiTheme="majorHAnsi" w:cstheme="majorHAnsi"/>
          <w:sz w:val="24"/>
          <w:szCs w:val="24"/>
        </w:rPr>
        <w:t>W postępowaniu o udzielenie zamówienia Zamawiający żąda złożenia podmiotowych środków dowodowych na potwierdzenie:</w:t>
      </w:r>
    </w:p>
    <w:p w14:paraId="74EA38C5" w14:textId="77777777" w:rsidR="002F4DCD" w:rsidRPr="003B43D4" w:rsidRDefault="002F4DCD" w:rsidP="00514B5D">
      <w:pPr>
        <w:pStyle w:val="Akapitzlist"/>
        <w:spacing w:line="360" w:lineRule="auto"/>
        <w:ind w:left="-142" w:right="142"/>
        <w:jc w:val="both"/>
        <w:rPr>
          <w:rFonts w:asciiTheme="majorHAnsi" w:hAnsiTheme="majorHAnsi" w:cstheme="majorHAnsi"/>
          <w:sz w:val="24"/>
          <w:szCs w:val="24"/>
        </w:rPr>
      </w:pPr>
      <w:r w:rsidRPr="003B43D4">
        <w:rPr>
          <w:rFonts w:asciiTheme="majorHAnsi" w:hAnsiTheme="majorHAnsi" w:cstheme="majorHAnsi"/>
          <w:sz w:val="24"/>
          <w:szCs w:val="24"/>
        </w:rPr>
        <w:t>1) braku podstaw wykluczenia:</w:t>
      </w:r>
    </w:p>
    <w:p w14:paraId="5890C0B2" w14:textId="77777777" w:rsidR="002F4DCD" w:rsidRDefault="002F4DCD" w:rsidP="00514B5D">
      <w:pPr>
        <w:pStyle w:val="Akapitzlist"/>
        <w:spacing w:line="360" w:lineRule="auto"/>
        <w:ind w:left="-142" w:right="142"/>
        <w:jc w:val="both"/>
        <w:rPr>
          <w:rFonts w:asciiTheme="majorHAnsi" w:hAnsiTheme="majorHAnsi" w:cstheme="majorHAnsi"/>
          <w:sz w:val="24"/>
          <w:szCs w:val="24"/>
        </w:rPr>
      </w:pPr>
      <w:r w:rsidRPr="003B43D4">
        <w:rPr>
          <w:rFonts w:asciiTheme="majorHAnsi" w:hAnsiTheme="majorHAnsi" w:cstheme="majorHAnsi"/>
          <w:sz w:val="24"/>
          <w:szCs w:val="24"/>
        </w:rPr>
        <w:t>2) spełniania warunków udziału w postępowaniu</w:t>
      </w:r>
      <w:r>
        <w:rPr>
          <w:rFonts w:asciiTheme="majorHAnsi" w:hAnsiTheme="majorHAnsi" w:cstheme="majorHAnsi"/>
          <w:sz w:val="24"/>
          <w:szCs w:val="24"/>
        </w:rPr>
        <w:t>.</w:t>
      </w:r>
    </w:p>
    <w:p w14:paraId="443D527E" w14:textId="77777777" w:rsidR="002F4DCD" w:rsidRPr="00B936B0" w:rsidRDefault="002F4DCD" w:rsidP="00514B5D">
      <w:pPr>
        <w:pStyle w:val="Akapitzlist"/>
        <w:ind w:left="-142" w:right="142"/>
        <w:jc w:val="both"/>
        <w:rPr>
          <w:rFonts w:asciiTheme="majorHAnsi" w:hAnsiTheme="majorHAnsi" w:cstheme="majorHAnsi"/>
          <w:sz w:val="10"/>
          <w:szCs w:val="10"/>
        </w:rPr>
      </w:pPr>
    </w:p>
    <w:p w14:paraId="7F927FD7" w14:textId="77777777" w:rsidR="002F4DCD" w:rsidRPr="003B43D4" w:rsidRDefault="002F4DCD" w:rsidP="00961CE9">
      <w:pPr>
        <w:pStyle w:val="Akapitzlist"/>
        <w:numPr>
          <w:ilvl w:val="0"/>
          <w:numId w:val="30"/>
        </w:numPr>
        <w:shd w:val="clear" w:color="auto" w:fill="FFCA7D"/>
        <w:spacing w:before="240" w:line="360" w:lineRule="auto"/>
        <w:ind w:left="-142" w:right="142"/>
        <w:jc w:val="both"/>
        <w:rPr>
          <w:rFonts w:asciiTheme="majorHAnsi" w:hAnsiTheme="majorHAnsi" w:cstheme="majorHAnsi"/>
          <w:b/>
          <w:bCs/>
          <w:sz w:val="24"/>
          <w:szCs w:val="24"/>
        </w:rPr>
      </w:pPr>
      <w:r w:rsidRPr="003B43D4">
        <w:rPr>
          <w:rFonts w:asciiTheme="majorHAnsi" w:hAnsiTheme="majorHAnsi" w:cstheme="majorHAnsi"/>
          <w:b/>
          <w:bCs/>
          <w:sz w:val="24"/>
          <w:szCs w:val="24"/>
        </w:rPr>
        <w:t>Dokumenty składane wraz z ofertą:</w:t>
      </w:r>
    </w:p>
    <w:p w14:paraId="323F53AB" w14:textId="77777777" w:rsidR="002F4DCD" w:rsidRPr="003B43D4" w:rsidRDefault="002F4DCD" w:rsidP="00514B5D">
      <w:pPr>
        <w:pStyle w:val="Akapitzlist"/>
        <w:spacing w:line="360" w:lineRule="auto"/>
        <w:ind w:left="-142" w:right="142"/>
        <w:rPr>
          <w:rFonts w:asciiTheme="majorHAnsi" w:hAnsiTheme="majorHAnsi" w:cstheme="majorHAnsi"/>
          <w:b/>
          <w:bCs/>
          <w:sz w:val="24"/>
          <w:szCs w:val="24"/>
        </w:rPr>
      </w:pPr>
      <w:r w:rsidRPr="003B43D4">
        <w:rPr>
          <w:rFonts w:asciiTheme="majorHAnsi" w:hAnsiTheme="majorHAnsi" w:cstheme="majorHAnsi"/>
          <w:sz w:val="24"/>
          <w:szCs w:val="24"/>
        </w:rPr>
        <w:t xml:space="preserve">Ofertę oraz wstępne oświadczenie o którym mowa w art. 125 ust. 1 PZP, składa się </w:t>
      </w:r>
      <w:r w:rsidRPr="003B43D4">
        <w:rPr>
          <w:rFonts w:asciiTheme="majorHAnsi" w:hAnsiTheme="majorHAnsi" w:cstheme="majorHAnsi"/>
          <w:b/>
          <w:bCs/>
          <w:sz w:val="24"/>
          <w:szCs w:val="24"/>
        </w:rPr>
        <w:t>pod rygorem nieważności w formie elektronicznej</w:t>
      </w:r>
      <w:r w:rsidRPr="003B43D4">
        <w:rPr>
          <w:rFonts w:asciiTheme="majorHAnsi" w:hAnsiTheme="majorHAnsi" w:cstheme="majorHAnsi"/>
          <w:sz w:val="24"/>
          <w:szCs w:val="24"/>
        </w:rPr>
        <w:t xml:space="preserve"> lub w </w:t>
      </w:r>
      <w:r w:rsidRPr="003B43D4">
        <w:rPr>
          <w:rFonts w:asciiTheme="majorHAnsi" w:hAnsiTheme="majorHAnsi" w:cstheme="majorHAnsi"/>
          <w:b/>
          <w:bCs/>
          <w:sz w:val="24"/>
          <w:szCs w:val="24"/>
        </w:rPr>
        <w:t xml:space="preserve">postaci elektronicznej opatrzonej podpisem zaufanym </w:t>
      </w:r>
      <w:r w:rsidRPr="003B43D4">
        <w:rPr>
          <w:rFonts w:asciiTheme="majorHAnsi" w:hAnsiTheme="majorHAnsi" w:cstheme="majorHAnsi"/>
          <w:sz w:val="24"/>
          <w:szCs w:val="24"/>
        </w:rPr>
        <w:t>lub</w:t>
      </w:r>
      <w:r w:rsidRPr="003B43D4">
        <w:rPr>
          <w:rFonts w:asciiTheme="majorHAnsi" w:hAnsiTheme="majorHAnsi" w:cstheme="majorHAnsi"/>
          <w:b/>
          <w:bCs/>
          <w:sz w:val="24"/>
          <w:szCs w:val="24"/>
        </w:rPr>
        <w:t xml:space="preserve"> podpisem osobistym</w:t>
      </w:r>
      <w:r w:rsidRPr="003B43D4">
        <w:rPr>
          <w:rFonts w:asciiTheme="majorHAnsi" w:hAnsiTheme="majorHAnsi" w:cstheme="majorHAnsi"/>
          <w:sz w:val="24"/>
          <w:szCs w:val="24"/>
        </w:rPr>
        <w:t xml:space="preserve"> przy użyciu </w:t>
      </w:r>
      <w:r w:rsidRPr="003B43D4">
        <w:rPr>
          <w:rFonts w:asciiTheme="majorHAnsi" w:hAnsiTheme="majorHAnsi" w:cstheme="majorHAnsi"/>
          <w:b/>
          <w:bCs/>
          <w:sz w:val="24"/>
          <w:szCs w:val="24"/>
        </w:rPr>
        <w:t>środków komunikacji elektronicznej.</w:t>
      </w:r>
    </w:p>
    <w:p w14:paraId="427984A3" w14:textId="77777777" w:rsidR="002F4DCD" w:rsidRPr="003B43D4" w:rsidRDefault="002F4DCD" w:rsidP="00514B5D">
      <w:pPr>
        <w:ind w:left="-142" w:right="142"/>
        <w:jc w:val="both"/>
        <w:rPr>
          <w:rFonts w:asciiTheme="majorHAnsi" w:hAnsiTheme="majorHAnsi" w:cstheme="majorHAnsi"/>
          <w:b/>
          <w:bCs/>
          <w:sz w:val="24"/>
          <w:szCs w:val="24"/>
          <w:u w:val="single"/>
        </w:rPr>
      </w:pPr>
    </w:p>
    <w:p w14:paraId="4AE23FED" w14:textId="77777777" w:rsidR="002F4DCD" w:rsidRPr="00B65645" w:rsidRDefault="002F4DCD" w:rsidP="00514B5D">
      <w:pPr>
        <w:spacing w:line="360" w:lineRule="auto"/>
        <w:ind w:left="-142" w:right="142"/>
        <w:jc w:val="both"/>
        <w:rPr>
          <w:rFonts w:asciiTheme="majorHAnsi" w:hAnsiTheme="majorHAnsi" w:cstheme="majorHAnsi"/>
          <w:b/>
          <w:bCs/>
          <w:sz w:val="24"/>
          <w:szCs w:val="24"/>
        </w:rPr>
      </w:pPr>
      <w:r w:rsidRPr="00B65645">
        <w:rPr>
          <w:rFonts w:asciiTheme="majorHAnsi" w:hAnsiTheme="majorHAnsi" w:cstheme="majorHAnsi"/>
          <w:sz w:val="24"/>
          <w:szCs w:val="24"/>
        </w:rPr>
        <w:t xml:space="preserve">Wykonawca zobowiązany jest </w:t>
      </w:r>
      <w:r w:rsidRPr="00B65645">
        <w:rPr>
          <w:rFonts w:asciiTheme="majorHAnsi" w:hAnsiTheme="majorHAnsi" w:cstheme="majorHAnsi"/>
          <w:b/>
          <w:bCs/>
          <w:sz w:val="24"/>
          <w:szCs w:val="24"/>
          <w:shd w:val="clear" w:color="auto" w:fill="FFCA7D"/>
        </w:rPr>
        <w:t>złożyć wraz z</w:t>
      </w:r>
      <w:r w:rsidRPr="00B65645">
        <w:rPr>
          <w:rFonts w:asciiTheme="majorHAnsi" w:hAnsiTheme="majorHAnsi" w:cstheme="majorHAnsi"/>
          <w:sz w:val="24"/>
          <w:szCs w:val="24"/>
          <w:shd w:val="clear" w:color="auto" w:fill="FFCA7D"/>
        </w:rPr>
        <w:t xml:space="preserve"> </w:t>
      </w:r>
      <w:r w:rsidRPr="00B65645">
        <w:rPr>
          <w:rFonts w:asciiTheme="majorHAnsi" w:hAnsiTheme="majorHAnsi" w:cstheme="majorHAnsi"/>
          <w:b/>
          <w:bCs/>
          <w:sz w:val="24"/>
          <w:szCs w:val="24"/>
          <w:shd w:val="clear" w:color="auto" w:fill="FFCA7D"/>
        </w:rPr>
        <w:t>ofertą</w:t>
      </w:r>
      <w:r w:rsidRPr="00B65645">
        <w:rPr>
          <w:rFonts w:asciiTheme="majorHAnsi" w:hAnsiTheme="majorHAnsi" w:cstheme="majorHAnsi"/>
          <w:b/>
          <w:bCs/>
          <w:sz w:val="24"/>
          <w:szCs w:val="24"/>
        </w:rPr>
        <w:t xml:space="preserve"> </w:t>
      </w:r>
      <w:r w:rsidRPr="00B65645">
        <w:rPr>
          <w:rFonts w:asciiTheme="majorHAnsi" w:hAnsiTheme="majorHAnsi" w:cstheme="majorHAnsi"/>
          <w:sz w:val="24"/>
          <w:szCs w:val="24"/>
        </w:rPr>
        <w:t xml:space="preserve">(formularz oferty - załącznik nr </w:t>
      </w:r>
      <w:r>
        <w:rPr>
          <w:rFonts w:asciiTheme="majorHAnsi" w:hAnsiTheme="majorHAnsi" w:cstheme="majorHAnsi"/>
          <w:sz w:val="24"/>
          <w:szCs w:val="24"/>
        </w:rPr>
        <w:t>2</w:t>
      </w:r>
      <w:r w:rsidRPr="00B65645">
        <w:rPr>
          <w:rFonts w:asciiTheme="majorHAnsi" w:hAnsiTheme="majorHAnsi" w:cstheme="majorHAnsi"/>
          <w:sz w:val="24"/>
          <w:szCs w:val="24"/>
        </w:rPr>
        <w:t xml:space="preserve"> do SWZ)</w:t>
      </w:r>
      <w:r w:rsidRPr="00B65645">
        <w:rPr>
          <w:rFonts w:asciiTheme="majorHAnsi" w:hAnsiTheme="majorHAnsi" w:cstheme="majorHAnsi"/>
          <w:b/>
          <w:bCs/>
          <w:sz w:val="24"/>
          <w:szCs w:val="24"/>
        </w:rPr>
        <w:t>:</w:t>
      </w:r>
    </w:p>
    <w:p w14:paraId="1AF87D29" w14:textId="77777777" w:rsidR="005F3CEC" w:rsidRDefault="005F3CEC" w:rsidP="00961CE9">
      <w:pPr>
        <w:pStyle w:val="Akapitzlist"/>
        <w:numPr>
          <w:ilvl w:val="1"/>
          <w:numId w:val="30"/>
        </w:numPr>
        <w:spacing w:line="360" w:lineRule="auto"/>
        <w:ind w:left="284" w:right="-426"/>
        <w:jc w:val="both"/>
        <w:rPr>
          <w:rFonts w:asciiTheme="majorHAnsi" w:hAnsiTheme="majorHAnsi" w:cstheme="majorHAnsi"/>
          <w:sz w:val="24"/>
          <w:szCs w:val="24"/>
        </w:rPr>
      </w:pPr>
      <w:bookmarkStart w:id="24" w:name="_Hlk94362875"/>
      <w:bookmarkStart w:id="25" w:name="_Hlk93928059"/>
      <w:r w:rsidRPr="00D97676">
        <w:rPr>
          <w:rFonts w:asciiTheme="majorHAnsi" w:hAnsiTheme="majorHAnsi" w:cstheme="majorHAnsi"/>
          <w:b/>
          <w:bCs/>
          <w:sz w:val="24"/>
          <w:szCs w:val="24"/>
        </w:rPr>
        <w:t xml:space="preserve">oświadczenia </w:t>
      </w:r>
      <w:r w:rsidRPr="00D97676">
        <w:rPr>
          <w:rFonts w:asciiTheme="majorHAnsi" w:hAnsiTheme="majorHAnsi" w:cstheme="majorHAnsi"/>
          <w:sz w:val="24"/>
          <w:szCs w:val="24"/>
        </w:rPr>
        <w:t>stanowiące wstępne potwierdzenie (</w:t>
      </w:r>
      <w:r w:rsidRPr="00D97676">
        <w:rPr>
          <w:rFonts w:asciiTheme="majorHAnsi" w:hAnsiTheme="majorHAnsi" w:cstheme="majorHAnsi"/>
          <w:b/>
          <w:bCs/>
          <w:sz w:val="24"/>
          <w:szCs w:val="24"/>
        </w:rPr>
        <w:t>wstępne oświadczenie</w:t>
      </w:r>
      <w:r w:rsidRPr="00D97676">
        <w:rPr>
          <w:rFonts w:asciiTheme="majorHAnsi" w:hAnsiTheme="majorHAnsi" w:cstheme="majorHAnsi"/>
          <w:sz w:val="24"/>
          <w:szCs w:val="24"/>
        </w:rPr>
        <w:t xml:space="preserve">, o którym mowa w art. 125 ust. 1 PZP), że Wykonawca na dzień składania ofert nie podlega wykluczenia z postępowania - wg wymogu </w:t>
      </w:r>
      <w:r w:rsidRPr="00D97676">
        <w:rPr>
          <w:rFonts w:asciiTheme="majorHAnsi" w:hAnsiTheme="majorHAnsi" w:cstheme="majorHAnsi"/>
          <w:b/>
          <w:color w:val="000000" w:themeColor="text1"/>
          <w:sz w:val="24"/>
          <w:szCs w:val="24"/>
        </w:rPr>
        <w:t xml:space="preserve">Załącznika nr 3 </w:t>
      </w:r>
      <w:r w:rsidRPr="00D97676">
        <w:rPr>
          <w:rFonts w:asciiTheme="majorHAnsi" w:hAnsiTheme="majorHAnsi" w:cstheme="majorHAnsi"/>
          <w:b/>
          <w:sz w:val="24"/>
          <w:szCs w:val="24"/>
        </w:rPr>
        <w:t>do SWZ</w:t>
      </w:r>
      <w:r w:rsidRPr="00D97676">
        <w:rPr>
          <w:rFonts w:asciiTheme="majorHAnsi" w:hAnsiTheme="majorHAnsi" w:cstheme="majorHAnsi"/>
          <w:sz w:val="24"/>
          <w:szCs w:val="24"/>
        </w:rPr>
        <w:t xml:space="preserve"> </w:t>
      </w:r>
    </w:p>
    <w:bookmarkEnd w:id="24"/>
    <w:p w14:paraId="67A8C5C1" w14:textId="651A5E2D" w:rsidR="002F4DCD" w:rsidRPr="005D02C9" w:rsidRDefault="002F4DCD" w:rsidP="00514B5D">
      <w:pPr>
        <w:ind w:left="-142" w:right="142"/>
        <w:contextualSpacing/>
        <w:jc w:val="both"/>
        <w:rPr>
          <w:rFonts w:asciiTheme="majorHAnsi" w:hAnsiTheme="majorHAnsi" w:cstheme="majorHAnsi"/>
          <w:i/>
          <w:iCs/>
          <w:sz w:val="20"/>
          <w:szCs w:val="20"/>
          <w:u w:val="single"/>
        </w:rPr>
      </w:pPr>
      <w:r w:rsidRPr="003B43D4">
        <w:rPr>
          <w:rFonts w:asciiTheme="majorHAnsi" w:hAnsiTheme="majorHAnsi" w:cstheme="majorHAnsi"/>
          <w:sz w:val="24"/>
          <w:szCs w:val="24"/>
        </w:rPr>
        <w:t xml:space="preserve">  </w:t>
      </w:r>
      <w:bookmarkEnd w:id="25"/>
    </w:p>
    <w:p w14:paraId="50B7608B" w14:textId="77777777" w:rsidR="002F4DCD" w:rsidRPr="003B43D4" w:rsidRDefault="002F4DCD" w:rsidP="00514B5D">
      <w:pPr>
        <w:ind w:left="-142" w:right="142" w:firstLine="284"/>
        <w:jc w:val="both"/>
        <w:rPr>
          <w:rFonts w:asciiTheme="majorHAnsi" w:hAnsiTheme="majorHAnsi" w:cstheme="majorHAnsi"/>
          <w:sz w:val="24"/>
          <w:szCs w:val="24"/>
          <w:u w:val="single"/>
        </w:rPr>
      </w:pPr>
      <w:r w:rsidRPr="003B43D4">
        <w:rPr>
          <w:rFonts w:asciiTheme="majorHAnsi" w:hAnsiTheme="majorHAnsi" w:cstheme="majorHAnsi"/>
          <w:i/>
          <w:iCs/>
          <w:sz w:val="24"/>
          <w:szCs w:val="24"/>
          <w:u w:val="single"/>
        </w:rPr>
        <w:t>jeśli dotyczy:</w:t>
      </w:r>
    </w:p>
    <w:p w14:paraId="25FF8FC3" w14:textId="77777777" w:rsidR="002F4DCD" w:rsidRPr="005D02C9" w:rsidRDefault="002F4DCD" w:rsidP="00514B5D">
      <w:pPr>
        <w:ind w:left="-142" w:right="142"/>
        <w:contextualSpacing/>
        <w:jc w:val="both"/>
        <w:rPr>
          <w:rFonts w:asciiTheme="majorHAnsi" w:hAnsiTheme="majorHAnsi" w:cstheme="majorHAnsi"/>
          <w:sz w:val="20"/>
          <w:szCs w:val="20"/>
        </w:rPr>
      </w:pPr>
    </w:p>
    <w:p w14:paraId="583AE875" w14:textId="3E5D10CC" w:rsidR="002F4DCD" w:rsidRPr="003B43D4" w:rsidRDefault="002F4DCD" w:rsidP="00961CE9">
      <w:pPr>
        <w:numPr>
          <w:ilvl w:val="1"/>
          <w:numId w:val="30"/>
        </w:numPr>
        <w:spacing w:line="360" w:lineRule="auto"/>
        <w:ind w:left="-142" w:right="142" w:hanging="283"/>
        <w:contextualSpacing/>
        <w:rPr>
          <w:rFonts w:asciiTheme="majorHAnsi" w:hAnsiTheme="majorHAnsi" w:cstheme="majorHAnsi"/>
          <w:sz w:val="24"/>
          <w:szCs w:val="24"/>
        </w:rPr>
      </w:pPr>
      <w:r w:rsidRPr="003B43D4">
        <w:rPr>
          <w:rFonts w:asciiTheme="majorHAnsi" w:hAnsiTheme="majorHAnsi" w:cstheme="majorHAnsi"/>
          <w:b/>
          <w:bCs/>
          <w:sz w:val="24"/>
          <w:szCs w:val="24"/>
        </w:rPr>
        <w:t xml:space="preserve">potwierdzenie umocowania </w:t>
      </w:r>
      <w:r w:rsidRPr="003B43D4">
        <w:rPr>
          <w:rFonts w:asciiTheme="majorHAnsi" w:hAnsiTheme="majorHAnsi" w:cstheme="majorHAnsi"/>
          <w:sz w:val="24"/>
          <w:szCs w:val="24"/>
        </w:rPr>
        <w:t>do działania w imieniu Wykonawcy,</w:t>
      </w:r>
    </w:p>
    <w:p w14:paraId="66F4A851" w14:textId="77777777" w:rsidR="002F4DCD" w:rsidRPr="003B43D4" w:rsidRDefault="002F4DCD" w:rsidP="00961CE9">
      <w:pPr>
        <w:numPr>
          <w:ilvl w:val="1"/>
          <w:numId w:val="30"/>
        </w:numPr>
        <w:spacing w:line="360" w:lineRule="auto"/>
        <w:ind w:left="-142" w:right="142" w:hanging="283"/>
        <w:contextualSpacing/>
        <w:jc w:val="both"/>
        <w:rPr>
          <w:rFonts w:asciiTheme="majorHAnsi" w:hAnsiTheme="majorHAnsi" w:cstheme="majorHAnsi"/>
          <w:sz w:val="24"/>
          <w:szCs w:val="24"/>
          <w:u w:val="single"/>
        </w:rPr>
      </w:pPr>
      <w:r w:rsidRPr="003B43D4">
        <w:rPr>
          <w:rFonts w:asciiTheme="majorHAnsi" w:hAnsiTheme="majorHAnsi" w:cstheme="majorHAnsi"/>
          <w:b/>
          <w:bCs/>
          <w:sz w:val="24"/>
          <w:szCs w:val="24"/>
        </w:rPr>
        <w:t xml:space="preserve">pełnomocnictwo </w:t>
      </w:r>
      <w:r w:rsidRPr="003B43D4">
        <w:rPr>
          <w:rFonts w:asciiTheme="majorHAnsi" w:hAnsiTheme="majorHAnsi" w:cstheme="majorHAnsi"/>
          <w:sz w:val="24"/>
          <w:szCs w:val="24"/>
        </w:rPr>
        <w:t>do reprezentowania wykonawców wspólnie ubiegających się o udzielenie zamówienia,</w:t>
      </w:r>
      <w:r w:rsidRPr="003B43D4">
        <w:rPr>
          <w:rFonts w:asciiTheme="majorHAnsi" w:hAnsiTheme="majorHAnsi" w:cstheme="majorHAnsi"/>
          <w:b/>
          <w:bCs/>
          <w:sz w:val="24"/>
          <w:szCs w:val="24"/>
        </w:rPr>
        <w:t xml:space="preserve"> </w:t>
      </w:r>
    </w:p>
    <w:p w14:paraId="52EA2722" w14:textId="77777777" w:rsidR="002F4DCD" w:rsidRPr="003B43D4" w:rsidRDefault="002F4DCD" w:rsidP="00961CE9">
      <w:pPr>
        <w:numPr>
          <w:ilvl w:val="1"/>
          <w:numId w:val="30"/>
        </w:numPr>
        <w:spacing w:line="360" w:lineRule="auto"/>
        <w:ind w:left="-142" w:right="142" w:hanging="283"/>
        <w:contextualSpacing/>
        <w:rPr>
          <w:rFonts w:asciiTheme="majorHAnsi" w:hAnsiTheme="majorHAnsi" w:cstheme="majorHAnsi"/>
          <w:b/>
          <w:bCs/>
          <w:sz w:val="24"/>
          <w:szCs w:val="24"/>
        </w:rPr>
      </w:pPr>
      <w:r w:rsidRPr="003B43D4">
        <w:rPr>
          <w:rFonts w:asciiTheme="majorHAnsi" w:hAnsiTheme="majorHAnsi" w:cstheme="majorHAnsi"/>
          <w:b/>
          <w:bCs/>
          <w:sz w:val="24"/>
          <w:szCs w:val="24"/>
        </w:rPr>
        <w:t>oświadczenie wykonawców wspólnie ubiegających się o udzielenie zamówienia</w:t>
      </w:r>
      <w:r w:rsidRPr="003B43D4">
        <w:rPr>
          <w:rFonts w:asciiTheme="majorHAnsi" w:hAnsiTheme="majorHAnsi" w:cstheme="majorHAnsi"/>
          <w:sz w:val="24"/>
          <w:szCs w:val="24"/>
        </w:rPr>
        <w:t>,</w:t>
      </w:r>
    </w:p>
    <w:p w14:paraId="2B84D9D9" w14:textId="77777777" w:rsidR="002F4DCD" w:rsidRDefault="002F4DCD" w:rsidP="00961CE9">
      <w:pPr>
        <w:numPr>
          <w:ilvl w:val="1"/>
          <w:numId w:val="30"/>
        </w:numPr>
        <w:spacing w:line="360" w:lineRule="auto"/>
        <w:ind w:left="-142" w:right="142" w:hanging="283"/>
        <w:contextualSpacing/>
        <w:rPr>
          <w:rFonts w:asciiTheme="majorHAnsi" w:hAnsiTheme="majorHAnsi" w:cstheme="majorHAnsi"/>
          <w:b/>
          <w:bCs/>
          <w:sz w:val="24"/>
          <w:szCs w:val="24"/>
        </w:rPr>
      </w:pPr>
      <w:r w:rsidRPr="003B43D4">
        <w:rPr>
          <w:rFonts w:asciiTheme="majorHAnsi" w:hAnsiTheme="majorHAnsi" w:cstheme="majorHAnsi"/>
          <w:b/>
          <w:bCs/>
          <w:sz w:val="24"/>
          <w:szCs w:val="24"/>
        </w:rPr>
        <w:lastRenderedPageBreak/>
        <w:t>zastrzeżenie tajemnicy przedsiębiorstwa</w:t>
      </w:r>
      <w:r>
        <w:rPr>
          <w:rFonts w:asciiTheme="majorHAnsi" w:hAnsiTheme="majorHAnsi" w:cstheme="majorHAnsi"/>
          <w:b/>
          <w:bCs/>
          <w:sz w:val="24"/>
          <w:szCs w:val="24"/>
        </w:rPr>
        <w:t>.</w:t>
      </w:r>
    </w:p>
    <w:p w14:paraId="22A611A8" w14:textId="77777777" w:rsidR="002F4DCD" w:rsidRPr="00F8427C" w:rsidRDefault="002F4DCD" w:rsidP="00514B5D">
      <w:pPr>
        <w:ind w:left="-142" w:right="142"/>
        <w:contextualSpacing/>
        <w:jc w:val="both"/>
        <w:rPr>
          <w:rFonts w:asciiTheme="majorHAnsi" w:hAnsiTheme="majorHAnsi" w:cstheme="majorHAnsi"/>
          <w:b/>
          <w:bCs/>
          <w:sz w:val="10"/>
          <w:szCs w:val="10"/>
        </w:rPr>
      </w:pPr>
    </w:p>
    <w:p w14:paraId="580019DE" w14:textId="2738C368" w:rsidR="002F4DCD" w:rsidRPr="003B43D4" w:rsidRDefault="001E78D2" w:rsidP="00514B5D">
      <w:pPr>
        <w:shd w:val="clear" w:color="auto" w:fill="FFCA7D"/>
        <w:ind w:left="-142" w:right="142"/>
        <w:jc w:val="both"/>
        <w:rPr>
          <w:rFonts w:asciiTheme="majorHAnsi" w:hAnsiTheme="majorHAnsi" w:cstheme="majorHAnsi"/>
          <w:b/>
          <w:bCs/>
          <w:sz w:val="24"/>
          <w:szCs w:val="24"/>
        </w:rPr>
      </w:pPr>
      <w:r>
        <w:rPr>
          <w:rFonts w:asciiTheme="majorHAnsi" w:hAnsiTheme="majorHAnsi" w:cstheme="majorHAnsi"/>
          <w:b/>
          <w:bCs/>
          <w:sz w:val="24"/>
          <w:szCs w:val="24"/>
        </w:rPr>
        <w:t>W</w:t>
      </w:r>
      <w:r w:rsidR="002F4DCD" w:rsidRPr="003B43D4">
        <w:rPr>
          <w:rFonts w:asciiTheme="majorHAnsi" w:hAnsiTheme="majorHAnsi" w:cstheme="majorHAnsi"/>
          <w:b/>
          <w:bCs/>
          <w:sz w:val="24"/>
          <w:szCs w:val="24"/>
        </w:rPr>
        <w:t>stępne oświadczenie</w:t>
      </w:r>
    </w:p>
    <w:p w14:paraId="16ED5090" w14:textId="77777777" w:rsidR="002F4DCD" w:rsidRPr="00F8427C" w:rsidRDefault="002F4DCD" w:rsidP="00514B5D">
      <w:pPr>
        <w:ind w:left="-142" w:right="142"/>
        <w:jc w:val="both"/>
        <w:rPr>
          <w:rFonts w:asciiTheme="majorHAnsi" w:hAnsiTheme="majorHAnsi" w:cstheme="majorHAnsi"/>
          <w:sz w:val="10"/>
          <w:szCs w:val="10"/>
        </w:rPr>
      </w:pPr>
    </w:p>
    <w:p w14:paraId="293861E8" w14:textId="67181373" w:rsidR="002F4DCD" w:rsidRDefault="002F4DCD" w:rsidP="00961CE9">
      <w:pPr>
        <w:pStyle w:val="Akapitzlist"/>
        <w:numPr>
          <w:ilvl w:val="0"/>
          <w:numId w:val="20"/>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 xml:space="preserve">Informacje zawarte w oświadczeniach, o których mowa w pkt a) stanowią wstępne potwierdzenie, że Wykonawca na dzień składania ofert nie podlega wykluczeniu w zakresie określonym w rozdziale VIII SWZ oraz spełnia warunki udziału w postępowaniu </w:t>
      </w:r>
      <w:bookmarkStart w:id="26" w:name="_Hlk93937949"/>
      <w:r w:rsidRPr="003B43D4">
        <w:rPr>
          <w:rFonts w:asciiTheme="majorHAnsi" w:hAnsiTheme="majorHAnsi" w:cstheme="majorHAnsi"/>
          <w:sz w:val="24"/>
          <w:szCs w:val="24"/>
        </w:rPr>
        <w:t>w zakresie określonym w rozdziale VII SWZ</w:t>
      </w:r>
      <w:bookmarkEnd w:id="26"/>
      <w:r w:rsidRPr="003B43D4">
        <w:rPr>
          <w:rFonts w:asciiTheme="majorHAnsi" w:hAnsiTheme="majorHAnsi" w:cstheme="majorHAnsi"/>
          <w:sz w:val="24"/>
          <w:szCs w:val="24"/>
        </w:rPr>
        <w:t>.</w:t>
      </w:r>
    </w:p>
    <w:p w14:paraId="21AF1B7D" w14:textId="77777777" w:rsidR="008631C4" w:rsidRPr="003B43D4" w:rsidRDefault="008631C4" w:rsidP="008631C4">
      <w:pPr>
        <w:pStyle w:val="Akapitzlist"/>
        <w:spacing w:line="360" w:lineRule="auto"/>
        <w:ind w:left="-142" w:right="142"/>
        <w:rPr>
          <w:rFonts w:asciiTheme="majorHAnsi" w:hAnsiTheme="majorHAnsi" w:cstheme="majorHAnsi"/>
          <w:sz w:val="24"/>
          <w:szCs w:val="24"/>
        </w:rPr>
      </w:pPr>
    </w:p>
    <w:p w14:paraId="7310C098" w14:textId="77777777" w:rsidR="002F4DCD" w:rsidRPr="003B43D4" w:rsidRDefault="002F4DCD" w:rsidP="00961CE9">
      <w:pPr>
        <w:numPr>
          <w:ilvl w:val="0"/>
          <w:numId w:val="20"/>
        </w:numPr>
        <w:spacing w:line="360" w:lineRule="auto"/>
        <w:ind w:left="-142" w:right="142" w:hanging="426"/>
        <w:rPr>
          <w:rFonts w:asciiTheme="majorHAnsi" w:hAnsiTheme="majorHAnsi" w:cstheme="majorHAnsi"/>
          <w:sz w:val="24"/>
          <w:szCs w:val="24"/>
        </w:rPr>
      </w:pPr>
      <w:r w:rsidRPr="003B43D4">
        <w:rPr>
          <w:rFonts w:asciiTheme="majorHAnsi" w:hAnsiTheme="majorHAnsi" w:cstheme="majorHAnsi"/>
          <w:b/>
          <w:bCs/>
          <w:sz w:val="24"/>
          <w:szCs w:val="24"/>
        </w:rPr>
        <w:t>Forma:</w:t>
      </w:r>
    </w:p>
    <w:p w14:paraId="64B973B7" w14:textId="77777777" w:rsidR="002F4DCD" w:rsidRPr="003B43D4" w:rsidRDefault="002F4DCD" w:rsidP="00514B5D">
      <w:p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 xml:space="preserve">Oświadczenia składane są </w:t>
      </w:r>
      <w:r w:rsidRPr="003B43D4">
        <w:rPr>
          <w:rFonts w:asciiTheme="majorHAnsi" w:hAnsiTheme="majorHAnsi" w:cstheme="majorHAnsi"/>
          <w:b/>
          <w:bCs/>
          <w:sz w:val="24"/>
          <w:szCs w:val="24"/>
        </w:rPr>
        <w:t>pod rygorem nieważności</w:t>
      </w:r>
      <w:r w:rsidRPr="003B43D4">
        <w:rPr>
          <w:rFonts w:asciiTheme="majorHAnsi" w:hAnsiTheme="majorHAnsi" w:cstheme="majorHAnsi"/>
          <w:sz w:val="24"/>
          <w:szCs w:val="24"/>
        </w:rPr>
        <w:t xml:space="preserve"> w formie elektronicznej lub w postaci elektronicznej opatrzonej podpisem zaufanym, lub elektronicznym podpisem osobistym osoby do tego upoważnionej.</w:t>
      </w:r>
    </w:p>
    <w:p w14:paraId="39990DEB" w14:textId="77777777" w:rsidR="002F4DCD" w:rsidRPr="003B43D4" w:rsidRDefault="002F4DCD" w:rsidP="00961CE9">
      <w:pPr>
        <w:numPr>
          <w:ilvl w:val="0"/>
          <w:numId w:val="20"/>
        </w:numPr>
        <w:spacing w:line="360" w:lineRule="auto"/>
        <w:ind w:left="-142" w:right="142" w:hanging="426"/>
        <w:rPr>
          <w:rFonts w:asciiTheme="majorHAnsi" w:hAnsiTheme="majorHAnsi" w:cstheme="majorHAnsi"/>
          <w:sz w:val="24"/>
          <w:szCs w:val="24"/>
        </w:rPr>
      </w:pPr>
      <w:r w:rsidRPr="003B43D4">
        <w:rPr>
          <w:rFonts w:asciiTheme="majorHAnsi" w:hAnsiTheme="majorHAnsi" w:cstheme="majorHAnsi"/>
          <w:sz w:val="24"/>
          <w:szCs w:val="24"/>
        </w:rPr>
        <w:t xml:space="preserve">Oświadczenia </w:t>
      </w:r>
      <w:r w:rsidRPr="003B43D4">
        <w:rPr>
          <w:rFonts w:asciiTheme="majorHAnsi" w:hAnsiTheme="majorHAnsi" w:cstheme="majorHAnsi"/>
          <w:b/>
          <w:bCs/>
          <w:sz w:val="24"/>
          <w:szCs w:val="24"/>
        </w:rPr>
        <w:t>składają odrębnie</w:t>
      </w:r>
      <w:r w:rsidRPr="003B43D4">
        <w:rPr>
          <w:rFonts w:asciiTheme="majorHAnsi" w:hAnsiTheme="majorHAnsi" w:cstheme="majorHAnsi"/>
          <w:sz w:val="24"/>
          <w:szCs w:val="24"/>
        </w:rPr>
        <w:t>:</w:t>
      </w:r>
    </w:p>
    <w:p w14:paraId="3FB7D36D" w14:textId="77777777" w:rsidR="002F4DCD" w:rsidRPr="003B43D4" w:rsidRDefault="002F4DCD" w:rsidP="00961CE9">
      <w:pPr>
        <w:pStyle w:val="Akapitzlist"/>
        <w:numPr>
          <w:ilvl w:val="1"/>
          <w:numId w:val="27"/>
        </w:numPr>
        <w:spacing w:line="360" w:lineRule="auto"/>
        <w:ind w:left="-142" w:right="142"/>
        <w:rPr>
          <w:rFonts w:asciiTheme="majorHAnsi" w:hAnsiTheme="majorHAnsi" w:cstheme="majorHAnsi"/>
          <w:sz w:val="24"/>
          <w:szCs w:val="24"/>
        </w:rPr>
      </w:pPr>
      <w:r w:rsidRPr="003B43D4">
        <w:rPr>
          <w:rFonts w:asciiTheme="majorHAnsi" w:hAnsiTheme="majorHAnsi" w:cstheme="majorHAnsi"/>
          <w:b/>
          <w:bCs/>
          <w:sz w:val="24"/>
          <w:szCs w:val="24"/>
        </w:rPr>
        <w:t>wykonawca</w:t>
      </w:r>
      <w:r w:rsidRPr="003B43D4">
        <w:rPr>
          <w:rFonts w:asciiTheme="majorHAnsi" w:hAnsiTheme="majorHAnsi" w:cstheme="majorHAnsi"/>
          <w:sz w:val="24"/>
          <w:szCs w:val="24"/>
        </w:rPr>
        <w:t>/</w:t>
      </w:r>
      <w:r w:rsidRPr="003B43D4">
        <w:rPr>
          <w:rFonts w:asciiTheme="majorHAnsi" w:hAnsiTheme="majorHAnsi" w:cstheme="majorHAnsi"/>
          <w:b/>
          <w:bCs/>
          <w:sz w:val="24"/>
          <w:szCs w:val="24"/>
          <w:u w:val="single"/>
        </w:rPr>
        <w:t>każdy spośród wykonawców</w:t>
      </w:r>
      <w:r w:rsidRPr="003B43D4">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A36DB63" w14:textId="77777777" w:rsidR="002F4DCD" w:rsidRPr="003B43D4" w:rsidRDefault="002F4DCD" w:rsidP="00961CE9">
      <w:pPr>
        <w:pStyle w:val="Akapitzlist"/>
        <w:numPr>
          <w:ilvl w:val="1"/>
          <w:numId w:val="27"/>
        </w:numPr>
        <w:spacing w:line="360" w:lineRule="auto"/>
        <w:ind w:left="-142" w:right="142"/>
        <w:rPr>
          <w:rFonts w:asciiTheme="majorHAnsi" w:hAnsiTheme="majorHAnsi" w:cstheme="majorHAnsi"/>
          <w:sz w:val="24"/>
          <w:szCs w:val="24"/>
        </w:rPr>
      </w:pPr>
      <w:r w:rsidRPr="003B43D4">
        <w:rPr>
          <w:rFonts w:asciiTheme="majorHAnsi" w:hAnsiTheme="majorHAnsi" w:cstheme="majorHAnsi"/>
          <w:b/>
          <w:bCs/>
          <w:sz w:val="24"/>
          <w:szCs w:val="24"/>
        </w:rPr>
        <w:t>podmiot</w:t>
      </w:r>
      <w:r w:rsidRPr="003B43D4">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3B43D4">
        <w:rPr>
          <w:rFonts w:asciiTheme="majorHAnsi" w:hAnsiTheme="majorHAnsi" w:cstheme="majorHAnsi"/>
          <w:i/>
          <w:iCs/>
          <w:sz w:val="24"/>
          <w:szCs w:val="24"/>
        </w:rPr>
        <w:t>(jeśli dotyczy)</w:t>
      </w:r>
      <w:r w:rsidRPr="003B43D4">
        <w:rPr>
          <w:rFonts w:asciiTheme="majorHAnsi" w:hAnsiTheme="majorHAnsi" w:cstheme="majorHAnsi"/>
          <w:sz w:val="24"/>
          <w:szCs w:val="24"/>
        </w:rPr>
        <w:t>;</w:t>
      </w:r>
    </w:p>
    <w:p w14:paraId="758B0FD2" w14:textId="77777777" w:rsidR="002F4DCD" w:rsidRPr="00FF177C" w:rsidRDefault="002F4DCD" w:rsidP="00514B5D">
      <w:pPr>
        <w:pStyle w:val="Akapitzlist"/>
        <w:ind w:left="-142" w:right="142"/>
        <w:jc w:val="both"/>
        <w:rPr>
          <w:rFonts w:asciiTheme="majorHAnsi" w:hAnsiTheme="majorHAnsi" w:cstheme="majorHAnsi"/>
          <w:sz w:val="10"/>
          <w:szCs w:val="10"/>
        </w:rPr>
      </w:pPr>
    </w:p>
    <w:p w14:paraId="72EAE798" w14:textId="3A461A4C" w:rsidR="002F4DCD" w:rsidRPr="003B43D4" w:rsidRDefault="001E78D2" w:rsidP="00514B5D">
      <w:pPr>
        <w:shd w:val="clear" w:color="auto" w:fill="FFCA7D"/>
        <w:spacing w:line="240" w:lineRule="auto"/>
        <w:ind w:left="-142" w:right="142"/>
        <w:jc w:val="both"/>
        <w:rPr>
          <w:rFonts w:asciiTheme="majorHAnsi" w:hAnsiTheme="majorHAnsi" w:cstheme="majorHAnsi"/>
          <w:b/>
          <w:bCs/>
          <w:sz w:val="24"/>
          <w:szCs w:val="24"/>
        </w:rPr>
      </w:pPr>
      <w:r>
        <w:rPr>
          <w:rFonts w:asciiTheme="majorHAnsi" w:hAnsiTheme="majorHAnsi" w:cstheme="majorHAnsi"/>
          <w:b/>
          <w:bCs/>
          <w:sz w:val="24"/>
          <w:szCs w:val="24"/>
        </w:rPr>
        <w:t>P</w:t>
      </w:r>
      <w:r w:rsidR="002F4DCD" w:rsidRPr="003B43D4">
        <w:rPr>
          <w:rFonts w:asciiTheme="majorHAnsi" w:hAnsiTheme="majorHAnsi" w:cstheme="majorHAnsi"/>
          <w:b/>
          <w:bCs/>
          <w:sz w:val="24"/>
          <w:szCs w:val="24"/>
        </w:rPr>
        <w:t xml:space="preserve">otwierdzenie umocowania </w:t>
      </w:r>
      <w:r w:rsidR="002F4DCD" w:rsidRPr="003B43D4">
        <w:rPr>
          <w:rFonts w:asciiTheme="majorHAnsi" w:hAnsiTheme="majorHAnsi" w:cstheme="majorHAnsi"/>
          <w:sz w:val="24"/>
          <w:szCs w:val="24"/>
        </w:rPr>
        <w:t xml:space="preserve">do działania w imieniu Wykonawcy </w:t>
      </w:r>
      <w:r w:rsidR="002F4DCD" w:rsidRPr="003B43D4">
        <w:rPr>
          <w:rFonts w:asciiTheme="majorHAnsi" w:hAnsiTheme="majorHAnsi" w:cstheme="majorHAnsi"/>
          <w:i/>
          <w:iCs/>
          <w:sz w:val="24"/>
          <w:szCs w:val="24"/>
          <w:shd w:val="clear" w:color="auto" w:fill="FFCA7D"/>
        </w:rPr>
        <w:t>(jeśli dotyczy)</w:t>
      </w:r>
    </w:p>
    <w:p w14:paraId="38C3993F" w14:textId="77777777" w:rsidR="002F4DCD" w:rsidRPr="00F8427C" w:rsidRDefault="002F4DCD" w:rsidP="00514B5D">
      <w:pPr>
        <w:pStyle w:val="Akapitzlist"/>
        <w:ind w:left="-142" w:right="142"/>
        <w:jc w:val="both"/>
        <w:rPr>
          <w:rFonts w:asciiTheme="majorHAnsi" w:hAnsiTheme="majorHAnsi" w:cstheme="majorHAnsi"/>
          <w:sz w:val="10"/>
          <w:szCs w:val="10"/>
        </w:rPr>
      </w:pPr>
    </w:p>
    <w:p w14:paraId="42DAD66F"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60614447"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Wykonawca lub podmiot udostępniający zasoby nie jest zobowiązany do złożenia dokumentów, o których mowa w powyżej, jeżeli Zamawiający może je uzyskać za pomocą bezpłatnych i ogólnodostępnych baz danych, o ile Wykonawca wskazał dane umożliwiające dostęp do tych dokumentów.</w:t>
      </w:r>
    </w:p>
    <w:p w14:paraId="0E853D79"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 xml:space="preserve">Jeżeli w imieniu Wykonawcy lub podmiotu udostępniającego zasoby działa osoba, której umocowanie do jego reprezentowania nie wynika z dokumentów rejestrowych, Zamawiający żąda od Wykonawcy lub podmiotu udostępniającego zasoby złożenia wraz z ofertą </w:t>
      </w:r>
      <w:r w:rsidRPr="003B43D4">
        <w:rPr>
          <w:rFonts w:asciiTheme="majorHAnsi" w:hAnsiTheme="majorHAnsi" w:cstheme="majorHAnsi"/>
          <w:b/>
          <w:bCs/>
          <w:sz w:val="24"/>
          <w:szCs w:val="24"/>
        </w:rPr>
        <w:t>pełnomocnictwa lub innego dokumentu</w:t>
      </w:r>
      <w:r w:rsidRPr="003B43D4">
        <w:rPr>
          <w:rFonts w:asciiTheme="majorHAnsi" w:hAnsiTheme="majorHAnsi" w:cstheme="majorHAnsi"/>
          <w:sz w:val="24"/>
          <w:szCs w:val="24"/>
        </w:rPr>
        <w:t xml:space="preserve"> potwierdzającego umocowanie do reprezentowania Wykonawcy.</w:t>
      </w:r>
    </w:p>
    <w:p w14:paraId="28941117"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sz w:val="24"/>
          <w:szCs w:val="24"/>
        </w:rPr>
      </w:pPr>
      <w:r w:rsidRPr="003B43D4">
        <w:rPr>
          <w:rFonts w:asciiTheme="majorHAnsi" w:hAnsiTheme="majorHAnsi" w:cstheme="majorHAnsi"/>
          <w:b/>
          <w:bCs/>
          <w:sz w:val="24"/>
          <w:szCs w:val="24"/>
          <w:lang w:val="pl-PL"/>
        </w:rPr>
        <w:lastRenderedPageBreak/>
        <w:t xml:space="preserve">Wymagana forma: </w:t>
      </w:r>
    </w:p>
    <w:p w14:paraId="536079CB" w14:textId="77777777" w:rsidR="002F4DCD" w:rsidRPr="003B43D4" w:rsidRDefault="002F4DCD" w:rsidP="00514B5D">
      <w:p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 xml:space="preserve">Pełnomocnictwo (lub inny dokument potwierdzający umocowanie do reprezentowania) powinno zostać złożone w </w:t>
      </w:r>
      <w:r w:rsidRPr="003B43D4">
        <w:rPr>
          <w:rFonts w:asciiTheme="majorHAnsi" w:hAnsiTheme="majorHAnsi" w:cstheme="majorHAnsi"/>
          <w:b/>
          <w:bCs/>
          <w:sz w:val="24"/>
          <w:szCs w:val="24"/>
          <w:lang w:val="pl-PL"/>
        </w:rPr>
        <w:t>oryginale</w:t>
      </w:r>
      <w:r w:rsidRPr="003B43D4">
        <w:rPr>
          <w:rFonts w:asciiTheme="majorHAnsi" w:hAnsiTheme="majorHAnsi" w:cstheme="majorHAnsi"/>
          <w:sz w:val="24"/>
          <w:szCs w:val="24"/>
          <w:lang w:val="pl-PL"/>
        </w:rPr>
        <w:t xml:space="preserve"> w formie elektronicznej lub w postaci elektronicznej opatrzonej podpisem zaufanym, lub elektronicznym podpisem osobistym mocodawcy.</w:t>
      </w:r>
    </w:p>
    <w:p w14:paraId="372D43CD" w14:textId="77777777" w:rsidR="002F4DCD" w:rsidRPr="003B43D4" w:rsidRDefault="002F4DCD" w:rsidP="00514B5D">
      <w:p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W przypadku gdy pełnomocnictwo, zostały sporządzone jako dokument w postaci papierowej i opatrzone własnoręcznym podpisem, przekazuje się w postaci elektronicznej cyfrowe odwzorowanie tego dokumentu opatrzone kwalifikowanym podpisem elektronicznym, podpisem zaufanym lub podpisem osobistym mocodawcy, poświadczającym zgodność cyfrowego odwzorowania z dokumentem w postaci papierowej.</w:t>
      </w:r>
    </w:p>
    <w:p w14:paraId="5E8EEE41" w14:textId="77777777" w:rsidR="002F4DCD" w:rsidRPr="003B43D4" w:rsidRDefault="002F4DCD" w:rsidP="00514B5D">
      <w:p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Poświadczenia zgodności cyfrowego odwzorowania z dokumentem w postaci papierowej może dokonać również notariusz (podpisanie kwalifikowanym podpisem elektronicznym osoby posiadającej uprawnienia notariusza).</w:t>
      </w:r>
    </w:p>
    <w:p w14:paraId="2C572B33" w14:textId="77777777" w:rsidR="002F4DCD" w:rsidRPr="005612E0" w:rsidRDefault="002F4DCD" w:rsidP="00514B5D">
      <w:pPr>
        <w:pStyle w:val="Akapitzlist"/>
        <w:ind w:left="-142" w:right="142"/>
        <w:jc w:val="both"/>
        <w:rPr>
          <w:rFonts w:asciiTheme="majorHAnsi" w:hAnsiTheme="majorHAnsi" w:cstheme="majorHAnsi"/>
          <w:sz w:val="10"/>
          <w:szCs w:val="10"/>
          <w:lang w:val="pl-PL"/>
        </w:rPr>
      </w:pPr>
    </w:p>
    <w:p w14:paraId="27211979" w14:textId="1528BC4A" w:rsidR="002F4DCD" w:rsidRPr="003B43D4" w:rsidRDefault="001E78D2" w:rsidP="00514B5D">
      <w:pPr>
        <w:shd w:val="clear" w:color="auto" w:fill="FFCA7D"/>
        <w:ind w:left="-142" w:right="142"/>
        <w:jc w:val="both"/>
        <w:rPr>
          <w:rFonts w:asciiTheme="majorHAnsi" w:hAnsiTheme="majorHAnsi" w:cstheme="majorHAnsi"/>
          <w:b/>
          <w:bCs/>
          <w:sz w:val="24"/>
          <w:szCs w:val="24"/>
        </w:rPr>
      </w:pPr>
      <w:bookmarkStart w:id="27" w:name="_Hlk77168706"/>
      <w:r>
        <w:rPr>
          <w:rFonts w:asciiTheme="majorHAnsi" w:hAnsiTheme="majorHAnsi" w:cstheme="majorHAnsi"/>
          <w:b/>
          <w:bCs/>
          <w:sz w:val="24"/>
          <w:szCs w:val="24"/>
        </w:rPr>
        <w:t>P</w:t>
      </w:r>
      <w:r w:rsidR="002F4DCD" w:rsidRPr="003B43D4">
        <w:rPr>
          <w:rFonts w:asciiTheme="majorHAnsi" w:hAnsiTheme="majorHAnsi" w:cstheme="majorHAnsi"/>
          <w:b/>
          <w:bCs/>
          <w:sz w:val="24"/>
          <w:szCs w:val="24"/>
        </w:rPr>
        <w:t xml:space="preserve">ełnomocnictwo </w:t>
      </w:r>
      <w:r w:rsidR="002F4DCD" w:rsidRPr="003B43D4">
        <w:rPr>
          <w:rFonts w:asciiTheme="majorHAnsi" w:hAnsiTheme="majorHAnsi" w:cstheme="majorHAnsi"/>
          <w:i/>
          <w:iCs/>
          <w:sz w:val="24"/>
          <w:szCs w:val="24"/>
          <w:shd w:val="clear" w:color="auto" w:fill="FFCA7D"/>
        </w:rPr>
        <w:t>(jeśli dotyczy)</w:t>
      </w:r>
    </w:p>
    <w:bookmarkEnd w:id="27"/>
    <w:p w14:paraId="3BDAF78C"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 xml:space="preserve">W przypadku wykonawców </w:t>
      </w:r>
      <w:r w:rsidRPr="003B43D4">
        <w:rPr>
          <w:rFonts w:asciiTheme="majorHAnsi" w:hAnsiTheme="majorHAnsi" w:cstheme="majorHAnsi"/>
          <w:sz w:val="24"/>
          <w:szCs w:val="24"/>
          <w:u w:val="single"/>
          <w:lang w:val="pl-PL"/>
        </w:rPr>
        <w:t>ubiegających się wspólnie</w:t>
      </w:r>
      <w:r w:rsidRPr="003B43D4">
        <w:rPr>
          <w:rFonts w:asciiTheme="majorHAnsi" w:hAnsiTheme="majorHAnsi" w:cstheme="majorHAnsi"/>
          <w:sz w:val="24"/>
          <w:szCs w:val="24"/>
          <w:lang w:val="pl-PL"/>
        </w:rPr>
        <w:t xml:space="preserve"> o udzielenie zamówienia wykonawcy zobowiązani są do ustanowienia pełnomocnika. Dokument pełnomocnictwa </w:t>
      </w:r>
      <w:bookmarkStart w:id="28" w:name="_Hlk69731709"/>
      <w:r w:rsidRPr="003B43D4">
        <w:rPr>
          <w:rFonts w:asciiTheme="majorHAnsi" w:hAnsiTheme="majorHAnsi" w:cstheme="majorHAnsi"/>
          <w:sz w:val="24"/>
          <w:szCs w:val="24"/>
          <w:lang w:val="pl-PL"/>
        </w:rPr>
        <w:t xml:space="preserve">(lub inny dokument potwierdzający umocowanie do reprezentowania) </w:t>
      </w:r>
      <w:bookmarkEnd w:id="28"/>
      <w:r w:rsidRPr="003B43D4">
        <w:rPr>
          <w:rFonts w:asciiTheme="majorHAnsi" w:hAnsiTheme="majorHAnsi" w:cstheme="majorHAnsi"/>
          <w:sz w:val="24"/>
          <w:szCs w:val="24"/>
          <w:lang w:val="pl-PL"/>
        </w:rPr>
        <w:t xml:space="preserve">z treści którego będzie wynikało umocowanie do reprezentowania w postępowaniu o udzielenie zamówienia tych wykonawców należy załączyć do oferty. </w:t>
      </w:r>
    </w:p>
    <w:p w14:paraId="5A577F5D"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 xml:space="preserve">Pełnomocnictwo (lub inny dokument potwierdzający umocowanie do reprezentowania)  powinno być załączone do oferty i </w:t>
      </w:r>
      <w:r w:rsidRPr="003B43D4">
        <w:rPr>
          <w:rFonts w:asciiTheme="majorHAnsi" w:hAnsiTheme="majorHAnsi" w:cstheme="majorHAnsi"/>
          <w:sz w:val="24"/>
          <w:szCs w:val="24"/>
          <w:u w:val="single"/>
          <w:lang w:val="pl-PL"/>
        </w:rPr>
        <w:t>powinno zawierać w szczególności</w:t>
      </w:r>
      <w:r w:rsidRPr="003B43D4">
        <w:rPr>
          <w:rFonts w:asciiTheme="majorHAnsi" w:hAnsiTheme="majorHAnsi" w:cstheme="majorHAnsi"/>
          <w:sz w:val="24"/>
          <w:szCs w:val="24"/>
          <w:lang w:val="pl-PL"/>
        </w:rPr>
        <w:t xml:space="preserve"> wskazanie: </w:t>
      </w:r>
    </w:p>
    <w:p w14:paraId="69BDF3E4" w14:textId="77777777" w:rsidR="002F4DCD" w:rsidRPr="003B43D4" w:rsidRDefault="002F4DCD" w:rsidP="00961CE9">
      <w:pPr>
        <w:pStyle w:val="Akapitzlist"/>
        <w:numPr>
          <w:ilvl w:val="0"/>
          <w:numId w:val="21"/>
        </w:num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 xml:space="preserve">postępowania o zamówienie publiczne, którego dotyczy, </w:t>
      </w:r>
    </w:p>
    <w:p w14:paraId="37425B41" w14:textId="77777777" w:rsidR="002F4DCD" w:rsidRPr="003B43D4" w:rsidRDefault="002F4DCD" w:rsidP="00961CE9">
      <w:pPr>
        <w:pStyle w:val="Akapitzlist"/>
        <w:numPr>
          <w:ilvl w:val="0"/>
          <w:numId w:val="21"/>
        </w:num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 xml:space="preserve">wszystkich wykonawców ubiegających się wspólnie o udzielenie zamówienia wymienionych z nazwy z określeniem adresu siedziby, </w:t>
      </w:r>
    </w:p>
    <w:p w14:paraId="07B395E6" w14:textId="77777777" w:rsidR="002F4DCD" w:rsidRPr="003B43D4" w:rsidRDefault="002F4DCD" w:rsidP="00961CE9">
      <w:pPr>
        <w:pStyle w:val="Akapitzlist"/>
        <w:numPr>
          <w:ilvl w:val="0"/>
          <w:numId w:val="21"/>
        </w:num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 xml:space="preserve">ustanowionego pełnomocnika oraz zakresu jego umocowania. </w:t>
      </w:r>
    </w:p>
    <w:p w14:paraId="0F8A3E66" w14:textId="77777777" w:rsidR="002F4DCD" w:rsidRPr="003B43D4" w:rsidRDefault="002F4DCD" w:rsidP="00961CE9">
      <w:pPr>
        <w:numPr>
          <w:ilvl w:val="0"/>
          <w:numId w:val="20"/>
        </w:numPr>
        <w:spacing w:line="360" w:lineRule="auto"/>
        <w:ind w:left="-142" w:right="142"/>
        <w:rPr>
          <w:rFonts w:asciiTheme="majorHAnsi" w:hAnsiTheme="majorHAnsi" w:cstheme="majorHAnsi"/>
          <w:sz w:val="24"/>
          <w:szCs w:val="24"/>
          <w:lang w:val="pl-PL"/>
        </w:rPr>
      </w:pPr>
      <w:bookmarkStart w:id="29" w:name="_Hlk77169221"/>
      <w:r w:rsidRPr="003B43D4">
        <w:rPr>
          <w:rFonts w:asciiTheme="majorHAnsi" w:hAnsiTheme="majorHAnsi" w:cstheme="majorHAnsi"/>
          <w:b/>
          <w:bCs/>
          <w:sz w:val="24"/>
          <w:szCs w:val="24"/>
          <w:lang w:val="pl-PL"/>
        </w:rPr>
        <w:t xml:space="preserve">Wymagana forma: </w:t>
      </w:r>
    </w:p>
    <w:p w14:paraId="4588781E" w14:textId="77777777" w:rsidR="002F4DCD" w:rsidRPr="003B43D4" w:rsidRDefault="002F4DCD" w:rsidP="00514B5D">
      <w:pPr>
        <w:spacing w:line="360" w:lineRule="auto"/>
        <w:ind w:left="-142" w:right="142"/>
        <w:rPr>
          <w:rFonts w:asciiTheme="majorHAnsi" w:hAnsiTheme="majorHAnsi" w:cstheme="majorHAnsi"/>
          <w:sz w:val="24"/>
          <w:szCs w:val="24"/>
          <w:lang w:val="pl-PL"/>
        </w:rPr>
      </w:pPr>
      <w:r w:rsidRPr="003B43D4">
        <w:rPr>
          <w:rFonts w:asciiTheme="majorHAnsi" w:hAnsiTheme="majorHAnsi" w:cstheme="majorHAnsi"/>
          <w:sz w:val="24"/>
          <w:szCs w:val="24"/>
          <w:lang w:val="pl-PL"/>
        </w:rPr>
        <w:t xml:space="preserve">Pełnomocnictwo (lub inny dokument potwierdzający umocowanie do reprezentowania) powinno zostać złożone w </w:t>
      </w:r>
      <w:r w:rsidRPr="003B43D4">
        <w:rPr>
          <w:rFonts w:asciiTheme="majorHAnsi" w:hAnsiTheme="majorHAnsi" w:cstheme="majorHAnsi"/>
          <w:b/>
          <w:bCs/>
          <w:sz w:val="24"/>
          <w:szCs w:val="24"/>
          <w:lang w:val="pl-PL"/>
        </w:rPr>
        <w:t>oryginale</w:t>
      </w:r>
      <w:r w:rsidRPr="003B43D4">
        <w:rPr>
          <w:rFonts w:asciiTheme="majorHAnsi" w:hAnsiTheme="majorHAnsi" w:cstheme="majorHAnsi"/>
          <w:sz w:val="24"/>
          <w:szCs w:val="24"/>
          <w:lang w:val="pl-PL"/>
        </w:rPr>
        <w:t xml:space="preserve"> w formie elektronicznej lub w postaci elektronicznej opatrzonej podpisem zaufanym, lub elektronicznym podpisem osobistym mocodawców – wykonawców wspólnie ubiegających się o udzielenie zamówienia.</w:t>
      </w:r>
    </w:p>
    <w:p w14:paraId="1F74DF0F" w14:textId="77777777" w:rsidR="002F4DCD" w:rsidRPr="00F8427C" w:rsidRDefault="002F4DCD" w:rsidP="00514B5D">
      <w:pPr>
        <w:ind w:left="-142" w:right="142"/>
        <w:jc w:val="both"/>
        <w:rPr>
          <w:rFonts w:asciiTheme="majorHAnsi" w:hAnsiTheme="majorHAnsi" w:cstheme="majorHAnsi"/>
          <w:sz w:val="10"/>
          <w:szCs w:val="10"/>
          <w:lang w:val="pl-PL"/>
        </w:rPr>
      </w:pPr>
      <w:bookmarkStart w:id="30" w:name="_Hlk75359214"/>
      <w:bookmarkEnd w:id="29"/>
    </w:p>
    <w:bookmarkEnd w:id="30"/>
    <w:p w14:paraId="619DF2DA" w14:textId="27FDC759" w:rsidR="002F4DCD" w:rsidRPr="003B43D4" w:rsidRDefault="001E78D2" w:rsidP="00514B5D">
      <w:pPr>
        <w:shd w:val="clear" w:color="auto" w:fill="FFCA7D"/>
        <w:ind w:left="-142" w:right="142"/>
        <w:jc w:val="both"/>
        <w:rPr>
          <w:rFonts w:asciiTheme="majorHAnsi" w:hAnsiTheme="majorHAnsi" w:cstheme="majorHAnsi"/>
          <w:i/>
          <w:iCs/>
          <w:sz w:val="24"/>
          <w:szCs w:val="24"/>
        </w:rPr>
      </w:pPr>
      <w:r>
        <w:rPr>
          <w:rFonts w:asciiTheme="majorHAnsi" w:hAnsiTheme="majorHAnsi" w:cstheme="majorHAnsi"/>
          <w:b/>
          <w:bCs/>
          <w:sz w:val="24"/>
          <w:szCs w:val="24"/>
        </w:rPr>
        <w:t>O</w:t>
      </w:r>
      <w:r w:rsidR="002F4DCD" w:rsidRPr="003B43D4">
        <w:rPr>
          <w:rFonts w:asciiTheme="majorHAnsi" w:hAnsiTheme="majorHAnsi" w:cstheme="majorHAnsi"/>
          <w:b/>
          <w:bCs/>
          <w:sz w:val="24"/>
          <w:szCs w:val="24"/>
        </w:rPr>
        <w:t>świadczenie wykonawców wspólnie ubiegających się</w:t>
      </w:r>
      <w:r w:rsidR="002F4DCD" w:rsidRPr="003B43D4">
        <w:rPr>
          <w:rFonts w:asciiTheme="majorHAnsi" w:hAnsiTheme="majorHAnsi" w:cstheme="majorHAnsi"/>
          <w:sz w:val="24"/>
          <w:szCs w:val="24"/>
        </w:rPr>
        <w:t xml:space="preserve"> </w:t>
      </w:r>
      <w:r w:rsidR="002F4DCD" w:rsidRPr="003B43D4">
        <w:rPr>
          <w:rFonts w:asciiTheme="majorHAnsi" w:hAnsiTheme="majorHAnsi" w:cstheme="majorHAnsi"/>
          <w:i/>
          <w:iCs/>
          <w:sz w:val="24"/>
          <w:szCs w:val="24"/>
        </w:rPr>
        <w:t>(jeśli dotyczy)</w:t>
      </w:r>
    </w:p>
    <w:p w14:paraId="037A7C13"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 xml:space="preserve">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w:t>
      </w:r>
      <w:r w:rsidRPr="003B43D4">
        <w:rPr>
          <w:rFonts w:asciiTheme="majorHAnsi" w:hAnsiTheme="majorHAnsi" w:cstheme="majorHAnsi"/>
          <w:sz w:val="24"/>
          <w:szCs w:val="24"/>
        </w:rPr>
        <w:lastRenderedPageBreak/>
        <w:t>których te zdolności są wymagane. W takiej sytuacji wykonawcy są zobowiązani dołączyć do oferty oświadczenie, z którego wynika, które roboty budowlane, dostawy lub usługi wykonają poszczególni wykonawcy.</w:t>
      </w:r>
    </w:p>
    <w:p w14:paraId="0CF6A771"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b/>
          <w:bCs/>
          <w:sz w:val="24"/>
          <w:szCs w:val="24"/>
        </w:rPr>
      </w:pPr>
      <w:r w:rsidRPr="003B43D4">
        <w:rPr>
          <w:rFonts w:asciiTheme="majorHAnsi" w:hAnsiTheme="majorHAnsi" w:cstheme="majorHAnsi"/>
          <w:b/>
          <w:bCs/>
          <w:sz w:val="24"/>
          <w:szCs w:val="24"/>
        </w:rPr>
        <w:t>Wymagana forma:</w:t>
      </w:r>
    </w:p>
    <w:p w14:paraId="6D8258EA" w14:textId="77777777" w:rsidR="002F4DCD" w:rsidRPr="003B43D4" w:rsidRDefault="002F4DCD" w:rsidP="00514B5D">
      <w:pPr>
        <w:pStyle w:val="Akapitzlist"/>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99F20F" w14:textId="77777777" w:rsidR="002F4DCD" w:rsidRPr="003B43D4" w:rsidRDefault="002F4DCD" w:rsidP="00514B5D">
      <w:pPr>
        <w:pStyle w:val="Akapitzlist"/>
        <w:spacing w:line="360" w:lineRule="auto"/>
        <w:ind w:left="-142" w:right="142"/>
        <w:rPr>
          <w:rFonts w:asciiTheme="majorHAnsi" w:hAnsiTheme="majorHAnsi" w:cstheme="majorHAnsi"/>
          <w:sz w:val="24"/>
          <w:szCs w:val="24"/>
        </w:rPr>
      </w:pPr>
      <w:bookmarkStart w:id="31" w:name="_Hlk75359758"/>
      <w:r w:rsidRPr="003B43D4">
        <w:rPr>
          <w:rFonts w:asciiTheme="majorHAnsi" w:hAnsiTheme="majorHAnsi" w:cstheme="majorHAnsi"/>
          <w:sz w:val="24"/>
          <w:szCs w:val="24"/>
        </w:rPr>
        <w:t>W przypadku gdy oświadczenie, zostało sporządzone jako dokument w postaci papierowej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78E7F666" w14:textId="77777777" w:rsidR="002F4DCD" w:rsidRPr="003B43D4" w:rsidRDefault="002F4DCD" w:rsidP="00514B5D">
      <w:pPr>
        <w:pStyle w:val="Akapitzlist"/>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bookmarkEnd w:id="31"/>
    <w:p w14:paraId="67E18788" w14:textId="77777777" w:rsidR="002F4DCD" w:rsidRPr="00F8427C" w:rsidRDefault="002F4DCD" w:rsidP="00514B5D">
      <w:pPr>
        <w:pStyle w:val="Akapitzlist"/>
        <w:ind w:left="-142" w:right="142"/>
        <w:jc w:val="both"/>
        <w:rPr>
          <w:rFonts w:asciiTheme="majorHAnsi" w:hAnsiTheme="majorHAnsi" w:cstheme="majorHAnsi"/>
          <w:sz w:val="10"/>
          <w:szCs w:val="10"/>
        </w:rPr>
      </w:pPr>
    </w:p>
    <w:p w14:paraId="52195B4D" w14:textId="5D92F3C4" w:rsidR="002F4DCD" w:rsidRPr="003B43D4" w:rsidRDefault="001E78D2" w:rsidP="00514B5D">
      <w:pPr>
        <w:pStyle w:val="Akapitzlist"/>
        <w:shd w:val="clear" w:color="auto" w:fill="FFCA7D"/>
        <w:ind w:left="-142" w:right="142"/>
        <w:jc w:val="both"/>
        <w:rPr>
          <w:rFonts w:asciiTheme="majorHAnsi" w:hAnsiTheme="majorHAnsi" w:cstheme="majorHAnsi"/>
          <w:i/>
          <w:iCs/>
          <w:sz w:val="24"/>
          <w:szCs w:val="24"/>
        </w:rPr>
      </w:pPr>
      <w:r>
        <w:rPr>
          <w:rFonts w:asciiTheme="majorHAnsi" w:hAnsiTheme="majorHAnsi" w:cstheme="majorHAnsi"/>
          <w:b/>
          <w:bCs/>
          <w:sz w:val="24"/>
          <w:szCs w:val="24"/>
        </w:rPr>
        <w:t>Z</w:t>
      </w:r>
      <w:r w:rsidR="002F4DCD" w:rsidRPr="003B43D4">
        <w:rPr>
          <w:rFonts w:asciiTheme="majorHAnsi" w:hAnsiTheme="majorHAnsi" w:cstheme="majorHAnsi"/>
          <w:b/>
          <w:bCs/>
          <w:sz w:val="24"/>
          <w:szCs w:val="24"/>
        </w:rPr>
        <w:t xml:space="preserve">astrzeżenie tajemnicy przedsiębiorstwa </w:t>
      </w:r>
      <w:r w:rsidR="002F4DCD" w:rsidRPr="003B43D4">
        <w:rPr>
          <w:rFonts w:asciiTheme="majorHAnsi" w:hAnsiTheme="majorHAnsi" w:cstheme="majorHAnsi"/>
          <w:i/>
          <w:iCs/>
          <w:sz w:val="24"/>
          <w:szCs w:val="24"/>
        </w:rPr>
        <w:t>(jeśli dotycz)</w:t>
      </w:r>
    </w:p>
    <w:p w14:paraId="31D06C38" w14:textId="77777777" w:rsidR="002F4DCD" w:rsidRPr="00F67AD5" w:rsidRDefault="002F4DCD" w:rsidP="00961CE9">
      <w:pPr>
        <w:pStyle w:val="Akapitzlist"/>
        <w:numPr>
          <w:ilvl w:val="0"/>
          <w:numId w:val="20"/>
        </w:numPr>
        <w:spacing w:line="360" w:lineRule="auto"/>
        <w:ind w:left="-142" w:right="142"/>
        <w:rPr>
          <w:rFonts w:ascii="Calibri" w:hAnsi="Calibri" w:cs="Calibri"/>
          <w:color w:val="0D0D0D" w:themeColor="text1" w:themeTint="F2"/>
          <w:sz w:val="24"/>
          <w:szCs w:val="24"/>
        </w:rPr>
      </w:pPr>
      <w:r w:rsidRPr="003B43D4">
        <w:rPr>
          <w:rFonts w:asciiTheme="majorHAnsi" w:hAnsiTheme="majorHAnsi" w:cstheme="majorHAnsi"/>
          <w:sz w:val="24"/>
          <w:szCs w:val="24"/>
        </w:rPr>
        <w:t xml:space="preserve">W sytuacji, gdy oferta lub inne dokumenty składane w toku postępowania zawierają informacje </w:t>
      </w:r>
      <w:r w:rsidRPr="00F67AD5">
        <w:rPr>
          <w:rFonts w:ascii="Calibri" w:hAnsi="Calibri" w:cs="Calibri"/>
          <w:sz w:val="24"/>
          <w:szCs w:val="24"/>
        </w:rPr>
        <w:t xml:space="preserve">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23D4729E" w14:textId="77777777" w:rsidR="002F4DCD" w:rsidRPr="00F67AD5" w:rsidRDefault="002F4DCD" w:rsidP="00F67AD5">
      <w:pPr>
        <w:spacing w:line="360" w:lineRule="auto"/>
        <w:rPr>
          <w:rFonts w:ascii="Calibri" w:hAnsi="Calibri" w:cs="Calibri"/>
          <w:color w:val="0D0D0D" w:themeColor="text1" w:themeTint="F2"/>
          <w:sz w:val="24"/>
          <w:szCs w:val="24"/>
        </w:rPr>
      </w:pPr>
      <w:r w:rsidRPr="00F67AD5">
        <w:rPr>
          <w:rFonts w:ascii="Calibri" w:hAnsi="Calibri" w:cs="Calibri"/>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283DDBCF" w14:textId="77777777" w:rsidR="002F4DCD" w:rsidRPr="00F67AD5" w:rsidRDefault="002F4DCD" w:rsidP="00F67AD5">
      <w:pPr>
        <w:spacing w:line="360" w:lineRule="auto"/>
        <w:rPr>
          <w:rFonts w:ascii="Calibri" w:hAnsi="Calibri" w:cs="Calibri"/>
          <w:sz w:val="24"/>
          <w:szCs w:val="24"/>
        </w:rPr>
      </w:pPr>
      <w:bookmarkStart w:id="32" w:name="_Toc77173186"/>
      <w:bookmarkStart w:id="33" w:name="_Toc77227798"/>
      <w:bookmarkStart w:id="34" w:name="_Toc106528641"/>
      <w:r w:rsidRPr="00F67AD5">
        <w:rPr>
          <w:rFonts w:ascii="Calibri" w:eastAsia="Calibri" w:hAnsi="Calibri" w:cs="Calibri"/>
          <w:sz w:val="24"/>
          <w:szCs w:val="24"/>
        </w:rPr>
        <w:t>Wykonawca w szczególności nie może zastrzec w ofercie informacji:</w:t>
      </w:r>
      <w:bookmarkEnd w:id="32"/>
      <w:bookmarkEnd w:id="33"/>
      <w:bookmarkEnd w:id="34"/>
    </w:p>
    <w:p w14:paraId="1972E76C" w14:textId="77777777" w:rsidR="00F67AD5" w:rsidRPr="00F67AD5" w:rsidRDefault="002F4DCD" w:rsidP="00961CE9">
      <w:pPr>
        <w:pStyle w:val="Akapitzlist"/>
        <w:numPr>
          <w:ilvl w:val="0"/>
          <w:numId w:val="53"/>
        </w:numPr>
        <w:spacing w:line="360" w:lineRule="auto"/>
        <w:rPr>
          <w:rFonts w:ascii="Calibri" w:eastAsia="Calibri" w:hAnsi="Calibri" w:cs="Calibri"/>
          <w:sz w:val="24"/>
          <w:szCs w:val="24"/>
        </w:rPr>
      </w:pPr>
      <w:r w:rsidRPr="00F67AD5">
        <w:rPr>
          <w:rFonts w:ascii="Calibri" w:eastAsia="Calibri" w:hAnsi="Calibri" w:cs="Calibri"/>
          <w:sz w:val="24"/>
          <w:szCs w:val="24"/>
        </w:rPr>
        <w:t>nazwach albo imionach i nazwiskach oraz siedzibach lub miejscach prowadzonej działalności gospodarczej albo miejscach zamieszkania wykonawców, których oferty zostały otwarte;</w:t>
      </w:r>
    </w:p>
    <w:p w14:paraId="2469B20A" w14:textId="3FA0DE09" w:rsidR="002F4DCD" w:rsidRPr="00F67AD5" w:rsidRDefault="002F4DCD" w:rsidP="00961CE9">
      <w:pPr>
        <w:pStyle w:val="Akapitzlist"/>
        <w:numPr>
          <w:ilvl w:val="0"/>
          <w:numId w:val="53"/>
        </w:numPr>
        <w:spacing w:line="360" w:lineRule="auto"/>
        <w:rPr>
          <w:rFonts w:ascii="Calibri" w:eastAsia="Calibri" w:hAnsi="Calibri" w:cs="Calibri"/>
          <w:sz w:val="24"/>
          <w:szCs w:val="24"/>
        </w:rPr>
      </w:pPr>
      <w:r w:rsidRPr="00F67AD5">
        <w:rPr>
          <w:rFonts w:ascii="Calibri" w:eastAsia="Calibri" w:hAnsi="Calibri" w:cs="Calibri"/>
          <w:sz w:val="24"/>
          <w:szCs w:val="24"/>
        </w:rPr>
        <w:t>cenach lub kosztach zawartych w ofertach</w:t>
      </w:r>
    </w:p>
    <w:p w14:paraId="05DFFFCE" w14:textId="77777777" w:rsidR="002F4DCD" w:rsidRPr="00F67AD5" w:rsidRDefault="002F4DCD" w:rsidP="00F67AD5">
      <w:pPr>
        <w:spacing w:line="360" w:lineRule="auto"/>
        <w:rPr>
          <w:rFonts w:ascii="Calibri" w:hAnsi="Calibri" w:cs="Calibri"/>
          <w:b/>
          <w:bCs/>
          <w:sz w:val="24"/>
          <w:szCs w:val="24"/>
        </w:rPr>
      </w:pPr>
      <w:r w:rsidRPr="00F67AD5">
        <w:rPr>
          <w:rFonts w:ascii="Calibri" w:hAnsi="Calibri" w:cs="Calibri"/>
          <w:sz w:val="24"/>
          <w:szCs w:val="24"/>
        </w:rPr>
        <w:t xml:space="preserve">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w:t>
      </w:r>
      <w:r w:rsidRPr="00F67AD5">
        <w:rPr>
          <w:rFonts w:ascii="Calibri" w:hAnsi="Calibri" w:cs="Calibri"/>
          <w:sz w:val="24"/>
          <w:szCs w:val="24"/>
        </w:rPr>
        <w:lastRenderedPageBreak/>
        <w:t>przez Zamawiającego jako bezskuteczne ze względu na zaniechanie przez Wykonawcę podjęcia niezbędnych działań w celu zachowania poufności objętych klauzulą informacji zgodnie z postanowieniami art. 18 ust. 3 ustawy PZP;</w:t>
      </w:r>
    </w:p>
    <w:p w14:paraId="7D6530F6" w14:textId="77777777" w:rsidR="002F4DCD" w:rsidRPr="003B43D4" w:rsidRDefault="002F4DCD" w:rsidP="00961CE9">
      <w:pPr>
        <w:pStyle w:val="Akapitzlist"/>
        <w:numPr>
          <w:ilvl w:val="0"/>
          <w:numId w:val="20"/>
        </w:numPr>
        <w:spacing w:line="360" w:lineRule="auto"/>
        <w:ind w:left="-142" w:right="142"/>
        <w:rPr>
          <w:rFonts w:asciiTheme="majorHAnsi" w:hAnsiTheme="majorHAnsi" w:cstheme="majorHAnsi"/>
          <w:b/>
          <w:bCs/>
          <w:sz w:val="24"/>
          <w:szCs w:val="24"/>
        </w:rPr>
      </w:pPr>
      <w:r w:rsidRPr="003B43D4">
        <w:rPr>
          <w:rFonts w:asciiTheme="majorHAnsi" w:hAnsiTheme="majorHAnsi" w:cstheme="majorHAnsi"/>
          <w:b/>
          <w:bCs/>
          <w:sz w:val="24"/>
          <w:szCs w:val="24"/>
        </w:rPr>
        <w:t>Wymagana forma:</w:t>
      </w:r>
    </w:p>
    <w:p w14:paraId="2E14573D" w14:textId="77777777" w:rsidR="002F4DCD" w:rsidRPr="003B43D4" w:rsidRDefault="002F4DCD" w:rsidP="00514B5D">
      <w:pPr>
        <w:pStyle w:val="Akapitzlist"/>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5D637B07" w14:textId="55BE55C9" w:rsidR="002F4DCD" w:rsidRDefault="002F4DCD" w:rsidP="00514B5D">
      <w:pPr>
        <w:pStyle w:val="Akapitzlist"/>
        <w:spacing w:line="360" w:lineRule="auto"/>
        <w:ind w:left="-142" w:right="142"/>
        <w:rPr>
          <w:rFonts w:asciiTheme="majorHAnsi" w:hAnsiTheme="majorHAnsi" w:cstheme="majorHAnsi"/>
          <w:sz w:val="24"/>
          <w:szCs w:val="24"/>
        </w:rPr>
      </w:pPr>
      <w:r w:rsidRPr="003B43D4">
        <w:rPr>
          <w:rFonts w:asciiTheme="majorHAnsi" w:hAnsiTheme="majorHAnsi" w:cstheme="majorHAnsi"/>
          <w:b/>
          <w:bCs/>
          <w:sz w:val="24"/>
          <w:szCs w:val="24"/>
        </w:rPr>
        <w:t>Nie należy</w:t>
      </w:r>
      <w:r w:rsidRPr="003B43D4">
        <w:rPr>
          <w:rFonts w:asciiTheme="majorHAnsi" w:hAnsiTheme="majorHAnsi" w:cstheme="majorHAnsi"/>
          <w:sz w:val="24"/>
          <w:szCs w:val="24"/>
        </w:rPr>
        <w:t xml:space="preserve"> pliku zawierającego tajemnicę przedsiębiorstwa kompresować z innymi dokumentami, 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4B58454E" w14:textId="77777777" w:rsidR="002F4DCD" w:rsidRPr="003B43D4" w:rsidRDefault="002F4DCD" w:rsidP="00514B5D">
      <w:pPr>
        <w:ind w:left="-142" w:right="142"/>
        <w:jc w:val="both"/>
        <w:rPr>
          <w:rFonts w:asciiTheme="majorHAnsi" w:hAnsiTheme="majorHAnsi" w:cstheme="majorHAnsi"/>
          <w:b/>
          <w:bCs/>
          <w:sz w:val="24"/>
          <w:szCs w:val="24"/>
        </w:rPr>
      </w:pPr>
    </w:p>
    <w:p w14:paraId="1467ABF6"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683CC20C"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 xml:space="preserve">Jeżeli zachodzą uzasadnione podstawy do uznania, że złożone uprzednio podmiotowe środki dowodowe </w:t>
      </w:r>
      <w:r w:rsidRPr="003B43D4">
        <w:rPr>
          <w:rFonts w:asciiTheme="majorHAnsi" w:hAnsiTheme="majorHAnsi" w:cstheme="majorHAnsi"/>
          <w:sz w:val="24"/>
          <w:szCs w:val="24"/>
          <w:u w:val="single"/>
        </w:rPr>
        <w:t>nie są już aktualne</w:t>
      </w:r>
      <w:r w:rsidRPr="003B43D4">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7DED43B6"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 xml:space="preserve">Zamawiający </w:t>
      </w:r>
      <w:r w:rsidRPr="003B43D4">
        <w:rPr>
          <w:rFonts w:asciiTheme="majorHAnsi" w:hAnsiTheme="majorHAnsi" w:cstheme="majorHAnsi"/>
          <w:sz w:val="24"/>
          <w:szCs w:val="24"/>
          <w:u w:val="single"/>
        </w:rPr>
        <w:t>nie wzywa</w:t>
      </w:r>
      <w:r w:rsidRPr="003B43D4">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24B98E7"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ich prawidłowość i aktualność. </w:t>
      </w:r>
    </w:p>
    <w:p w14:paraId="79358C17"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Podmiotowe środki dowodowe sporządzone w języku obcym muszą być złożone wraz z tłumaczeniem na język polski.</w:t>
      </w:r>
    </w:p>
    <w:p w14:paraId="164C34B6"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lastRenderedPageBreak/>
        <w:t xml:space="preserve">Podmiotowe środki dowodowe oraz inne dokumenty lub oświadczenia należy przekazać Zamawiającemu </w:t>
      </w:r>
      <w:r w:rsidRPr="003B43D4">
        <w:rPr>
          <w:rFonts w:asciiTheme="majorHAnsi" w:hAnsiTheme="majorHAnsi" w:cstheme="majorHAnsi"/>
          <w:b/>
          <w:bCs/>
          <w:sz w:val="24"/>
          <w:szCs w:val="24"/>
        </w:rPr>
        <w:t>przy użyciu środków komunikacji elektronicznej</w:t>
      </w:r>
      <w:r w:rsidRPr="003B43D4">
        <w:rPr>
          <w:rFonts w:asciiTheme="majorHAnsi" w:hAnsiTheme="majorHAnsi" w:cstheme="majorHAnsi"/>
          <w:sz w:val="24"/>
          <w:szCs w:val="24"/>
        </w:rPr>
        <w:t xml:space="preserve"> </w:t>
      </w:r>
      <w:r w:rsidRPr="003B43D4">
        <w:rPr>
          <w:rFonts w:asciiTheme="majorHAnsi" w:hAnsiTheme="majorHAnsi" w:cstheme="majorHAnsi"/>
          <w:color w:val="000000" w:themeColor="text1"/>
          <w:sz w:val="24"/>
          <w:szCs w:val="24"/>
        </w:rPr>
        <w:t>określonych w Rozdziale XII SWZ.</w:t>
      </w:r>
    </w:p>
    <w:p w14:paraId="048EE264"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88FD99C"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Zamawiający może żądać od wykonawców wyjaśnień dotyczących treści złożonych podmiotowych środków dowodowych.</w:t>
      </w:r>
    </w:p>
    <w:p w14:paraId="419C3A38"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21725CA0"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Podmiotowe środki dowodowe sporządza się w postaci elektronicznej, w formatach danych określonych w przepisach wydanych na podstawie art. 18 ustawy z dnia 17 lutego 2005 r. o informatyzacji działalności podmiotów realizujących zadania publiczne (</w:t>
      </w:r>
      <w:proofErr w:type="spellStart"/>
      <w:r w:rsidRPr="003B43D4">
        <w:rPr>
          <w:rFonts w:asciiTheme="majorHAnsi" w:hAnsiTheme="majorHAnsi" w:cstheme="majorHAnsi"/>
          <w:sz w:val="24"/>
          <w:szCs w:val="24"/>
        </w:rPr>
        <w:t>t.j</w:t>
      </w:r>
      <w:proofErr w:type="spellEnd"/>
      <w:r w:rsidRPr="003B43D4">
        <w:rPr>
          <w:rFonts w:asciiTheme="majorHAnsi" w:hAnsiTheme="majorHAnsi" w:cstheme="majorHAnsi"/>
          <w:sz w:val="24"/>
          <w:szCs w:val="24"/>
        </w:rPr>
        <w:t>. Dz. U. z 2021 r. poz. 2070 ze zm.), z zastrzeżeniem formatów, o których mowa w art. 66 ust. 1 ustawy, z uwzględnieniem rodzaju przekazywanych danych.</w:t>
      </w:r>
    </w:p>
    <w:p w14:paraId="3B581747" w14:textId="0F13990C"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highlight w:val="lightGray"/>
        </w:rPr>
        <w:t>Podmiotowe</w:t>
      </w:r>
      <w:r w:rsidR="00FB73D7">
        <w:rPr>
          <w:rFonts w:asciiTheme="majorHAnsi" w:hAnsiTheme="majorHAnsi" w:cstheme="majorHAnsi"/>
          <w:sz w:val="24"/>
          <w:szCs w:val="24"/>
          <w:highlight w:val="lightGray"/>
        </w:rPr>
        <w:t xml:space="preserve"> i przedmiotowe </w:t>
      </w:r>
      <w:r w:rsidRPr="003B43D4">
        <w:rPr>
          <w:rFonts w:asciiTheme="majorHAnsi" w:hAnsiTheme="majorHAnsi" w:cstheme="majorHAnsi"/>
          <w:sz w:val="24"/>
          <w:szCs w:val="24"/>
          <w:highlight w:val="lightGray"/>
        </w:rPr>
        <w:t>środki dowodowe przekazuje się wg następujących zasad:</w:t>
      </w:r>
    </w:p>
    <w:p w14:paraId="3D81DEA0" w14:textId="77777777" w:rsidR="002F4DCD" w:rsidRPr="003B43D4" w:rsidRDefault="002F4DCD" w:rsidP="00961CE9">
      <w:pPr>
        <w:pStyle w:val="Kolorowalistaakcent11"/>
        <w:numPr>
          <w:ilvl w:val="0"/>
          <w:numId w:val="28"/>
        </w:numPr>
        <w:autoSpaceDE w:val="0"/>
        <w:autoSpaceDN w:val="0"/>
        <w:adjustRightInd w:val="0"/>
        <w:spacing w:line="360" w:lineRule="auto"/>
        <w:ind w:left="142" w:right="142" w:hanging="284"/>
        <w:jc w:val="left"/>
        <w:rPr>
          <w:rFonts w:asciiTheme="majorHAnsi" w:hAnsiTheme="majorHAnsi" w:cstheme="majorHAnsi"/>
          <w:color w:val="000000"/>
          <w:sz w:val="24"/>
          <w:szCs w:val="24"/>
          <w:shd w:val="clear" w:color="auto" w:fill="FFFFFF"/>
        </w:rPr>
      </w:pPr>
      <w:r w:rsidRPr="003B43D4">
        <w:rPr>
          <w:rFonts w:asciiTheme="majorHAnsi" w:hAnsiTheme="majorHAnsi"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3B43D4">
        <w:rPr>
          <w:rFonts w:asciiTheme="majorHAnsi" w:hAnsiTheme="majorHAnsi" w:cstheme="majorHAnsi"/>
          <w:b/>
          <w:bCs/>
          <w:color w:val="000000"/>
          <w:sz w:val="24"/>
          <w:szCs w:val="24"/>
        </w:rPr>
        <w:t>- przekazuje się ten dokument elektroniczny;</w:t>
      </w:r>
    </w:p>
    <w:p w14:paraId="3A46862E" w14:textId="77777777" w:rsidR="002F4DCD" w:rsidRPr="003B43D4" w:rsidRDefault="002F4DCD" w:rsidP="00961CE9">
      <w:pPr>
        <w:pStyle w:val="Kolorowalistaakcent11"/>
        <w:numPr>
          <w:ilvl w:val="0"/>
          <w:numId w:val="28"/>
        </w:numPr>
        <w:autoSpaceDE w:val="0"/>
        <w:autoSpaceDN w:val="0"/>
        <w:adjustRightInd w:val="0"/>
        <w:spacing w:line="360" w:lineRule="auto"/>
        <w:ind w:left="142" w:right="142" w:hanging="284"/>
        <w:jc w:val="left"/>
        <w:rPr>
          <w:rStyle w:val="alb"/>
          <w:rFonts w:asciiTheme="majorHAnsi" w:hAnsiTheme="majorHAnsi" w:cstheme="majorHAnsi"/>
          <w:color w:val="000000"/>
          <w:sz w:val="24"/>
          <w:szCs w:val="24"/>
        </w:rPr>
      </w:pPr>
      <w:r w:rsidRPr="003B43D4">
        <w:rPr>
          <w:rFonts w:asciiTheme="majorHAnsi" w:hAnsiTheme="majorHAnsi"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3B43D4">
        <w:rPr>
          <w:rFonts w:asciiTheme="majorHAnsi" w:hAnsiTheme="majorHAnsi"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3B43D4">
        <w:rPr>
          <w:rStyle w:val="alb"/>
          <w:rFonts w:asciiTheme="majorHAnsi" w:hAnsiTheme="majorHAnsi" w:cstheme="majorHAnsi"/>
          <w:color w:val="000000"/>
          <w:sz w:val="24"/>
          <w:szCs w:val="24"/>
        </w:rPr>
        <w:t> </w:t>
      </w:r>
    </w:p>
    <w:p w14:paraId="3E965553" w14:textId="77777777" w:rsidR="002F4DCD" w:rsidRPr="003B43D4" w:rsidRDefault="002F4DCD" w:rsidP="00514B5D">
      <w:pPr>
        <w:pStyle w:val="Kolorowalistaakcent11"/>
        <w:autoSpaceDE w:val="0"/>
        <w:autoSpaceDN w:val="0"/>
        <w:adjustRightInd w:val="0"/>
        <w:spacing w:line="360" w:lineRule="auto"/>
        <w:ind w:left="-142" w:right="142"/>
        <w:jc w:val="left"/>
        <w:rPr>
          <w:rFonts w:asciiTheme="majorHAnsi" w:hAnsiTheme="majorHAnsi" w:cstheme="majorHAnsi"/>
          <w:i/>
          <w:iCs/>
          <w:color w:val="000000"/>
          <w:sz w:val="24"/>
          <w:szCs w:val="24"/>
        </w:rPr>
      </w:pPr>
      <w:r w:rsidRPr="003B43D4">
        <w:rPr>
          <w:rFonts w:asciiTheme="majorHAnsi" w:hAnsiTheme="majorHAnsi" w:cstheme="maj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w:t>
      </w:r>
      <w:r w:rsidRPr="003B43D4">
        <w:rPr>
          <w:rFonts w:asciiTheme="majorHAnsi" w:hAnsiTheme="majorHAnsi" w:cstheme="majorHAnsi"/>
          <w:i/>
          <w:iCs/>
          <w:color w:val="000000"/>
          <w:sz w:val="24"/>
          <w:szCs w:val="24"/>
        </w:rPr>
        <w:lastRenderedPageBreak/>
        <w:t>dokument elektroniczny będący kopią elektroniczną treści zapisanej w postaci papierowej, umożliwiający zapoznanie się z tą treścią i jej zrozumienie, bez konieczności bezpośredniego dostępu do oryginału.</w:t>
      </w:r>
    </w:p>
    <w:p w14:paraId="285416FD" w14:textId="77777777" w:rsidR="002F4DCD" w:rsidRPr="003B43D4" w:rsidRDefault="002F4DCD" w:rsidP="00961CE9">
      <w:pPr>
        <w:pStyle w:val="Kolorowalistaakcent11"/>
        <w:numPr>
          <w:ilvl w:val="0"/>
          <w:numId w:val="28"/>
        </w:numPr>
        <w:autoSpaceDE w:val="0"/>
        <w:autoSpaceDN w:val="0"/>
        <w:adjustRightInd w:val="0"/>
        <w:spacing w:line="360" w:lineRule="auto"/>
        <w:ind w:left="142" w:right="142" w:hanging="284"/>
        <w:jc w:val="left"/>
        <w:rPr>
          <w:rFonts w:asciiTheme="majorHAnsi" w:hAnsiTheme="majorHAnsi" w:cstheme="majorHAnsi"/>
          <w:color w:val="000000"/>
          <w:sz w:val="24"/>
          <w:szCs w:val="24"/>
        </w:rPr>
      </w:pPr>
      <w:r w:rsidRPr="003B43D4">
        <w:rPr>
          <w:rFonts w:asciiTheme="majorHAnsi" w:hAnsiTheme="majorHAnsi" w:cs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3B43D4">
        <w:rPr>
          <w:rFonts w:asciiTheme="majorHAnsi" w:hAnsiTheme="majorHAnsi" w:cstheme="majorHAnsi"/>
          <w:b/>
          <w:bCs/>
          <w:color w:val="000000"/>
          <w:sz w:val="24"/>
          <w:szCs w:val="24"/>
        </w:rPr>
        <w:t>- przekazuje się je w postaci elektronicznej i opatruje się kwalifikowanym podpisem elektronicznym, podpisem zaufanym lub podpisem osobistym</w:t>
      </w:r>
      <w:r w:rsidRPr="003B43D4">
        <w:rPr>
          <w:rFonts w:asciiTheme="majorHAnsi" w:hAnsiTheme="majorHAnsi" w:cstheme="majorHAnsi"/>
          <w:color w:val="000000"/>
          <w:sz w:val="24"/>
          <w:szCs w:val="24"/>
        </w:rPr>
        <w:t>.</w:t>
      </w:r>
    </w:p>
    <w:p w14:paraId="3D02A67A" w14:textId="77777777" w:rsidR="002F4DCD" w:rsidRPr="003B43D4" w:rsidRDefault="002F4DCD" w:rsidP="00961CE9">
      <w:pPr>
        <w:pStyle w:val="Kolorowalistaakcent11"/>
        <w:numPr>
          <w:ilvl w:val="0"/>
          <w:numId w:val="28"/>
        </w:numPr>
        <w:autoSpaceDE w:val="0"/>
        <w:autoSpaceDN w:val="0"/>
        <w:adjustRightInd w:val="0"/>
        <w:spacing w:line="360" w:lineRule="auto"/>
        <w:ind w:left="142" w:right="142" w:hanging="284"/>
        <w:jc w:val="left"/>
        <w:rPr>
          <w:rStyle w:val="alb"/>
          <w:rFonts w:asciiTheme="majorHAnsi" w:hAnsiTheme="majorHAnsi" w:cstheme="majorHAnsi"/>
          <w:color w:val="000000"/>
          <w:sz w:val="24"/>
          <w:szCs w:val="24"/>
        </w:rPr>
      </w:pPr>
      <w:r w:rsidRPr="003B43D4">
        <w:rPr>
          <w:rFonts w:asciiTheme="majorHAnsi" w:hAnsiTheme="majorHAnsi" w:cstheme="majorHAnsi"/>
          <w:color w:val="000000"/>
          <w:sz w:val="24"/>
          <w:szCs w:val="24"/>
        </w:rPr>
        <w:t xml:space="preserve">w przypadku, gdy nie zostały </w:t>
      </w:r>
      <w:r w:rsidRPr="003B43D4">
        <w:rPr>
          <w:rFonts w:asciiTheme="majorHAnsi" w:hAnsiTheme="majorHAnsi" w:cstheme="majorHAnsi"/>
          <w:color w:val="000000"/>
          <w:sz w:val="24"/>
          <w:szCs w:val="24"/>
          <w:shd w:val="clear" w:color="auto" w:fill="FFFFFF"/>
        </w:rPr>
        <w:t xml:space="preserve">wystawione </w:t>
      </w:r>
      <w:r w:rsidRPr="003B43D4">
        <w:rPr>
          <w:rFonts w:asciiTheme="majorHAnsi" w:hAnsiTheme="majorHAnsi" w:cstheme="majorHAnsi"/>
          <w:color w:val="000000"/>
          <w:sz w:val="24"/>
          <w:szCs w:val="24"/>
        </w:rPr>
        <w:t>przez upoważnione podmioty inne niż Wykonawca, Wykonawca wspólnie ubiegający się o udzielenie zamówienia, podmiot udostępniający zasoby a sporządzono je</w:t>
      </w:r>
      <w:r w:rsidRPr="003B43D4">
        <w:rPr>
          <w:rFonts w:asciiTheme="majorHAnsi" w:hAnsiTheme="majorHAnsi" w:cstheme="majorHAnsi"/>
          <w:b/>
          <w:bCs/>
          <w:color w:val="000000"/>
          <w:sz w:val="24"/>
          <w:szCs w:val="24"/>
        </w:rPr>
        <w:t xml:space="preserve"> </w:t>
      </w:r>
      <w:r w:rsidRPr="003B43D4">
        <w:rPr>
          <w:rFonts w:asciiTheme="majorHAnsi" w:hAnsiTheme="majorHAnsi" w:cstheme="majorHAnsi"/>
          <w:color w:val="000000"/>
          <w:sz w:val="24"/>
          <w:szCs w:val="24"/>
          <w:shd w:val="clear" w:color="auto" w:fill="FFFFFF"/>
        </w:rPr>
        <w:t xml:space="preserve">jako dokument w postaci papierowej i opatrzono własnoręcznym podpisem </w:t>
      </w:r>
      <w:r w:rsidRPr="003B43D4">
        <w:rPr>
          <w:rFonts w:asciiTheme="majorHAnsi" w:hAnsiTheme="majorHAnsi" w:cstheme="majorHAnsi"/>
          <w:color w:val="000000"/>
          <w:sz w:val="24"/>
          <w:szCs w:val="24"/>
        </w:rPr>
        <w:t xml:space="preserve">- </w:t>
      </w:r>
      <w:r w:rsidRPr="003B43D4">
        <w:rPr>
          <w:rFonts w:asciiTheme="majorHAnsi" w:hAnsiTheme="majorHAnsi"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3B43D4">
        <w:rPr>
          <w:rStyle w:val="alb"/>
          <w:rFonts w:asciiTheme="majorHAnsi" w:hAnsiTheme="majorHAnsi" w:cstheme="majorHAnsi"/>
          <w:color w:val="000000"/>
          <w:sz w:val="24"/>
          <w:szCs w:val="24"/>
        </w:rPr>
        <w:t> </w:t>
      </w:r>
    </w:p>
    <w:p w14:paraId="29B96380" w14:textId="77777777" w:rsidR="002F4DCD" w:rsidRPr="003B43D4" w:rsidRDefault="002F4DCD" w:rsidP="00514B5D">
      <w:pPr>
        <w:pStyle w:val="Kolorowalistaakcent11"/>
        <w:autoSpaceDE w:val="0"/>
        <w:autoSpaceDN w:val="0"/>
        <w:adjustRightInd w:val="0"/>
        <w:spacing w:line="360" w:lineRule="auto"/>
        <w:ind w:left="-142" w:right="142"/>
        <w:jc w:val="left"/>
        <w:rPr>
          <w:rFonts w:asciiTheme="majorHAnsi" w:hAnsiTheme="majorHAnsi" w:cstheme="majorHAnsi"/>
          <w:i/>
          <w:iCs/>
          <w:color w:val="000000"/>
          <w:sz w:val="24"/>
          <w:szCs w:val="24"/>
        </w:rPr>
      </w:pPr>
      <w:r w:rsidRPr="003B43D4">
        <w:rPr>
          <w:rFonts w:asciiTheme="majorHAnsi" w:hAnsiTheme="majorHAnsi"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82ADC6C"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F56FA8B" w14:textId="77777777" w:rsidR="002F4DCD" w:rsidRPr="003B43D4" w:rsidRDefault="002F4DCD" w:rsidP="00961CE9">
      <w:pPr>
        <w:pStyle w:val="Akapitzlist"/>
        <w:numPr>
          <w:ilvl w:val="0"/>
          <w:numId w:val="31"/>
        </w:numP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Dokumenty elektroniczne muszą spełniać łącznie następujące wymagania:</w:t>
      </w:r>
    </w:p>
    <w:p w14:paraId="36D68222" w14:textId="77777777" w:rsidR="002F4DCD" w:rsidRPr="003B43D4" w:rsidRDefault="002F4DCD" w:rsidP="00961CE9">
      <w:pPr>
        <w:pStyle w:val="Akapitzlist"/>
        <w:numPr>
          <w:ilvl w:val="0"/>
          <w:numId w:val="29"/>
        </w:numPr>
        <w:shd w:val="clear" w:color="auto" w:fill="FFFFFF"/>
        <w:spacing w:before="20" w:after="40" w:line="360" w:lineRule="auto"/>
        <w:ind w:left="142" w:right="142"/>
        <w:rPr>
          <w:rFonts w:asciiTheme="majorHAnsi" w:hAnsiTheme="majorHAnsi"/>
          <w:color w:val="000000"/>
          <w:sz w:val="24"/>
          <w:szCs w:val="24"/>
        </w:rPr>
      </w:pPr>
      <w:r w:rsidRPr="003B43D4">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5E4B31CF" w14:textId="77777777" w:rsidR="002F4DCD" w:rsidRPr="003B43D4" w:rsidRDefault="002F4DCD" w:rsidP="00961CE9">
      <w:pPr>
        <w:pStyle w:val="Akapitzlist"/>
        <w:numPr>
          <w:ilvl w:val="0"/>
          <w:numId w:val="29"/>
        </w:numPr>
        <w:shd w:val="clear" w:color="auto" w:fill="FFFFFF"/>
        <w:spacing w:before="20" w:after="40" w:line="360" w:lineRule="auto"/>
        <w:ind w:left="142" w:right="142"/>
        <w:rPr>
          <w:rFonts w:asciiTheme="majorHAnsi" w:hAnsiTheme="majorHAnsi"/>
          <w:color w:val="000000"/>
          <w:sz w:val="24"/>
          <w:szCs w:val="24"/>
        </w:rPr>
      </w:pPr>
      <w:r w:rsidRPr="003B43D4">
        <w:rPr>
          <w:rFonts w:asciiTheme="majorHAnsi" w:hAnsiTheme="majorHAnsi"/>
          <w:color w:val="000000"/>
          <w:sz w:val="24"/>
          <w:szCs w:val="24"/>
        </w:rPr>
        <w:t>umożliwiają prezentację treści w postaci elektronicznej, w szczególności przez wyświetlenie tej treści na monitorze ekranowym;</w:t>
      </w:r>
    </w:p>
    <w:p w14:paraId="05C2BBC7" w14:textId="77777777" w:rsidR="002F4DCD" w:rsidRPr="003B43D4" w:rsidRDefault="002F4DCD" w:rsidP="00961CE9">
      <w:pPr>
        <w:pStyle w:val="Akapitzlist"/>
        <w:numPr>
          <w:ilvl w:val="0"/>
          <w:numId w:val="29"/>
        </w:numPr>
        <w:shd w:val="clear" w:color="auto" w:fill="FFFFFF"/>
        <w:spacing w:before="20" w:after="40" w:line="360" w:lineRule="auto"/>
        <w:ind w:left="142" w:right="142"/>
        <w:rPr>
          <w:rFonts w:asciiTheme="majorHAnsi" w:hAnsiTheme="majorHAnsi"/>
          <w:color w:val="000000"/>
          <w:sz w:val="24"/>
          <w:szCs w:val="24"/>
        </w:rPr>
      </w:pPr>
      <w:r w:rsidRPr="003B43D4">
        <w:rPr>
          <w:rFonts w:asciiTheme="majorHAnsi" w:hAnsiTheme="majorHAnsi"/>
          <w:color w:val="000000"/>
          <w:sz w:val="24"/>
          <w:szCs w:val="24"/>
        </w:rPr>
        <w:t>umożliwiają prezentację treści w postaci papierowej, w szczególności za pomocą wydruku;</w:t>
      </w:r>
    </w:p>
    <w:p w14:paraId="1AAA7226" w14:textId="77777777" w:rsidR="002F4DCD" w:rsidRPr="003B43D4" w:rsidRDefault="002F4DCD" w:rsidP="00961CE9">
      <w:pPr>
        <w:pStyle w:val="Akapitzlist"/>
        <w:numPr>
          <w:ilvl w:val="0"/>
          <w:numId w:val="29"/>
        </w:numPr>
        <w:shd w:val="clear" w:color="auto" w:fill="FFFFFF"/>
        <w:spacing w:before="20" w:after="40" w:line="360" w:lineRule="auto"/>
        <w:ind w:left="142" w:right="142"/>
        <w:rPr>
          <w:rFonts w:asciiTheme="majorHAnsi" w:hAnsiTheme="majorHAnsi"/>
          <w:color w:val="000000"/>
          <w:sz w:val="24"/>
          <w:szCs w:val="24"/>
        </w:rPr>
      </w:pPr>
      <w:r w:rsidRPr="003B43D4">
        <w:rPr>
          <w:rFonts w:asciiTheme="majorHAnsi" w:hAnsiTheme="majorHAnsi"/>
          <w:color w:val="000000"/>
          <w:sz w:val="24"/>
          <w:szCs w:val="24"/>
        </w:rPr>
        <w:lastRenderedPageBreak/>
        <w:t>zawierają dane w układzie niepozostawiającym wątpliwości co do treści i kontekstu zapisanych informacji.</w:t>
      </w:r>
    </w:p>
    <w:p w14:paraId="17E9DFC4" w14:textId="77777777" w:rsidR="002F4DCD" w:rsidRPr="003B43D4" w:rsidRDefault="002F4DCD" w:rsidP="00961CE9">
      <w:pPr>
        <w:pStyle w:val="Akapitzlist"/>
        <w:numPr>
          <w:ilvl w:val="0"/>
          <w:numId w:val="31"/>
        </w:numPr>
        <w:pBdr>
          <w:top w:val="nil"/>
          <w:left w:val="nil"/>
          <w:bottom w:val="nil"/>
          <w:right w:val="nil"/>
          <w:between w:val="nil"/>
        </w:pBdr>
        <w:spacing w:line="360" w:lineRule="auto"/>
        <w:ind w:left="-142" w:right="142"/>
        <w:rPr>
          <w:rFonts w:asciiTheme="majorHAnsi" w:hAnsiTheme="majorHAnsi" w:cstheme="majorHAnsi"/>
          <w:sz w:val="24"/>
          <w:szCs w:val="24"/>
        </w:rPr>
      </w:pPr>
      <w:r w:rsidRPr="003B43D4">
        <w:rPr>
          <w:rFonts w:asciiTheme="majorHAnsi" w:hAnsiTheme="majorHAnsi" w:cstheme="majorHAnsi"/>
          <w:sz w:val="24"/>
          <w:szCs w:val="24"/>
        </w:rPr>
        <w:t>W zakresie nieuregulowanym niniejszą SWZ do oświadczeń i dokumentów składanych w postępowaniu zastosowanie mają w szczególności przepisy:</w:t>
      </w:r>
    </w:p>
    <w:p w14:paraId="023A3261" w14:textId="77777777" w:rsidR="002F4DCD" w:rsidRPr="003B43D4" w:rsidRDefault="002F4DCD" w:rsidP="00961CE9">
      <w:pPr>
        <w:pStyle w:val="Akapitzlist"/>
        <w:numPr>
          <w:ilvl w:val="0"/>
          <w:numId w:val="26"/>
        </w:numPr>
        <w:pBdr>
          <w:top w:val="nil"/>
          <w:left w:val="nil"/>
          <w:bottom w:val="nil"/>
          <w:right w:val="nil"/>
          <w:between w:val="nil"/>
        </w:pBdr>
        <w:spacing w:line="360" w:lineRule="auto"/>
        <w:ind w:left="284" w:right="142"/>
        <w:rPr>
          <w:rFonts w:asciiTheme="majorHAnsi" w:hAnsiTheme="majorHAnsi" w:cstheme="majorHAnsi"/>
          <w:sz w:val="24"/>
          <w:szCs w:val="24"/>
        </w:rPr>
      </w:pPr>
      <w:r w:rsidRPr="003B43D4">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sidRPr="003B43D4">
        <w:rPr>
          <w:sz w:val="24"/>
          <w:szCs w:val="24"/>
        </w:rPr>
        <w:t xml:space="preserve"> </w:t>
      </w:r>
    </w:p>
    <w:p w14:paraId="0DAB745B" w14:textId="77777777" w:rsidR="002F4DCD" w:rsidRPr="003B43D4" w:rsidRDefault="002F4DCD" w:rsidP="00961CE9">
      <w:pPr>
        <w:pStyle w:val="Akapitzlist"/>
        <w:numPr>
          <w:ilvl w:val="0"/>
          <w:numId w:val="26"/>
        </w:numPr>
        <w:pBdr>
          <w:top w:val="nil"/>
          <w:left w:val="nil"/>
          <w:bottom w:val="nil"/>
          <w:right w:val="nil"/>
          <w:between w:val="nil"/>
        </w:pBdr>
        <w:spacing w:line="360" w:lineRule="auto"/>
        <w:ind w:left="284" w:right="142"/>
        <w:rPr>
          <w:rFonts w:asciiTheme="majorHAnsi" w:hAnsiTheme="majorHAnsi" w:cstheme="majorHAnsi"/>
          <w:sz w:val="24"/>
          <w:szCs w:val="24"/>
        </w:rPr>
      </w:pPr>
      <w:r w:rsidRPr="003B43D4">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tbl>
      <w:tblPr>
        <w:tblStyle w:val="Tabela-Siatka"/>
        <w:tblW w:w="9782" w:type="dxa"/>
        <w:tblInd w:w="-289" w:type="dxa"/>
        <w:shd w:val="clear" w:color="auto" w:fill="D9D9D9" w:themeFill="background1" w:themeFillShade="D9"/>
        <w:tblLook w:val="04A0" w:firstRow="1" w:lastRow="0" w:firstColumn="1" w:lastColumn="0" w:noHBand="0" w:noVBand="1"/>
      </w:tblPr>
      <w:tblGrid>
        <w:gridCol w:w="9782"/>
      </w:tblGrid>
      <w:tr w:rsidR="00811B45" w:rsidRPr="00811B45" w14:paraId="575AD83B" w14:textId="77777777" w:rsidTr="00514B5D">
        <w:tc>
          <w:tcPr>
            <w:tcW w:w="9782" w:type="dxa"/>
            <w:shd w:val="clear" w:color="auto" w:fill="D9D9D9" w:themeFill="background1" w:themeFillShade="D9"/>
          </w:tcPr>
          <w:p w14:paraId="5FF1B934" w14:textId="32F94103" w:rsidR="00811B45" w:rsidRPr="00811B45" w:rsidRDefault="00811B45" w:rsidP="00514B5D">
            <w:pPr>
              <w:pStyle w:val="Nagwek2"/>
              <w:spacing w:before="120"/>
              <w:ind w:left="180" w:right="142"/>
              <w:rPr>
                <w:rFonts w:asciiTheme="majorHAnsi" w:hAnsiTheme="majorHAnsi" w:cstheme="majorHAnsi"/>
                <w:b/>
                <w:bCs/>
                <w:sz w:val="24"/>
                <w:szCs w:val="24"/>
              </w:rPr>
            </w:pPr>
            <w:bookmarkStart w:id="35" w:name="_Toc119954451"/>
            <w:r w:rsidRPr="00811B45">
              <w:rPr>
                <w:rFonts w:asciiTheme="majorHAnsi" w:hAnsiTheme="majorHAnsi" w:cstheme="majorHAnsi"/>
                <w:b/>
                <w:bCs/>
                <w:sz w:val="24"/>
                <w:szCs w:val="24"/>
              </w:rPr>
              <w:t>X. Poleganie na zasobach innych podmiotów</w:t>
            </w:r>
            <w:bookmarkEnd w:id="35"/>
          </w:p>
        </w:tc>
      </w:tr>
    </w:tbl>
    <w:p w14:paraId="6C142B36" w14:textId="77777777" w:rsidR="002E1951" w:rsidRPr="002E1951" w:rsidRDefault="002E1951" w:rsidP="00514B5D">
      <w:pPr>
        <w:ind w:left="-142" w:right="142"/>
        <w:jc w:val="both"/>
        <w:rPr>
          <w:rFonts w:asciiTheme="majorHAnsi" w:hAnsiTheme="majorHAnsi" w:cstheme="majorHAnsi"/>
          <w:sz w:val="10"/>
          <w:szCs w:val="10"/>
        </w:rPr>
      </w:pPr>
    </w:p>
    <w:p w14:paraId="1BD02056" w14:textId="19F5A199" w:rsidR="00F818B0" w:rsidRPr="002F4DCD" w:rsidRDefault="00FB73D7" w:rsidP="00514B5D">
      <w:pPr>
        <w:shd w:val="clear" w:color="auto" w:fill="FFFFFF"/>
        <w:spacing w:line="360" w:lineRule="auto"/>
        <w:ind w:left="-142" w:right="142"/>
        <w:rPr>
          <w:rFonts w:asciiTheme="majorHAnsi" w:hAnsiTheme="majorHAnsi" w:cstheme="majorHAnsi"/>
          <w:sz w:val="24"/>
          <w:szCs w:val="24"/>
        </w:rPr>
      </w:pPr>
      <w:r>
        <w:rPr>
          <w:rFonts w:asciiTheme="majorHAnsi" w:hAnsiTheme="majorHAnsi" w:cstheme="majorHAnsi"/>
          <w:sz w:val="24"/>
          <w:szCs w:val="24"/>
        </w:rPr>
        <w:t>Nie dotyczy.</w:t>
      </w:r>
    </w:p>
    <w:p w14:paraId="65E055E7" w14:textId="77777777" w:rsidR="00565356" w:rsidRPr="00F818B0" w:rsidRDefault="00565356" w:rsidP="00514B5D">
      <w:pPr>
        <w:shd w:val="clear" w:color="auto" w:fill="FFFFFF"/>
        <w:ind w:left="-142" w:right="142"/>
        <w:jc w:val="both"/>
        <w:rPr>
          <w:rFonts w:asciiTheme="majorHAnsi" w:hAnsiTheme="majorHAnsi" w:cstheme="majorHAnsi"/>
          <w:sz w:val="10"/>
          <w:szCs w:val="10"/>
        </w:rPr>
      </w:pPr>
    </w:p>
    <w:tbl>
      <w:tblPr>
        <w:tblStyle w:val="Tabela-Siatka"/>
        <w:tblW w:w="9924" w:type="dxa"/>
        <w:tblInd w:w="-431" w:type="dxa"/>
        <w:shd w:val="clear" w:color="auto" w:fill="D9D9D9" w:themeFill="background1" w:themeFillShade="D9"/>
        <w:tblLook w:val="04A0" w:firstRow="1" w:lastRow="0" w:firstColumn="1" w:lastColumn="0" w:noHBand="0" w:noVBand="1"/>
      </w:tblPr>
      <w:tblGrid>
        <w:gridCol w:w="9924"/>
      </w:tblGrid>
      <w:tr w:rsidR="00F818B0" w:rsidRPr="00F818B0" w14:paraId="487EDB7B" w14:textId="77777777" w:rsidTr="00526144">
        <w:tc>
          <w:tcPr>
            <w:tcW w:w="9924" w:type="dxa"/>
            <w:shd w:val="clear" w:color="auto" w:fill="D9D9D9" w:themeFill="background1" w:themeFillShade="D9"/>
          </w:tcPr>
          <w:p w14:paraId="1903F947" w14:textId="1F3FD780" w:rsidR="00F818B0" w:rsidRPr="00F818B0" w:rsidRDefault="00F818B0" w:rsidP="00526144">
            <w:pPr>
              <w:pStyle w:val="Nagwek2"/>
              <w:spacing w:before="120"/>
              <w:ind w:left="182" w:right="142"/>
              <w:rPr>
                <w:rFonts w:asciiTheme="majorHAnsi" w:hAnsiTheme="majorHAnsi" w:cstheme="majorHAnsi"/>
                <w:b/>
                <w:bCs/>
                <w:sz w:val="24"/>
                <w:szCs w:val="24"/>
              </w:rPr>
            </w:pPr>
            <w:bookmarkStart w:id="36" w:name="_Toc119954452"/>
            <w:r w:rsidRPr="00F818B0">
              <w:rPr>
                <w:rFonts w:asciiTheme="majorHAnsi" w:hAnsiTheme="majorHAnsi" w:cstheme="majorHAnsi"/>
                <w:b/>
                <w:bCs/>
                <w:sz w:val="24"/>
                <w:szCs w:val="24"/>
              </w:rPr>
              <w:t>XI. Informacja dla Wykonawców wspólnie ubiegających się o udzielenie zamówienia</w:t>
            </w:r>
            <w:bookmarkEnd w:id="36"/>
          </w:p>
        </w:tc>
      </w:tr>
    </w:tbl>
    <w:p w14:paraId="667B778E" w14:textId="77777777" w:rsidR="002E1951" w:rsidRPr="002E1951" w:rsidRDefault="002E1951" w:rsidP="00514B5D">
      <w:pPr>
        <w:ind w:left="-142" w:right="142"/>
        <w:jc w:val="both"/>
        <w:rPr>
          <w:rFonts w:asciiTheme="majorHAnsi" w:hAnsiTheme="majorHAnsi" w:cstheme="majorHAnsi"/>
          <w:sz w:val="10"/>
          <w:szCs w:val="10"/>
        </w:rPr>
      </w:pPr>
    </w:p>
    <w:p w14:paraId="630C1D90" w14:textId="5CCAADD4" w:rsidR="00A27539" w:rsidRPr="002F4DCD" w:rsidRDefault="00B03E37" w:rsidP="00961CE9">
      <w:pPr>
        <w:numPr>
          <w:ilvl w:val="0"/>
          <w:numId w:val="13"/>
        </w:numPr>
        <w:spacing w:line="360" w:lineRule="auto"/>
        <w:ind w:left="-142" w:right="142"/>
        <w:rPr>
          <w:rFonts w:asciiTheme="majorHAnsi" w:hAnsiTheme="majorHAnsi" w:cstheme="majorHAnsi"/>
          <w:sz w:val="24"/>
          <w:szCs w:val="24"/>
        </w:rPr>
      </w:pPr>
      <w:r w:rsidRPr="002F4DCD">
        <w:rPr>
          <w:rFonts w:asciiTheme="majorHAnsi" w:hAnsiTheme="majorHAnsi" w:cstheme="majorHAnsi"/>
          <w:sz w:val="24"/>
          <w:szCs w:val="24"/>
        </w:rPr>
        <w:t xml:space="preserve">Wykonawcy mogą wspólnie ubiegać się o udzielenie zamówienia. W takim przypadku Wykonawcy ustanawiają </w:t>
      </w:r>
      <w:r w:rsidRPr="002F4DCD">
        <w:rPr>
          <w:rFonts w:asciiTheme="majorHAnsi" w:hAnsiTheme="majorHAnsi" w:cstheme="majorHAnsi"/>
          <w:b/>
          <w:bCs/>
          <w:sz w:val="24"/>
          <w:szCs w:val="24"/>
        </w:rPr>
        <w:t>pełnomocnika do reprezentowania</w:t>
      </w:r>
      <w:r w:rsidRPr="002F4DCD">
        <w:rPr>
          <w:rFonts w:asciiTheme="majorHAnsi" w:hAnsiTheme="majorHAnsi" w:cstheme="majorHAnsi"/>
          <w:sz w:val="24"/>
          <w:szCs w:val="24"/>
        </w:rPr>
        <w:t xml:space="preserve"> ich w postępowaniu albo do reprezentowania i zawarcia umowy w sprawie zamówienia publicznego. Pełnomocnictwo</w:t>
      </w:r>
      <w:r w:rsidRPr="002F4DCD">
        <w:rPr>
          <w:rFonts w:asciiTheme="majorHAnsi" w:hAnsiTheme="majorHAnsi" w:cstheme="majorHAnsi"/>
          <w:b/>
          <w:sz w:val="24"/>
          <w:szCs w:val="24"/>
        </w:rPr>
        <w:t xml:space="preserve"> </w:t>
      </w:r>
      <w:r w:rsidRPr="002F4DCD">
        <w:rPr>
          <w:rFonts w:asciiTheme="majorHAnsi" w:hAnsiTheme="majorHAnsi" w:cstheme="majorHAnsi"/>
          <w:sz w:val="24"/>
          <w:szCs w:val="24"/>
        </w:rPr>
        <w:t xml:space="preserve">winno być załączone do oferty. </w:t>
      </w:r>
    </w:p>
    <w:p w14:paraId="1FCB7856" w14:textId="77777777" w:rsidR="00A27539" w:rsidRPr="002F4DCD" w:rsidRDefault="00A27539" w:rsidP="00961CE9">
      <w:pPr>
        <w:numPr>
          <w:ilvl w:val="0"/>
          <w:numId w:val="13"/>
        </w:numPr>
        <w:spacing w:line="360" w:lineRule="auto"/>
        <w:ind w:left="-142" w:right="142"/>
        <w:rPr>
          <w:rFonts w:asciiTheme="majorHAnsi" w:hAnsiTheme="majorHAnsi" w:cstheme="majorHAnsi"/>
          <w:sz w:val="24"/>
          <w:szCs w:val="24"/>
        </w:rPr>
      </w:pPr>
      <w:r w:rsidRPr="002F4DCD">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64B57F11" w14:textId="019DDA47" w:rsidR="00A27539" w:rsidRPr="002F4DCD" w:rsidRDefault="00A27539" w:rsidP="00961CE9">
      <w:pPr>
        <w:numPr>
          <w:ilvl w:val="0"/>
          <w:numId w:val="13"/>
        </w:numPr>
        <w:spacing w:line="360" w:lineRule="auto"/>
        <w:ind w:left="-142" w:right="142"/>
        <w:rPr>
          <w:rFonts w:asciiTheme="majorHAnsi" w:hAnsiTheme="majorHAnsi" w:cstheme="majorHAnsi"/>
          <w:sz w:val="24"/>
          <w:szCs w:val="24"/>
        </w:rPr>
      </w:pPr>
      <w:r w:rsidRPr="002F4DCD">
        <w:rPr>
          <w:rFonts w:asciiTheme="majorHAnsi" w:hAnsiTheme="majorHAnsi" w:cstheme="majorHAnsi"/>
          <w:sz w:val="24"/>
          <w:szCs w:val="24"/>
        </w:rPr>
        <w:t xml:space="preserve">Oferta wspólna, składana przez dwóch lub więcej wykonawców, powinna spełniać następujące wymagania: </w:t>
      </w:r>
    </w:p>
    <w:p w14:paraId="21D89BD3" w14:textId="77777777" w:rsidR="00A27539" w:rsidRPr="002F4DCD" w:rsidRDefault="00A27539" w:rsidP="00526144">
      <w:pPr>
        <w:pStyle w:val="Default"/>
        <w:spacing w:line="360" w:lineRule="auto"/>
        <w:ind w:left="142" w:right="142" w:hanging="425"/>
        <w:rPr>
          <w:rFonts w:asciiTheme="majorHAnsi" w:hAnsiTheme="majorHAnsi" w:cstheme="majorHAnsi"/>
        </w:rPr>
      </w:pPr>
      <w:r w:rsidRPr="002F4DCD">
        <w:rPr>
          <w:rFonts w:asciiTheme="majorHAnsi" w:hAnsiTheme="majorHAnsi" w:cstheme="majorHAnsi"/>
          <w:b/>
          <w:bCs/>
        </w:rPr>
        <w:t xml:space="preserve">1) </w:t>
      </w:r>
      <w:r w:rsidRPr="002F4DCD">
        <w:rPr>
          <w:rFonts w:asciiTheme="majorHAnsi" w:hAnsiTheme="majorHAnsi" w:cstheme="majorHAnsi"/>
        </w:rPr>
        <w:t xml:space="preserve">oferta wspólna powinna być sporządzona zgodnie z SWZ, </w:t>
      </w:r>
    </w:p>
    <w:p w14:paraId="0DDEAFAB" w14:textId="77777777" w:rsidR="00A27539" w:rsidRPr="002F4DCD" w:rsidRDefault="00A27539" w:rsidP="00526144">
      <w:pPr>
        <w:pStyle w:val="Default"/>
        <w:spacing w:line="360" w:lineRule="auto"/>
        <w:ind w:left="142" w:right="142" w:hanging="425"/>
        <w:rPr>
          <w:rFonts w:asciiTheme="majorHAnsi" w:hAnsiTheme="majorHAnsi" w:cstheme="majorHAnsi"/>
        </w:rPr>
      </w:pPr>
      <w:r w:rsidRPr="002F4DCD">
        <w:rPr>
          <w:rFonts w:asciiTheme="majorHAnsi" w:hAnsiTheme="majorHAnsi" w:cstheme="majorHAnsi"/>
          <w:b/>
          <w:bCs/>
        </w:rPr>
        <w:t xml:space="preserve">2) sposób składania dokumentów w ofercie wspólnej: </w:t>
      </w:r>
    </w:p>
    <w:p w14:paraId="3305E792" w14:textId="00567DE6" w:rsidR="00A27539" w:rsidRPr="002F4DCD" w:rsidRDefault="00A27539" w:rsidP="00526144">
      <w:pPr>
        <w:pStyle w:val="Default"/>
        <w:spacing w:line="360" w:lineRule="auto"/>
        <w:ind w:left="142" w:right="142" w:hanging="284"/>
        <w:rPr>
          <w:rFonts w:asciiTheme="majorHAnsi" w:hAnsiTheme="majorHAnsi" w:cstheme="majorHAnsi"/>
        </w:rPr>
      </w:pPr>
      <w:r w:rsidRPr="002F4DCD">
        <w:rPr>
          <w:rFonts w:asciiTheme="majorHAnsi" w:hAnsiTheme="majorHAnsi" w:cstheme="majorHAnsi"/>
          <w:b/>
          <w:bCs/>
        </w:rPr>
        <w:t xml:space="preserve">a)  </w:t>
      </w:r>
      <w:r w:rsidRPr="002F4DCD">
        <w:rPr>
          <w:rFonts w:asciiTheme="majorHAnsi" w:hAnsiTheme="majorHAnsi" w:cstheme="majorHAnsi"/>
        </w:rPr>
        <w:t xml:space="preserve">dokumenty, dotyczące własnej firmy, takie jak np.: </w:t>
      </w:r>
      <w:r w:rsidR="00505E40" w:rsidRPr="002F4DCD">
        <w:rPr>
          <w:rFonts w:asciiTheme="majorHAnsi" w:hAnsiTheme="majorHAnsi" w:cstheme="majorHAnsi"/>
          <w:b/>
          <w:bCs/>
        </w:rPr>
        <w:t>wstępne oświadczeni</w:t>
      </w:r>
      <w:r w:rsidR="00701C43" w:rsidRPr="002F4DCD">
        <w:rPr>
          <w:rFonts w:asciiTheme="majorHAnsi" w:hAnsiTheme="majorHAnsi" w:cstheme="majorHAnsi"/>
          <w:b/>
          <w:bCs/>
        </w:rPr>
        <w:t>a</w:t>
      </w:r>
      <w:r w:rsidR="00505E40" w:rsidRPr="002F4DCD">
        <w:rPr>
          <w:rFonts w:asciiTheme="majorHAnsi" w:hAnsiTheme="majorHAnsi" w:cstheme="majorHAnsi"/>
        </w:rPr>
        <w:t xml:space="preserve">, o </w:t>
      </w:r>
      <w:r w:rsidR="00505E40" w:rsidRPr="002F4DCD">
        <w:rPr>
          <w:rFonts w:asciiTheme="majorHAnsi" w:hAnsiTheme="majorHAnsi" w:cstheme="majorHAnsi"/>
          <w:color w:val="000000" w:themeColor="text1"/>
        </w:rPr>
        <w:t>który</w:t>
      </w:r>
      <w:r w:rsidR="00701C43" w:rsidRPr="002F4DCD">
        <w:rPr>
          <w:rFonts w:asciiTheme="majorHAnsi" w:hAnsiTheme="majorHAnsi" w:cstheme="majorHAnsi"/>
          <w:color w:val="000000" w:themeColor="text1"/>
        </w:rPr>
        <w:t>ch</w:t>
      </w:r>
      <w:r w:rsidR="00505E40" w:rsidRPr="002F4DCD">
        <w:rPr>
          <w:rFonts w:asciiTheme="majorHAnsi" w:hAnsiTheme="majorHAnsi" w:cstheme="majorHAnsi"/>
          <w:color w:val="000000" w:themeColor="text1"/>
        </w:rPr>
        <w:t xml:space="preserve"> mowa w </w:t>
      </w:r>
      <w:bookmarkStart w:id="37" w:name="_Hlk66023857"/>
      <w:r w:rsidR="00505E40" w:rsidRPr="002F4DCD">
        <w:rPr>
          <w:rFonts w:asciiTheme="majorHAnsi" w:hAnsiTheme="majorHAnsi" w:cstheme="majorHAnsi"/>
          <w:color w:val="000000" w:themeColor="text1"/>
        </w:rPr>
        <w:t xml:space="preserve">Rozdziale IX Pkt </w:t>
      </w:r>
      <w:r w:rsidR="00E671F7" w:rsidRPr="002F4DCD">
        <w:rPr>
          <w:rFonts w:asciiTheme="majorHAnsi" w:hAnsiTheme="majorHAnsi" w:cstheme="majorHAnsi"/>
          <w:color w:val="000000" w:themeColor="text1"/>
        </w:rPr>
        <w:t>3</w:t>
      </w:r>
      <w:r w:rsidR="00505E40" w:rsidRPr="002F4DCD">
        <w:rPr>
          <w:rFonts w:asciiTheme="majorHAnsi" w:hAnsiTheme="majorHAnsi" w:cstheme="majorHAnsi"/>
          <w:color w:val="000000" w:themeColor="text1"/>
        </w:rPr>
        <w:t xml:space="preserve"> lit. a) SWZ</w:t>
      </w:r>
      <w:bookmarkEnd w:id="37"/>
      <w:r w:rsidR="00003482" w:rsidRPr="002F4DCD">
        <w:rPr>
          <w:rFonts w:asciiTheme="majorHAnsi" w:hAnsiTheme="majorHAnsi" w:cstheme="majorHAnsi"/>
          <w:color w:val="000000" w:themeColor="text1"/>
        </w:rPr>
        <w:t xml:space="preserve"> </w:t>
      </w:r>
      <w:r w:rsidR="00003482" w:rsidRPr="002F4DCD">
        <w:rPr>
          <w:rFonts w:asciiTheme="majorHAnsi" w:hAnsiTheme="majorHAnsi" w:cstheme="majorHAnsi"/>
          <w:b/>
          <w:bCs/>
        </w:rPr>
        <w:t xml:space="preserve">składa każdy z wykonawców </w:t>
      </w:r>
      <w:r w:rsidR="00003482" w:rsidRPr="002F4DCD">
        <w:rPr>
          <w:rFonts w:asciiTheme="majorHAnsi" w:hAnsiTheme="majorHAnsi" w:cstheme="majorHAnsi"/>
        </w:rPr>
        <w:t>składających ofertę wspólną we własnym imieniu</w:t>
      </w:r>
      <w:r w:rsidR="00505E40" w:rsidRPr="002F4DCD">
        <w:rPr>
          <w:rFonts w:asciiTheme="majorHAnsi" w:hAnsiTheme="majorHAnsi" w:cstheme="majorHAnsi"/>
        </w:rPr>
        <w:t>. Oświadczenia te potwierdzają brak podstaw wykluczenia oraz spełnianie warunków udziału w zakresie, w jakim każdy z Wykonawców wykazuje spełnianie warunków udziału w postępowaniu.</w:t>
      </w:r>
      <w:r w:rsidRPr="002F4DCD">
        <w:rPr>
          <w:rFonts w:asciiTheme="majorHAnsi" w:hAnsiTheme="majorHAnsi" w:cstheme="majorHAnsi"/>
        </w:rPr>
        <w:t xml:space="preserve"> </w:t>
      </w:r>
    </w:p>
    <w:p w14:paraId="0491AB94" w14:textId="1A41EB62" w:rsidR="00A27539" w:rsidRPr="002F4DCD" w:rsidRDefault="00A27539" w:rsidP="00526144">
      <w:pPr>
        <w:pStyle w:val="Default"/>
        <w:spacing w:line="360" w:lineRule="auto"/>
        <w:ind w:left="142" w:right="142" w:hanging="284"/>
        <w:rPr>
          <w:rFonts w:asciiTheme="majorHAnsi" w:hAnsiTheme="majorHAnsi" w:cstheme="majorHAnsi"/>
        </w:rPr>
      </w:pPr>
      <w:r w:rsidRPr="002F4DCD">
        <w:rPr>
          <w:rFonts w:asciiTheme="majorHAnsi" w:hAnsiTheme="majorHAnsi" w:cstheme="majorHAnsi"/>
          <w:b/>
          <w:bCs/>
        </w:rPr>
        <w:lastRenderedPageBreak/>
        <w:t xml:space="preserve">b)  </w:t>
      </w:r>
      <w:r w:rsidRPr="002F4DCD">
        <w:rPr>
          <w:rFonts w:asciiTheme="majorHAnsi" w:hAnsiTheme="majorHAnsi" w:cstheme="majorHAnsi"/>
        </w:rPr>
        <w:t xml:space="preserve">dokumenty wspólne takie jak np.: formularz ofertowy, dokumenty podmiotowe i przedmiotowe </w:t>
      </w:r>
      <w:r w:rsidRPr="002F4DCD">
        <w:rPr>
          <w:rFonts w:asciiTheme="majorHAnsi" w:hAnsiTheme="majorHAnsi" w:cstheme="majorHAnsi"/>
          <w:b/>
          <w:bCs/>
        </w:rPr>
        <w:t xml:space="preserve">składa pełnomocnik wykonawców </w:t>
      </w:r>
      <w:r w:rsidRPr="002F4DCD">
        <w:rPr>
          <w:rFonts w:asciiTheme="majorHAnsi" w:hAnsiTheme="majorHAnsi" w:cstheme="majorHAnsi"/>
        </w:rPr>
        <w:t xml:space="preserve">w imieniu wszystkich wykonawców składających ofertę wspólną. </w:t>
      </w:r>
    </w:p>
    <w:p w14:paraId="636FF094" w14:textId="596A411C" w:rsidR="00A27539" w:rsidRPr="002F4DCD" w:rsidRDefault="00A27539" w:rsidP="00961CE9">
      <w:pPr>
        <w:pStyle w:val="Default"/>
        <w:numPr>
          <w:ilvl w:val="0"/>
          <w:numId w:val="13"/>
        </w:numPr>
        <w:spacing w:line="360" w:lineRule="auto"/>
        <w:ind w:left="-142" w:right="142" w:hanging="426"/>
        <w:rPr>
          <w:rFonts w:asciiTheme="majorHAnsi" w:hAnsiTheme="majorHAnsi" w:cstheme="majorHAnsi"/>
        </w:rPr>
      </w:pPr>
      <w:r w:rsidRPr="002F4DCD">
        <w:rPr>
          <w:rFonts w:asciiTheme="majorHAnsi" w:hAnsiTheme="majorHAnsi" w:cstheme="majorHAnsi"/>
        </w:rPr>
        <w:t xml:space="preserve">Przed podpisaniem umowy wykonawcy składający ofertę wspólną będą mieli obowiązek przedstawić </w:t>
      </w:r>
      <w:r w:rsidR="00335B63" w:rsidRPr="002F4DCD">
        <w:rPr>
          <w:rFonts w:asciiTheme="majorHAnsi" w:hAnsiTheme="majorHAnsi" w:cstheme="majorHAnsi"/>
        </w:rPr>
        <w:t>z</w:t>
      </w:r>
      <w:r w:rsidRPr="002F4DCD">
        <w:rPr>
          <w:rFonts w:asciiTheme="majorHAnsi" w:hAnsiTheme="majorHAnsi" w:cstheme="majorHAnsi"/>
        </w:rPr>
        <w:t xml:space="preserve">amawiającemu umowę konsorcjum, zawierająca co najmniej: </w:t>
      </w:r>
    </w:p>
    <w:p w14:paraId="586D5739" w14:textId="2144DDAA" w:rsidR="00A27539" w:rsidRPr="002F4DCD" w:rsidRDefault="00A27539" w:rsidP="00526144">
      <w:pPr>
        <w:pStyle w:val="Default"/>
        <w:spacing w:line="360" w:lineRule="auto"/>
        <w:ind w:left="284" w:right="142" w:hanging="284"/>
        <w:rPr>
          <w:rFonts w:asciiTheme="majorHAnsi" w:hAnsiTheme="majorHAnsi" w:cstheme="majorHAnsi"/>
        </w:rPr>
      </w:pPr>
      <w:r w:rsidRPr="002F4DCD">
        <w:rPr>
          <w:rFonts w:asciiTheme="majorHAnsi" w:hAnsiTheme="majorHAnsi" w:cstheme="majorHAnsi"/>
          <w:b/>
          <w:bCs/>
        </w:rPr>
        <w:t xml:space="preserve">1) </w:t>
      </w:r>
      <w:r w:rsidRPr="002F4DCD">
        <w:rPr>
          <w:rFonts w:asciiTheme="majorHAnsi" w:hAnsiTheme="majorHAnsi" w:cstheme="majorHAnsi"/>
        </w:rPr>
        <w:t xml:space="preserve">zobowiązanie do realizacji wspólnego przedsięwzięcia gospodarczego obejmującego swoim zakresem realizację przedmiotu umowy, </w:t>
      </w:r>
    </w:p>
    <w:p w14:paraId="75B81067" w14:textId="1979BF4C" w:rsidR="00A27539" w:rsidRPr="002F4DCD" w:rsidRDefault="00A27539" w:rsidP="00526144">
      <w:pPr>
        <w:pStyle w:val="Default"/>
        <w:spacing w:line="360" w:lineRule="auto"/>
        <w:ind w:left="284" w:right="142" w:hanging="284"/>
        <w:rPr>
          <w:rFonts w:asciiTheme="majorHAnsi" w:hAnsiTheme="majorHAnsi" w:cstheme="majorHAnsi"/>
        </w:rPr>
      </w:pPr>
      <w:r w:rsidRPr="002F4DCD">
        <w:rPr>
          <w:rFonts w:asciiTheme="majorHAnsi" w:hAnsiTheme="majorHAnsi" w:cstheme="majorHAnsi"/>
          <w:b/>
          <w:bCs/>
        </w:rPr>
        <w:t xml:space="preserve">2) </w:t>
      </w:r>
      <w:r w:rsidR="00335B63" w:rsidRPr="002F4DCD">
        <w:rPr>
          <w:rFonts w:asciiTheme="majorHAnsi" w:hAnsiTheme="majorHAnsi" w:cstheme="majorHAnsi"/>
          <w:b/>
          <w:bCs/>
        </w:rPr>
        <w:t xml:space="preserve">  </w:t>
      </w:r>
      <w:r w:rsidRPr="002F4DCD">
        <w:rPr>
          <w:rFonts w:asciiTheme="majorHAnsi" w:hAnsiTheme="majorHAnsi" w:cstheme="majorHAnsi"/>
        </w:rPr>
        <w:t xml:space="preserve">określenie zakresu działania poszczególnych stron umowy, </w:t>
      </w:r>
    </w:p>
    <w:p w14:paraId="315A326F" w14:textId="2367BFE1" w:rsidR="00A27539" w:rsidRPr="002F4DCD" w:rsidRDefault="00A27539" w:rsidP="00526144">
      <w:pPr>
        <w:pStyle w:val="Default"/>
        <w:spacing w:after="62" w:line="360" w:lineRule="auto"/>
        <w:ind w:left="284" w:right="142" w:hanging="283"/>
        <w:rPr>
          <w:rFonts w:asciiTheme="majorHAnsi" w:hAnsiTheme="majorHAnsi" w:cstheme="majorHAnsi"/>
        </w:rPr>
      </w:pPr>
      <w:r w:rsidRPr="002F4DCD">
        <w:rPr>
          <w:rFonts w:asciiTheme="majorHAnsi" w:hAnsiTheme="majorHAnsi" w:cstheme="majorHAnsi"/>
          <w:b/>
          <w:bCs/>
        </w:rPr>
        <w:t xml:space="preserve">3) </w:t>
      </w:r>
      <w:r w:rsidR="00335B63" w:rsidRPr="002F4DCD">
        <w:rPr>
          <w:rFonts w:asciiTheme="majorHAnsi" w:hAnsiTheme="majorHAnsi" w:cstheme="majorHAnsi"/>
          <w:b/>
          <w:bCs/>
        </w:rPr>
        <w:t xml:space="preserve"> </w:t>
      </w:r>
      <w:r w:rsidRPr="002F4DCD">
        <w:rPr>
          <w:rFonts w:asciiTheme="majorHAnsi" w:hAnsiTheme="majorHAnsi" w:cstheme="majorHAnsi"/>
        </w:rPr>
        <w:t>czas obowiązywania umowy, który nie może być krótszy, niż okres obejmujący realizację zamówienia</w:t>
      </w:r>
      <w:r w:rsidR="00335B63" w:rsidRPr="002F4DCD">
        <w:rPr>
          <w:rFonts w:asciiTheme="majorHAnsi" w:hAnsiTheme="majorHAnsi" w:cstheme="majorHAnsi"/>
        </w:rPr>
        <w:t>.</w:t>
      </w:r>
    </w:p>
    <w:p w14:paraId="6C4D9F44" w14:textId="728C2F9E" w:rsidR="00A27539" w:rsidRPr="002F4DCD" w:rsidRDefault="00A27539" w:rsidP="00961CE9">
      <w:pPr>
        <w:pStyle w:val="Default"/>
        <w:numPr>
          <w:ilvl w:val="0"/>
          <w:numId w:val="13"/>
        </w:numPr>
        <w:spacing w:line="360" w:lineRule="auto"/>
        <w:ind w:left="-142" w:right="142"/>
        <w:rPr>
          <w:rFonts w:asciiTheme="majorHAnsi" w:hAnsiTheme="majorHAnsi" w:cstheme="majorHAnsi"/>
        </w:rPr>
      </w:pPr>
      <w:r w:rsidRPr="002F4DCD">
        <w:rPr>
          <w:rFonts w:asciiTheme="majorHAnsi" w:hAnsiTheme="majorHAnsi" w:cstheme="majorHAnsi"/>
          <w:b/>
          <w:bCs/>
          <w:u w:val="single"/>
        </w:rPr>
        <w:t>Spółka cywilna</w:t>
      </w:r>
      <w:r w:rsidRPr="002F4DCD">
        <w:rPr>
          <w:rFonts w:asciiTheme="majorHAnsi" w:hAnsiTheme="majorHAnsi" w:cstheme="majorHAnsi"/>
        </w:rPr>
        <w:t xml:space="preserve"> traktowana będzie jako wspólne ubieganie się Wykonawców o udzielenie zamówienia publicznego. </w:t>
      </w:r>
    </w:p>
    <w:p w14:paraId="40F0F615" w14:textId="6EB5796C" w:rsidR="00B03E37" w:rsidRPr="002F4DCD" w:rsidRDefault="00B03E37" w:rsidP="00961CE9">
      <w:pPr>
        <w:numPr>
          <w:ilvl w:val="0"/>
          <w:numId w:val="13"/>
        </w:numPr>
        <w:spacing w:line="360" w:lineRule="auto"/>
        <w:ind w:left="-142" w:right="142"/>
        <w:rPr>
          <w:rFonts w:asciiTheme="majorHAnsi" w:hAnsiTheme="majorHAnsi" w:cstheme="majorHAnsi"/>
          <w:sz w:val="24"/>
          <w:szCs w:val="24"/>
        </w:rPr>
      </w:pPr>
      <w:r w:rsidRPr="002F4DCD">
        <w:rPr>
          <w:rFonts w:asciiTheme="majorHAnsi" w:hAnsiTheme="majorHAnsi" w:cstheme="majorHAnsi"/>
          <w:sz w:val="24"/>
          <w:szCs w:val="24"/>
        </w:rPr>
        <w:t xml:space="preserve">Wykonawcy wspólnie ubiegający się o udzielenie zamówienia dołączają do oferty </w:t>
      </w:r>
      <w:r w:rsidRPr="002F4DCD">
        <w:rPr>
          <w:rFonts w:asciiTheme="majorHAnsi" w:hAnsiTheme="majorHAnsi" w:cstheme="majorHAnsi"/>
          <w:b/>
          <w:bCs/>
          <w:sz w:val="24"/>
          <w:szCs w:val="24"/>
        </w:rPr>
        <w:t>oświadczenie, z którego wynika, które roboty budowlane wykonają poszczególni wykonawcy.</w:t>
      </w:r>
      <w:r w:rsidR="00B36C57" w:rsidRPr="002F4DCD">
        <w:rPr>
          <w:rFonts w:asciiTheme="majorHAnsi" w:hAnsiTheme="majorHAnsi" w:cstheme="majorHAnsi"/>
          <w:b/>
          <w:bCs/>
          <w:sz w:val="24"/>
          <w:szCs w:val="24"/>
        </w:rPr>
        <w:t xml:space="preserve"> </w:t>
      </w:r>
      <w:r w:rsidR="00B36C57" w:rsidRPr="002F4DCD">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7EE81E5E" w14:textId="77777777" w:rsidR="001D5B19" w:rsidRPr="00B03E37" w:rsidRDefault="001D5B19" w:rsidP="00514B5D">
      <w:pPr>
        <w:ind w:left="-142" w:right="142"/>
        <w:jc w:val="both"/>
        <w:rPr>
          <w:rFonts w:asciiTheme="majorHAnsi" w:hAnsiTheme="majorHAnsi" w:cstheme="majorHAnsi"/>
          <w:sz w:val="10"/>
          <w:szCs w:val="10"/>
        </w:rPr>
      </w:pPr>
    </w:p>
    <w:tbl>
      <w:tblPr>
        <w:tblStyle w:val="Tabela-Siatka"/>
        <w:tblW w:w="9782" w:type="dxa"/>
        <w:tblInd w:w="-289" w:type="dxa"/>
        <w:shd w:val="clear" w:color="auto" w:fill="D9D9D9" w:themeFill="background1" w:themeFillShade="D9"/>
        <w:tblLook w:val="04A0" w:firstRow="1" w:lastRow="0" w:firstColumn="1" w:lastColumn="0" w:noHBand="0" w:noVBand="1"/>
      </w:tblPr>
      <w:tblGrid>
        <w:gridCol w:w="9782"/>
      </w:tblGrid>
      <w:tr w:rsidR="00F818B0" w:rsidRPr="00F818B0" w14:paraId="330FE98A" w14:textId="77777777" w:rsidTr="00526144">
        <w:tc>
          <w:tcPr>
            <w:tcW w:w="9782" w:type="dxa"/>
            <w:shd w:val="clear" w:color="auto" w:fill="D9D9D9" w:themeFill="background1" w:themeFillShade="D9"/>
          </w:tcPr>
          <w:p w14:paraId="24CEF814" w14:textId="63BD78A2" w:rsidR="00F818B0" w:rsidRPr="008F4006" w:rsidRDefault="00F818B0" w:rsidP="00526144">
            <w:pPr>
              <w:pStyle w:val="Nagwek2"/>
              <w:spacing w:before="120"/>
              <w:ind w:left="180" w:right="142"/>
              <w:jc w:val="both"/>
              <w:rPr>
                <w:rFonts w:asciiTheme="majorHAnsi" w:hAnsiTheme="majorHAnsi" w:cstheme="majorHAnsi"/>
                <w:b/>
                <w:bCs/>
                <w:sz w:val="26"/>
                <w:szCs w:val="26"/>
              </w:rPr>
            </w:pPr>
            <w:bookmarkStart w:id="38" w:name="_Toc119954453"/>
            <w:r w:rsidRPr="008F4006">
              <w:rPr>
                <w:rFonts w:asciiTheme="majorHAnsi" w:hAnsiTheme="majorHAnsi" w:cstheme="majorHAnsi"/>
                <w:b/>
                <w:bCs/>
                <w:sz w:val="26"/>
                <w:szCs w:val="26"/>
              </w:rPr>
              <w:t xml:space="preserve">XII. </w:t>
            </w:r>
            <w:bookmarkStart w:id="39" w:name="_Hlk72842950"/>
            <w:r w:rsidRPr="001D4FA2">
              <w:rPr>
                <w:rFonts w:asciiTheme="majorHAnsi" w:hAnsiTheme="majorHAnsi" w:cstheme="majorHAnsi"/>
                <w:b/>
                <w:bCs/>
                <w:sz w:val="24"/>
                <w:szCs w:val="24"/>
              </w:rPr>
              <w:t xml:space="preserve">Informacje </w:t>
            </w:r>
            <w:r w:rsidR="00050E6A" w:rsidRPr="001D4FA2">
              <w:rPr>
                <w:rFonts w:asciiTheme="majorHAnsi" w:hAnsiTheme="majorHAnsi" w:cstheme="majorHAnsi"/>
                <w:b/>
                <w:bCs/>
                <w:sz w:val="24"/>
                <w:szCs w:val="24"/>
              </w:rPr>
              <w:t>o środkach komunikacji elektronicznej, przy użyciu których zamawiający będzie komunikował się z wykonawcami, oraz informacje</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o wymaganiach technicznych</w:t>
            </w:r>
            <w:r w:rsidR="001D4FA2">
              <w:rPr>
                <w:rFonts w:asciiTheme="majorHAnsi" w:hAnsiTheme="majorHAnsi" w:cstheme="majorHAnsi"/>
                <w:b/>
                <w:bCs/>
                <w:sz w:val="24"/>
                <w:szCs w:val="24"/>
              </w:rPr>
              <w:br/>
            </w:r>
            <w:r w:rsidR="00050E6A" w:rsidRPr="001D4FA2">
              <w:rPr>
                <w:rFonts w:asciiTheme="majorHAnsi" w:hAnsiTheme="majorHAnsi" w:cstheme="majorHAnsi"/>
                <w:b/>
                <w:bCs/>
                <w:sz w:val="24"/>
                <w:szCs w:val="24"/>
              </w:rPr>
              <w:t>i organizacyjnych sporządzania, wysyłania</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i odbierania korespondencji elektronicznej</w:t>
            </w:r>
            <w:bookmarkEnd w:id="38"/>
            <w:bookmarkEnd w:id="39"/>
          </w:p>
        </w:tc>
      </w:tr>
    </w:tbl>
    <w:p w14:paraId="06539C06" w14:textId="77777777" w:rsidR="00514F28" w:rsidRPr="00514F28" w:rsidRDefault="00514F28" w:rsidP="00514B5D">
      <w:pPr>
        <w:spacing w:line="320" w:lineRule="auto"/>
        <w:ind w:left="-142" w:right="142"/>
        <w:jc w:val="both"/>
        <w:rPr>
          <w:rFonts w:asciiTheme="majorHAnsi" w:hAnsiTheme="majorHAnsi" w:cstheme="majorHAnsi"/>
          <w:sz w:val="10"/>
          <w:szCs w:val="10"/>
        </w:rPr>
      </w:pPr>
    </w:p>
    <w:p w14:paraId="0B49D2B4" w14:textId="77777777" w:rsidR="006C6F63" w:rsidRPr="008A64B1" w:rsidRDefault="006C6F63" w:rsidP="00514B5D">
      <w:pPr>
        <w:pStyle w:val="Akapitzlist"/>
        <w:pBdr>
          <w:top w:val="nil"/>
          <w:left w:val="nil"/>
          <w:bottom w:val="nil"/>
          <w:right w:val="nil"/>
          <w:between w:val="nil"/>
        </w:pBdr>
        <w:ind w:left="-142" w:right="142"/>
        <w:jc w:val="center"/>
        <w:rPr>
          <w:rFonts w:asciiTheme="majorHAnsi" w:hAnsiTheme="majorHAnsi" w:cstheme="majorHAnsi"/>
          <w:b/>
          <w:bCs/>
          <w:sz w:val="10"/>
          <w:szCs w:val="10"/>
          <w:highlight w:val="lightGray"/>
        </w:rPr>
      </w:pPr>
    </w:p>
    <w:p w14:paraId="6E7715D3" w14:textId="77777777" w:rsidR="004742A7" w:rsidRPr="00701C43" w:rsidRDefault="004742A7" w:rsidP="00961CE9">
      <w:pPr>
        <w:pStyle w:val="Akapitzlist"/>
        <w:numPr>
          <w:ilvl w:val="3"/>
          <w:numId w:val="12"/>
        </w:numPr>
        <w:ind w:left="567"/>
        <w:jc w:val="center"/>
        <w:rPr>
          <w:rFonts w:asciiTheme="majorHAnsi" w:hAnsiTheme="majorHAnsi" w:cstheme="majorHAnsi"/>
          <w:b/>
          <w:bCs/>
          <w:sz w:val="24"/>
          <w:szCs w:val="24"/>
          <w:highlight w:val="lightGray"/>
        </w:rPr>
      </w:pPr>
      <w:bookmarkStart w:id="40" w:name="_Toc66025960"/>
      <w:bookmarkStart w:id="41" w:name="_Toc69203691"/>
      <w:r w:rsidRPr="00701C43">
        <w:rPr>
          <w:rFonts w:asciiTheme="majorHAnsi" w:hAnsiTheme="majorHAnsi" w:cstheme="majorHAnsi"/>
          <w:b/>
          <w:bCs/>
          <w:sz w:val="24"/>
          <w:szCs w:val="24"/>
          <w:highlight w:val="lightGray"/>
        </w:rPr>
        <w:t>INFORMACJE O SPOSOBIE POROZUMIEWANIA SIĘ ORAZ SPOSOBIE PRZEKAZYWANIA OŚWIADCZEŃ LUB DOKUMENTÓW</w:t>
      </w:r>
    </w:p>
    <w:p w14:paraId="698D2913" w14:textId="77777777" w:rsidR="004742A7" w:rsidRPr="00695383" w:rsidRDefault="004742A7" w:rsidP="004742A7">
      <w:pPr>
        <w:pStyle w:val="Akapitzlist"/>
        <w:pBdr>
          <w:top w:val="nil"/>
          <w:left w:val="nil"/>
          <w:bottom w:val="nil"/>
          <w:right w:val="nil"/>
          <w:between w:val="nil"/>
        </w:pBdr>
        <w:ind w:left="0"/>
        <w:rPr>
          <w:rFonts w:asciiTheme="majorHAnsi" w:hAnsiTheme="majorHAnsi" w:cstheme="majorHAnsi"/>
          <w:b/>
          <w:bCs/>
          <w:sz w:val="10"/>
          <w:szCs w:val="10"/>
        </w:rPr>
      </w:pPr>
    </w:p>
    <w:p w14:paraId="676DAD9E" w14:textId="77777777" w:rsidR="004742A7" w:rsidRDefault="004742A7" w:rsidP="00961CE9">
      <w:pPr>
        <w:numPr>
          <w:ilvl w:val="0"/>
          <w:numId w:val="33"/>
        </w:numPr>
        <w:pBdr>
          <w:top w:val="nil"/>
          <w:left w:val="nil"/>
          <w:bottom w:val="nil"/>
          <w:right w:val="nil"/>
          <w:between w:val="nil"/>
        </w:pBdr>
        <w:spacing w:line="360" w:lineRule="auto"/>
        <w:ind w:left="142" w:right="-284" w:hanging="426"/>
        <w:rPr>
          <w:rFonts w:asciiTheme="majorHAnsi" w:hAnsiTheme="majorHAnsi" w:cstheme="majorHAnsi"/>
          <w:sz w:val="24"/>
          <w:szCs w:val="24"/>
        </w:rPr>
      </w:pPr>
      <w:r w:rsidRPr="003B43D4">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3B43D4">
        <w:rPr>
          <w:rFonts w:asciiTheme="majorHAnsi" w:hAnsiTheme="majorHAnsi" w:cstheme="majorHAnsi"/>
          <w:sz w:val="24"/>
          <w:szCs w:val="24"/>
        </w:rPr>
        <w:t>Pzp</w:t>
      </w:r>
      <w:proofErr w:type="spellEnd"/>
      <w:r w:rsidRPr="003B43D4">
        <w:rPr>
          <w:rFonts w:asciiTheme="majorHAnsi" w:hAnsiTheme="majorHAnsi" w:cstheme="majorHAnsi"/>
          <w:sz w:val="24"/>
          <w:szCs w:val="24"/>
        </w:rPr>
        <w:t>, odbywa się przy użyciu środków komunikacji elektronicznej. Poprzez środki komunikacji elektronicznej rozumie się środki komunikacji elektronicznej zdefiniowane w ustawie z dnia 18 lipca 2002 r. o świadczeniu usług drogą elektroniczną.</w:t>
      </w:r>
    </w:p>
    <w:p w14:paraId="75AA7FEE" w14:textId="0CC6AD84" w:rsidR="004742A7" w:rsidRDefault="004742A7" w:rsidP="00961CE9">
      <w:pPr>
        <w:numPr>
          <w:ilvl w:val="0"/>
          <w:numId w:val="33"/>
        </w:numPr>
        <w:pBdr>
          <w:top w:val="nil"/>
          <w:left w:val="nil"/>
          <w:bottom w:val="nil"/>
          <w:right w:val="nil"/>
          <w:between w:val="nil"/>
        </w:pBdr>
        <w:spacing w:line="360" w:lineRule="auto"/>
        <w:ind w:left="142" w:right="-284" w:hanging="426"/>
        <w:rPr>
          <w:rFonts w:asciiTheme="majorHAnsi" w:hAnsiTheme="majorHAnsi" w:cstheme="majorHAnsi"/>
          <w:sz w:val="24"/>
          <w:szCs w:val="24"/>
        </w:rPr>
      </w:pPr>
      <w:r w:rsidRPr="00233FB8">
        <w:rPr>
          <w:rFonts w:asciiTheme="majorHAnsi" w:hAnsiTheme="majorHAnsi" w:cstheme="majorHAnsi"/>
          <w:sz w:val="24"/>
          <w:szCs w:val="24"/>
          <w:lang w:val="pl-PL"/>
        </w:rPr>
        <w:t xml:space="preserve">Postępowanie prowadzone jest w języku polskim za pośrednictwem platformazakupowa.pl pod adresem: </w:t>
      </w:r>
      <w:hyperlink r:id="rId14" w:history="1">
        <w:r w:rsidR="000620B8">
          <w:rPr>
            <w:rStyle w:val="Hipercze"/>
          </w:rPr>
          <w:t xml:space="preserve">https://platformazakupowa.pl/transakcja/763845 </w:t>
        </w:r>
      </w:hyperlink>
    </w:p>
    <w:p w14:paraId="28FABF21" w14:textId="77777777" w:rsidR="004742A7" w:rsidRPr="00233FB8" w:rsidRDefault="004742A7" w:rsidP="00961CE9">
      <w:pPr>
        <w:numPr>
          <w:ilvl w:val="0"/>
          <w:numId w:val="33"/>
        </w:numPr>
        <w:pBdr>
          <w:top w:val="nil"/>
          <w:left w:val="nil"/>
          <w:bottom w:val="nil"/>
          <w:right w:val="nil"/>
          <w:between w:val="nil"/>
        </w:pBdr>
        <w:spacing w:line="360" w:lineRule="auto"/>
        <w:ind w:left="142" w:right="-284" w:hanging="426"/>
        <w:rPr>
          <w:rFonts w:asciiTheme="majorHAnsi" w:hAnsiTheme="majorHAnsi" w:cstheme="majorHAnsi"/>
          <w:sz w:val="24"/>
          <w:szCs w:val="24"/>
        </w:rPr>
      </w:pPr>
      <w:r w:rsidRPr="00233FB8">
        <w:rPr>
          <w:rFonts w:asciiTheme="majorHAnsi" w:hAnsiTheme="majorHAnsi" w:cstheme="majorHAnsi"/>
          <w:sz w:val="24"/>
          <w:szCs w:val="24"/>
        </w:rPr>
        <w:t>W celu skrócenia czasu udzielenia odpowiedzi na pytania komunikacja między zamawiającym a wykonawcami w zakresie:</w:t>
      </w:r>
    </w:p>
    <w:p w14:paraId="36831D98" w14:textId="77777777" w:rsidR="004742A7" w:rsidRPr="002F251B" w:rsidRDefault="004742A7" w:rsidP="00961CE9">
      <w:pPr>
        <w:pStyle w:val="Akapitzlist"/>
        <w:numPr>
          <w:ilvl w:val="0"/>
          <w:numId w:val="45"/>
        </w:numPr>
        <w:autoSpaceDE w:val="0"/>
        <w:autoSpaceDN w:val="0"/>
        <w:adjustRightInd w:val="0"/>
        <w:spacing w:line="360" w:lineRule="auto"/>
        <w:ind w:left="709" w:hanging="426"/>
        <w:rPr>
          <w:rFonts w:asciiTheme="majorHAnsi" w:hAnsiTheme="majorHAnsi" w:cstheme="majorHAnsi"/>
          <w:sz w:val="24"/>
          <w:szCs w:val="24"/>
        </w:rPr>
      </w:pPr>
      <w:r w:rsidRPr="002F251B">
        <w:rPr>
          <w:rFonts w:asciiTheme="majorHAnsi" w:hAnsiTheme="majorHAnsi" w:cstheme="majorHAnsi"/>
          <w:sz w:val="24"/>
          <w:szCs w:val="24"/>
        </w:rPr>
        <w:t>przesyłania Zamawiającemu pytań do treści SWZ;</w:t>
      </w:r>
    </w:p>
    <w:p w14:paraId="5F132A6E" w14:textId="77777777" w:rsidR="004742A7" w:rsidRPr="002F251B" w:rsidRDefault="004742A7" w:rsidP="00961CE9">
      <w:pPr>
        <w:pStyle w:val="Akapitzlist"/>
        <w:numPr>
          <w:ilvl w:val="0"/>
          <w:numId w:val="45"/>
        </w:numPr>
        <w:autoSpaceDE w:val="0"/>
        <w:autoSpaceDN w:val="0"/>
        <w:adjustRightInd w:val="0"/>
        <w:spacing w:line="360" w:lineRule="auto"/>
        <w:ind w:left="709" w:hanging="426"/>
        <w:rPr>
          <w:rFonts w:asciiTheme="majorHAnsi" w:hAnsiTheme="majorHAnsi" w:cstheme="majorHAnsi"/>
          <w:sz w:val="24"/>
          <w:szCs w:val="24"/>
        </w:rPr>
      </w:pPr>
      <w:r w:rsidRPr="002F251B">
        <w:rPr>
          <w:rFonts w:asciiTheme="majorHAnsi" w:hAnsiTheme="majorHAnsi" w:cstheme="majorHAnsi"/>
          <w:sz w:val="24"/>
          <w:szCs w:val="24"/>
        </w:rPr>
        <w:lastRenderedPageBreak/>
        <w:t>przesyłania odpowiedzi na wezwanie Zamawiającego do złożenia podmiotowych środków dowodowych;</w:t>
      </w:r>
    </w:p>
    <w:p w14:paraId="7D4FB279" w14:textId="77777777" w:rsidR="004742A7" w:rsidRPr="002F251B" w:rsidRDefault="004742A7" w:rsidP="00961CE9">
      <w:pPr>
        <w:pStyle w:val="Akapitzlist"/>
        <w:numPr>
          <w:ilvl w:val="0"/>
          <w:numId w:val="45"/>
        </w:numPr>
        <w:autoSpaceDE w:val="0"/>
        <w:autoSpaceDN w:val="0"/>
        <w:adjustRightInd w:val="0"/>
        <w:spacing w:line="360" w:lineRule="auto"/>
        <w:ind w:left="709"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odpowiedzi na wezwanie Zamawiającego do </w:t>
      </w:r>
      <w:r>
        <w:rPr>
          <w:rFonts w:asciiTheme="majorHAnsi" w:hAnsiTheme="majorHAnsi" w:cstheme="majorHAnsi"/>
          <w:sz w:val="24"/>
          <w:szCs w:val="24"/>
        </w:rPr>
        <w:t>z</w:t>
      </w:r>
      <w:r w:rsidRPr="002F251B">
        <w:rPr>
          <w:rFonts w:asciiTheme="majorHAnsi" w:hAnsiTheme="majorHAnsi" w:cstheme="majorHAnsi"/>
          <w:sz w:val="24"/>
          <w:szCs w:val="24"/>
        </w:rPr>
        <w:t>łożenia/</w:t>
      </w:r>
      <w:r>
        <w:rPr>
          <w:rFonts w:asciiTheme="majorHAnsi" w:hAnsiTheme="majorHAnsi" w:cstheme="majorHAnsi"/>
          <w:sz w:val="24"/>
          <w:szCs w:val="24"/>
        </w:rPr>
        <w:t>p</w:t>
      </w:r>
      <w:r w:rsidRPr="002F251B">
        <w:rPr>
          <w:rFonts w:asciiTheme="majorHAnsi" w:hAnsiTheme="majorHAnsi" w:cstheme="majorHAnsi"/>
          <w:sz w:val="24"/>
          <w:szCs w:val="24"/>
        </w:rPr>
        <w:t>oprawienia/</w:t>
      </w:r>
      <w:r>
        <w:rPr>
          <w:rFonts w:asciiTheme="majorHAnsi" w:hAnsiTheme="majorHAnsi" w:cstheme="majorHAnsi"/>
          <w:sz w:val="24"/>
          <w:szCs w:val="24"/>
        </w:rPr>
        <w:t xml:space="preserve"> </w:t>
      </w:r>
      <w:r w:rsidRPr="002F251B">
        <w:rPr>
          <w:rFonts w:asciiTheme="majorHAnsi" w:hAnsiTheme="majorHAnsi" w:cstheme="majorHAnsi"/>
          <w:sz w:val="24"/>
          <w:szCs w:val="24"/>
        </w:rPr>
        <w:t>uzupełnienia oświadczenia, o którym mowa w art. 125 ust. 1, podmiotowych środków dowodowych, innych dokumentów lub oświadczeń składanych w postępowaniu;</w:t>
      </w:r>
    </w:p>
    <w:p w14:paraId="757EB71A" w14:textId="77777777" w:rsidR="004742A7" w:rsidRPr="002F251B" w:rsidRDefault="004742A7" w:rsidP="00961CE9">
      <w:pPr>
        <w:pStyle w:val="Akapitzlist"/>
        <w:numPr>
          <w:ilvl w:val="0"/>
          <w:numId w:val="45"/>
        </w:numPr>
        <w:autoSpaceDE w:val="0"/>
        <w:autoSpaceDN w:val="0"/>
        <w:adjustRightInd w:val="0"/>
        <w:spacing w:line="360" w:lineRule="auto"/>
        <w:ind w:left="709"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43570F" w14:textId="77777777" w:rsidR="004742A7" w:rsidRPr="002F251B" w:rsidRDefault="004742A7" w:rsidP="00961CE9">
      <w:pPr>
        <w:pStyle w:val="Akapitzlist"/>
        <w:numPr>
          <w:ilvl w:val="0"/>
          <w:numId w:val="45"/>
        </w:numPr>
        <w:autoSpaceDE w:val="0"/>
        <w:autoSpaceDN w:val="0"/>
        <w:adjustRightInd w:val="0"/>
        <w:spacing w:line="360" w:lineRule="auto"/>
        <w:ind w:left="709"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 treści przedmiotowych środków dowodowych;</w:t>
      </w:r>
    </w:p>
    <w:p w14:paraId="476FA29B" w14:textId="77777777" w:rsidR="004742A7" w:rsidRPr="002F251B" w:rsidRDefault="004742A7" w:rsidP="00961CE9">
      <w:pPr>
        <w:pStyle w:val="Akapitzlist"/>
        <w:numPr>
          <w:ilvl w:val="0"/>
          <w:numId w:val="45"/>
        </w:numPr>
        <w:autoSpaceDE w:val="0"/>
        <w:autoSpaceDN w:val="0"/>
        <w:adjustRightInd w:val="0"/>
        <w:spacing w:line="360" w:lineRule="auto"/>
        <w:ind w:left="709" w:hanging="426"/>
        <w:rPr>
          <w:rFonts w:asciiTheme="majorHAnsi" w:hAnsiTheme="majorHAnsi" w:cstheme="majorHAnsi"/>
          <w:sz w:val="24"/>
          <w:szCs w:val="24"/>
        </w:rPr>
      </w:pPr>
      <w:r w:rsidRPr="002F251B">
        <w:rPr>
          <w:rFonts w:asciiTheme="majorHAnsi" w:hAnsiTheme="majorHAnsi" w:cstheme="majorHAnsi"/>
          <w:sz w:val="24"/>
          <w:szCs w:val="24"/>
        </w:rPr>
        <w:t>przesłania odpowiedzi na inne wezwania Zamawiającego wynikające z ustawy - Prawo zamówień publicznych;</w:t>
      </w:r>
    </w:p>
    <w:p w14:paraId="20BDEB14" w14:textId="77777777" w:rsidR="004742A7" w:rsidRPr="002F251B" w:rsidRDefault="004742A7" w:rsidP="00961CE9">
      <w:pPr>
        <w:pStyle w:val="Akapitzlist"/>
        <w:numPr>
          <w:ilvl w:val="0"/>
          <w:numId w:val="45"/>
        </w:numPr>
        <w:autoSpaceDE w:val="0"/>
        <w:autoSpaceDN w:val="0"/>
        <w:adjustRightInd w:val="0"/>
        <w:spacing w:line="360" w:lineRule="auto"/>
        <w:ind w:left="709" w:hanging="426"/>
        <w:rPr>
          <w:rFonts w:asciiTheme="majorHAnsi" w:hAnsiTheme="majorHAnsi" w:cstheme="majorHAnsi"/>
          <w:sz w:val="24"/>
          <w:szCs w:val="24"/>
        </w:rPr>
      </w:pPr>
      <w:r w:rsidRPr="002F251B">
        <w:rPr>
          <w:rFonts w:asciiTheme="majorHAnsi" w:hAnsiTheme="majorHAnsi" w:cstheme="majorHAnsi"/>
          <w:sz w:val="24"/>
          <w:szCs w:val="24"/>
        </w:rPr>
        <w:t>przesyłania wniosków, informacji, oświadczeń Wykonawcy;</w:t>
      </w:r>
    </w:p>
    <w:p w14:paraId="30F01EC8" w14:textId="77777777" w:rsidR="004742A7" w:rsidRDefault="004742A7" w:rsidP="00961CE9">
      <w:pPr>
        <w:pStyle w:val="Akapitzlist"/>
        <w:numPr>
          <w:ilvl w:val="0"/>
          <w:numId w:val="45"/>
        </w:numPr>
        <w:autoSpaceDE w:val="0"/>
        <w:autoSpaceDN w:val="0"/>
        <w:adjustRightInd w:val="0"/>
        <w:spacing w:line="360" w:lineRule="auto"/>
        <w:ind w:left="709"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odwołania/inne </w:t>
      </w:r>
    </w:p>
    <w:p w14:paraId="06D9A132" w14:textId="77777777" w:rsidR="004742A7" w:rsidRPr="002F251B" w:rsidRDefault="004742A7" w:rsidP="004742A7">
      <w:pPr>
        <w:pStyle w:val="Akapitzlist"/>
        <w:autoSpaceDE w:val="0"/>
        <w:autoSpaceDN w:val="0"/>
        <w:adjustRightInd w:val="0"/>
        <w:spacing w:line="360" w:lineRule="auto"/>
        <w:ind w:left="426"/>
        <w:rPr>
          <w:rFonts w:asciiTheme="majorHAnsi" w:hAnsiTheme="majorHAnsi" w:cstheme="majorHAnsi"/>
          <w:sz w:val="24"/>
          <w:szCs w:val="24"/>
        </w:rPr>
      </w:pPr>
      <w:r>
        <w:rPr>
          <w:rFonts w:asciiTheme="majorHAnsi" w:hAnsiTheme="majorHAnsi" w:cstheme="majorHAnsi"/>
          <w:sz w:val="24"/>
          <w:szCs w:val="24"/>
        </w:rPr>
        <w:t>o</w:t>
      </w:r>
      <w:r w:rsidRPr="002F251B">
        <w:rPr>
          <w:rFonts w:asciiTheme="majorHAnsi" w:hAnsiTheme="majorHAnsi" w:cstheme="majorHAnsi"/>
          <w:sz w:val="24"/>
          <w:szCs w:val="24"/>
        </w:rPr>
        <w:t>dbywa się za pośrednictwem platformazakupowa.pl</w:t>
      </w:r>
      <w:r>
        <w:rPr>
          <w:rFonts w:asciiTheme="majorHAnsi" w:hAnsiTheme="majorHAnsi" w:cstheme="majorHAnsi"/>
          <w:sz w:val="24"/>
          <w:szCs w:val="24"/>
        </w:rPr>
        <w:t xml:space="preserve"> </w:t>
      </w:r>
      <w:r w:rsidRPr="002F251B">
        <w:rPr>
          <w:rFonts w:asciiTheme="majorHAnsi" w:hAnsiTheme="majorHAnsi" w:cstheme="majorHAnsi"/>
          <w:sz w:val="24"/>
          <w:szCs w:val="24"/>
        </w:rPr>
        <w:t>i formularza „</w:t>
      </w:r>
      <w:r w:rsidRPr="002F251B">
        <w:rPr>
          <w:rFonts w:asciiTheme="majorHAnsi" w:hAnsiTheme="majorHAnsi" w:cstheme="majorHAnsi"/>
          <w:b/>
          <w:bCs/>
          <w:sz w:val="24"/>
          <w:szCs w:val="24"/>
        </w:rPr>
        <w:t>Wyślij wiadomość do zamawiającego</w:t>
      </w:r>
      <w:r w:rsidRPr="002F251B">
        <w:rPr>
          <w:rFonts w:asciiTheme="majorHAnsi" w:hAnsiTheme="majorHAnsi" w:cstheme="majorHAnsi"/>
          <w:sz w:val="24"/>
          <w:szCs w:val="24"/>
        </w:rPr>
        <w:t xml:space="preserve">”. </w:t>
      </w:r>
    </w:p>
    <w:p w14:paraId="6609BA07" w14:textId="77777777" w:rsidR="004742A7" w:rsidRDefault="004742A7" w:rsidP="00961CE9">
      <w:pPr>
        <w:pStyle w:val="Akapitzlist"/>
        <w:numPr>
          <w:ilvl w:val="0"/>
          <w:numId w:val="48"/>
        </w:numPr>
        <w:autoSpaceDE w:val="0"/>
        <w:autoSpaceDN w:val="0"/>
        <w:adjustRightInd w:val="0"/>
        <w:spacing w:line="360" w:lineRule="auto"/>
        <w:ind w:left="142" w:hanging="426"/>
        <w:rPr>
          <w:rFonts w:asciiTheme="majorHAnsi" w:hAnsiTheme="majorHAnsi" w:cstheme="majorHAnsi"/>
          <w:sz w:val="24"/>
          <w:szCs w:val="24"/>
        </w:rPr>
      </w:pPr>
      <w:r w:rsidRPr="002F251B">
        <w:rPr>
          <w:rFonts w:asciiTheme="majorHAnsi" w:hAnsiTheme="majorHAnsi" w:cstheme="majorHAnsi"/>
          <w:b/>
          <w:bCs/>
          <w:sz w:val="24"/>
          <w:szCs w:val="24"/>
        </w:rPr>
        <w:t>Za datę przekazania</w:t>
      </w:r>
      <w:r w:rsidRPr="002F251B">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sidRPr="002F251B">
        <w:rPr>
          <w:rFonts w:asciiTheme="majorHAnsi" w:hAnsiTheme="majorHAnsi" w:cstheme="majorHAnsi"/>
          <w:b/>
          <w:bCs/>
          <w:sz w:val="24"/>
          <w:szCs w:val="24"/>
        </w:rPr>
        <w:t>Wyślij wiadomość do zamawiającego</w:t>
      </w:r>
      <w:r w:rsidRPr="002F251B">
        <w:rPr>
          <w:rFonts w:asciiTheme="majorHAnsi" w:hAnsiTheme="majorHAnsi" w:cstheme="majorHAnsi"/>
          <w:sz w:val="24"/>
          <w:szCs w:val="24"/>
        </w:rPr>
        <w:t>” po których pojawi się komunikat, że wiadomość została wysłana do zamawiającego.</w:t>
      </w:r>
    </w:p>
    <w:p w14:paraId="1E328798" w14:textId="77777777" w:rsidR="004742A7" w:rsidRPr="00233FB8" w:rsidRDefault="004742A7" w:rsidP="00961CE9">
      <w:pPr>
        <w:pStyle w:val="Akapitzlist"/>
        <w:numPr>
          <w:ilvl w:val="0"/>
          <w:numId w:val="48"/>
        </w:numPr>
        <w:autoSpaceDE w:val="0"/>
        <w:autoSpaceDN w:val="0"/>
        <w:adjustRightInd w:val="0"/>
        <w:spacing w:line="360" w:lineRule="auto"/>
        <w:ind w:left="142" w:hanging="426"/>
        <w:rPr>
          <w:rFonts w:asciiTheme="majorHAnsi" w:hAnsiTheme="majorHAnsi" w:cstheme="majorHAnsi"/>
          <w:sz w:val="24"/>
          <w:szCs w:val="24"/>
        </w:rPr>
      </w:pPr>
      <w:r w:rsidRPr="00233FB8">
        <w:rPr>
          <w:rFonts w:asciiTheme="majorHAnsi" w:hAnsiTheme="majorHAnsi" w:cstheme="majorHAnsi"/>
          <w:sz w:val="24"/>
          <w:szCs w:val="24"/>
        </w:rPr>
        <w:t xml:space="preserve">Zamawiający będzie przekazywał wykonawcom informacje za pośrednictwem </w:t>
      </w:r>
      <w:hyperlink r:id="rId15" w:history="1">
        <w:r w:rsidRPr="00233FB8">
          <w:rPr>
            <w:rStyle w:val="Hipercze"/>
            <w:rFonts w:asciiTheme="majorHAnsi" w:hAnsiTheme="majorHAnsi" w:cstheme="majorHAnsi"/>
            <w:b/>
            <w:bCs/>
            <w:sz w:val="24"/>
            <w:szCs w:val="24"/>
          </w:rPr>
          <w:t>https://platformazakupowa.pl/</w:t>
        </w:r>
      </w:hyperlink>
      <w:r w:rsidRPr="00233FB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sidRPr="00233FB8">
        <w:rPr>
          <w:rFonts w:asciiTheme="majorHAnsi" w:hAnsiTheme="majorHAnsi" w:cstheme="majorHAnsi"/>
          <w:b/>
          <w:bCs/>
          <w:sz w:val="24"/>
          <w:szCs w:val="24"/>
        </w:rPr>
        <w:t>Komunikaty</w:t>
      </w:r>
      <w:r w:rsidRPr="00233FB8">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13889F06" w14:textId="77777777" w:rsidR="004742A7" w:rsidRPr="002F251B" w:rsidRDefault="004742A7" w:rsidP="00961CE9">
      <w:pPr>
        <w:pStyle w:val="Akapitzlist"/>
        <w:numPr>
          <w:ilvl w:val="0"/>
          <w:numId w:val="48"/>
        </w:numPr>
        <w:autoSpaceDE w:val="0"/>
        <w:autoSpaceDN w:val="0"/>
        <w:adjustRightInd w:val="0"/>
        <w:spacing w:line="360" w:lineRule="auto"/>
        <w:ind w:left="142" w:hanging="426"/>
        <w:rPr>
          <w:rFonts w:asciiTheme="majorHAnsi" w:hAnsiTheme="majorHAnsi" w:cstheme="majorHAnsi"/>
          <w:sz w:val="24"/>
          <w:szCs w:val="24"/>
        </w:rPr>
      </w:pPr>
      <w:r w:rsidRPr="002F251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B49639F" w14:textId="77777777" w:rsidR="004742A7" w:rsidRPr="002F251B" w:rsidRDefault="004742A7" w:rsidP="00961CE9">
      <w:pPr>
        <w:pStyle w:val="Akapitzlist"/>
        <w:numPr>
          <w:ilvl w:val="0"/>
          <w:numId w:val="48"/>
        </w:numPr>
        <w:autoSpaceDE w:val="0"/>
        <w:autoSpaceDN w:val="0"/>
        <w:adjustRightInd w:val="0"/>
        <w:spacing w:line="360" w:lineRule="auto"/>
        <w:ind w:left="142"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w:t>
      </w:r>
      <w:r w:rsidRPr="002F251B">
        <w:rPr>
          <w:rFonts w:asciiTheme="majorHAnsi" w:hAnsiTheme="majorHAnsi" w:cstheme="majorHAnsi"/>
          <w:sz w:val="24"/>
          <w:szCs w:val="24"/>
        </w:rPr>
        <w:lastRenderedPageBreak/>
        <w:t>udzielenie zamówienia publicznego lub konkursie (Dz.U. z 2020r. poz.2452), określa niezbędne wymagania sprzętowo - aplikacyjne umożliwiające pracę na platformazakupowa.pl, tj.:</w:t>
      </w:r>
    </w:p>
    <w:p w14:paraId="497FBEAD" w14:textId="77777777" w:rsidR="004742A7" w:rsidRPr="002F251B" w:rsidRDefault="004742A7" w:rsidP="00961CE9">
      <w:pPr>
        <w:pStyle w:val="Akapitzlist"/>
        <w:numPr>
          <w:ilvl w:val="0"/>
          <w:numId w:val="46"/>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 xml:space="preserve">stały dostęp do sieci Internet o gwarantowanej przepustowości nie mniejszej niż 512 </w:t>
      </w:r>
      <w:proofErr w:type="spellStart"/>
      <w:r w:rsidRPr="002F251B">
        <w:rPr>
          <w:rFonts w:asciiTheme="majorHAnsi" w:hAnsiTheme="majorHAnsi" w:cstheme="majorHAnsi"/>
          <w:sz w:val="24"/>
          <w:szCs w:val="24"/>
        </w:rPr>
        <w:t>kb</w:t>
      </w:r>
      <w:proofErr w:type="spellEnd"/>
      <w:r w:rsidRPr="002F251B">
        <w:rPr>
          <w:rFonts w:asciiTheme="majorHAnsi" w:hAnsiTheme="majorHAnsi" w:cstheme="majorHAnsi"/>
          <w:sz w:val="24"/>
          <w:szCs w:val="24"/>
        </w:rPr>
        <w:t>/s,</w:t>
      </w:r>
    </w:p>
    <w:p w14:paraId="44C2CCB0" w14:textId="77777777" w:rsidR="004742A7" w:rsidRPr="002F251B" w:rsidRDefault="004742A7" w:rsidP="00961CE9">
      <w:pPr>
        <w:pStyle w:val="Akapitzlist"/>
        <w:numPr>
          <w:ilvl w:val="0"/>
          <w:numId w:val="46"/>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334D9D" w14:textId="77777777" w:rsidR="004742A7" w:rsidRPr="002F251B" w:rsidRDefault="004742A7" w:rsidP="00961CE9">
      <w:pPr>
        <w:pStyle w:val="Akapitzlist"/>
        <w:numPr>
          <w:ilvl w:val="0"/>
          <w:numId w:val="46"/>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zainstalowana dowolna, inna przeglądarka internetowa niż Internet Explorer,</w:t>
      </w:r>
    </w:p>
    <w:p w14:paraId="4B353310" w14:textId="77777777" w:rsidR="004742A7" w:rsidRPr="002F251B" w:rsidRDefault="004742A7" w:rsidP="00961CE9">
      <w:pPr>
        <w:pStyle w:val="Akapitzlist"/>
        <w:numPr>
          <w:ilvl w:val="0"/>
          <w:numId w:val="46"/>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włączona obsługa JavaScript,</w:t>
      </w:r>
    </w:p>
    <w:p w14:paraId="52F4BB0A" w14:textId="77777777" w:rsidR="004742A7" w:rsidRPr="002F251B" w:rsidRDefault="004742A7" w:rsidP="00961CE9">
      <w:pPr>
        <w:pStyle w:val="Akapitzlist"/>
        <w:numPr>
          <w:ilvl w:val="0"/>
          <w:numId w:val="46"/>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 xml:space="preserve">zainstalowany program Adobe </w:t>
      </w:r>
      <w:proofErr w:type="spellStart"/>
      <w:r w:rsidRPr="002F251B">
        <w:rPr>
          <w:rFonts w:asciiTheme="majorHAnsi" w:hAnsiTheme="majorHAnsi" w:cstheme="majorHAnsi"/>
          <w:sz w:val="24"/>
          <w:szCs w:val="24"/>
        </w:rPr>
        <w:t>Acrobat</w:t>
      </w:r>
      <w:proofErr w:type="spellEnd"/>
      <w:r w:rsidRPr="002F251B">
        <w:rPr>
          <w:rFonts w:asciiTheme="majorHAnsi" w:hAnsiTheme="majorHAnsi" w:cstheme="majorHAnsi"/>
          <w:sz w:val="24"/>
          <w:szCs w:val="24"/>
        </w:rPr>
        <w:t xml:space="preserve"> Reader lub inny obsługujący format plików .pdf,</w:t>
      </w:r>
    </w:p>
    <w:p w14:paraId="11B848C6" w14:textId="77777777" w:rsidR="004742A7" w:rsidRPr="002F251B" w:rsidRDefault="004742A7" w:rsidP="00961CE9">
      <w:pPr>
        <w:pStyle w:val="Akapitzlist"/>
        <w:numPr>
          <w:ilvl w:val="0"/>
          <w:numId w:val="48"/>
        </w:numPr>
        <w:autoSpaceDE w:val="0"/>
        <w:autoSpaceDN w:val="0"/>
        <w:adjustRightInd w:val="0"/>
        <w:spacing w:line="360" w:lineRule="auto"/>
        <w:ind w:left="284" w:hanging="426"/>
        <w:rPr>
          <w:rFonts w:asciiTheme="majorHAnsi" w:hAnsiTheme="majorHAnsi" w:cstheme="majorHAnsi"/>
          <w:sz w:val="24"/>
          <w:szCs w:val="24"/>
        </w:rPr>
      </w:pPr>
      <w:r w:rsidRPr="002F251B">
        <w:rPr>
          <w:rFonts w:asciiTheme="majorHAnsi" w:hAnsiTheme="majorHAnsi" w:cstheme="majorHAnsi"/>
          <w:sz w:val="24"/>
          <w:szCs w:val="24"/>
        </w:rPr>
        <w:t>Szyfrowanie na platformazakupowa.pl odbywa się za pomocą protokołu TLS 1.3.</w:t>
      </w:r>
    </w:p>
    <w:p w14:paraId="65CC9B1C" w14:textId="77777777" w:rsidR="004742A7" w:rsidRPr="002F251B" w:rsidRDefault="004742A7" w:rsidP="00961CE9">
      <w:pPr>
        <w:pStyle w:val="Akapitzlist"/>
        <w:numPr>
          <w:ilvl w:val="0"/>
          <w:numId w:val="48"/>
        </w:numPr>
        <w:autoSpaceDE w:val="0"/>
        <w:autoSpaceDN w:val="0"/>
        <w:adjustRightInd w:val="0"/>
        <w:spacing w:line="360" w:lineRule="auto"/>
        <w:ind w:left="284" w:hanging="426"/>
        <w:rPr>
          <w:rFonts w:asciiTheme="majorHAnsi" w:hAnsiTheme="majorHAnsi" w:cstheme="majorHAnsi"/>
          <w:sz w:val="24"/>
          <w:szCs w:val="24"/>
        </w:rPr>
      </w:pPr>
      <w:r w:rsidRPr="002F251B">
        <w:rPr>
          <w:rFonts w:asciiTheme="majorHAnsi" w:hAnsiTheme="majorHAnsi" w:cstheme="majorHAnsi"/>
          <w:sz w:val="24"/>
          <w:szCs w:val="24"/>
        </w:rPr>
        <w:t>Oznaczenie czasu odbioru danych przez platformę zakupową stanowi datę oraz dokładny czas (</w:t>
      </w:r>
      <w:proofErr w:type="spellStart"/>
      <w:r w:rsidRPr="002F251B">
        <w:rPr>
          <w:rFonts w:asciiTheme="majorHAnsi" w:hAnsiTheme="majorHAnsi" w:cstheme="majorHAnsi"/>
          <w:sz w:val="24"/>
          <w:szCs w:val="24"/>
        </w:rPr>
        <w:t>hh:mm:ss</w:t>
      </w:r>
      <w:proofErr w:type="spellEnd"/>
      <w:r w:rsidRPr="002F251B">
        <w:rPr>
          <w:rFonts w:asciiTheme="majorHAnsi" w:hAnsiTheme="majorHAnsi" w:cstheme="majorHAnsi"/>
          <w:sz w:val="24"/>
          <w:szCs w:val="24"/>
        </w:rPr>
        <w:t>) generowany wg. czasu lokalnego serwera synchronizowanego z zegarem Głównego Urzędu Miar.</w:t>
      </w:r>
    </w:p>
    <w:p w14:paraId="75677070" w14:textId="77777777" w:rsidR="004742A7" w:rsidRPr="002F251B" w:rsidRDefault="004742A7" w:rsidP="00961CE9">
      <w:pPr>
        <w:pStyle w:val="Akapitzlist"/>
        <w:numPr>
          <w:ilvl w:val="0"/>
          <w:numId w:val="47"/>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1C516EC7" w14:textId="77777777" w:rsidR="004742A7" w:rsidRPr="002F251B" w:rsidRDefault="004742A7" w:rsidP="00961CE9">
      <w:pPr>
        <w:pStyle w:val="Akapitzlist"/>
        <w:numPr>
          <w:ilvl w:val="0"/>
          <w:numId w:val="47"/>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zapoznał i stosuje się do </w:t>
      </w:r>
      <w:r w:rsidRPr="008419BB">
        <w:rPr>
          <w:rFonts w:asciiTheme="majorHAnsi" w:hAnsiTheme="majorHAnsi" w:cstheme="majorHAnsi"/>
          <w:b/>
          <w:bCs/>
          <w:sz w:val="24"/>
          <w:szCs w:val="24"/>
        </w:rPr>
        <w:t>Instrukcji składania ofert/wniosków dostępnej</w:t>
      </w:r>
      <w:r w:rsidRPr="002F251B">
        <w:rPr>
          <w:rFonts w:asciiTheme="majorHAnsi" w:hAnsiTheme="majorHAnsi" w:cstheme="majorHAnsi"/>
          <w:sz w:val="24"/>
          <w:szCs w:val="24"/>
        </w:rPr>
        <w:t xml:space="preserve"> </w:t>
      </w:r>
      <w:hyperlink r:id="rId16">
        <w:r w:rsidRPr="008419BB">
          <w:rPr>
            <w:rStyle w:val="Hipercze"/>
            <w:rFonts w:asciiTheme="majorHAnsi" w:hAnsiTheme="majorHAnsi" w:cstheme="majorHAnsi"/>
            <w:b/>
            <w:bCs/>
            <w:sz w:val="24"/>
            <w:szCs w:val="24"/>
          </w:rPr>
          <w:t>pod linkiem</w:t>
        </w:r>
      </w:hyperlink>
      <w:r w:rsidRPr="008419BB">
        <w:rPr>
          <w:rFonts w:asciiTheme="majorHAnsi" w:hAnsiTheme="majorHAnsi" w:cstheme="majorHAnsi"/>
          <w:b/>
          <w:bCs/>
          <w:sz w:val="24"/>
          <w:szCs w:val="24"/>
        </w:rPr>
        <w:t>.</w:t>
      </w:r>
      <w:r w:rsidRPr="002F251B">
        <w:rPr>
          <w:rFonts w:asciiTheme="majorHAnsi" w:hAnsiTheme="majorHAnsi" w:cstheme="majorHAnsi"/>
          <w:sz w:val="24"/>
          <w:szCs w:val="24"/>
        </w:rPr>
        <w:t xml:space="preserve"> </w:t>
      </w:r>
    </w:p>
    <w:p w14:paraId="7B1385F5" w14:textId="77777777" w:rsidR="004742A7" w:rsidRPr="00233FB8" w:rsidRDefault="004742A7" w:rsidP="00961CE9">
      <w:pPr>
        <w:pStyle w:val="Akapitzlist"/>
        <w:numPr>
          <w:ilvl w:val="0"/>
          <w:numId w:val="48"/>
        </w:numPr>
        <w:autoSpaceDE w:val="0"/>
        <w:autoSpaceDN w:val="0"/>
        <w:adjustRightInd w:val="0"/>
        <w:spacing w:line="360" w:lineRule="auto"/>
        <w:ind w:left="284"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233FB8">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3706F4A7" w14:textId="77777777" w:rsidR="004742A7" w:rsidRPr="00233FB8" w:rsidRDefault="004742A7" w:rsidP="00961CE9">
      <w:pPr>
        <w:pStyle w:val="Akapitzlist"/>
        <w:numPr>
          <w:ilvl w:val="0"/>
          <w:numId w:val="48"/>
        </w:numPr>
        <w:autoSpaceDE w:val="0"/>
        <w:autoSpaceDN w:val="0"/>
        <w:adjustRightInd w:val="0"/>
        <w:spacing w:line="360" w:lineRule="auto"/>
        <w:ind w:left="284" w:hanging="426"/>
        <w:rPr>
          <w:rStyle w:val="Hipercze"/>
          <w:rFonts w:asciiTheme="majorHAnsi" w:hAnsiTheme="majorHAnsi" w:cstheme="majorHAnsi"/>
          <w:color w:val="auto"/>
          <w:sz w:val="24"/>
          <w:szCs w:val="24"/>
          <w:u w:val="none"/>
        </w:rPr>
      </w:pPr>
      <w:r w:rsidRPr="002F251B">
        <w:rPr>
          <w:rFonts w:asciiTheme="majorHAnsi" w:hAnsiTheme="majorHAnsi" w:cstheme="majorHAnsi"/>
          <w:sz w:val="24"/>
          <w:szCs w:val="24"/>
        </w:rPr>
        <w:t xml:space="preserve">Zamawiający informuje, że </w:t>
      </w:r>
      <w:r w:rsidRPr="002F251B">
        <w:rPr>
          <w:rFonts w:asciiTheme="majorHAnsi" w:hAnsiTheme="majorHAnsi" w:cstheme="majorHAnsi"/>
          <w:b/>
          <w:bCs/>
          <w:sz w:val="24"/>
          <w:szCs w:val="24"/>
        </w:rPr>
        <w:t xml:space="preserve">instrukcje korzystania </w:t>
      </w:r>
      <w:r w:rsidRPr="00906C24">
        <w:rPr>
          <w:rFonts w:asciiTheme="majorHAnsi" w:hAnsiTheme="majorHAnsi" w:cstheme="majorHAnsi"/>
          <w:color w:val="000000" w:themeColor="text1"/>
          <w:sz w:val="24"/>
          <w:szCs w:val="24"/>
        </w:rPr>
        <w:t xml:space="preserve">z platformazakupowa.pl </w:t>
      </w:r>
      <w:r w:rsidRPr="002F251B">
        <w:rPr>
          <w:rFonts w:asciiTheme="majorHAnsi" w:hAnsiTheme="majorHAnsi" w:cstheme="majorHAnsi"/>
          <w:sz w:val="24"/>
          <w:szCs w:val="24"/>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2F251B">
          <w:rPr>
            <w:rStyle w:val="Hipercze"/>
            <w:rFonts w:asciiTheme="majorHAnsi" w:hAnsiTheme="majorHAnsi" w:cstheme="majorHAnsi"/>
            <w:sz w:val="24"/>
            <w:szCs w:val="24"/>
          </w:rPr>
          <w:t>https://platformazakupowa.pl/strona/45-instrukcje</w:t>
        </w:r>
      </w:hyperlink>
    </w:p>
    <w:p w14:paraId="20E46CD5" w14:textId="77777777" w:rsidR="004742A7" w:rsidRPr="00233FB8" w:rsidRDefault="004742A7" w:rsidP="00961CE9">
      <w:pPr>
        <w:pStyle w:val="Akapitzlist"/>
        <w:numPr>
          <w:ilvl w:val="0"/>
          <w:numId w:val="48"/>
        </w:numPr>
        <w:autoSpaceDE w:val="0"/>
        <w:autoSpaceDN w:val="0"/>
        <w:adjustRightInd w:val="0"/>
        <w:spacing w:line="360" w:lineRule="auto"/>
        <w:ind w:left="426" w:hanging="426"/>
        <w:rPr>
          <w:rFonts w:asciiTheme="majorHAnsi" w:hAnsiTheme="majorHAnsi" w:cstheme="majorHAnsi"/>
          <w:sz w:val="24"/>
          <w:szCs w:val="24"/>
        </w:rPr>
      </w:pPr>
      <w:r w:rsidRPr="00233FB8">
        <w:rPr>
          <w:rFonts w:asciiTheme="majorHAnsi" w:hAnsiTheme="majorHAnsi" w:cstheme="majorHAnsi"/>
          <w:sz w:val="24"/>
          <w:szCs w:val="24"/>
        </w:rPr>
        <w:t>Zamawiający wyznacza następujące osoby do kontaktu z Wykonawcami:</w:t>
      </w:r>
    </w:p>
    <w:p w14:paraId="762FE9C3" w14:textId="432E46A8" w:rsidR="004742A7" w:rsidRPr="003B43D4" w:rsidRDefault="004742A7" w:rsidP="004742A7">
      <w:pPr>
        <w:pBdr>
          <w:top w:val="nil"/>
          <w:left w:val="nil"/>
          <w:bottom w:val="nil"/>
          <w:right w:val="nil"/>
          <w:between w:val="nil"/>
        </w:pBdr>
        <w:spacing w:line="360" w:lineRule="auto"/>
        <w:ind w:left="426" w:right="-284"/>
        <w:rPr>
          <w:rStyle w:val="Hipercze"/>
          <w:rFonts w:asciiTheme="majorHAnsi" w:hAnsiTheme="majorHAnsi" w:cstheme="majorHAnsi"/>
          <w:sz w:val="24"/>
          <w:szCs w:val="24"/>
        </w:rPr>
      </w:pPr>
      <w:r w:rsidRPr="003B43D4">
        <w:rPr>
          <w:rFonts w:asciiTheme="majorHAnsi" w:hAnsiTheme="majorHAnsi" w:cstheme="majorHAnsi"/>
          <w:sz w:val="24"/>
          <w:szCs w:val="24"/>
        </w:rPr>
        <w:t xml:space="preserve">- </w:t>
      </w:r>
      <w:r w:rsidRPr="00D10F71">
        <w:rPr>
          <w:rFonts w:asciiTheme="majorHAnsi" w:hAnsiTheme="majorHAnsi" w:cstheme="majorHAnsi"/>
          <w:color w:val="002060"/>
          <w:sz w:val="24"/>
          <w:szCs w:val="24"/>
        </w:rPr>
        <w:t xml:space="preserve">Arkadiusz Bak </w:t>
      </w:r>
      <w:r w:rsidRPr="007D1393">
        <w:rPr>
          <w:rFonts w:asciiTheme="majorHAnsi" w:hAnsiTheme="majorHAnsi" w:cstheme="majorHAnsi"/>
          <w:color w:val="002060"/>
          <w:sz w:val="24"/>
          <w:szCs w:val="24"/>
        </w:rPr>
        <w:t>62783</w:t>
      </w:r>
      <w:r w:rsidR="00BA237A">
        <w:rPr>
          <w:rFonts w:asciiTheme="majorHAnsi" w:hAnsiTheme="majorHAnsi" w:cstheme="majorHAnsi"/>
          <w:color w:val="002060"/>
          <w:sz w:val="24"/>
          <w:szCs w:val="24"/>
        </w:rPr>
        <w:t>6710</w:t>
      </w:r>
      <w:r>
        <w:rPr>
          <w:rFonts w:asciiTheme="majorHAnsi" w:hAnsiTheme="majorHAnsi" w:cstheme="majorHAnsi"/>
          <w:color w:val="002060"/>
          <w:sz w:val="24"/>
          <w:szCs w:val="24"/>
        </w:rPr>
        <w:t xml:space="preserve">, </w:t>
      </w:r>
      <w:r w:rsidRPr="003B43D4">
        <w:rPr>
          <w:rFonts w:asciiTheme="majorHAnsi" w:hAnsiTheme="majorHAnsi" w:cstheme="majorHAnsi"/>
          <w:sz w:val="24"/>
          <w:szCs w:val="24"/>
        </w:rPr>
        <w:t xml:space="preserve">email: </w:t>
      </w:r>
      <w:bookmarkStart w:id="42" w:name="_Hlk107249844"/>
      <w:r w:rsidR="00B56B5E">
        <w:rPr>
          <w:rFonts w:asciiTheme="majorHAnsi" w:hAnsiTheme="majorHAnsi" w:cstheme="majorHAnsi"/>
          <w:sz w:val="24"/>
          <w:szCs w:val="24"/>
        </w:rPr>
        <w:fldChar w:fldCharType="begin"/>
      </w:r>
      <w:r w:rsidR="00B56B5E">
        <w:rPr>
          <w:rFonts w:asciiTheme="majorHAnsi" w:hAnsiTheme="majorHAnsi" w:cstheme="majorHAnsi"/>
          <w:sz w:val="24"/>
          <w:szCs w:val="24"/>
        </w:rPr>
        <w:instrText xml:space="preserve"> HYPERLINK "mailto:</w:instrText>
      </w:r>
      <w:r w:rsidR="00B56B5E" w:rsidRPr="00B56B5E">
        <w:rPr>
          <w:rFonts w:asciiTheme="majorHAnsi" w:hAnsiTheme="majorHAnsi" w:cstheme="majorHAnsi"/>
          <w:sz w:val="24"/>
          <w:szCs w:val="24"/>
        </w:rPr>
        <w:instrText>informatyk@boleslawiec.net.pl</w:instrText>
      </w:r>
      <w:r w:rsidR="00B56B5E">
        <w:rPr>
          <w:rFonts w:asciiTheme="majorHAnsi" w:hAnsiTheme="majorHAnsi" w:cstheme="majorHAnsi"/>
          <w:sz w:val="24"/>
          <w:szCs w:val="24"/>
        </w:rPr>
        <w:instrText xml:space="preserve">" </w:instrText>
      </w:r>
      <w:r w:rsidR="00B56B5E">
        <w:rPr>
          <w:rFonts w:asciiTheme="majorHAnsi" w:hAnsiTheme="majorHAnsi" w:cstheme="majorHAnsi"/>
          <w:sz w:val="24"/>
          <w:szCs w:val="24"/>
        </w:rPr>
      </w:r>
      <w:r w:rsidR="00B56B5E">
        <w:rPr>
          <w:rFonts w:asciiTheme="majorHAnsi" w:hAnsiTheme="majorHAnsi" w:cstheme="majorHAnsi"/>
          <w:sz w:val="24"/>
          <w:szCs w:val="24"/>
        </w:rPr>
        <w:fldChar w:fldCharType="separate"/>
      </w:r>
      <w:r w:rsidR="00B56B5E" w:rsidRPr="00244C29">
        <w:rPr>
          <w:rStyle w:val="Hipercze"/>
          <w:rFonts w:asciiTheme="majorHAnsi" w:hAnsiTheme="majorHAnsi" w:cstheme="majorHAnsi"/>
          <w:sz w:val="24"/>
          <w:szCs w:val="24"/>
        </w:rPr>
        <w:t>informatyk@boleslawiec.net.pl</w:t>
      </w:r>
      <w:bookmarkEnd w:id="42"/>
      <w:r w:rsidR="00B56B5E">
        <w:rPr>
          <w:rFonts w:asciiTheme="majorHAnsi" w:hAnsiTheme="majorHAnsi" w:cstheme="majorHAnsi"/>
          <w:sz w:val="24"/>
          <w:szCs w:val="24"/>
        </w:rPr>
        <w:fldChar w:fldCharType="end"/>
      </w:r>
    </w:p>
    <w:p w14:paraId="2727DB7F" w14:textId="77777777" w:rsidR="004742A7" w:rsidRDefault="004742A7" w:rsidP="004742A7">
      <w:pPr>
        <w:pBdr>
          <w:top w:val="nil"/>
          <w:left w:val="nil"/>
          <w:bottom w:val="nil"/>
          <w:right w:val="nil"/>
          <w:between w:val="nil"/>
        </w:pBdr>
        <w:jc w:val="both"/>
        <w:rPr>
          <w:rFonts w:asciiTheme="majorHAnsi" w:hAnsiTheme="majorHAnsi" w:cstheme="majorHAnsi"/>
          <w:sz w:val="20"/>
          <w:szCs w:val="20"/>
        </w:rPr>
      </w:pPr>
    </w:p>
    <w:p w14:paraId="3F1C6224" w14:textId="77777777" w:rsidR="004742A7" w:rsidRPr="00B6315D" w:rsidRDefault="004742A7" w:rsidP="00961CE9">
      <w:pPr>
        <w:pStyle w:val="Akapitzlist"/>
        <w:numPr>
          <w:ilvl w:val="3"/>
          <w:numId w:val="12"/>
        </w:numPr>
        <w:pBdr>
          <w:top w:val="nil"/>
          <w:left w:val="nil"/>
          <w:bottom w:val="nil"/>
          <w:right w:val="nil"/>
          <w:between w:val="nil"/>
        </w:pBdr>
        <w:ind w:left="426"/>
        <w:jc w:val="center"/>
        <w:rPr>
          <w:rFonts w:asciiTheme="majorHAnsi" w:hAnsiTheme="majorHAnsi" w:cstheme="majorHAnsi"/>
          <w:sz w:val="24"/>
          <w:szCs w:val="24"/>
        </w:rPr>
      </w:pPr>
      <w:r w:rsidRPr="00B6315D">
        <w:rPr>
          <w:rFonts w:asciiTheme="majorHAnsi" w:hAnsiTheme="majorHAnsi" w:cstheme="majorHAnsi"/>
          <w:b/>
          <w:bCs/>
          <w:sz w:val="24"/>
          <w:szCs w:val="24"/>
          <w:highlight w:val="lightGray"/>
        </w:rPr>
        <w:lastRenderedPageBreak/>
        <w:t>OPIS SPOSOBU PRZYGOTOWANIA OFERT ORAZ DOKUMENTÓW WYMAGANYCH PRZEZ ZAMAWIAJĄCEGO W SWZ</w:t>
      </w:r>
    </w:p>
    <w:p w14:paraId="3EEDD219" w14:textId="77777777" w:rsidR="004742A7" w:rsidRDefault="004742A7" w:rsidP="004742A7">
      <w:pPr>
        <w:pBdr>
          <w:top w:val="nil"/>
          <w:left w:val="nil"/>
          <w:bottom w:val="nil"/>
          <w:right w:val="nil"/>
          <w:between w:val="nil"/>
        </w:pBdr>
        <w:jc w:val="both"/>
        <w:rPr>
          <w:rFonts w:asciiTheme="majorHAnsi" w:hAnsiTheme="majorHAnsi" w:cstheme="majorHAnsi"/>
          <w:sz w:val="20"/>
          <w:szCs w:val="20"/>
        </w:rPr>
      </w:pPr>
    </w:p>
    <w:p w14:paraId="44A1ECD0" w14:textId="77777777" w:rsidR="004742A7" w:rsidRPr="00124D1E" w:rsidRDefault="004742A7" w:rsidP="00961CE9">
      <w:pPr>
        <w:pStyle w:val="Akapitzlist"/>
        <w:numPr>
          <w:ilvl w:val="0"/>
          <w:numId w:val="18"/>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CIDFont+F2" w:hAnsi="CIDFont+F2" w:cs="CIDFont+F2"/>
          <w:b/>
          <w:bCs/>
          <w:sz w:val="24"/>
          <w:szCs w:val="24"/>
          <w:lang w:val="pl-PL"/>
        </w:rPr>
        <w:t>Sposób sporządzenia dokumentów elektronicznych</w:t>
      </w:r>
      <w:r w:rsidRPr="00124D1E">
        <w:rPr>
          <w:rFonts w:ascii="CIDFont+F2" w:hAnsi="CIDFont+F2" w:cs="CIDFont+F2"/>
          <w:sz w:val="24"/>
          <w:szCs w:val="24"/>
          <w:lang w:val="pl-PL"/>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306B857" w14:textId="77777777" w:rsidR="004742A7" w:rsidRPr="00124D1E" w:rsidRDefault="004742A7" w:rsidP="00961CE9">
      <w:pPr>
        <w:pStyle w:val="Akapitzlist"/>
        <w:numPr>
          <w:ilvl w:val="0"/>
          <w:numId w:val="18"/>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DA8DBE" w14:textId="77777777" w:rsidR="004742A7" w:rsidRPr="00233FB8" w:rsidRDefault="004742A7" w:rsidP="00961CE9">
      <w:pPr>
        <w:pStyle w:val="Akapitzlist"/>
        <w:numPr>
          <w:ilvl w:val="0"/>
          <w:numId w:val="18"/>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Theme="majorHAnsi" w:hAnsiTheme="majorHAnsi" w:cstheme="majorHAnsi"/>
          <w:b/>
          <w:sz w:val="24"/>
          <w:szCs w:val="24"/>
        </w:rPr>
        <w:t>Rozszerzenia plików wykorzystywanych przez Wykonawców powinny być zgodne z</w:t>
      </w:r>
      <w:r w:rsidRPr="00124D1E">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27C64F9" w14:textId="77777777" w:rsidR="004742A7" w:rsidRPr="00233FB8" w:rsidRDefault="004742A7" w:rsidP="00961CE9">
      <w:pPr>
        <w:pStyle w:val="Akapitzlist"/>
        <w:numPr>
          <w:ilvl w:val="0"/>
          <w:numId w:val="18"/>
        </w:numPr>
        <w:autoSpaceDE w:val="0"/>
        <w:autoSpaceDN w:val="0"/>
        <w:adjustRightInd w:val="0"/>
        <w:spacing w:line="360" w:lineRule="auto"/>
        <w:ind w:left="284" w:right="-284" w:hanging="426"/>
        <w:rPr>
          <w:rFonts w:asciiTheme="majorHAnsi" w:hAnsiTheme="majorHAnsi" w:cstheme="majorHAnsi"/>
          <w:sz w:val="24"/>
          <w:szCs w:val="24"/>
          <w:lang w:val="pl-PL"/>
        </w:rPr>
      </w:pPr>
      <w:r w:rsidRPr="00233FB8">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93A9214" w14:textId="77777777" w:rsidR="004742A7" w:rsidRPr="002F251B" w:rsidRDefault="004742A7" w:rsidP="00961CE9">
      <w:pPr>
        <w:numPr>
          <w:ilvl w:val="0"/>
          <w:numId w:val="18"/>
        </w:numPr>
        <w:spacing w:line="360" w:lineRule="auto"/>
        <w:ind w:left="284" w:hanging="360"/>
        <w:rPr>
          <w:rFonts w:asciiTheme="majorHAnsi" w:eastAsia="Calibri" w:hAnsiTheme="majorHAnsi" w:cstheme="majorHAnsi"/>
          <w:sz w:val="24"/>
          <w:szCs w:val="24"/>
        </w:rPr>
      </w:pPr>
      <w:r w:rsidRPr="002F251B">
        <w:rPr>
          <w:rFonts w:asciiTheme="majorHAnsi" w:eastAsia="Calibri" w:hAnsiTheme="majorHAnsi" w:cstheme="majorHAnsi"/>
          <w:sz w:val="24"/>
          <w:szCs w:val="24"/>
        </w:rPr>
        <w:t>Oferta powinna być:</w:t>
      </w:r>
    </w:p>
    <w:p w14:paraId="4702D937" w14:textId="77777777" w:rsidR="004742A7" w:rsidRDefault="004742A7" w:rsidP="00961CE9">
      <w:pPr>
        <w:pStyle w:val="Akapitzlist"/>
        <w:numPr>
          <w:ilvl w:val="0"/>
          <w:numId w:val="50"/>
        </w:numPr>
        <w:spacing w:line="360" w:lineRule="auto"/>
        <w:ind w:left="1440" w:hanging="360"/>
        <w:rPr>
          <w:rFonts w:asciiTheme="majorHAnsi" w:eastAsia="Calibri" w:hAnsiTheme="majorHAnsi" w:cstheme="majorHAnsi"/>
          <w:sz w:val="24"/>
          <w:szCs w:val="24"/>
        </w:rPr>
      </w:pPr>
      <w:r w:rsidRPr="00A67672">
        <w:rPr>
          <w:rFonts w:asciiTheme="majorHAnsi" w:eastAsia="Calibri" w:hAnsiTheme="majorHAnsi" w:cstheme="majorHAnsi"/>
          <w:sz w:val="24"/>
          <w:szCs w:val="24"/>
        </w:rPr>
        <w:t xml:space="preserve">sporządzona na podstawie załączników niniejszej SWZ w języku polskim, </w:t>
      </w:r>
    </w:p>
    <w:p w14:paraId="5353E58D" w14:textId="77777777" w:rsidR="004742A7" w:rsidRDefault="004742A7" w:rsidP="00961CE9">
      <w:pPr>
        <w:pStyle w:val="Akapitzlist"/>
        <w:numPr>
          <w:ilvl w:val="0"/>
          <w:numId w:val="50"/>
        </w:numPr>
        <w:spacing w:line="360" w:lineRule="auto"/>
        <w:ind w:left="1440" w:hanging="360"/>
        <w:rPr>
          <w:rFonts w:asciiTheme="majorHAnsi" w:eastAsia="Calibri" w:hAnsiTheme="majorHAnsi" w:cstheme="majorHAnsi"/>
          <w:sz w:val="24"/>
          <w:szCs w:val="24"/>
        </w:rPr>
      </w:pPr>
      <w:r>
        <w:rPr>
          <w:rFonts w:asciiTheme="majorHAnsi" w:eastAsia="Calibri" w:hAnsiTheme="majorHAnsi" w:cstheme="majorHAnsi"/>
          <w:sz w:val="24"/>
          <w:szCs w:val="24"/>
        </w:rPr>
        <w:t>z</w:t>
      </w:r>
      <w:r w:rsidRPr="00A67672">
        <w:rPr>
          <w:rFonts w:asciiTheme="majorHAnsi" w:eastAsia="Calibri" w:hAnsiTheme="majorHAnsi" w:cstheme="majorHAnsi"/>
          <w:sz w:val="24"/>
          <w:szCs w:val="24"/>
        </w:rPr>
        <w:t xml:space="preserve">łożona przy użyciu środków komunikacji elektronicznej tzn. za pośrednictwem </w:t>
      </w:r>
      <w:hyperlink r:id="rId18" w:history="1">
        <w:r w:rsidRPr="00380952">
          <w:rPr>
            <w:rStyle w:val="Hipercze"/>
            <w:rFonts w:asciiTheme="majorHAnsi" w:eastAsia="Calibri" w:hAnsiTheme="majorHAnsi" w:cstheme="majorHAnsi"/>
            <w:sz w:val="24"/>
            <w:szCs w:val="24"/>
          </w:rPr>
          <w:t>https://platformazakupowa.pl/</w:t>
        </w:r>
      </w:hyperlink>
    </w:p>
    <w:p w14:paraId="549A3281" w14:textId="77777777" w:rsidR="004742A7" w:rsidRPr="00A67672" w:rsidRDefault="004742A7" w:rsidP="00961CE9">
      <w:pPr>
        <w:pStyle w:val="Akapitzlist"/>
        <w:numPr>
          <w:ilvl w:val="0"/>
          <w:numId w:val="50"/>
        </w:numPr>
        <w:spacing w:line="360" w:lineRule="auto"/>
        <w:ind w:left="1440" w:hanging="360"/>
        <w:rPr>
          <w:rFonts w:asciiTheme="majorHAnsi" w:eastAsia="Calibri" w:hAnsiTheme="majorHAnsi" w:cstheme="majorHAnsi"/>
          <w:sz w:val="24"/>
          <w:szCs w:val="24"/>
        </w:rPr>
      </w:pPr>
      <w:r w:rsidRPr="00A67672">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3A90685D" w14:textId="77777777" w:rsidR="004742A7" w:rsidRPr="002F251B" w:rsidRDefault="004742A7" w:rsidP="00961CE9">
      <w:pPr>
        <w:numPr>
          <w:ilvl w:val="0"/>
          <w:numId w:val="18"/>
        </w:numPr>
        <w:spacing w:line="360" w:lineRule="auto"/>
        <w:ind w:left="284" w:hanging="360"/>
        <w:rPr>
          <w:rFonts w:asciiTheme="majorHAnsi" w:eastAsia="Calibri" w:hAnsiTheme="majorHAnsi" w:cstheme="majorHAnsi"/>
          <w:sz w:val="24"/>
          <w:szCs w:val="24"/>
        </w:rPr>
      </w:pPr>
      <w:r w:rsidRPr="002F251B">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251B">
        <w:rPr>
          <w:rFonts w:asciiTheme="majorHAnsi" w:eastAsia="Calibri" w:hAnsiTheme="majorHAnsi" w:cstheme="majorHAnsi"/>
          <w:sz w:val="24"/>
          <w:szCs w:val="24"/>
        </w:rPr>
        <w:t>eIDAS</w:t>
      </w:r>
      <w:proofErr w:type="spellEnd"/>
      <w:r w:rsidRPr="002F251B">
        <w:rPr>
          <w:rFonts w:asciiTheme="majorHAnsi" w:eastAsia="Calibri" w:hAnsiTheme="majorHAnsi" w:cstheme="majorHAnsi"/>
          <w:sz w:val="24"/>
          <w:szCs w:val="24"/>
        </w:rPr>
        <w:t>) (UE) nr 910/2014 - od 1 lipca 2016 roku”.</w:t>
      </w:r>
    </w:p>
    <w:p w14:paraId="51008808" w14:textId="77777777" w:rsidR="004742A7" w:rsidRPr="002F251B" w:rsidRDefault="004742A7" w:rsidP="00961CE9">
      <w:pPr>
        <w:numPr>
          <w:ilvl w:val="0"/>
          <w:numId w:val="18"/>
        </w:numPr>
        <w:spacing w:line="360" w:lineRule="auto"/>
        <w:ind w:left="284" w:hanging="218"/>
        <w:rPr>
          <w:rFonts w:asciiTheme="majorHAnsi" w:eastAsia="Calibri" w:hAnsiTheme="majorHAnsi" w:cstheme="majorHAnsi"/>
          <w:sz w:val="24"/>
          <w:szCs w:val="24"/>
        </w:rPr>
      </w:pPr>
      <w:r w:rsidRPr="002F251B">
        <w:rPr>
          <w:rFonts w:asciiTheme="majorHAnsi" w:eastAsia="Calibri" w:hAnsiTheme="majorHAnsi" w:cstheme="majorHAnsi"/>
          <w:sz w:val="24"/>
          <w:szCs w:val="24"/>
        </w:rPr>
        <w:lastRenderedPageBreak/>
        <w:t xml:space="preserve">W przypadku wykorzystania formatu </w:t>
      </w:r>
      <w:r w:rsidRPr="002F251B">
        <w:rPr>
          <w:rFonts w:asciiTheme="majorHAnsi" w:eastAsia="Calibri" w:hAnsiTheme="majorHAnsi" w:cstheme="majorHAnsi"/>
          <w:b/>
          <w:bCs/>
          <w:sz w:val="24"/>
          <w:szCs w:val="24"/>
        </w:rPr>
        <w:t xml:space="preserve">podpisu </w:t>
      </w:r>
      <w:proofErr w:type="spellStart"/>
      <w:r w:rsidRPr="002F251B">
        <w:rPr>
          <w:rFonts w:asciiTheme="majorHAnsi" w:eastAsia="Calibri" w:hAnsiTheme="majorHAnsi" w:cstheme="majorHAnsi"/>
          <w:b/>
          <w:bCs/>
          <w:sz w:val="24"/>
          <w:szCs w:val="24"/>
        </w:rPr>
        <w:t>XAdES</w:t>
      </w:r>
      <w:proofErr w:type="spellEnd"/>
      <w:r w:rsidRPr="002F251B">
        <w:rPr>
          <w:rFonts w:asciiTheme="majorHAnsi" w:eastAsia="Calibri" w:hAnsiTheme="majorHAnsi" w:cstheme="majorHAnsi"/>
          <w:b/>
          <w:bCs/>
          <w:sz w:val="24"/>
          <w:szCs w:val="24"/>
        </w:rPr>
        <w:t xml:space="preserve"> zewnętrzny</w:t>
      </w:r>
      <w:r w:rsidRPr="002F251B">
        <w:rPr>
          <w:rFonts w:asciiTheme="majorHAnsi" w:eastAsia="Calibri" w:hAnsiTheme="majorHAnsi" w:cstheme="majorHAnsi"/>
          <w:sz w:val="24"/>
          <w:szCs w:val="24"/>
        </w:rPr>
        <w:t xml:space="preserve">. Zamawiający wymaga </w:t>
      </w:r>
      <w:r w:rsidRPr="002F251B">
        <w:rPr>
          <w:rFonts w:asciiTheme="majorHAnsi" w:eastAsia="Calibri" w:hAnsiTheme="majorHAnsi" w:cstheme="majorHAnsi"/>
          <w:b/>
          <w:bCs/>
          <w:sz w:val="24"/>
          <w:szCs w:val="24"/>
        </w:rPr>
        <w:t>dołączenia</w:t>
      </w:r>
      <w:r w:rsidRPr="002F251B">
        <w:rPr>
          <w:rFonts w:asciiTheme="majorHAnsi" w:eastAsia="Calibri" w:hAnsiTheme="majorHAnsi" w:cstheme="majorHAnsi"/>
          <w:sz w:val="24"/>
          <w:szCs w:val="24"/>
        </w:rPr>
        <w:t xml:space="preserve"> </w:t>
      </w:r>
      <w:r w:rsidRPr="002F251B">
        <w:rPr>
          <w:rFonts w:asciiTheme="majorHAnsi" w:eastAsia="Calibri" w:hAnsiTheme="majorHAnsi" w:cstheme="majorHAnsi"/>
          <w:b/>
          <w:bCs/>
          <w:sz w:val="24"/>
          <w:szCs w:val="24"/>
        </w:rPr>
        <w:t>odpowiedniej ilości plików</w:t>
      </w:r>
      <w:r w:rsidRPr="002F251B">
        <w:rPr>
          <w:rFonts w:asciiTheme="majorHAnsi" w:eastAsia="Calibri" w:hAnsiTheme="majorHAnsi" w:cstheme="majorHAnsi"/>
          <w:sz w:val="24"/>
          <w:szCs w:val="24"/>
        </w:rPr>
        <w:t xml:space="preserve"> tj. podpisywanych plików z danymi oraz plików podpisu w formacie </w:t>
      </w:r>
      <w:proofErr w:type="spellStart"/>
      <w:r w:rsidRPr="002F251B">
        <w:rPr>
          <w:rFonts w:asciiTheme="majorHAnsi" w:eastAsia="Calibri" w:hAnsiTheme="majorHAnsi" w:cstheme="majorHAnsi"/>
          <w:sz w:val="24"/>
          <w:szCs w:val="24"/>
        </w:rPr>
        <w:t>XAdES</w:t>
      </w:r>
      <w:proofErr w:type="spellEnd"/>
      <w:r w:rsidRPr="002F251B">
        <w:rPr>
          <w:rFonts w:asciiTheme="majorHAnsi" w:eastAsia="Calibri" w:hAnsiTheme="majorHAnsi" w:cstheme="majorHAnsi"/>
          <w:sz w:val="24"/>
          <w:szCs w:val="24"/>
        </w:rPr>
        <w:t>.</w:t>
      </w:r>
    </w:p>
    <w:p w14:paraId="1C6F895A" w14:textId="77777777" w:rsidR="004742A7" w:rsidRDefault="004742A7" w:rsidP="00961CE9">
      <w:pPr>
        <w:numPr>
          <w:ilvl w:val="0"/>
          <w:numId w:val="18"/>
        </w:numPr>
        <w:spacing w:line="360" w:lineRule="auto"/>
        <w:ind w:left="284" w:hanging="218"/>
        <w:rPr>
          <w:rFonts w:asciiTheme="majorHAnsi" w:eastAsia="Calibri" w:hAnsiTheme="majorHAnsi" w:cstheme="majorHAnsi"/>
          <w:sz w:val="24"/>
          <w:szCs w:val="24"/>
        </w:rPr>
      </w:pPr>
      <w:r w:rsidRPr="002F251B">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r>
        <w:rPr>
          <w:rFonts w:asciiTheme="majorHAnsi" w:eastAsia="Calibri" w:hAnsiTheme="majorHAnsi" w:cstheme="majorHAnsi"/>
          <w:sz w:val="24"/>
          <w:szCs w:val="24"/>
        </w:rPr>
        <w:t>.</w:t>
      </w:r>
    </w:p>
    <w:p w14:paraId="7DF5117E" w14:textId="77777777" w:rsidR="004742A7" w:rsidRPr="00015E31" w:rsidRDefault="004742A7" w:rsidP="004742A7">
      <w:pPr>
        <w:jc w:val="center"/>
        <w:rPr>
          <w:rFonts w:asciiTheme="majorHAnsi" w:eastAsia="Calibri" w:hAnsiTheme="majorHAnsi" w:cstheme="majorHAnsi"/>
          <w:b/>
          <w:bCs/>
          <w:sz w:val="24"/>
          <w:szCs w:val="24"/>
        </w:rPr>
      </w:pPr>
      <w:r w:rsidRPr="00015E31">
        <w:rPr>
          <w:rFonts w:asciiTheme="majorHAnsi" w:eastAsia="Calibri" w:hAnsiTheme="majorHAnsi" w:cstheme="majorHAnsi"/>
          <w:b/>
          <w:bCs/>
          <w:sz w:val="24"/>
          <w:szCs w:val="24"/>
          <w:highlight w:val="lightGray"/>
        </w:rPr>
        <w:t>ZALECENIA ZAMAWIAJĄCEGO</w:t>
      </w:r>
    </w:p>
    <w:p w14:paraId="3DACF9C6" w14:textId="77777777" w:rsidR="004742A7" w:rsidRPr="008A67C9" w:rsidRDefault="004742A7" w:rsidP="004742A7">
      <w:pPr>
        <w:pStyle w:val="Akapitzlist"/>
        <w:autoSpaceDE w:val="0"/>
        <w:autoSpaceDN w:val="0"/>
        <w:adjustRightInd w:val="0"/>
        <w:ind w:left="426"/>
        <w:jc w:val="both"/>
        <w:rPr>
          <w:rFonts w:asciiTheme="majorHAnsi" w:hAnsiTheme="majorHAnsi" w:cstheme="majorHAnsi"/>
          <w:sz w:val="20"/>
          <w:szCs w:val="20"/>
          <w:lang w:val="pl-PL"/>
        </w:rPr>
      </w:pPr>
    </w:p>
    <w:p w14:paraId="2FF6E318" w14:textId="77777777" w:rsidR="004742A7" w:rsidRPr="00124D1E" w:rsidRDefault="004742A7" w:rsidP="00961CE9">
      <w:pPr>
        <w:pStyle w:val="Akapitzlist"/>
        <w:numPr>
          <w:ilvl w:val="0"/>
          <w:numId w:val="49"/>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Theme="majorHAnsi" w:hAnsiTheme="majorHAnsi" w:cstheme="majorHAnsi"/>
          <w:sz w:val="24"/>
          <w:szCs w:val="24"/>
        </w:rPr>
        <w:t>Zamawiający rekomenduje wykorzystanie formatów: .pdf .</w:t>
      </w:r>
      <w:proofErr w:type="spellStart"/>
      <w:r w:rsidRPr="00124D1E">
        <w:rPr>
          <w:rFonts w:asciiTheme="majorHAnsi" w:hAnsiTheme="majorHAnsi" w:cstheme="majorHAnsi"/>
          <w:sz w:val="24"/>
          <w:szCs w:val="24"/>
        </w:rPr>
        <w:t>doc</w:t>
      </w:r>
      <w:proofErr w:type="spellEnd"/>
      <w:r w:rsidRPr="00124D1E">
        <w:rPr>
          <w:rFonts w:asciiTheme="majorHAnsi" w:hAnsiTheme="majorHAnsi" w:cstheme="majorHAnsi"/>
          <w:sz w:val="24"/>
          <w:szCs w:val="24"/>
        </w:rPr>
        <w:t xml:space="preserve"> .</w:t>
      </w:r>
      <w:proofErr w:type="spellStart"/>
      <w:r w:rsidRPr="00124D1E">
        <w:rPr>
          <w:rFonts w:asciiTheme="majorHAnsi" w:hAnsiTheme="majorHAnsi" w:cstheme="majorHAnsi"/>
          <w:sz w:val="24"/>
          <w:szCs w:val="24"/>
        </w:rPr>
        <w:t>docx</w:t>
      </w:r>
      <w:proofErr w:type="spellEnd"/>
      <w:r w:rsidRPr="00124D1E">
        <w:rPr>
          <w:rFonts w:asciiTheme="majorHAnsi" w:hAnsiTheme="majorHAnsi" w:cstheme="majorHAnsi"/>
          <w:sz w:val="24"/>
          <w:szCs w:val="24"/>
        </w:rPr>
        <w:t xml:space="preserve"> .xls  .jpg (.</w:t>
      </w:r>
      <w:proofErr w:type="spellStart"/>
      <w:r w:rsidRPr="00124D1E">
        <w:rPr>
          <w:rFonts w:asciiTheme="majorHAnsi" w:hAnsiTheme="majorHAnsi" w:cstheme="majorHAnsi"/>
          <w:sz w:val="24"/>
          <w:szCs w:val="24"/>
        </w:rPr>
        <w:t>jpeg</w:t>
      </w:r>
      <w:proofErr w:type="spellEnd"/>
      <w:r w:rsidRPr="00124D1E">
        <w:rPr>
          <w:rFonts w:asciiTheme="majorHAnsi" w:hAnsiTheme="majorHAnsi" w:cstheme="majorHAnsi"/>
          <w:sz w:val="24"/>
          <w:szCs w:val="24"/>
        </w:rPr>
        <w:t xml:space="preserve">) </w:t>
      </w:r>
      <w:r w:rsidRPr="00124D1E">
        <w:rPr>
          <w:rFonts w:asciiTheme="majorHAnsi" w:hAnsiTheme="majorHAnsi" w:cstheme="majorHAnsi"/>
          <w:b/>
          <w:color w:val="0070C0"/>
          <w:sz w:val="24"/>
          <w:szCs w:val="24"/>
          <w:u w:val="single"/>
        </w:rPr>
        <w:t>ze szczególnym wskazaniem na .pdf</w:t>
      </w:r>
    </w:p>
    <w:p w14:paraId="2D72D21B" w14:textId="77777777" w:rsidR="004742A7" w:rsidRPr="00124D1E" w:rsidRDefault="004742A7" w:rsidP="00961CE9">
      <w:pPr>
        <w:pStyle w:val="Akapitzlist"/>
        <w:numPr>
          <w:ilvl w:val="0"/>
          <w:numId w:val="49"/>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Theme="majorHAnsi" w:hAnsiTheme="majorHAnsi" w:cstheme="majorHAnsi"/>
          <w:sz w:val="24"/>
          <w:szCs w:val="24"/>
        </w:rPr>
        <w:t xml:space="preserve">W celu ewentualnej kompresji danych </w:t>
      </w:r>
      <w:r w:rsidRPr="00124D1E">
        <w:rPr>
          <w:rFonts w:asciiTheme="majorHAnsi" w:hAnsiTheme="majorHAnsi" w:cstheme="majorHAnsi"/>
          <w:b/>
          <w:bCs/>
          <w:color w:val="0070C0"/>
          <w:sz w:val="24"/>
          <w:szCs w:val="24"/>
          <w:u w:val="single"/>
        </w:rPr>
        <w:t>Zamawiający rekomenduje</w:t>
      </w:r>
      <w:r w:rsidRPr="00124D1E">
        <w:rPr>
          <w:rFonts w:asciiTheme="majorHAnsi" w:hAnsiTheme="majorHAnsi" w:cstheme="majorHAnsi"/>
          <w:color w:val="0070C0"/>
          <w:sz w:val="24"/>
          <w:szCs w:val="24"/>
        </w:rPr>
        <w:t xml:space="preserve"> </w:t>
      </w:r>
      <w:r w:rsidRPr="00124D1E">
        <w:rPr>
          <w:rFonts w:asciiTheme="majorHAnsi" w:hAnsiTheme="majorHAnsi" w:cstheme="majorHAnsi"/>
          <w:sz w:val="24"/>
          <w:szCs w:val="24"/>
        </w:rPr>
        <w:t xml:space="preserve">wykorzystanie jednego z rozszerzeń: </w:t>
      </w:r>
      <w:r w:rsidRPr="00124D1E">
        <w:rPr>
          <w:rFonts w:asciiTheme="majorHAnsi" w:hAnsiTheme="majorHAnsi" w:cstheme="majorHAnsi"/>
          <w:b/>
          <w:bCs/>
          <w:color w:val="365F91" w:themeColor="accent1" w:themeShade="BF"/>
          <w:sz w:val="24"/>
          <w:szCs w:val="24"/>
        </w:rPr>
        <w:t>.</w:t>
      </w:r>
      <w:r w:rsidRPr="00124D1E">
        <w:rPr>
          <w:rFonts w:asciiTheme="majorHAnsi" w:hAnsiTheme="majorHAnsi" w:cstheme="majorHAnsi"/>
          <w:b/>
          <w:bCs/>
          <w:color w:val="365F91" w:themeColor="accent1" w:themeShade="BF"/>
          <w:sz w:val="24"/>
          <w:szCs w:val="24"/>
          <w:u w:val="single"/>
        </w:rPr>
        <w:t>zip .7Z.</w:t>
      </w:r>
    </w:p>
    <w:p w14:paraId="28F32D1A" w14:textId="77777777" w:rsidR="004742A7" w:rsidRPr="00124D1E" w:rsidRDefault="004742A7" w:rsidP="00961CE9">
      <w:pPr>
        <w:pStyle w:val="Akapitzlist"/>
        <w:numPr>
          <w:ilvl w:val="0"/>
          <w:numId w:val="49"/>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Theme="majorHAnsi" w:hAnsiTheme="majorHAnsi" w:cstheme="majorHAnsi"/>
          <w:sz w:val="24"/>
          <w:szCs w:val="24"/>
        </w:rPr>
        <w:t xml:space="preserve">Wśród rozszerzeń </w:t>
      </w:r>
      <w:r w:rsidRPr="00124D1E">
        <w:rPr>
          <w:rFonts w:asciiTheme="majorHAnsi" w:hAnsiTheme="majorHAnsi" w:cstheme="majorHAnsi"/>
          <w:b/>
          <w:bCs/>
          <w:color w:val="000000" w:themeColor="text1"/>
          <w:sz w:val="24"/>
          <w:szCs w:val="24"/>
        </w:rPr>
        <w:t>powszechnych a niewystępujących</w:t>
      </w:r>
      <w:r w:rsidRPr="00124D1E">
        <w:rPr>
          <w:rFonts w:asciiTheme="majorHAnsi" w:hAnsiTheme="majorHAnsi" w:cstheme="majorHAnsi"/>
          <w:color w:val="000000" w:themeColor="text1"/>
          <w:sz w:val="24"/>
          <w:szCs w:val="24"/>
        </w:rPr>
        <w:t xml:space="preserve"> </w:t>
      </w:r>
      <w:r w:rsidRPr="00124D1E">
        <w:rPr>
          <w:rFonts w:asciiTheme="majorHAnsi" w:hAnsiTheme="majorHAnsi" w:cstheme="majorHAnsi"/>
          <w:sz w:val="24"/>
          <w:szCs w:val="24"/>
        </w:rPr>
        <w:t xml:space="preserve">w Rozporządzeniu KRI znajdują się: </w:t>
      </w:r>
      <w:r w:rsidRPr="00124D1E">
        <w:rPr>
          <w:rFonts w:asciiTheme="majorHAnsi" w:hAnsiTheme="majorHAnsi" w:cstheme="majorHAnsi"/>
          <w:b/>
          <w:bCs/>
          <w:color w:val="FF0000"/>
          <w:sz w:val="24"/>
          <w:szCs w:val="24"/>
          <w:lang w:val="pl-PL"/>
        </w:rPr>
        <w:t>.</w:t>
      </w:r>
      <w:proofErr w:type="spellStart"/>
      <w:r w:rsidRPr="00124D1E">
        <w:rPr>
          <w:rFonts w:asciiTheme="majorHAnsi" w:hAnsiTheme="majorHAnsi" w:cstheme="majorHAnsi"/>
          <w:b/>
          <w:bCs/>
          <w:color w:val="FF0000"/>
          <w:sz w:val="24"/>
          <w:szCs w:val="24"/>
          <w:lang w:val="pl-PL"/>
        </w:rPr>
        <w:t>rar</w:t>
      </w:r>
      <w:proofErr w:type="spellEnd"/>
      <w:r w:rsidRPr="00124D1E">
        <w:rPr>
          <w:rFonts w:asciiTheme="majorHAnsi" w:hAnsiTheme="majorHAnsi" w:cstheme="majorHAnsi"/>
          <w:b/>
          <w:bCs/>
          <w:color w:val="FF0000"/>
          <w:sz w:val="24"/>
          <w:szCs w:val="24"/>
          <w:lang w:val="pl-PL"/>
        </w:rPr>
        <w:t xml:space="preserve"> .gif .</w:t>
      </w:r>
      <w:proofErr w:type="spellStart"/>
      <w:r w:rsidRPr="00124D1E">
        <w:rPr>
          <w:rFonts w:asciiTheme="majorHAnsi" w:hAnsiTheme="majorHAnsi" w:cstheme="majorHAnsi"/>
          <w:b/>
          <w:bCs/>
          <w:color w:val="FF0000"/>
          <w:sz w:val="24"/>
          <w:szCs w:val="24"/>
          <w:lang w:val="pl-PL"/>
        </w:rPr>
        <w:t>bmp</w:t>
      </w:r>
      <w:proofErr w:type="spellEnd"/>
      <w:r w:rsidRPr="00124D1E">
        <w:rPr>
          <w:rFonts w:asciiTheme="majorHAnsi" w:hAnsiTheme="majorHAnsi" w:cstheme="majorHAnsi"/>
          <w:b/>
          <w:bCs/>
          <w:color w:val="FF0000"/>
          <w:sz w:val="24"/>
          <w:szCs w:val="24"/>
          <w:lang w:val="pl-PL"/>
        </w:rPr>
        <w:t xml:space="preserve"> .</w:t>
      </w:r>
      <w:proofErr w:type="spellStart"/>
      <w:r w:rsidRPr="00124D1E">
        <w:rPr>
          <w:rFonts w:asciiTheme="majorHAnsi" w:hAnsiTheme="majorHAnsi" w:cstheme="majorHAnsi"/>
          <w:b/>
          <w:bCs/>
          <w:color w:val="FF0000"/>
          <w:sz w:val="24"/>
          <w:szCs w:val="24"/>
          <w:lang w:val="pl-PL"/>
        </w:rPr>
        <w:t>numbers</w:t>
      </w:r>
      <w:proofErr w:type="spellEnd"/>
      <w:r w:rsidRPr="00124D1E">
        <w:rPr>
          <w:rFonts w:asciiTheme="majorHAnsi" w:hAnsiTheme="majorHAnsi" w:cstheme="majorHAnsi"/>
          <w:b/>
          <w:bCs/>
          <w:color w:val="FF0000"/>
          <w:sz w:val="24"/>
          <w:szCs w:val="24"/>
          <w:lang w:val="pl-PL"/>
        </w:rPr>
        <w:t xml:space="preserve"> .</w:t>
      </w:r>
      <w:proofErr w:type="spellStart"/>
      <w:r w:rsidRPr="00124D1E">
        <w:rPr>
          <w:rFonts w:asciiTheme="majorHAnsi" w:hAnsiTheme="majorHAnsi" w:cstheme="majorHAnsi"/>
          <w:b/>
          <w:bCs/>
          <w:color w:val="FF0000"/>
          <w:sz w:val="24"/>
          <w:szCs w:val="24"/>
          <w:lang w:val="pl-PL"/>
        </w:rPr>
        <w:t>pages</w:t>
      </w:r>
      <w:proofErr w:type="spellEnd"/>
      <w:r w:rsidRPr="00124D1E">
        <w:rPr>
          <w:rFonts w:asciiTheme="majorHAnsi" w:hAnsiTheme="majorHAnsi" w:cstheme="majorHAnsi"/>
          <w:b/>
          <w:bCs/>
          <w:color w:val="FF0000"/>
          <w:sz w:val="24"/>
          <w:szCs w:val="24"/>
          <w:lang w:val="pl-PL"/>
        </w:rPr>
        <w:t xml:space="preserve">. </w:t>
      </w:r>
      <w:r w:rsidRPr="00124D1E">
        <w:rPr>
          <w:rFonts w:asciiTheme="majorHAnsi" w:hAnsiTheme="majorHAnsi" w:cstheme="majorHAnsi"/>
          <w:color w:val="FF0000"/>
          <w:sz w:val="24"/>
          <w:szCs w:val="24"/>
        </w:rPr>
        <w:t xml:space="preserve">- </w:t>
      </w:r>
      <w:r w:rsidRPr="00124D1E">
        <w:rPr>
          <w:rFonts w:asciiTheme="majorHAnsi" w:hAnsiTheme="majorHAnsi" w:cstheme="majorHAnsi"/>
          <w:b/>
          <w:bCs/>
          <w:color w:val="000000" w:themeColor="text1"/>
          <w:sz w:val="24"/>
          <w:szCs w:val="24"/>
        </w:rPr>
        <w:t>d</w:t>
      </w:r>
      <w:r w:rsidRPr="00124D1E">
        <w:rPr>
          <w:rFonts w:asciiTheme="majorHAnsi" w:hAnsiTheme="majorHAnsi" w:cstheme="majorHAnsi"/>
          <w:b/>
          <w:sz w:val="24"/>
          <w:szCs w:val="24"/>
        </w:rPr>
        <w:t xml:space="preserve">okumenty złożone w takich plikach zostaną </w:t>
      </w:r>
      <w:r w:rsidRPr="00124D1E">
        <w:rPr>
          <w:rFonts w:asciiTheme="majorHAnsi" w:hAnsiTheme="majorHAnsi" w:cstheme="majorHAnsi"/>
          <w:b/>
          <w:sz w:val="24"/>
          <w:szCs w:val="24"/>
          <w:u w:val="single"/>
        </w:rPr>
        <w:t>uznane za złożone nieskutecznie</w:t>
      </w:r>
      <w:r w:rsidRPr="00124D1E">
        <w:rPr>
          <w:rFonts w:asciiTheme="majorHAnsi" w:hAnsiTheme="majorHAnsi" w:cstheme="majorHAnsi"/>
          <w:b/>
          <w:sz w:val="24"/>
          <w:szCs w:val="24"/>
        </w:rPr>
        <w:t>.</w:t>
      </w:r>
      <w:r w:rsidRPr="00124D1E">
        <w:rPr>
          <w:rFonts w:asciiTheme="majorHAnsi" w:hAnsiTheme="majorHAnsi" w:cstheme="majorHAnsi"/>
          <w:bCs/>
          <w:sz w:val="24"/>
          <w:szCs w:val="24"/>
        </w:rPr>
        <w:t xml:space="preserve"> </w:t>
      </w:r>
    </w:p>
    <w:p w14:paraId="14160960" w14:textId="77777777" w:rsidR="004742A7" w:rsidRPr="00124D1E" w:rsidRDefault="004742A7" w:rsidP="00961CE9">
      <w:pPr>
        <w:pStyle w:val="Akapitzlist"/>
        <w:numPr>
          <w:ilvl w:val="0"/>
          <w:numId w:val="49"/>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Theme="majorHAnsi" w:hAnsiTheme="majorHAnsi" w:cstheme="majorHAnsi"/>
          <w:sz w:val="24"/>
          <w:szCs w:val="24"/>
        </w:rPr>
        <w:t xml:space="preserve">Zamawiający zwraca uwagę na ograniczenia wielkości plików podpisywanych profilem zaufanym, który wynosi </w:t>
      </w:r>
      <w:r w:rsidRPr="00124D1E">
        <w:rPr>
          <w:rFonts w:asciiTheme="majorHAnsi" w:hAnsiTheme="majorHAnsi" w:cstheme="majorHAnsi"/>
          <w:b/>
          <w:sz w:val="24"/>
          <w:szCs w:val="24"/>
        </w:rPr>
        <w:t>maksymalnie 10MB</w:t>
      </w:r>
      <w:r w:rsidRPr="00124D1E">
        <w:rPr>
          <w:rFonts w:asciiTheme="majorHAnsi" w:hAnsiTheme="majorHAnsi" w:cstheme="majorHAnsi"/>
          <w:sz w:val="24"/>
          <w:szCs w:val="24"/>
        </w:rPr>
        <w:t xml:space="preserve">, oraz na ograniczenie wielkości plików podpisywanych w aplikacji </w:t>
      </w:r>
      <w:proofErr w:type="spellStart"/>
      <w:r w:rsidRPr="00124D1E">
        <w:rPr>
          <w:rFonts w:asciiTheme="majorHAnsi" w:hAnsiTheme="majorHAnsi" w:cstheme="majorHAnsi"/>
          <w:sz w:val="24"/>
          <w:szCs w:val="24"/>
        </w:rPr>
        <w:t>eDoApp</w:t>
      </w:r>
      <w:proofErr w:type="spellEnd"/>
      <w:r w:rsidRPr="00124D1E">
        <w:rPr>
          <w:rFonts w:asciiTheme="majorHAnsi" w:hAnsiTheme="majorHAnsi" w:cstheme="majorHAnsi"/>
          <w:sz w:val="24"/>
          <w:szCs w:val="24"/>
        </w:rPr>
        <w:t xml:space="preserve"> służącej do składania podpisu osobistego, który wynosi </w:t>
      </w:r>
      <w:r w:rsidRPr="00124D1E">
        <w:rPr>
          <w:rFonts w:asciiTheme="majorHAnsi" w:hAnsiTheme="majorHAnsi" w:cstheme="majorHAnsi"/>
          <w:b/>
          <w:sz w:val="24"/>
          <w:szCs w:val="24"/>
        </w:rPr>
        <w:t>maksymalnie 5MB</w:t>
      </w:r>
      <w:r w:rsidRPr="00124D1E">
        <w:rPr>
          <w:rFonts w:asciiTheme="majorHAnsi" w:hAnsiTheme="majorHAnsi" w:cstheme="majorHAnsi"/>
          <w:bCs/>
          <w:sz w:val="24"/>
          <w:szCs w:val="24"/>
        </w:rPr>
        <w:t>. Podane wielkości dotyczy pliku wynikowego</w:t>
      </w:r>
      <w:r w:rsidRPr="00124D1E">
        <w:rPr>
          <w:rFonts w:asciiTheme="majorHAnsi" w:hAnsiTheme="majorHAnsi" w:cstheme="majorHAnsi"/>
          <w:sz w:val="24"/>
          <w:szCs w:val="24"/>
        </w:rPr>
        <w:t>.</w:t>
      </w:r>
    </w:p>
    <w:p w14:paraId="2C7273EE" w14:textId="77777777" w:rsidR="004742A7" w:rsidRPr="00233FB8" w:rsidRDefault="004742A7" w:rsidP="00961CE9">
      <w:pPr>
        <w:pStyle w:val="Akapitzlist"/>
        <w:numPr>
          <w:ilvl w:val="0"/>
          <w:numId w:val="49"/>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Theme="majorHAnsi" w:hAnsiTheme="majorHAnsi" w:cstheme="majorHAnsi"/>
          <w:sz w:val="24"/>
          <w:szCs w:val="24"/>
        </w:rPr>
        <w:t xml:space="preserve">Jeśli Wykonawca pakuje dokumenty np. w plik o rozszerzeniu .zip, zaleca się </w:t>
      </w:r>
      <w:r w:rsidRPr="00233FB8">
        <w:rPr>
          <w:rFonts w:asciiTheme="majorHAnsi" w:hAnsiTheme="majorHAnsi" w:cstheme="majorHAnsi"/>
          <w:b/>
          <w:bCs/>
          <w:color w:val="0070C0"/>
          <w:sz w:val="24"/>
          <w:szCs w:val="24"/>
        </w:rPr>
        <w:t xml:space="preserve">wcześniejsze podpisanie każdego ze skompresowanych plików. </w:t>
      </w:r>
    </w:p>
    <w:p w14:paraId="3DD632F3" w14:textId="77777777" w:rsidR="004742A7" w:rsidRPr="00124D1E" w:rsidRDefault="004742A7" w:rsidP="00961CE9">
      <w:pPr>
        <w:pStyle w:val="Akapitzlist"/>
        <w:numPr>
          <w:ilvl w:val="0"/>
          <w:numId w:val="49"/>
        </w:numPr>
        <w:autoSpaceDE w:val="0"/>
        <w:autoSpaceDN w:val="0"/>
        <w:adjustRightInd w:val="0"/>
        <w:spacing w:line="360" w:lineRule="auto"/>
        <w:ind w:left="284" w:right="-284" w:hanging="426"/>
        <w:rPr>
          <w:rFonts w:asciiTheme="majorHAnsi" w:hAnsiTheme="majorHAnsi" w:cstheme="majorHAnsi"/>
          <w:sz w:val="24"/>
          <w:szCs w:val="24"/>
          <w:lang w:val="pl-PL"/>
        </w:rPr>
      </w:pPr>
      <w:r w:rsidRPr="00124D1E">
        <w:rPr>
          <w:rFonts w:asciiTheme="majorHAnsi" w:hAnsiTheme="majorHAnsi" w:cstheme="majorHAnsi"/>
          <w:b/>
          <w:bCs/>
          <w:sz w:val="24"/>
          <w:szCs w:val="24"/>
        </w:rPr>
        <w:t>Zamawiający zaleca</w:t>
      </w:r>
      <w:r w:rsidRPr="00124D1E">
        <w:rPr>
          <w:rFonts w:asciiTheme="majorHAnsi" w:hAnsiTheme="majorHAnsi" w:cstheme="majorHAnsi"/>
          <w:sz w:val="24"/>
          <w:szCs w:val="24"/>
        </w:rPr>
        <w:t xml:space="preserve"> w przypadku podpisywania dokumentów podpisem kwalifikowanym:</w:t>
      </w:r>
    </w:p>
    <w:p w14:paraId="5D6D64AD" w14:textId="77777777" w:rsidR="004742A7" w:rsidRPr="00124D1E" w:rsidRDefault="004742A7" w:rsidP="00961CE9">
      <w:pPr>
        <w:pStyle w:val="Akapitzlist"/>
        <w:numPr>
          <w:ilvl w:val="0"/>
          <w:numId w:val="22"/>
        </w:numPr>
        <w:shd w:val="clear" w:color="auto" w:fill="FFFFFF" w:themeFill="background1"/>
        <w:spacing w:line="360" w:lineRule="auto"/>
        <w:ind w:left="851" w:right="-284"/>
        <w:rPr>
          <w:rFonts w:asciiTheme="majorHAnsi" w:hAnsiTheme="majorHAnsi" w:cstheme="majorHAnsi"/>
          <w:sz w:val="24"/>
          <w:szCs w:val="24"/>
        </w:rPr>
      </w:pPr>
      <w:r w:rsidRPr="00124D1E">
        <w:rPr>
          <w:rFonts w:asciiTheme="majorHAnsi" w:hAnsiTheme="majorHAnsi" w:cstheme="majorHAnsi"/>
          <w:sz w:val="24"/>
          <w:szCs w:val="24"/>
        </w:rPr>
        <w:t xml:space="preserve">Przekonwertowanie plików składających się na ofertę oraz innych plików składanych w postępowaniu, </w:t>
      </w:r>
      <w:r w:rsidRPr="00124D1E">
        <w:rPr>
          <w:rFonts w:asciiTheme="majorHAnsi" w:hAnsiTheme="majorHAnsi" w:cstheme="majorHAnsi"/>
          <w:color w:val="365F91" w:themeColor="accent1" w:themeShade="BF"/>
          <w:sz w:val="24"/>
          <w:szCs w:val="24"/>
        </w:rPr>
        <w:t xml:space="preserve">na </w:t>
      </w:r>
      <w:r w:rsidRPr="00124D1E">
        <w:rPr>
          <w:rFonts w:asciiTheme="majorHAnsi" w:hAnsiTheme="majorHAnsi" w:cstheme="majorHAnsi"/>
          <w:b/>
          <w:bCs/>
          <w:color w:val="0070C0"/>
          <w:sz w:val="24"/>
          <w:szCs w:val="24"/>
        </w:rPr>
        <w:t>rozszerzenie .pdf i opatrzenie ich podpisem kwalifikowanym w formacie</w:t>
      </w:r>
      <w:r w:rsidRPr="00124D1E">
        <w:rPr>
          <w:rFonts w:asciiTheme="majorHAnsi" w:hAnsiTheme="majorHAnsi" w:cstheme="majorHAnsi"/>
          <w:color w:val="0070C0"/>
          <w:sz w:val="24"/>
          <w:szCs w:val="24"/>
        </w:rPr>
        <w:t xml:space="preserve"> </w:t>
      </w:r>
      <w:proofErr w:type="spellStart"/>
      <w:r w:rsidRPr="00124D1E">
        <w:rPr>
          <w:rFonts w:asciiTheme="majorHAnsi" w:hAnsiTheme="majorHAnsi" w:cstheme="majorHAnsi"/>
          <w:b/>
          <w:bCs/>
          <w:color w:val="0070C0"/>
          <w:sz w:val="24"/>
          <w:szCs w:val="24"/>
        </w:rPr>
        <w:t>PadES</w:t>
      </w:r>
      <w:proofErr w:type="spellEnd"/>
      <w:r w:rsidRPr="00124D1E">
        <w:rPr>
          <w:rFonts w:asciiTheme="majorHAnsi" w:hAnsiTheme="majorHAnsi" w:cstheme="majorHAnsi"/>
          <w:b/>
          <w:bCs/>
          <w:sz w:val="24"/>
          <w:szCs w:val="24"/>
        </w:rPr>
        <w:t>,</w:t>
      </w:r>
      <w:r w:rsidRPr="00124D1E">
        <w:rPr>
          <w:rFonts w:asciiTheme="majorHAnsi" w:hAnsiTheme="majorHAnsi" w:cstheme="majorHAnsi"/>
          <w:sz w:val="24"/>
          <w:szCs w:val="24"/>
        </w:rPr>
        <w:t xml:space="preserve"> ze względu na niskie ryzyko naruszenia integralności plików,</w:t>
      </w:r>
    </w:p>
    <w:p w14:paraId="48BC16DD" w14:textId="77777777" w:rsidR="004742A7" w:rsidRPr="00124D1E" w:rsidRDefault="004742A7" w:rsidP="00961CE9">
      <w:pPr>
        <w:pStyle w:val="Akapitzlist"/>
        <w:numPr>
          <w:ilvl w:val="0"/>
          <w:numId w:val="22"/>
        </w:numPr>
        <w:shd w:val="clear" w:color="auto" w:fill="FFFFFF" w:themeFill="background1"/>
        <w:spacing w:line="360" w:lineRule="auto"/>
        <w:ind w:left="851" w:right="-284"/>
        <w:rPr>
          <w:rFonts w:asciiTheme="majorHAnsi" w:hAnsiTheme="majorHAnsi" w:cstheme="majorHAnsi"/>
          <w:sz w:val="24"/>
          <w:szCs w:val="24"/>
        </w:rPr>
      </w:pPr>
      <w:r w:rsidRPr="00124D1E">
        <w:rPr>
          <w:rFonts w:asciiTheme="majorHAnsi" w:hAnsiTheme="majorHAnsi" w:cstheme="majorHAnsi"/>
          <w:sz w:val="24"/>
          <w:szCs w:val="24"/>
        </w:rPr>
        <w:t xml:space="preserve">Pliki w innych formatach niż PDF zaleca opatrzyć podpisem w formacie </w:t>
      </w:r>
      <w:proofErr w:type="spellStart"/>
      <w:r w:rsidRPr="00124D1E">
        <w:rPr>
          <w:rFonts w:asciiTheme="majorHAnsi" w:hAnsiTheme="majorHAnsi" w:cstheme="majorHAnsi"/>
          <w:sz w:val="24"/>
          <w:szCs w:val="24"/>
        </w:rPr>
        <w:t>XadES</w:t>
      </w:r>
      <w:proofErr w:type="spellEnd"/>
      <w:r w:rsidRPr="00124D1E">
        <w:rPr>
          <w:rFonts w:asciiTheme="majorHAnsi" w:hAnsiTheme="majorHAnsi" w:cstheme="majorHAnsi"/>
          <w:sz w:val="24"/>
          <w:szCs w:val="24"/>
        </w:rPr>
        <w:t xml:space="preserve"> o typie zewnętrznym.</w:t>
      </w:r>
      <w:r w:rsidRPr="00124D1E">
        <w:rPr>
          <w:rFonts w:asciiTheme="majorHAnsi" w:hAnsiTheme="majorHAnsi" w:cstheme="majorHAnsi"/>
          <w:b/>
          <w:bCs/>
          <w:sz w:val="24"/>
          <w:szCs w:val="24"/>
        </w:rPr>
        <w:t xml:space="preserve"> </w:t>
      </w:r>
      <w:r w:rsidRPr="00124D1E">
        <w:rPr>
          <w:rFonts w:asciiTheme="majorHAnsi" w:hAnsiTheme="majorHAnsi" w:cstheme="majorHAnsi"/>
          <w:sz w:val="24"/>
          <w:szCs w:val="24"/>
        </w:rPr>
        <w:t>Wykonawca powinien pamiętać, aby plik z podpisem przekazywać łącznie z dokumentem podpisywanym.</w:t>
      </w:r>
    </w:p>
    <w:p w14:paraId="72C60A34" w14:textId="77777777" w:rsidR="004742A7" w:rsidRPr="00124D1E" w:rsidRDefault="004742A7" w:rsidP="00961CE9">
      <w:pPr>
        <w:numPr>
          <w:ilvl w:val="0"/>
          <w:numId w:val="49"/>
        </w:numPr>
        <w:shd w:val="clear" w:color="auto" w:fill="FFFFFF" w:themeFill="background1"/>
        <w:spacing w:line="360" w:lineRule="auto"/>
        <w:ind w:left="284" w:right="-284" w:hanging="426"/>
        <w:rPr>
          <w:rFonts w:asciiTheme="majorHAnsi" w:hAnsiTheme="majorHAnsi" w:cstheme="majorHAnsi"/>
          <w:sz w:val="24"/>
          <w:szCs w:val="24"/>
        </w:rPr>
      </w:pPr>
      <w:r w:rsidRPr="00124D1E">
        <w:rPr>
          <w:rFonts w:asciiTheme="majorHAnsi" w:hAnsiTheme="majorHAnsi" w:cstheme="majorHAnsi"/>
          <w:sz w:val="24"/>
          <w:szCs w:val="24"/>
        </w:rPr>
        <w:t>Zamawiający zaleca aby</w:t>
      </w:r>
      <w:r w:rsidRPr="00124D1E">
        <w:rPr>
          <w:rFonts w:asciiTheme="majorHAnsi" w:hAnsiTheme="majorHAnsi" w:cstheme="majorHAnsi"/>
          <w:b/>
          <w:sz w:val="24"/>
          <w:szCs w:val="24"/>
        </w:rPr>
        <w:t xml:space="preserve"> </w:t>
      </w:r>
      <w:r w:rsidRPr="00233FB8">
        <w:rPr>
          <w:rFonts w:asciiTheme="majorHAnsi" w:hAnsiTheme="majorHAnsi" w:cstheme="majorHAnsi"/>
          <w:b/>
          <w:color w:val="0070C0"/>
          <w:sz w:val="24"/>
          <w:szCs w:val="24"/>
        </w:rPr>
        <w:t>w przypadku podpisywania pliku przez kilka osób, stosować podpisy tego samego rodzaju</w:t>
      </w:r>
      <w:r w:rsidRPr="00233FB8">
        <w:rPr>
          <w:rFonts w:asciiTheme="majorHAnsi" w:hAnsiTheme="majorHAnsi" w:cstheme="majorHAnsi"/>
          <w:bCs/>
          <w:color w:val="0070C0"/>
          <w:sz w:val="24"/>
          <w:szCs w:val="24"/>
        </w:rPr>
        <w:t xml:space="preserve"> </w:t>
      </w:r>
      <w:r w:rsidRPr="00233FB8">
        <w:rPr>
          <w:rFonts w:asciiTheme="majorHAnsi" w:hAnsiTheme="majorHAnsi" w:cstheme="majorHAnsi"/>
          <w:bCs/>
          <w:sz w:val="24"/>
          <w:szCs w:val="24"/>
        </w:rPr>
        <w:t>(</w:t>
      </w:r>
      <w:r w:rsidRPr="00124D1E">
        <w:rPr>
          <w:rFonts w:asciiTheme="majorHAnsi" w:hAnsiTheme="majorHAnsi" w:cstheme="majorHAnsi"/>
          <w:bCs/>
          <w:sz w:val="24"/>
          <w:szCs w:val="24"/>
        </w:rPr>
        <w:t>np. wszyscy podpisują podpisem kwalifikowanym)</w:t>
      </w:r>
      <w:r w:rsidRPr="00124D1E">
        <w:rPr>
          <w:rFonts w:asciiTheme="majorHAnsi" w:hAnsiTheme="majorHAnsi" w:cstheme="majorHAnsi"/>
          <w:b/>
          <w:sz w:val="24"/>
          <w:szCs w:val="24"/>
        </w:rPr>
        <w:t>.</w:t>
      </w:r>
      <w:r w:rsidRPr="00124D1E">
        <w:rPr>
          <w:rFonts w:asciiTheme="majorHAnsi" w:hAnsiTheme="majorHAnsi" w:cstheme="majorHAnsi"/>
          <w:sz w:val="24"/>
          <w:szCs w:val="24"/>
        </w:rPr>
        <w:t xml:space="preserve"> Podpisywanie różnymi rodzajami podpisów np. osobistym i kwalifikowanym może doprowadzić do problemów  w weryfikacji plików. </w:t>
      </w:r>
    </w:p>
    <w:p w14:paraId="328258A3" w14:textId="77777777" w:rsidR="004742A7" w:rsidRPr="00124D1E" w:rsidRDefault="004742A7" w:rsidP="00961CE9">
      <w:pPr>
        <w:numPr>
          <w:ilvl w:val="0"/>
          <w:numId w:val="49"/>
        </w:numPr>
        <w:shd w:val="clear" w:color="auto" w:fill="FFFFFF" w:themeFill="background1"/>
        <w:spacing w:line="360" w:lineRule="auto"/>
        <w:ind w:left="284" w:right="-284" w:hanging="426"/>
        <w:rPr>
          <w:rFonts w:asciiTheme="majorHAnsi" w:hAnsiTheme="majorHAnsi" w:cstheme="majorHAnsi"/>
          <w:sz w:val="24"/>
          <w:szCs w:val="24"/>
        </w:rPr>
      </w:pPr>
      <w:r w:rsidRPr="00124D1E">
        <w:rPr>
          <w:rFonts w:asciiTheme="majorHAnsi" w:hAnsiTheme="majorHAnsi" w:cstheme="majorHAnsi"/>
          <w:sz w:val="24"/>
          <w:szCs w:val="24"/>
        </w:rPr>
        <w:lastRenderedPageBreak/>
        <w:t xml:space="preserve">Zamawiający zaleca aby </w:t>
      </w:r>
      <w:r w:rsidRPr="00233FB8">
        <w:rPr>
          <w:rFonts w:asciiTheme="majorHAnsi" w:hAnsiTheme="majorHAnsi" w:cstheme="majorHAnsi"/>
          <w:b/>
          <w:sz w:val="24"/>
          <w:szCs w:val="24"/>
        </w:rPr>
        <w:t>nie wprowadzać</w:t>
      </w:r>
      <w:r w:rsidRPr="00124D1E">
        <w:rPr>
          <w:rFonts w:asciiTheme="majorHAnsi" w:hAnsiTheme="majorHAnsi" w:cstheme="majorHAnsi"/>
          <w:sz w:val="24"/>
          <w:szCs w:val="24"/>
        </w:rPr>
        <w:t xml:space="preserve"> jakichkolwiek zmian w plikach po ich podpisaniu. Może to skutkować naruszeniem integralności plików co równoważne będzie z koniecznością odrzucenia oferty.</w:t>
      </w:r>
    </w:p>
    <w:p w14:paraId="4D8F46D9" w14:textId="77777777" w:rsidR="004742A7" w:rsidRPr="00A67672" w:rsidRDefault="004742A7" w:rsidP="00961CE9">
      <w:pPr>
        <w:numPr>
          <w:ilvl w:val="0"/>
          <w:numId w:val="18"/>
        </w:numPr>
        <w:spacing w:line="360" w:lineRule="auto"/>
        <w:ind w:left="284" w:hanging="360"/>
        <w:rPr>
          <w:rFonts w:asciiTheme="majorHAnsi" w:hAnsiTheme="majorHAnsi" w:cstheme="majorHAnsi"/>
          <w:sz w:val="24"/>
          <w:szCs w:val="24"/>
        </w:rPr>
      </w:pPr>
      <w:r w:rsidRPr="00A67672">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C9DC050" w14:textId="77777777" w:rsidR="004742A7" w:rsidRPr="00A67672" w:rsidRDefault="004742A7" w:rsidP="00961CE9">
      <w:pPr>
        <w:numPr>
          <w:ilvl w:val="0"/>
          <w:numId w:val="18"/>
        </w:numPr>
        <w:spacing w:line="360" w:lineRule="auto"/>
        <w:ind w:left="284" w:hanging="360"/>
        <w:rPr>
          <w:rFonts w:asciiTheme="majorHAnsi" w:hAnsiTheme="majorHAnsi" w:cstheme="majorHAnsi"/>
          <w:sz w:val="24"/>
          <w:szCs w:val="24"/>
        </w:rPr>
      </w:pPr>
      <w:r w:rsidRPr="00A67672">
        <w:rPr>
          <w:rFonts w:asciiTheme="majorHAnsi" w:hAnsiTheme="majorHAnsi" w:cstheme="majorHAnsi"/>
          <w:sz w:val="24"/>
          <w:szCs w:val="24"/>
        </w:rPr>
        <w:t>Zaleca się, aby komunikacja z wykonawcami odbywała się tylko na Platformie za pośrednictwem formularza “</w:t>
      </w:r>
      <w:r w:rsidRPr="00A67672">
        <w:rPr>
          <w:rFonts w:asciiTheme="majorHAnsi" w:hAnsiTheme="majorHAnsi" w:cstheme="majorHAnsi"/>
          <w:b/>
          <w:bCs/>
          <w:sz w:val="24"/>
          <w:szCs w:val="24"/>
        </w:rPr>
        <w:t>Wyślij wiadomość do zamawiającego</w:t>
      </w:r>
      <w:r w:rsidRPr="00A67672">
        <w:rPr>
          <w:rFonts w:asciiTheme="majorHAnsi" w:hAnsiTheme="majorHAnsi" w:cstheme="majorHAnsi"/>
          <w:sz w:val="24"/>
          <w:szCs w:val="24"/>
        </w:rPr>
        <w:t>”, nie za pośrednictwem adresu email.</w:t>
      </w:r>
    </w:p>
    <w:p w14:paraId="1AE7697F" w14:textId="77777777" w:rsidR="004742A7" w:rsidRDefault="004742A7" w:rsidP="00961CE9">
      <w:pPr>
        <w:numPr>
          <w:ilvl w:val="0"/>
          <w:numId w:val="18"/>
        </w:numPr>
        <w:spacing w:line="360" w:lineRule="auto"/>
        <w:ind w:left="284" w:hanging="360"/>
        <w:rPr>
          <w:rFonts w:asciiTheme="majorHAnsi" w:hAnsiTheme="majorHAnsi" w:cstheme="majorHAnsi"/>
          <w:sz w:val="24"/>
          <w:szCs w:val="24"/>
        </w:rPr>
      </w:pPr>
      <w:r w:rsidRPr="00A67672">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C6FBF6" w14:textId="77777777" w:rsidR="004742A7" w:rsidRPr="00A67672" w:rsidRDefault="004742A7" w:rsidP="00961CE9">
      <w:pPr>
        <w:numPr>
          <w:ilvl w:val="0"/>
          <w:numId w:val="18"/>
        </w:numPr>
        <w:spacing w:line="360" w:lineRule="auto"/>
        <w:ind w:left="284" w:hanging="360"/>
        <w:rPr>
          <w:rFonts w:asciiTheme="majorHAnsi" w:hAnsiTheme="majorHAnsi" w:cstheme="majorHAnsi"/>
          <w:sz w:val="24"/>
          <w:szCs w:val="24"/>
        </w:rPr>
      </w:pPr>
      <w:r w:rsidRPr="00A67672">
        <w:rPr>
          <w:rFonts w:asciiTheme="majorHAnsi" w:hAnsiTheme="majorHAnsi" w:cstheme="majorHAnsi"/>
          <w:sz w:val="24"/>
          <w:szCs w:val="24"/>
        </w:rPr>
        <w:t xml:space="preserve">Podczas podpisywania plików zaleca się stosowanie algorytmu skrótu SHA2 zamiast SHA1.  </w:t>
      </w:r>
    </w:p>
    <w:p w14:paraId="7EBCE980" w14:textId="77777777" w:rsidR="004742A7" w:rsidRDefault="004742A7" w:rsidP="00961CE9">
      <w:pPr>
        <w:numPr>
          <w:ilvl w:val="0"/>
          <w:numId w:val="18"/>
        </w:numPr>
        <w:spacing w:line="360" w:lineRule="auto"/>
        <w:ind w:left="284" w:hanging="360"/>
        <w:rPr>
          <w:rFonts w:asciiTheme="majorHAnsi" w:hAnsiTheme="majorHAnsi" w:cstheme="majorHAnsi"/>
          <w:sz w:val="24"/>
          <w:szCs w:val="24"/>
        </w:rPr>
      </w:pPr>
      <w:r w:rsidRPr="00A67672">
        <w:rPr>
          <w:rFonts w:asciiTheme="majorHAnsi" w:hAnsiTheme="majorHAnsi" w:cstheme="majorHAnsi"/>
          <w:sz w:val="24"/>
          <w:szCs w:val="24"/>
        </w:rPr>
        <w:t>Zamawiający rekomenduje wykorzystanie podpisu z kwalifikowanym znacznikiem czasu.</w:t>
      </w:r>
    </w:p>
    <w:p w14:paraId="3BF1EAE3" w14:textId="77777777" w:rsidR="005A7D75" w:rsidRPr="00EA3A1F" w:rsidRDefault="005A7D75" w:rsidP="00514B5D">
      <w:pPr>
        <w:ind w:left="-142" w:right="142"/>
        <w:jc w:val="both"/>
        <w:rPr>
          <w:rFonts w:asciiTheme="majorHAnsi" w:hAnsiTheme="majorHAnsi" w:cstheme="majorHAnsi"/>
          <w:sz w:val="20"/>
          <w:szCs w:val="20"/>
        </w:rPr>
      </w:pPr>
    </w:p>
    <w:tbl>
      <w:tblPr>
        <w:tblStyle w:val="Tabela-Siatka"/>
        <w:tblW w:w="9782" w:type="dxa"/>
        <w:tblInd w:w="-289" w:type="dxa"/>
        <w:shd w:val="clear" w:color="auto" w:fill="D9D9D9" w:themeFill="background1" w:themeFillShade="D9"/>
        <w:tblLook w:val="04A0" w:firstRow="1" w:lastRow="0" w:firstColumn="1" w:lastColumn="0" w:noHBand="0" w:noVBand="1"/>
      </w:tblPr>
      <w:tblGrid>
        <w:gridCol w:w="9782"/>
      </w:tblGrid>
      <w:tr w:rsidR="00660227" w:rsidRPr="00C52EFB" w14:paraId="5A3290E2" w14:textId="77777777" w:rsidTr="00526144">
        <w:tc>
          <w:tcPr>
            <w:tcW w:w="9782" w:type="dxa"/>
            <w:shd w:val="clear" w:color="auto" w:fill="D9D9D9" w:themeFill="background1" w:themeFillShade="D9"/>
          </w:tcPr>
          <w:p w14:paraId="61963315" w14:textId="5E28C0BF" w:rsidR="00660227" w:rsidRPr="008F4006" w:rsidRDefault="00660227" w:rsidP="00526144">
            <w:pPr>
              <w:pStyle w:val="Nagwek2"/>
              <w:spacing w:before="120"/>
              <w:ind w:left="38" w:right="142"/>
              <w:jc w:val="both"/>
              <w:rPr>
                <w:rFonts w:asciiTheme="majorHAnsi" w:hAnsiTheme="majorHAnsi" w:cstheme="majorHAnsi"/>
                <w:b/>
                <w:bCs/>
                <w:sz w:val="26"/>
                <w:szCs w:val="26"/>
              </w:rPr>
            </w:pPr>
            <w:bookmarkStart w:id="43" w:name="_Toc119954454"/>
            <w:r w:rsidRPr="008F4006">
              <w:rPr>
                <w:rFonts w:asciiTheme="majorHAnsi" w:hAnsiTheme="majorHAnsi" w:cstheme="majorHAnsi"/>
                <w:b/>
                <w:bCs/>
                <w:sz w:val="26"/>
                <w:szCs w:val="26"/>
              </w:rPr>
              <w:t>XIII. Opis sposobu przygotowania ofert</w:t>
            </w:r>
            <w:r w:rsidR="000C171C">
              <w:rPr>
                <w:rFonts w:asciiTheme="majorHAnsi" w:hAnsiTheme="majorHAnsi" w:cstheme="majorHAnsi"/>
                <w:b/>
                <w:bCs/>
                <w:sz w:val="26"/>
                <w:szCs w:val="26"/>
              </w:rPr>
              <w:t>. Składanie i otwarcie ofert</w:t>
            </w:r>
            <w:bookmarkEnd w:id="43"/>
          </w:p>
        </w:tc>
      </w:tr>
    </w:tbl>
    <w:p w14:paraId="548958BD" w14:textId="77777777" w:rsidR="00D95CAC" w:rsidRDefault="00D95CAC" w:rsidP="00514B5D">
      <w:pPr>
        <w:pStyle w:val="Akapitzlist"/>
        <w:ind w:left="-142" w:right="142"/>
        <w:jc w:val="both"/>
        <w:rPr>
          <w:rFonts w:asciiTheme="majorHAnsi" w:hAnsiTheme="majorHAnsi" w:cstheme="majorHAnsi"/>
          <w:sz w:val="20"/>
          <w:szCs w:val="20"/>
        </w:rPr>
      </w:pPr>
      <w:bookmarkStart w:id="44" w:name="_Hlk77171211"/>
      <w:bookmarkEnd w:id="40"/>
      <w:bookmarkEnd w:id="41"/>
    </w:p>
    <w:bookmarkEnd w:id="44"/>
    <w:p w14:paraId="6407C62F" w14:textId="77777777" w:rsidR="006B5775" w:rsidRDefault="006B5775" w:rsidP="006B5775">
      <w:pPr>
        <w:pStyle w:val="Akapitzlist"/>
        <w:shd w:val="clear" w:color="auto" w:fill="FFFFFF" w:themeFill="background1"/>
        <w:spacing w:before="240" w:line="240" w:lineRule="auto"/>
        <w:ind w:left="0" w:firstLine="426"/>
        <w:jc w:val="both"/>
        <w:rPr>
          <w:rFonts w:asciiTheme="majorHAnsi" w:hAnsiTheme="majorHAnsi" w:cstheme="majorHAnsi"/>
          <w:b/>
          <w:bCs/>
          <w:sz w:val="24"/>
          <w:szCs w:val="24"/>
        </w:rPr>
      </w:pPr>
    </w:p>
    <w:p w14:paraId="194AF6F5" w14:textId="77777777" w:rsidR="006B5775" w:rsidRPr="00186D72" w:rsidRDefault="006B5775" w:rsidP="008E2ADF">
      <w:pPr>
        <w:pStyle w:val="Akapitzlist"/>
        <w:ind w:left="142"/>
        <w:jc w:val="center"/>
        <w:rPr>
          <w:rFonts w:asciiTheme="majorHAnsi" w:hAnsiTheme="majorHAnsi" w:cstheme="majorHAnsi"/>
          <w:b/>
          <w:bCs/>
          <w:sz w:val="24"/>
          <w:szCs w:val="24"/>
        </w:rPr>
      </w:pPr>
      <w:bookmarkStart w:id="45" w:name="_Hlk109210391"/>
      <w:r w:rsidRPr="00186D72">
        <w:rPr>
          <w:rFonts w:asciiTheme="majorHAnsi" w:hAnsiTheme="majorHAnsi" w:cstheme="majorHAnsi"/>
          <w:b/>
          <w:bCs/>
          <w:sz w:val="24"/>
          <w:szCs w:val="24"/>
          <w:highlight w:val="lightGray"/>
        </w:rPr>
        <w:t>ZŁOŻENIE OFERTY</w:t>
      </w:r>
    </w:p>
    <w:bookmarkEnd w:id="45"/>
    <w:p w14:paraId="6BF0CE79" w14:textId="77777777" w:rsidR="006B5775" w:rsidRPr="0010671A" w:rsidRDefault="006B5775" w:rsidP="006B5775">
      <w:pPr>
        <w:ind w:left="426"/>
        <w:jc w:val="both"/>
        <w:rPr>
          <w:rFonts w:asciiTheme="majorHAnsi" w:hAnsiTheme="majorHAnsi" w:cstheme="majorHAnsi"/>
          <w:sz w:val="20"/>
          <w:szCs w:val="20"/>
        </w:rPr>
      </w:pPr>
    </w:p>
    <w:p w14:paraId="102DDE03" w14:textId="77777777" w:rsidR="006B5775" w:rsidRPr="00B055D9" w:rsidRDefault="006B5775" w:rsidP="00961CE9">
      <w:pPr>
        <w:pStyle w:val="Akapitzlist"/>
        <w:numPr>
          <w:ilvl w:val="0"/>
          <w:numId w:val="51"/>
        </w:numPr>
        <w:tabs>
          <w:tab w:val="left" w:pos="66"/>
        </w:tabs>
        <w:spacing w:line="360" w:lineRule="auto"/>
        <w:ind w:left="284"/>
        <w:rPr>
          <w:rFonts w:asciiTheme="majorHAnsi" w:hAnsiTheme="majorHAnsi" w:cstheme="majorHAnsi"/>
          <w:sz w:val="24"/>
          <w:szCs w:val="24"/>
        </w:rPr>
      </w:pPr>
      <w:r w:rsidRPr="00B055D9">
        <w:rPr>
          <w:rFonts w:asciiTheme="majorHAnsi" w:hAnsiTheme="majorHAnsi" w:cstheme="majorHAnsi"/>
          <w:b/>
          <w:bCs/>
          <w:sz w:val="24"/>
          <w:szCs w:val="24"/>
        </w:rPr>
        <w:t xml:space="preserve">Ofertę składa się, </w:t>
      </w:r>
      <w:r w:rsidRPr="0075695A">
        <w:rPr>
          <w:rFonts w:asciiTheme="majorHAnsi" w:hAnsiTheme="majorHAnsi" w:cstheme="majorHAnsi"/>
          <w:b/>
          <w:bCs/>
          <w:sz w:val="24"/>
          <w:szCs w:val="24"/>
        </w:rPr>
        <w:t>pod rygorem nieważności</w:t>
      </w:r>
      <w:r w:rsidRPr="00B055D9">
        <w:rPr>
          <w:rFonts w:asciiTheme="majorHAnsi" w:hAnsiTheme="majorHAnsi" w:cstheme="majorHAnsi"/>
          <w:sz w:val="24"/>
          <w:szCs w:val="24"/>
        </w:rPr>
        <w:t xml:space="preserve">, w formie elektronicznej (podpisana </w:t>
      </w:r>
      <w:hyperlink r:id="rId19">
        <w:r w:rsidRPr="00B055D9">
          <w:rPr>
            <w:rFonts w:asciiTheme="majorHAnsi" w:hAnsiTheme="majorHAnsi" w:cstheme="majorHAnsi"/>
            <w:b/>
            <w:color w:val="1155CC"/>
            <w:sz w:val="24"/>
            <w:szCs w:val="24"/>
            <w:u w:val="single"/>
          </w:rPr>
          <w:t>kwalifikowanym podpisem elektronicznym</w:t>
        </w:r>
      </w:hyperlink>
      <w:r w:rsidRPr="00B055D9">
        <w:rPr>
          <w:rFonts w:asciiTheme="majorHAnsi" w:hAnsiTheme="majorHAnsi" w:cstheme="majorHAnsi"/>
          <w:b/>
          <w:color w:val="1155CC"/>
          <w:sz w:val="24"/>
          <w:szCs w:val="24"/>
          <w:u w:val="single"/>
        </w:rPr>
        <w:t>)</w:t>
      </w:r>
      <w:r w:rsidRPr="00B055D9">
        <w:rPr>
          <w:rFonts w:asciiTheme="majorHAnsi" w:hAnsiTheme="majorHAnsi" w:cstheme="majorHAnsi"/>
          <w:sz w:val="24"/>
          <w:szCs w:val="24"/>
        </w:rPr>
        <w:t xml:space="preserve"> lub w postaci elektronicznej opatrzonej </w:t>
      </w:r>
      <w:hyperlink r:id="rId20">
        <w:r w:rsidRPr="00B055D9">
          <w:rPr>
            <w:rFonts w:asciiTheme="majorHAnsi" w:hAnsiTheme="majorHAnsi" w:cstheme="majorHAnsi"/>
            <w:b/>
            <w:color w:val="1155CC"/>
            <w:sz w:val="24"/>
            <w:szCs w:val="24"/>
            <w:u w:val="single"/>
          </w:rPr>
          <w:t>podpisem zaufanym</w:t>
        </w:r>
      </w:hyperlink>
      <w:r w:rsidRPr="00B055D9">
        <w:rPr>
          <w:rFonts w:asciiTheme="majorHAnsi" w:hAnsiTheme="majorHAnsi" w:cstheme="majorHAnsi"/>
          <w:sz w:val="24"/>
          <w:szCs w:val="24"/>
        </w:rPr>
        <w:t xml:space="preserve"> lub </w:t>
      </w:r>
      <w:hyperlink r:id="rId21">
        <w:r w:rsidRPr="00B055D9">
          <w:rPr>
            <w:rFonts w:asciiTheme="majorHAnsi" w:hAnsiTheme="majorHAnsi" w:cstheme="majorHAnsi"/>
            <w:b/>
            <w:color w:val="1155CC"/>
            <w:sz w:val="24"/>
            <w:szCs w:val="24"/>
            <w:u w:val="single"/>
          </w:rPr>
          <w:t>podpisem osobistym</w:t>
        </w:r>
      </w:hyperlink>
      <w:r w:rsidRPr="00B055D9">
        <w:rPr>
          <w:rFonts w:asciiTheme="majorHAnsi" w:hAnsiTheme="majorHAnsi" w:cstheme="majorHAnsi"/>
          <w:sz w:val="24"/>
          <w:szCs w:val="24"/>
        </w:rPr>
        <w:t xml:space="preserve"> przez osobę/osoby upoważnioną/ upoważnione.</w:t>
      </w:r>
    </w:p>
    <w:p w14:paraId="4AAADBDA" w14:textId="2414D9D6" w:rsidR="006B5775" w:rsidRPr="006C71C7" w:rsidRDefault="006B5775" w:rsidP="00961CE9">
      <w:pPr>
        <w:numPr>
          <w:ilvl w:val="0"/>
          <w:numId w:val="51"/>
        </w:numPr>
        <w:tabs>
          <w:tab w:val="left" w:pos="66"/>
        </w:tabs>
        <w:spacing w:line="360" w:lineRule="auto"/>
        <w:ind w:left="284"/>
        <w:rPr>
          <w:rFonts w:asciiTheme="majorHAnsi" w:hAnsiTheme="majorHAnsi" w:cstheme="majorHAnsi"/>
          <w:sz w:val="24"/>
          <w:szCs w:val="24"/>
        </w:rPr>
      </w:pPr>
      <w:r w:rsidRPr="006C71C7">
        <w:rPr>
          <w:rFonts w:asciiTheme="majorHAnsi" w:hAnsiTheme="majorHAnsi" w:cstheme="majorHAnsi"/>
          <w:sz w:val="24"/>
          <w:szCs w:val="24"/>
        </w:rPr>
        <w:t xml:space="preserve">Ofertę wraz z wymaganymi dokumentami należy umieścić na platformazakupowa.pl pod adresem: </w:t>
      </w:r>
      <w:hyperlink r:id="rId22" w:history="1">
        <w:r w:rsidR="000620B8">
          <w:rPr>
            <w:rStyle w:val="Hipercze"/>
          </w:rPr>
          <w:t xml:space="preserve">https://platformazakupowa.pl/transakcja/763845 </w:t>
        </w:r>
      </w:hyperlink>
      <w:r w:rsidR="000620B8" w:rsidRPr="006C71C7">
        <w:rPr>
          <w:rFonts w:asciiTheme="majorHAnsi" w:hAnsiTheme="majorHAnsi" w:cstheme="majorHAnsi"/>
          <w:sz w:val="24"/>
          <w:szCs w:val="24"/>
        </w:rPr>
        <w:t xml:space="preserve"> </w:t>
      </w:r>
      <w:r w:rsidRPr="006C71C7">
        <w:rPr>
          <w:rFonts w:asciiTheme="majorHAnsi" w:hAnsiTheme="majorHAnsi" w:cstheme="majorHAnsi"/>
          <w:sz w:val="24"/>
          <w:szCs w:val="24"/>
        </w:rPr>
        <w:t>(w myśl Ustawy na stronie internetowej prowadzonego postępowania) do dnia:</w:t>
      </w:r>
    </w:p>
    <w:tbl>
      <w:tblPr>
        <w:tblStyle w:val="Tabela-Siatka"/>
        <w:tblW w:w="0" w:type="auto"/>
        <w:tblInd w:w="2031" w:type="dxa"/>
        <w:tblLook w:val="04A0" w:firstRow="1" w:lastRow="0" w:firstColumn="1" w:lastColumn="0" w:noHBand="0" w:noVBand="1"/>
      </w:tblPr>
      <w:tblGrid>
        <w:gridCol w:w="5194"/>
      </w:tblGrid>
      <w:tr w:rsidR="006B5775" w14:paraId="08DF475B" w14:textId="77777777" w:rsidTr="00584428">
        <w:tc>
          <w:tcPr>
            <w:tcW w:w="5194" w:type="dxa"/>
            <w:shd w:val="clear" w:color="auto" w:fill="D9D9D9" w:themeFill="background1" w:themeFillShade="D9"/>
          </w:tcPr>
          <w:p w14:paraId="17C10DF8" w14:textId="77777777" w:rsidR="006B5775" w:rsidRPr="004F1695" w:rsidRDefault="006B5775" w:rsidP="00584428">
            <w:pPr>
              <w:jc w:val="both"/>
              <w:rPr>
                <w:rFonts w:asciiTheme="majorHAnsi" w:hAnsiTheme="majorHAnsi" w:cstheme="majorHAnsi"/>
                <w:sz w:val="16"/>
                <w:szCs w:val="16"/>
              </w:rPr>
            </w:pPr>
          </w:p>
          <w:p w14:paraId="6441996A" w14:textId="77191030" w:rsidR="006B5775" w:rsidRPr="00BE2E92" w:rsidRDefault="00F86225" w:rsidP="00BE2E92">
            <w:pPr>
              <w:ind w:left="381"/>
              <w:rPr>
                <w:rFonts w:asciiTheme="majorHAnsi" w:hAnsiTheme="majorHAnsi" w:cstheme="majorHAnsi"/>
                <w:color w:val="000000" w:themeColor="text1"/>
                <w:sz w:val="24"/>
                <w:szCs w:val="24"/>
              </w:rPr>
            </w:pPr>
            <w:r>
              <w:rPr>
                <w:rFonts w:asciiTheme="majorHAnsi" w:hAnsiTheme="majorHAnsi" w:cstheme="majorHAnsi"/>
                <w:b/>
                <w:bCs/>
                <w:color w:val="0D0D0D" w:themeColor="text1" w:themeTint="F2"/>
                <w:sz w:val="24"/>
                <w:szCs w:val="24"/>
              </w:rPr>
              <w:t>1</w:t>
            </w:r>
            <w:r w:rsidR="00E51DEE">
              <w:rPr>
                <w:rFonts w:asciiTheme="majorHAnsi" w:hAnsiTheme="majorHAnsi" w:cstheme="majorHAnsi"/>
                <w:b/>
                <w:bCs/>
                <w:color w:val="0D0D0D" w:themeColor="text1" w:themeTint="F2"/>
                <w:sz w:val="24"/>
                <w:szCs w:val="24"/>
              </w:rPr>
              <w:t>7</w:t>
            </w:r>
            <w:r w:rsidR="00BE2E92">
              <w:rPr>
                <w:rFonts w:asciiTheme="majorHAnsi" w:hAnsiTheme="majorHAnsi" w:cstheme="majorHAnsi"/>
                <w:b/>
                <w:bCs/>
                <w:color w:val="0D0D0D" w:themeColor="text1" w:themeTint="F2"/>
                <w:sz w:val="24"/>
                <w:szCs w:val="24"/>
              </w:rPr>
              <w:t xml:space="preserve"> </w:t>
            </w:r>
            <w:r w:rsidR="00BA237A">
              <w:rPr>
                <w:rFonts w:asciiTheme="majorHAnsi" w:hAnsiTheme="majorHAnsi" w:cstheme="majorHAnsi"/>
                <w:b/>
                <w:bCs/>
                <w:color w:val="0D0D0D" w:themeColor="text1" w:themeTint="F2"/>
                <w:sz w:val="24"/>
                <w:szCs w:val="24"/>
              </w:rPr>
              <w:t>maja</w:t>
            </w:r>
            <w:r w:rsidR="006B5775" w:rsidRPr="00BE2E92">
              <w:rPr>
                <w:rFonts w:asciiTheme="majorHAnsi" w:hAnsiTheme="majorHAnsi" w:cstheme="majorHAnsi"/>
                <w:b/>
                <w:bCs/>
                <w:color w:val="0D0D0D" w:themeColor="text1" w:themeTint="F2"/>
                <w:sz w:val="24"/>
                <w:szCs w:val="24"/>
              </w:rPr>
              <w:t xml:space="preserve"> 202</w:t>
            </w:r>
            <w:r>
              <w:rPr>
                <w:rFonts w:asciiTheme="majorHAnsi" w:hAnsiTheme="majorHAnsi" w:cstheme="majorHAnsi"/>
                <w:b/>
                <w:bCs/>
                <w:color w:val="0D0D0D" w:themeColor="text1" w:themeTint="F2"/>
                <w:sz w:val="24"/>
                <w:szCs w:val="24"/>
              </w:rPr>
              <w:t>3</w:t>
            </w:r>
            <w:r w:rsidR="006B5775" w:rsidRPr="00BE2E92">
              <w:rPr>
                <w:rFonts w:asciiTheme="majorHAnsi" w:hAnsiTheme="majorHAnsi" w:cstheme="majorHAnsi"/>
                <w:b/>
                <w:bCs/>
                <w:color w:val="0D0D0D" w:themeColor="text1" w:themeTint="F2"/>
                <w:sz w:val="24"/>
                <w:szCs w:val="24"/>
                <w:shd w:val="clear" w:color="auto" w:fill="D9D9D9" w:themeFill="background1" w:themeFillShade="D9"/>
              </w:rPr>
              <w:t xml:space="preserve"> roku </w:t>
            </w:r>
            <w:r w:rsidR="006B5775" w:rsidRPr="00BE2E92">
              <w:rPr>
                <w:rFonts w:asciiTheme="majorHAnsi" w:hAnsiTheme="majorHAnsi" w:cstheme="majorHAnsi"/>
                <w:color w:val="000000" w:themeColor="text1"/>
                <w:sz w:val="24"/>
                <w:szCs w:val="24"/>
                <w:shd w:val="clear" w:color="auto" w:fill="D9D9D9" w:themeFill="background1" w:themeFillShade="D9"/>
              </w:rPr>
              <w:t>do</w:t>
            </w:r>
            <w:r w:rsidR="006B5775" w:rsidRPr="00BE2E92">
              <w:rPr>
                <w:rFonts w:asciiTheme="majorHAnsi" w:hAnsiTheme="majorHAnsi" w:cstheme="majorHAnsi"/>
                <w:b/>
                <w:bCs/>
                <w:color w:val="000000" w:themeColor="text1"/>
                <w:sz w:val="24"/>
                <w:szCs w:val="24"/>
                <w:shd w:val="clear" w:color="auto" w:fill="D9D9D9" w:themeFill="background1" w:themeFillShade="D9"/>
              </w:rPr>
              <w:t xml:space="preserve"> </w:t>
            </w:r>
            <w:r w:rsidR="006B5775" w:rsidRPr="00BE2E92">
              <w:rPr>
                <w:rFonts w:asciiTheme="majorHAnsi" w:hAnsiTheme="majorHAnsi" w:cstheme="majorHAnsi"/>
                <w:color w:val="000000" w:themeColor="text1"/>
                <w:sz w:val="24"/>
                <w:szCs w:val="24"/>
                <w:shd w:val="clear" w:color="auto" w:fill="D9D9D9" w:themeFill="background1" w:themeFillShade="D9"/>
              </w:rPr>
              <w:t>godz</w:t>
            </w:r>
            <w:r w:rsidR="006B5775" w:rsidRPr="00BE2E92">
              <w:rPr>
                <w:rFonts w:asciiTheme="majorHAnsi" w:hAnsiTheme="majorHAnsi" w:cstheme="majorHAnsi"/>
                <w:b/>
                <w:bCs/>
                <w:color w:val="000000" w:themeColor="text1"/>
                <w:sz w:val="24"/>
                <w:szCs w:val="24"/>
                <w:shd w:val="clear" w:color="auto" w:fill="D9D9D9" w:themeFill="background1" w:themeFillShade="D9"/>
              </w:rPr>
              <w:t>. 9.00</w:t>
            </w:r>
          </w:p>
          <w:p w14:paraId="43A76BCC" w14:textId="77777777" w:rsidR="006B5775" w:rsidRPr="004F1695" w:rsidRDefault="006B5775" w:rsidP="00584428">
            <w:pPr>
              <w:jc w:val="both"/>
              <w:rPr>
                <w:rFonts w:asciiTheme="majorHAnsi" w:hAnsiTheme="majorHAnsi" w:cstheme="majorHAnsi"/>
                <w:sz w:val="16"/>
                <w:szCs w:val="16"/>
              </w:rPr>
            </w:pPr>
          </w:p>
        </w:tc>
      </w:tr>
    </w:tbl>
    <w:p w14:paraId="78C12427" w14:textId="77777777" w:rsidR="006B5775" w:rsidRPr="00BE2E92" w:rsidRDefault="006B5775" w:rsidP="00E42514">
      <w:pPr>
        <w:pStyle w:val="Akapitzlist"/>
        <w:shd w:val="clear" w:color="auto" w:fill="FFFFFF" w:themeFill="background1"/>
        <w:tabs>
          <w:tab w:val="left" w:pos="9639"/>
        </w:tabs>
        <w:spacing w:before="240" w:line="240" w:lineRule="auto"/>
        <w:ind w:left="0" w:right="283" w:firstLine="426"/>
        <w:jc w:val="both"/>
        <w:rPr>
          <w:rFonts w:asciiTheme="majorHAnsi" w:hAnsiTheme="majorHAnsi" w:cstheme="majorHAnsi"/>
          <w:b/>
          <w:bCs/>
          <w:sz w:val="10"/>
          <w:szCs w:val="10"/>
        </w:rPr>
      </w:pPr>
    </w:p>
    <w:p w14:paraId="2494F1EB" w14:textId="77777777" w:rsidR="006B5775" w:rsidRPr="0096266B" w:rsidRDefault="006B5775" w:rsidP="00961CE9">
      <w:pPr>
        <w:pStyle w:val="Akapitzlist"/>
        <w:numPr>
          <w:ilvl w:val="0"/>
          <w:numId w:val="51"/>
        </w:numPr>
        <w:tabs>
          <w:tab w:val="left" w:pos="9639"/>
        </w:tabs>
        <w:spacing w:line="360" w:lineRule="auto"/>
        <w:ind w:left="284" w:right="283"/>
        <w:rPr>
          <w:rFonts w:asciiTheme="majorHAnsi" w:hAnsiTheme="majorHAnsi" w:cstheme="majorHAnsi"/>
          <w:sz w:val="24"/>
          <w:szCs w:val="24"/>
        </w:rPr>
      </w:pPr>
      <w:r w:rsidRPr="0096266B">
        <w:rPr>
          <w:rFonts w:asciiTheme="majorHAnsi" w:hAnsiTheme="majorHAnsi" w:cstheme="majorHAnsi"/>
          <w:sz w:val="24"/>
          <w:szCs w:val="24"/>
          <w:shd w:val="clear" w:color="auto" w:fill="FFCA7D"/>
        </w:rPr>
        <w:t xml:space="preserve">Wykonawca zobowiązany jest </w:t>
      </w:r>
      <w:r w:rsidRPr="0096266B">
        <w:rPr>
          <w:rFonts w:asciiTheme="majorHAnsi" w:hAnsiTheme="majorHAnsi" w:cstheme="majorHAnsi"/>
          <w:b/>
          <w:bCs/>
          <w:sz w:val="24"/>
          <w:szCs w:val="24"/>
          <w:shd w:val="clear" w:color="auto" w:fill="FFCA7D"/>
        </w:rPr>
        <w:t>złożyć wraz z</w:t>
      </w:r>
      <w:r w:rsidRPr="0096266B">
        <w:rPr>
          <w:rFonts w:asciiTheme="majorHAnsi" w:hAnsiTheme="majorHAnsi" w:cstheme="majorHAnsi"/>
          <w:sz w:val="24"/>
          <w:szCs w:val="24"/>
          <w:shd w:val="clear" w:color="auto" w:fill="FFCA7D"/>
        </w:rPr>
        <w:t xml:space="preserve"> </w:t>
      </w:r>
      <w:r w:rsidRPr="0096266B">
        <w:rPr>
          <w:rFonts w:asciiTheme="majorHAnsi" w:hAnsiTheme="majorHAnsi" w:cstheme="majorHAnsi"/>
          <w:b/>
          <w:bCs/>
          <w:sz w:val="24"/>
          <w:szCs w:val="24"/>
          <w:shd w:val="clear" w:color="auto" w:fill="FFCA7D"/>
        </w:rPr>
        <w:t>ofertą</w:t>
      </w:r>
      <w:r w:rsidRPr="0096266B">
        <w:rPr>
          <w:rFonts w:asciiTheme="majorHAnsi" w:hAnsiTheme="majorHAnsi" w:cstheme="majorHAnsi"/>
          <w:b/>
          <w:bCs/>
          <w:sz w:val="24"/>
          <w:szCs w:val="24"/>
        </w:rPr>
        <w:t xml:space="preserve"> </w:t>
      </w:r>
      <w:r w:rsidRPr="0096266B">
        <w:rPr>
          <w:rFonts w:asciiTheme="majorHAnsi" w:hAnsiTheme="majorHAnsi" w:cstheme="majorHAnsi"/>
          <w:sz w:val="24"/>
          <w:szCs w:val="24"/>
        </w:rPr>
        <w:t xml:space="preserve">(formularz oferty - załącznik nr </w:t>
      </w:r>
      <w:r>
        <w:rPr>
          <w:rFonts w:asciiTheme="majorHAnsi" w:hAnsiTheme="majorHAnsi" w:cstheme="majorHAnsi"/>
          <w:sz w:val="24"/>
          <w:szCs w:val="24"/>
        </w:rPr>
        <w:t>2</w:t>
      </w:r>
      <w:r w:rsidRPr="0096266B">
        <w:rPr>
          <w:rFonts w:asciiTheme="majorHAnsi" w:hAnsiTheme="majorHAnsi" w:cstheme="majorHAnsi"/>
          <w:sz w:val="24"/>
          <w:szCs w:val="24"/>
        </w:rPr>
        <w:t xml:space="preserve"> do SWZ)</w:t>
      </w:r>
      <w:r w:rsidRPr="0096266B">
        <w:rPr>
          <w:rFonts w:asciiTheme="majorHAnsi" w:hAnsiTheme="majorHAnsi" w:cstheme="majorHAnsi"/>
          <w:b/>
          <w:bCs/>
          <w:sz w:val="24"/>
          <w:szCs w:val="24"/>
        </w:rPr>
        <w:t>:</w:t>
      </w:r>
    </w:p>
    <w:p w14:paraId="011180B1" w14:textId="77777777" w:rsidR="006B5775" w:rsidRPr="00341D13" w:rsidRDefault="006B5775" w:rsidP="00961CE9">
      <w:pPr>
        <w:pStyle w:val="Akapitzlist"/>
        <w:numPr>
          <w:ilvl w:val="1"/>
          <w:numId w:val="31"/>
        </w:numPr>
        <w:tabs>
          <w:tab w:val="left" w:pos="9639"/>
        </w:tabs>
        <w:spacing w:line="360" w:lineRule="auto"/>
        <w:ind w:left="709" w:right="283"/>
        <w:jc w:val="both"/>
        <w:rPr>
          <w:rFonts w:asciiTheme="majorHAnsi" w:hAnsiTheme="majorHAnsi" w:cstheme="majorHAnsi"/>
          <w:sz w:val="24"/>
          <w:szCs w:val="24"/>
        </w:rPr>
      </w:pPr>
      <w:bookmarkStart w:id="46" w:name="_Hlk72840857"/>
      <w:r w:rsidRPr="00341D13">
        <w:rPr>
          <w:rFonts w:asciiTheme="majorHAnsi" w:hAnsiTheme="majorHAnsi" w:cstheme="majorHAnsi"/>
          <w:b/>
          <w:bCs/>
          <w:sz w:val="24"/>
          <w:szCs w:val="24"/>
        </w:rPr>
        <w:t xml:space="preserve">oświadczenia </w:t>
      </w:r>
      <w:r w:rsidRPr="00341D13">
        <w:rPr>
          <w:rFonts w:asciiTheme="majorHAnsi" w:hAnsiTheme="majorHAnsi" w:cstheme="majorHAnsi"/>
          <w:sz w:val="24"/>
          <w:szCs w:val="24"/>
        </w:rPr>
        <w:t>stanowiące wstępne potwierdzenie (</w:t>
      </w:r>
      <w:r w:rsidRPr="00341D13">
        <w:rPr>
          <w:rFonts w:asciiTheme="majorHAnsi" w:hAnsiTheme="majorHAnsi" w:cstheme="majorHAnsi"/>
          <w:b/>
          <w:bCs/>
          <w:sz w:val="24"/>
          <w:szCs w:val="24"/>
        </w:rPr>
        <w:t>wstępne oświadczenie</w:t>
      </w:r>
      <w:r w:rsidRPr="00341D13">
        <w:rPr>
          <w:rFonts w:asciiTheme="majorHAnsi" w:hAnsiTheme="majorHAnsi" w:cstheme="majorHAnsi"/>
          <w:sz w:val="24"/>
          <w:szCs w:val="24"/>
        </w:rPr>
        <w:t xml:space="preserve">, o którym mowa w art. 125 ust. 1 PZP), że Wykonawca na dzień składania ofert nie podlega wykluczenia z postępowania - wg wymogu </w:t>
      </w:r>
      <w:r w:rsidRPr="00341D13">
        <w:rPr>
          <w:rFonts w:asciiTheme="majorHAnsi" w:hAnsiTheme="majorHAnsi" w:cstheme="majorHAnsi"/>
          <w:b/>
          <w:color w:val="000000" w:themeColor="text1"/>
          <w:sz w:val="24"/>
          <w:szCs w:val="24"/>
        </w:rPr>
        <w:t xml:space="preserve">Załącznika nr 3 </w:t>
      </w:r>
      <w:r w:rsidRPr="00341D13">
        <w:rPr>
          <w:rFonts w:asciiTheme="majorHAnsi" w:hAnsiTheme="majorHAnsi" w:cstheme="majorHAnsi"/>
          <w:b/>
          <w:sz w:val="24"/>
          <w:szCs w:val="24"/>
        </w:rPr>
        <w:t>do SWZ</w:t>
      </w:r>
      <w:r w:rsidRPr="00341D13">
        <w:rPr>
          <w:rFonts w:asciiTheme="majorHAnsi" w:hAnsiTheme="majorHAnsi" w:cstheme="majorHAnsi"/>
          <w:sz w:val="24"/>
          <w:szCs w:val="24"/>
        </w:rPr>
        <w:t xml:space="preserve"> </w:t>
      </w:r>
    </w:p>
    <w:p w14:paraId="1782C23F" w14:textId="77777777" w:rsidR="006B5775" w:rsidRPr="00124D1E" w:rsidRDefault="006B5775" w:rsidP="006B5775">
      <w:pPr>
        <w:jc w:val="both"/>
        <w:rPr>
          <w:rFonts w:asciiTheme="majorHAnsi" w:hAnsiTheme="majorHAnsi" w:cstheme="majorHAnsi"/>
          <w:i/>
          <w:iCs/>
          <w:sz w:val="24"/>
          <w:szCs w:val="24"/>
          <w:u w:val="single"/>
        </w:rPr>
      </w:pPr>
    </w:p>
    <w:p w14:paraId="0E62AA5B" w14:textId="77777777" w:rsidR="006B5775" w:rsidRPr="00124D1E" w:rsidRDefault="006B5775" w:rsidP="006B5775">
      <w:pPr>
        <w:ind w:firstLine="284"/>
        <w:jc w:val="both"/>
        <w:rPr>
          <w:rFonts w:asciiTheme="majorHAnsi" w:hAnsiTheme="majorHAnsi" w:cstheme="majorHAnsi"/>
          <w:sz w:val="24"/>
          <w:szCs w:val="24"/>
          <w:u w:val="single"/>
        </w:rPr>
      </w:pPr>
      <w:r w:rsidRPr="00124D1E">
        <w:rPr>
          <w:rFonts w:asciiTheme="majorHAnsi" w:hAnsiTheme="majorHAnsi" w:cstheme="majorHAnsi"/>
          <w:i/>
          <w:iCs/>
          <w:sz w:val="24"/>
          <w:szCs w:val="24"/>
          <w:u w:val="single"/>
        </w:rPr>
        <w:t>jeśli dotyczy:</w:t>
      </w:r>
    </w:p>
    <w:p w14:paraId="7A2E1E43" w14:textId="77777777" w:rsidR="006B5775" w:rsidRPr="00124D1E" w:rsidRDefault="006B5775" w:rsidP="006B5775">
      <w:pPr>
        <w:pStyle w:val="Akapitzlist"/>
        <w:ind w:left="567"/>
        <w:jc w:val="both"/>
        <w:rPr>
          <w:rFonts w:asciiTheme="majorHAnsi" w:hAnsiTheme="majorHAnsi" w:cstheme="majorHAnsi"/>
          <w:sz w:val="24"/>
          <w:szCs w:val="24"/>
        </w:rPr>
      </w:pPr>
    </w:p>
    <w:p w14:paraId="564BF78C" w14:textId="77777777" w:rsidR="006B5775" w:rsidRPr="00124D1E" w:rsidRDefault="006B5775" w:rsidP="00961CE9">
      <w:pPr>
        <w:pStyle w:val="Akapitzlist"/>
        <w:numPr>
          <w:ilvl w:val="1"/>
          <w:numId w:val="32"/>
        </w:numPr>
        <w:spacing w:line="360" w:lineRule="auto"/>
        <w:ind w:left="567" w:right="-284" w:hanging="283"/>
        <w:rPr>
          <w:rFonts w:asciiTheme="majorHAnsi" w:hAnsiTheme="majorHAnsi" w:cstheme="majorHAnsi"/>
          <w:sz w:val="24"/>
          <w:szCs w:val="24"/>
        </w:rPr>
      </w:pPr>
      <w:bookmarkStart w:id="47" w:name="_Hlk77168726"/>
      <w:bookmarkStart w:id="48" w:name="_Hlk77170932"/>
      <w:r w:rsidRPr="00124D1E">
        <w:rPr>
          <w:rFonts w:asciiTheme="majorHAnsi" w:hAnsiTheme="majorHAnsi" w:cstheme="majorHAnsi"/>
          <w:b/>
          <w:bCs/>
          <w:sz w:val="24"/>
          <w:szCs w:val="24"/>
        </w:rPr>
        <w:lastRenderedPageBreak/>
        <w:t xml:space="preserve">potwierdzenie umocowania </w:t>
      </w:r>
      <w:r w:rsidRPr="00124D1E">
        <w:rPr>
          <w:rFonts w:asciiTheme="majorHAnsi" w:hAnsiTheme="majorHAnsi" w:cstheme="majorHAnsi"/>
          <w:sz w:val="24"/>
          <w:szCs w:val="24"/>
        </w:rPr>
        <w:t>do działania w imieniu Wykonawcy</w:t>
      </w:r>
      <w:bookmarkEnd w:id="47"/>
      <w:r w:rsidRPr="00124D1E">
        <w:rPr>
          <w:rFonts w:asciiTheme="majorHAnsi" w:hAnsiTheme="majorHAnsi" w:cstheme="majorHAnsi"/>
          <w:sz w:val="24"/>
          <w:szCs w:val="24"/>
        </w:rPr>
        <w:t>,</w:t>
      </w:r>
    </w:p>
    <w:p w14:paraId="3B649A30" w14:textId="77777777" w:rsidR="006B5775" w:rsidRPr="00124D1E" w:rsidRDefault="006B5775" w:rsidP="00961CE9">
      <w:pPr>
        <w:pStyle w:val="Akapitzlist"/>
        <w:numPr>
          <w:ilvl w:val="1"/>
          <w:numId w:val="32"/>
        </w:numPr>
        <w:spacing w:line="360" w:lineRule="auto"/>
        <w:ind w:left="567" w:right="-284" w:hanging="283"/>
        <w:rPr>
          <w:rFonts w:asciiTheme="majorHAnsi" w:hAnsiTheme="majorHAnsi" w:cstheme="majorHAnsi"/>
          <w:sz w:val="24"/>
          <w:szCs w:val="24"/>
          <w:u w:val="single"/>
        </w:rPr>
      </w:pPr>
      <w:r w:rsidRPr="00124D1E">
        <w:rPr>
          <w:rFonts w:asciiTheme="majorHAnsi" w:hAnsiTheme="majorHAnsi" w:cstheme="majorHAnsi"/>
          <w:b/>
          <w:bCs/>
          <w:sz w:val="24"/>
          <w:szCs w:val="24"/>
        </w:rPr>
        <w:t xml:space="preserve">pełnomocnictwo </w:t>
      </w:r>
      <w:r w:rsidRPr="00124D1E">
        <w:rPr>
          <w:rFonts w:asciiTheme="majorHAnsi" w:hAnsiTheme="majorHAnsi" w:cstheme="majorHAnsi"/>
          <w:sz w:val="24"/>
          <w:szCs w:val="24"/>
        </w:rPr>
        <w:t>do reprezentowania wykonawców wspólnie ubiegających się o udzielenie zamówienia</w:t>
      </w:r>
      <w:r w:rsidRPr="00124D1E">
        <w:rPr>
          <w:rFonts w:asciiTheme="majorHAnsi" w:hAnsiTheme="majorHAnsi" w:cstheme="majorHAnsi"/>
          <w:b/>
          <w:bCs/>
          <w:sz w:val="24"/>
          <w:szCs w:val="24"/>
        </w:rPr>
        <w:t xml:space="preserve">; </w:t>
      </w:r>
    </w:p>
    <w:p w14:paraId="1D7C0599" w14:textId="77777777" w:rsidR="006B5775" w:rsidRPr="00124D1E" w:rsidRDefault="006B5775" w:rsidP="00961CE9">
      <w:pPr>
        <w:pStyle w:val="Akapitzlist"/>
        <w:numPr>
          <w:ilvl w:val="1"/>
          <w:numId w:val="32"/>
        </w:numPr>
        <w:spacing w:line="360" w:lineRule="auto"/>
        <w:ind w:left="567" w:right="-284" w:hanging="283"/>
        <w:rPr>
          <w:rFonts w:asciiTheme="majorHAnsi" w:hAnsiTheme="majorHAnsi" w:cstheme="majorHAnsi"/>
          <w:b/>
          <w:bCs/>
          <w:sz w:val="24"/>
          <w:szCs w:val="24"/>
        </w:rPr>
      </w:pPr>
      <w:r w:rsidRPr="00124D1E">
        <w:rPr>
          <w:rFonts w:asciiTheme="majorHAnsi" w:hAnsiTheme="majorHAnsi" w:cstheme="majorHAnsi"/>
          <w:b/>
          <w:bCs/>
          <w:sz w:val="24"/>
          <w:szCs w:val="24"/>
        </w:rPr>
        <w:t>oświadczenie wykonawców wspólnie ubiegających się o udzielenie zamówienia</w:t>
      </w:r>
      <w:r w:rsidRPr="00124D1E">
        <w:rPr>
          <w:rFonts w:asciiTheme="majorHAnsi" w:hAnsiTheme="majorHAnsi" w:cstheme="majorHAnsi"/>
          <w:sz w:val="24"/>
          <w:szCs w:val="24"/>
        </w:rPr>
        <w:t xml:space="preserve"> </w:t>
      </w:r>
    </w:p>
    <w:p w14:paraId="39EF701C" w14:textId="77777777" w:rsidR="006B5775" w:rsidRDefault="006B5775" w:rsidP="00961CE9">
      <w:pPr>
        <w:pStyle w:val="Akapitzlist"/>
        <w:numPr>
          <w:ilvl w:val="1"/>
          <w:numId w:val="32"/>
        </w:numPr>
        <w:spacing w:line="360" w:lineRule="auto"/>
        <w:ind w:left="567" w:right="-284" w:hanging="283"/>
        <w:rPr>
          <w:rFonts w:asciiTheme="majorHAnsi" w:hAnsiTheme="majorHAnsi" w:cstheme="majorHAnsi"/>
          <w:b/>
          <w:bCs/>
          <w:sz w:val="24"/>
          <w:szCs w:val="24"/>
        </w:rPr>
      </w:pPr>
      <w:r w:rsidRPr="00124D1E">
        <w:rPr>
          <w:rFonts w:asciiTheme="majorHAnsi" w:hAnsiTheme="majorHAnsi" w:cstheme="majorHAnsi"/>
          <w:b/>
          <w:bCs/>
          <w:sz w:val="24"/>
          <w:szCs w:val="24"/>
        </w:rPr>
        <w:t>zastrzeżenie tajemnicy przedsiębiorstwa</w:t>
      </w:r>
    </w:p>
    <w:p w14:paraId="530C4E88" w14:textId="77777777" w:rsidR="008E2ADF" w:rsidRDefault="008E2ADF" w:rsidP="008E2ADF">
      <w:pPr>
        <w:pStyle w:val="Akapitzlist"/>
        <w:spacing w:line="360" w:lineRule="auto"/>
        <w:ind w:left="284"/>
        <w:rPr>
          <w:rFonts w:asciiTheme="majorHAnsi" w:hAnsiTheme="majorHAnsi" w:cstheme="majorHAnsi"/>
          <w:sz w:val="24"/>
          <w:szCs w:val="24"/>
        </w:rPr>
      </w:pPr>
    </w:p>
    <w:p w14:paraId="6993089E" w14:textId="77777777" w:rsidR="006B5775" w:rsidRPr="00AD75A8" w:rsidRDefault="006B5775" w:rsidP="00961CE9">
      <w:pPr>
        <w:pStyle w:val="Akapitzlist"/>
        <w:numPr>
          <w:ilvl w:val="0"/>
          <w:numId w:val="51"/>
        </w:numPr>
        <w:spacing w:line="360" w:lineRule="auto"/>
        <w:ind w:left="284" w:hanging="426"/>
        <w:rPr>
          <w:rFonts w:asciiTheme="majorHAnsi" w:hAnsiTheme="majorHAnsi" w:cstheme="majorHAnsi"/>
          <w:sz w:val="24"/>
          <w:szCs w:val="24"/>
        </w:rPr>
      </w:pPr>
      <w:r w:rsidRPr="00A67672">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3">
        <w:r w:rsidRPr="00A67672">
          <w:rPr>
            <w:rStyle w:val="Hipercze"/>
            <w:rFonts w:asciiTheme="majorHAnsi" w:hAnsiTheme="majorHAnsi" w:cstheme="majorHAnsi"/>
            <w:sz w:val="24"/>
            <w:szCs w:val="24"/>
          </w:rPr>
          <w:t>platformazakupowa.pl</w:t>
        </w:r>
      </w:hyperlink>
      <w:r w:rsidRPr="00A67672">
        <w:rPr>
          <w:rFonts w:asciiTheme="majorHAnsi" w:hAnsiTheme="majorHAnsi" w:cstheme="majorHAnsi"/>
          <w:sz w:val="24"/>
          <w:szCs w:val="24"/>
        </w:rPr>
        <w:t xml:space="preserve">, wykonawca powinien złożyć podpis bezpośrednio na dokumentach przesłanych za pośrednictwem </w:t>
      </w:r>
      <w:hyperlink r:id="rId24">
        <w:r w:rsidRPr="00A67672">
          <w:rPr>
            <w:rStyle w:val="Hipercze"/>
            <w:rFonts w:asciiTheme="majorHAnsi" w:hAnsiTheme="majorHAnsi" w:cstheme="majorHAnsi"/>
            <w:sz w:val="24"/>
            <w:szCs w:val="24"/>
          </w:rPr>
          <w:t>platformazakupowa.pl</w:t>
        </w:r>
      </w:hyperlink>
      <w:r w:rsidRPr="00A67672">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A67672">
        <w:rPr>
          <w:rFonts w:asciiTheme="majorHAnsi" w:hAnsiTheme="majorHAnsi" w:cstheme="majorHAnsi"/>
          <w:sz w:val="24"/>
          <w:szCs w:val="24"/>
        </w:rPr>
        <w:t>Pzp</w:t>
      </w:r>
      <w:proofErr w:type="spellEnd"/>
      <w:r w:rsidRPr="00A67672">
        <w:rPr>
          <w:rFonts w:asciiTheme="majorHAnsi" w:hAnsiTheme="majorHAnsi" w:cstheme="majorHAnsi"/>
          <w:sz w:val="24"/>
          <w:szCs w:val="24"/>
        </w:rPr>
        <w:t xml:space="preserve">, gdzie zaznaczono, iż oferty, </w:t>
      </w:r>
      <w:r w:rsidRPr="00AD75A8">
        <w:rPr>
          <w:rFonts w:asciiTheme="majorHAnsi" w:hAnsiTheme="majorHAnsi" w:cstheme="majorHAnsi"/>
          <w:sz w:val="24"/>
          <w:szCs w:val="24"/>
        </w:rPr>
        <w:t>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BE965A" w14:textId="77777777" w:rsidR="006B5775" w:rsidRPr="00A67672" w:rsidRDefault="006B5775" w:rsidP="00961CE9">
      <w:pPr>
        <w:pStyle w:val="Akapitzlist"/>
        <w:numPr>
          <w:ilvl w:val="0"/>
          <w:numId w:val="51"/>
        </w:numPr>
        <w:spacing w:line="360" w:lineRule="auto"/>
        <w:ind w:left="284" w:hanging="426"/>
        <w:rPr>
          <w:rFonts w:asciiTheme="majorHAnsi" w:hAnsiTheme="majorHAnsi" w:cstheme="majorHAnsi"/>
          <w:sz w:val="24"/>
          <w:szCs w:val="24"/>
        </w:rPr>
      </w:pPr>
      <w:r w:rsidRPr="00A67672">
        <w:rPr>
          <w:rFonts w:asciiTheme="majorHAnsi" w:hAnsiTheme="majorHAnsi" w:cstheme="majorHAnsi"/>
          <w:sz w:val="24"/>
          <w:szCs w:val="24"/>
        </w:rPr>
        <w:t>Za datę złożenia oferty przyjmuje się datę jej przekazania w systemie (platformie) w drugim kroku składania oferty poprzez kliknięcie przycisku “</w:t>
      </w:r>
      <w:r w:rsidRPr="00A67672">
        <w:rPr>
          <w:rFonts w:asciiTheme="majorHAnsi" w:hAnsiTheme="majorHAnsi" w:cstheme="majorHAnsi"/>
          <w:b/>
          <w:bCs/>
          <w:sz w:val="24"/>
          <w:szCs w:val="24"/>
        </w:rPr>
        <w:t>Złóż ofertę</w:t>
      </w:r>
      <w:r w:rsidRPr="00A67672">
        <w:rPr>
          <w:rFonts w:asciiTheme="majorHAnsi" w:hAnsiTheme="majorHAnsi" w:cstheme="majorHAnsi"/>
          <w:sz w:val="24"/>
          <w:szCs w:val="24"/>
        </w:rPr>
        <w:t>” i wyświetlenie się komunikatu, że oferta została zaszyfrowana i złożona.</w:t>
      </w:r>
    </w:p>
    <w:p w14:paraId="529AC553" w14:textId="77777777" w:rsidR="006B5775" w:rsidRPr="00933664" w:rsidRDefault="006B5775" w:rsidP="00961CE9">
      <w:pPr>
        <w:pStyle w:val="Akapitzlist"/>
        <w:numPr>
          <w:ilvl w:val="0"/>
          <w:numId w:val="51"/>
        </w:numPr>
        <w:spacing w:line="360" w:lineRule="auto"/>
        <w:ind w:left="284" w:hanging="426"/>
        <w:rPr>
          <w:rStyle w:val="Hipercze"/>
          <w:rFonts w:asciiTheme="majorHAnsi" w:hAnsiTheme="majorHAnsi" w:cstheme="majorHAnsi"/>
          <w:color w:val="auto"/>
          <w:sz w:val="24"/>
          <w:szCs w:val="24"/>
          <w:u w:val="none"/>
        </w:rPr>
      </w:pPr>
      <w:r w:rsidRPr="00A67672">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5" w:history="1">
        <w:r w:rsidRPr="00A67672">
          <w:rPr>
            <w:rStyle w:val="Hipercze"/>
            <w:rFonts w:asciiTheme="majorHAnsi" w:hAnsiTheme="majorHAnsi" w:cstheme="majorHAnsi"/>
            <w:sz w:val="24"/>
            <w:szCs w:val="24"/>
          </w:rPr>
          <w:t>https://platformazakupowa.pl/strona/45-instrukcje</w:t>
        </w:r>
      </w:hyperlink>
    </w:p>
    <w:p w14:paraId="1690D7B3" w14:textId="77777777" w:rsidR="006B5775" w:rsidRDefault="006B5775" w:rsidP="00961CE9">
      <w:pPr>
        <w:pStyle w:val="Akapitzlist"/>
        <w:numPr>
          <w:ilvl w:val="0"/>
          <w:numId w:val="51"/>
        </w:numPr>
        <w:spacing w:line="360" w:lineRule="auto"/>
        <w:ind w:left="284" w:hanging="426"/>
        <w:rPr>
          <w:rFonts w:asciiTheme="majorHAnsi" w:hAnsiTheme="majorHAnsi" w:cstheme="majorHAnsi"/>
          <w:sz w:val="24"/>
          <w:szCs w:val="24"/>
        </w:rPr>
      </w:pPr>
      <w:r w:rsidRPr="00933664">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4DAF99A3" w14:textId="77777777" w:rsidR="006B5775" w:rsidRDefault="006B5775" w:rsidP="00961CE9">
      <w:pPr>
        <w:pStyle w:val="Akapitzlist"/>
        <w:numPr>
          <w:ilvl w:val="0"/>
          <w:numId w:val="51"/>
        </w:numPr>
        <w:spacing w:line="360" w:lineRule="auto"/>
        <w:ind w:left="284" w:hanging="426"/>
        <w:rPr>
          <w:rFonts w:asciiTheme="majorHAnsi" w:hAnsiTheme="majorHAnsi" w:cstheme="majorHAnsi"/>
          <w:sz w:val="24"/>
          <w:szCs w:val="24"/>
        </w:rPr>
      </w:pPr>
      <w:r w:rsidRPr="00933664">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w:t>
      </w:r>
      <w:r>
        <w:rPr>
          <w:rFonts w:asciiTheme="majorHAnsi" w:hAnsiTheme="majorHAnsi" w:cstheme="majorHAnsi"/>
          <w:sz w:val="24"/>
          <w:szCs w:val="24"/>
        </w:rPr>
        <w:t xml:space="preserve"> </w:t>
      </w:r>
      <w:r w:rsidRPr="00933664">
        <w:rPr>
          <w:rFonts w:asciiTheme="majorHAnsi" w:hAnsiTheme="majorHAnsi" w:cstheme="majorHAnsi"/>
          <w:sz w:val="24"/>
          <w:szCs w:val="24"/>
        </w:rPr>
        <w:t>10 MB</w:t>
      </w:r>
    </w:p>
    <w:p w14:paraId="64A5D11D" w14:textId="77777777" w:rsidR="006B5775" w:rsidRPr="00933664" w:rsidRDefault="006B5775" w:rsidP="00961CE9">
      <w:pPr>
        <w:pStyle w:val="Akapitzlist"/>
        <w:numPr>
          <w:ilvl w:val="0"/>
          <w:numId w:val="51"/>
        </w:numPr>
        <w:spacing w:line="360" w:lineRule="auto"/>
        <w:ind w:left="284" w:hanging="426"/>
        <w:rPr>
          <w:rFonts w:asciiTheme="majorHAnsi" w:hAnsiTheme="majorHAnsi" w:cstheme="majorHAnsi"/>
          <w:sz w:val="24"/>
          <w:szCs w:val="24"/>
        </w:rPr>
      </w:pPr>
      <w:r w:rsidRPr="00933664">
        <w:rPr>
          <w:rFonts w:asciiTheme="majorHAnsi" w:hAnsiTheme="majorHAnsi" w:cstheme="majorHAnsi"/>
          <w:sz w:val="24"/>
          <w:szCs w:val="24"/>
        </w:rPr>
        <w:t xml:space="preserve">Wykonawca składa ofertę za pośrednictwem Formularza składania oferty dostępnego na platformazakupowa.pl </w:t>
      </w:r>
      <w:r w:rsidRPr="00933664">
        <w:rPr>
          <w:rFonts w:asciiTheme="majorHAnsi" w:hAnsiTheme="majorHAnsi" w:cstheme="majorHAnsi"/>
          <w:b/>
          <w:bCs/>
          <w:sz w:val="24"/>
          <w:szCs w:val="24"/>
        </w:rPr>
        <w:t>w konkretnym postępowaniu</w:t>
      </w:r>
    </w:p>
    <w:p w14:paraId="485429A4" w14:textId="77777777" w:rsidR="006B5775" w:rsidRPr="00A67672" w:rsidRDefault="006B5775" w:rsidP="00961CE9">
      <w:pPr>
        <w:numPr>
          <w:ilvl w:val="0"/>
          <w:numId w:val="51"/>
        </w:numPr>
        <w:pBdr>
          <w:top w:val="nil"/>
          <w:left w:val="nil"/>
          <w:bottom w:val="nil"/>
          <w:right w:val="nil"/>
          <w:between w:val="nil"/>
        </w:pBd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 xml:space="preserve">Każdy z Wykonawców może złożyć </w:t>
      </w:r>
      <w:r w:rsidRPr="00A67672">
        <w:rPr>
          <w:rFonts w:asciiTheme="majorHAnsi" w:hAnsiTheme="majorHAnsi" w:cstheme="majorHAnsi"/>
          <w:b/>
          <w:bCs/>
          <w:sz w:val="24"/>
          <w:szCs w:val="24"/>
        </w:rPr>
        <w:t>tylko jedną ofertę</w:t>
      </w:r>
      <w:r w:rsidRPr="00A67672">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5FCE45D4" w14:textId="77777777" w:rsidR="006B5775" w:rsidRPr="00A67672" w:rsidRDefault="006B5775" w:rsidP="00961CE9">
      <w:pPr>
        <w:numPr>
          <w:ilvl w:val="0"/>
          <w:numId w:val="51"/>
        </w:numPr>
        <w:pBdr>
          <w:top w:val="nil"/>
          <w:left w:val="nil"/>
          <w:bottom w:val="nil"/>
          <w:right w:val="nil"/>
          <w:between w:val="nil"/>
        </w:pBd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lastRenderedPageBreak/>
        <w:t>Zamawiający nie bierze odpowiedzialności za sporządzenie i złożenie oferty w niewłaściwy sposób.</w:t>
      </w:r>
    </w:p>
    <w:p w14:paraId="0759BA46" w14:textId="77777777" w:rsidR="006B5775" w:rsidRPr="00A67672" w:rsidRDefault="006B5775" w:rsidP="006B5775">
      <w:pPr>
        <w:pBdr>
          <w:top w:val="nil"/>
          <w:left w:val="nil"/>
          <w:bottom w:val="nil"/>
          <w:right w:val="nil"/>
          <w:between w:val="nil"/>
        </w:pBdr>
        <w:rPr>
          <w:rFonts w:asciiTheme="majorHAnsi" w:hAnsiTheme="majorHAnsi" w:cstheme="majorHAnsi"/>
          <w:sz w:val="24"/>
          <w:szCs w:val="24"/>
        </w:rPr>
      </w:pPr>
    </w:p>
    <w:p w14:paraId="184BC442" w14:textId="77777777" w:rsidR="006B5775" w:rsidRPr="00A67672" w:rsidRDefault="006B5775" w:rsidP="006B5775">
      <w:pPr>
        <w:pBdr>
          <w:top w:val="nil"/>
          <w:left w:val="nil"/>
          <w:bottom w:val="nil"/>
          <w:right w:val="nil"/>
          <w:between w:val="nil"/>
        </w:pBdr>
        <w:spacing w:line="360" w:lineRule="auto"/>
        <w:ind w:left="65"/>
        <w:rPr>
          <w:rFonts w:asciiTheme="majorHAnsi" w:hAnsiTheme="majorHAnsi" w:cstheme="majorHAnsi"/>
          <w:b/>
          <w:bCs/>
          <w:sz w:val="24"/>
          <w:szCs w:val="24"/>
          <w:u w:val="single"/>
        </w:rPr>
      </w:pPr>
      <w:r w:rsidRPr="00A67672">
        <w:rPr>
          <w:rFonts w:asciiTheme="majorHAnsi" w:hAnsiTheme="majorHAnsi" w:cstheme="majorHAnsi"/>
          <w:b/>
          <w:bCs/>
          <w:sz w:val="24"/>
          <w:szCs w:val="24"/>
          <w:u w:val="single"/>
        </w:rPr>
        <w:t>Wycofanie oferty:</w:t>
      </w:r>
    </w:p>
    <w:p w14:paraId="0C414F11" w14:textId="77777777" w:rsidR="006B5775" w:rsidRPr="00A67672" w:rsidRDefault="006B5775" w:rsidP="00961CE9">
      <w:pPr>
        <w:numPr>
          <w:ilvl w:val="0"/>
          <w:numId w:val="51"/>
        </w:numPr>
        <w:pBdr>
          <w:top w:val="nil"/>
          <w:left w:val="nil"/>
          <w:bottom w:val="nil"/>
          <w:right w:val="nil"/>
          <w:between w:val="nil"/>
        </w:pBd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4082EDC8" w14:textId="77777777" w:rsidR="006B5775" w:rsidRPr="00A67672" w:rsidRDefault="006B5775" w:rsidP="00961CE9">
      <w:pPr>
        <w:numPr>
          <w:ilvl w:val="0"/>
          <w:numId w:val="51"/>
        </w:numPr>
        <w:pBdr>
          <w:top w:val="nil"/>
          <w:left w:val="nil"/>
          <w:bottom w:val="nil"/>
          <w:right w:val="nil"/>
          <w:between w:val="nil"/>
        </w:pBd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9E8EABE" w14:textId="77777777" w:rsidR="006B5775" w:rsidRPr="00A67672" w:rsidRDefault="006B5775" w:rsidP="00961CE9">
      <w:pPr>
        <w:numPr>
          <w:ilvl w:val="0"/>
          <w:numId w:val="51"/>
        </w:numPr>
        <w:pBdr>
          <w:top w:val="nil"/>
          <w:left w:val="nil"/>
          <w:bottom w:val="nil"/>
          <w:right w:val="nil"/>
          <w:between w:val="nil"/>
        </w:pBd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Wykonawca po upływie terminu do składania ofert nie może skutecznie wycofać złożonej oferty.</w:t>
      </w:r>
    </w:p>
    <w:p w14:paraId="77827A19" w14:textId="77777777" w:rsidR="006B5775" w:rsidRPr="00A67672" w:rsidRDefault="006B5775" w:rsidP="006B5775">
      <w:pPr>
        <w:pBdr>
          <w:top w:val="nil"/>
          <w:left w:val="nil"/>
          <w:bottom w:val="nil"/>
          <w:right w:val="nil"/>
          <w:between w:val="nil"/>
        </w:pBdr>
        <w:ind w:left="426"/>
        <w:rPr>
          <w:rFonts w:asciiTheme="majorHAnsi" w:hAnsiTheme="majorHAnsi" w:cstheme="majorHAnsi"/>
          <w:b/>
          <w:bCs/>
          <w:sz w:val="24"/>
          <w:szCs w:val="24"/>
        </w:rPr>
      </w:pPr>
    </w:p>
    <w:p w14:paraId="639313AE" w14:textId="77777777" w:rsidR="006B5775" w:rsidRPr="00A67672" w:rsidRDefault="006B5775" w:rsidP="006B5775">
      <w:pPr>
        <w:pBdr>
          <w:top w:val="nil"/>
          <w:left w:val="nil"/>
          <w:bottom w:val="nil"/>
          <w:right w:val="nil"/>
          <w:between w:val="nil"/>
        </w:pBdr>
        <w:ind w:left="426"/>
        <w:rPr>
          <w:rFonts w:asciiTheme="majorHAnsi" w:hAnsiTheme="majorHAnsi" w:cstheme="majorHAnsi"/>
          <w:b/>
          <w:bCs/>
          <w:sz w:val="24"/>
          <w:szCs w:val="24"/>
        </w:rPr>
      </w:pPr>
      <w:r w:rsidRPr="00A67672">
        <w:rPr>
          <w:rFonts w:asciiTheme="majorHAnsi" w:hAnsiTheme="majorHAnsi" w:cstheme="majorHAnsi"/>
          <w:b/>
          <w:bCs/>
          <w:sz w:val="24"/>
          <w:szCs w:val="24"/>
        </w:rPr>
        <w:t>Tajemnica przedsiębiorstwa</w:t>
      </w:r>
    </w:p>
    <w:p w14:paraId="1C66EB21" w14:textId="77777777" w:rsidR="006B5775" w:rsidRPr="00A67672" w:rsidRDefault="006B5775" w:rsidP="006B5775">
      <w:pPr>
        <w:pBdr>
          <w:top w:val="nil"/>
          <w:left w:val="nil"/>
          <w:bottom w:val="nil"/>
          <w:right w:val="nil"/>
          <w:between w:val="nil"/>
        </w:pBdr>
        <w:ind w:left="426"/>
        <w:rPr>
          <w:rFonts w:asciiTheme="majorHAnsi" w:hAnsiTheme="majorHAnsi" w:cstheme="majorHAnsi"/>
          <w:b/>
          <w:bCs/>
          <w:sz w:val="24"/>
          <w:szCs w:val="24"/>
        </w:rPr>
      </w:pPr>
    </w:p>
    <w:p w14:paraId="33572090" w14:textId="77777777" w:rsidR="006B5775" w:rsidRPr="00A67672" w:rsidRDefault="006B5775" w:rsidP="00961CE9">
      <w:pPr>
        <w:numPr>
          <w:ilvl w:val="0"/>
          <w:numId w:val="51"/>
        </w:num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 xml:space="preserve">Wszelkie </w:t>
      </w:r>
      <w:r w:rsidRPr="00A67672">
        <w:rPr>
          <w:rFonts w:asciiTheme="majorHAnsi" w:hAnsiTheme="majorHAnsi" w:cstheme="majorHAnsi"/>
          <w:b/>
          <w:bCs/>
          <w:sz w:val="24"/>
          <w:szCs w:val="24"/>
        </w:rPr>
        <w:t>informacje stanowiące tajemnicę przedsiębiorstwa</w:t>
      </w:r>
      <w:r w:rsidRPr="00A67672">
        <w:rPr>
          <w:rFonts w:asciiTheme="majorHAnsi" w:hAnsiTheme="majorHAnsi" w:cstheme="majorHAnsi"/>
          <w:sz w:val="24"/>
          <w:szCs w:val="24"/>
        </w:rPr>
        <w:t xml:space="preserve"> w rozumieniu ustawy z dnia 16 kwietnia 1993 r. o zwalczaniu nieuczciwej konkurencji (Dz.U. z 2020 r. poz. 1913), które Wykonawca zastrzeże jako tajemnicę przedsiębiorstwa, powinny zostać złożone z ofertą, w osobnym pliku wraz z jednoczesnym zaznaczeniem „</w:t>
      </w:r>
      <w:r w:rsidRPr="003443AB">
        <w:rPr>
          <w:rFonts w:asciiTheme="majorHAnsi" w:hAnsiTheme="majorHAnsi" w:cstheme="majorHAnsi"/>
          <w:sz w:val="24"/>
          <w:szCs w:val="24"/>
        </w:rPr>
        <w:t>Tajemnica przedsiębiorstwa</w:t>
      </w:r>
      <w:r w:rsidRPr="00A67672">
        <w:rPr>
          <w:rFonts w:asciiTheme="majorHAnsi" w:hAnsiTheme="majorHAnsi" w:cstheme="majorHAnsi"/>
          <w:sz w:val="24"/>
          <w:szCs w:val="24"/>
        </w:rPr>
        <w:t xml:space="preserve">”. </w:t>
      </w:r>
    </w:p>
    <w:p w14:paraId="30890A68" w14:textId="77777777" w:rsidR="006B5775" w:rsidRDefault="006B5775" w:rsidP="006B5775">
      <w:pPr>
        <w:pStyle w:val="Akapitzlist"/>
        <w:ind w:left="709"/>
        <w:rPr>
          <w:rFonts w:asciiTheme="majorHAnsi" w:hAnsiTheme="majorHAnsi" w:cstheme="majorHAnsi"/>
          <w:b/>
          <w:bCs/>
          <w:sz w:val="24"/>
          <w:szCs w:val="24"/>
          <w:highlight w:val="lightGray"/>
        </w:rPr>
      </w:pPr>
    </w:p>
    <w:p w14:paraId="693BC5F6" w14:textId="77777777" w:rsidR="006B5775" w:rsidRPr="00186D72" w:rsidRDefault="006B5775" w:rsidP="006B5775">
      <w:pPr>
        <w:pStyle w:val="Akapitzlist"/>
        <w:ind w:left="0"/>
        <w:jc w:val="center"/>
        <w:rPr>
          <w:rFonts w:asciiTheme="majorHAnsi" w:hAnsiTheme="majorHAnsi" w:cstheme="majorHAnsi"/>
          <w:b/>
          <w:bCs/>
          <w:sz w:val="24"/>
          <w:szCs w:val="24"/>
        </w:rPr>
      </w:pPr>
      <w:bookmarkStart w:id="49" w:name="_Hlk109210413"/>
      <w:r>
        <w:rPr>
          <w:rFonts w:asciiTheme="majorHAnsi" w:hAnsiTheme="majorHAnsi" w:cstheme="majorHAnsi"/>
          <w:b/>
          <w:bCs/>
          <w:sz w:val="24"/>
          <w:szCs w:val="24"/>
          <w:highlight w:val="lightGray"/>
        </w:rPr>
        <w:t>OTWARCI</w:t>
      </w:r>
      <w:r w:rsidRPr="00186D72">
        <w:rPr>
          <w:rFonts w:asciiTheme="majorHAnsi" w:hAnsiTheme="majorHAnsi" w:cstheme="majorHAnsi"/>
          <w:b/>
          <w:bCs/>
          <w:sz w:val="24"/>
          <w:szCs w:val="24"/>
          <w:highlight w:val="lightGray"/>
        </w:rPr>
        <w:t>E OFERT</w:t>
      </w:r>
    </w:p>
    <w:p w14:paraId="35265039" w14:textId="77777777" w:rsidR="006B5775" w:rsidRDefault="006B5775" w:rsidP="006B5775">
      <w:pPr>
        <w:pBdr>
          <w:top w:val="nil"/>
          <w:left w:val="nil"/>
          <w:bottom w:val="nil"/>
          <w:right w:val="nil"/>
          <w:between w:val="nil"/>
        </w:pBdr>
        <w:ind w:left="426"/>
        <w:jc w:val="both"/>
        <w:rPr>
          <w:rFonts w:asciiTheme="majorHAnsi" w:hAnsiTheme="majorHAnsi" w:cstheme="majorHAnsi"/>
          <w:sz w:val="20"/>
          <w:szCs w:val="20"/>
        </w:rPr>
      </w:pPr>
    </w:p>
    <w:p w14:paraId="19E07D17" w14:textId="77777777" w:rsidR="006B5775" w:rsidRPr="00A67672" w:rsidRDefault="006B5775" w:rsidP="00961CE9">
      <w:pPr>
        <w:numPr>
          <w:ilvl w:val="0"/>
          <w:numId w:val="51"/>
        </w:numPr>
        <w:pBdr>
          <w:top w:val="nil"/>
          <w:left w:val="nil"/>
          <w:bottom w:val="nil"/>
          <w:right w:val="nil"/>
          <w:between w:val="nil"/>
        </w:pBdr>
        <w:ind w:left="284"/>
        <w:rPr>
          <w:rFonts w:asciiTheme="majorHAnsi" w:hAnsiTheme="majorHAnsi" w:cstheme="majorHAnsi"/>
          <w:sz w:val="24"/>
          <w:szCs w:val="24"/>
        </w:rPr>
      </w:pPr>
      <w:r w:rsidRPr="00A67672">
        <w:rPr>
          <w:rFonts w:asciiTheme="majorHAnsi" w:hAnsiTheme="majorHAnsi" w:cstheme="majorHAnsi"/>
          <w:sz w:val="24"/>
          <w:szCs w:val="24"/>
        </w:rPr>
        <w:t>Otwarcie ofert następuje niezwłocznie po upływie terminu składania ofert, tj.:</w:t>
      </w:r>
    </w:p>
    <w:p w14:paraId="542BA1CA" w14:textId="77777777" w:rsidR="006B5775" w:rsidRPr="0048396A" w:rsidRDefault="006B5775" w:rsidP="006B5775">
      <w:pPr>
        <w:pBdr>
          <w:top w:val="nil"/>
          <w:left w:val="nil"/>
          <w:bottom w:val="nil"/>
          <w:right w:val="nil"/>
          <w:between w:val="nil"/>
        </w:pBdr>
        <w:ind w:left="284"/>
        <w:jc w:val="both"/>
        <w:rPr>
          <w:rFonts w:asciiTheme="majorHAnsi" w:hAnsiTheme="majorHAnsi" w:cstheme="majorHAnsi"/>
          <w:sz w:val="10"/>
          <w:szCs w:val="10"/>
        </w:rPr>
      </w:pPr>
    </w:p>
    <w:tbl>
      <w:tblPr>
        <w:tblStyle w:val="Tabela-Siatka"/>
        <w:tblW w:w="0" w:type="auto"/>
        <w:tblInd w:w="2031" w:type="dxa"/>
        <w:tblLook w:val="04A0" w:firstRow="1" w:lastRow="0" w:firstColumn="1" w:lastColumn="0" w:noHBand="0" w:noVBand="1"/>
      </w:tblPr>
      <w:tblGrid>
        <w:gridCol w:w="4962"/>
      </w:tblGrid>
      <w:tr w:rsidR="006B5775" w14:paraId="287075F3" w14:textId="77777777" w:rsidTr="00584428">
        <w:tc>
          <w:tcPr>
            <w:tcW w:w="4962" w:type="dxa"/>
            <w:shd w:val="clear" w:color="auto" w:fill="D9D9D9" w:themeFill="background1" w:themeFillShade="D9"/>
          </w:tcPr>
          <w:p w14:paraId="28EA9255" w14:textId="77777777" w:rsidR="006B5775" w:rsidRPr="004F1695" w:rsidRDefault="006B5775" w:rsidP="00584428">
            <w:pPr>
              <w:jc w:val="both"/>
              <w:rPr>
                <w:rFonts w:asciiTheme="majorHAnsi" w:hAnsiTheme="majorHAnsi" w:cstheme="majorHAnsi"/>
                <w:sz w:val="16"/>
                <w:szCs w:val="16"/>
              </w:rPr>
            </w:pPr>
          </w:p>
          <w:p w14:paraId="49FC9973" w14:textId="61FFDC30" w:rsidR="006B5775" w:rsidRPr="004F1695" w:rsidRDefault="006B5775" w:rsidP="00584428">
            <w:pPr>
              <w:jc w:val="center"/>
              <w:rPr>
                <w:rFonts w:asciiTheme="majorHAnsi" w:hAnsiTheme="majorHAnsi" w:cstheme="majorHAnsi"/>
                <w:sz w:val="24"/>
                <w:szCs w:val="24"/>
              </w:rPr>
            </w:pPr>
            <w:r w:rsidRPr="004F1695">
              <w:rPr>
                <w:rFonts w:asciiTheme="majorHAnsi" w:hAnsiTheme="majorHAnsi" w:cstheme="majorHAnsi"/>
                <w:sz w:val="24"/>
                <w:szCs w:val="24"/>
              </w:rPr>
              <w:t>dnia</w:t>
            </w:r>
            <w:r>
              <w:rPr>
                <w:rFonts w:asciiTheme="majorHAnsi" w:hAnsiTheme="majorHAnsi" w:cstheme="majorHAnsi"/>
                <w:sz w:val="24"/>
                <w:szCs w:val="24"/>
              </w:rPr>
              <w:t xml:space="preserve"> </w:t>
            </w:r>
            <w:r w:rsidR="00BA237A">
              <w:rPr>
                <w:rFonts w:asciiTheme="majorHAnsi" w:hAnsiTheme="majorHAnsi" w:cstheme="majorHAnsi"/>
                <w:b/>
                <w:bCs/>
                <w:sz w:val="24"/>
                <w:szCs w:val="24"/>
              </w:rPr>
              <w:t>1</w:t>
            </w:r>
            <w:r w:rsidR="00E51DEE">
              <w:rPr>
                <w:rFonts w:asciiTheme="majorHAnsi" w:hAnsiTheme="majorHAnsi" w:cstheme="majorHAnsi"/>
                <w:b/>
                <w:bCs/>
                <w:sz w:val="24"/>
                <w:szCs w:val="24"/>
              </w:rPr>
              <w:t>7</w:t>
            </w:r>
            <w:r w:rsidR="00BA237A">
              <w:rPr>
                <w:rFonts w:asciiTheme="majorHAnsi" w:hAnsiTheme="majorHAnsi" w:cstheme="majorHAnsi"/>
                <w:b/>
                <w:bCs/>
                <w:sz w:val="24"/>
                <w:szCs w:val="24"/>
              </w:rPr>
              <w:t xml:space="preserve"> maja</w:t>
            </w:r>
            <w:r w:rsidRPr="00886AD2">
              <w:rPr>
                <w:rFonts w:asciiTheme="majorHAnsi" w:hAnsiTheme="majorHAnsi" w:cstheme="majorHAnsi"/>
                <w:b/>
                <w:bCs/>
                <w:color w:val="0D0D0D" w:themeColor="text1" w:themeTint="F2"/>
                <w:sz w:val="24"/>
                <w:szCs w:val="24"/>
              </w:rPr>
              <w:t xml:space="preserve"> 202</w:t>
            </w:r>
            <w:r w:rsidR="008A061F">
              <w:rPr>
                <w:rFonts w:asciiTheme="majorHAnsi" w:hAnsiTheme="majorHAnsi" w:cstheme="majorHAnsi"/>
                <w:b/>
                <w:bCs/>
                <w:color w:val="0D0D0D" w:themeColor="text1" w:themeTint="F2"/>
                <w:sz w:val="24"/>
                <w:szCs w:val="24"/>
              </w:rPr>
              <w:t>3</w:t>
            </w:r>
            <w:r w:rsidRPr="00886AD2">
              <w:rPr>
                <w:rFonts w:asciiTheme="majorHAnsi" w:hAnsiTheme="majorHAnsi" w:cstheme="majorHAnsi"/>
                <w:b/>
                <w:bCs/>
                <w:color w:val="0D0D0D" w:themeColor="text1" w:themeTint="F2"/>
                <w:sz w:val="24"/>
                <w:szCs w:val="24"/>
              </w:rPr>
              <w:t xml:space="preserve"> </w:t>
            </w:r>
            <w:r w:rsidRPr="00886AD2">
              <w:rPr>
                <w:rFonts w:asciiTheme="majorHAnsi" w:hAnsiTheme="majorHAnsi" w:cstheme="majorHAnsi"/>
                <w:b/>
                <w:bCs/>
                <w:color w:val="0D0D0D" w:themeColor="text1" w:themeTint="F2"/>
                <w:sz w:val="24"/>
                <w:szCs w:val="24"/>
                <w:shd w:val="clear" w:color="auto" w:fill="D9D9D9" w:themeFill="background1" w:themeFillShade="D9"/>
              </w:rPr>
              <w:t xml:space="preserve">roku </w:t>
            </w:r>
            <w:r w:rsidRPr="00886AD2">
              <w:rPr>
                <w:rFonts w:asciiTheme="majorHAnsi" w:hAnsiTheme="majorHAnsi" w:cstheme="majorHAnsi"/>
                <w:color w:val="0D0D0D" w:themeColor="text1" w:themeTint="F2"/>
                <w:sz w:val="24"/>
                <w:szCs w:val="24"/>
                <w:shd w:val="clear" w:color="auto" w:fill="D9D9D9" w:themeFill="background1" w:themeFillShade="D9"/>
              </w:rPr>
              <w:t>od</w:t>
            </w:r>
            <w:r w:rsidRPr="00886AD2">
              <w:rPr>
                <w:rFonts w:asciiTheme="majorHAnsi" w:hAnsiTheme="majorHAnsi" w:cstheme="majorHAnsi"/>
                <w:b/>
                <w:bCs/>
                <w:color w:val="0D0D0D" w:themeColor="text1" w:themeTint="F2"/>
                <w:sz w:val="24"/>
                <w:szCs w:val="24"/>
                <w:shd w:val="clear" w:color="auto" w:fill="D9D9D9" w:themeFill="background1" w:themeFillShade="D9"/>
              </w:rPr>
              <w:t xml:space="preserve"> </w:t>
            </w:r>
            <w:r w:rsidRPr="00886AD2">
              <w:rPr>
                <w:rFonts w:asciiTheme="majorHAnsi" w:hAnsiTheme="majorHAnsi" w:cstheme="majorHAnsi"/>
                <w:color w:val="0D0D0D" w:themeColor="text1" w:themeTint="F2"/>
                <w:sz w:val="24"/>
                <w:szCs w:val="24"/>
                <w:shd w:val="clear" w:color="auto" w:fill="D9D9D9" w:themeFill="background1" w:themeFillShade="D9"/>
              </w:rPr>
              <w:t>godz</w:t>
            </w:r>
            <w:r w:rsidRPr="00886AD2">
              <w:rPr>
                <w:rFonts w:asciiTheme="majorHAnsi" w:hAnsiTheme="majorHAnsi" w:cstheme="majorHAnsi"/>
                <w:b/>
                <w:bCs/>
                <w:color w:val="0D0D0D" w:themeColor="text1" w:themeTint="F2"/>
                <w:sz w:val="24"/>
                <w:szCs w:val="24"/>
                <w:shd w:val="clear" w:color="auto" w:fill="D9D9D9" w:themeFill="background1" w:themeFillShade="D9"/>
              </w:rPr>
              <w:t>. 9:05</w:t>
            </w:r>
            <w:r w:rsidRPr="00886AD2">
              <w:rPr>
                <w:rFonts w:asciiTheme="majorHAnsi" w:hAnsiTheme="majorHAnsi" w:cstheme="majorHAnsi"/>
                <w:color w:val="0D0D0D" w:themeColor="text1" w:themeTint="F2"/>
                <w:sz w:val="24"/>
                <w:szCs w:val="24"/>
              </w:rPr>
              <w:t>.</w:t>
            </w:r>
          </w:p>
          <w:p w14:paraId="7A97B10F" w14:textId="77777777" w:rsidR="006B5775" w:rsidRPr="004F1695" w:rsidRDefault="006B5775" w:rsidP="00584428">
            <w:pPr>
              <w:jc w:val="both"/>
              <w:rPr>
                <w:rFonts w:asciiTheme="majorHAnsi" w:hAnsiTheme="majorHAnsi" w:cstheme="majorHAnsi"/>
                <w:sz w:val="16"/>
                <w:szCs w:val="16"/>
              </w:rPr>
            </w:pPr>
          </w:p>
        </w:tc>
      </w:tr>
      <w:bookmarkEnd w:id="49"/>
    </w:tbl>
    <w:p w14:paraId="7D69BB86" w14:textId="77777777" w:rsidR="006B5775" w:rsidRDefault="006B5775" w:rsidP="006B5775">
      <w:pPr>
        <w:pBdr>
          <w:top w:val="nil"/>
          <w:left w:val="nil"/>
          <w:bottom w:val="nil"/>
          <w:right w:val="nil"/>
          <w:between w:val="nil"/>
        </w:pBdr>
        <w:ind w:left="284"/>
        <w:jc w:val="both"/>
        <w:rPr>
          <w:rFonts w:asciiTheme="majorHAnsi" w:hAnsiTheme="majorHAnsi" w:cstheme="majorHAnsi"/>
          <w:sz w:val="20"/>
          <w:szCs w:val="20"/>
        </w:rPr>
      </w:pPr>
    </w:p>
    <w:p w14:paraId="5C4BF21F" w14:textId="77777777" w:rsidR="006B5775" w:rsidRPr="00A67672" w:rsidRDefault="006B5775" w:rsidP="00961CE9">
      <w:pPr>
        <w:pStyle w:val="Akapitzlist"/>
        <w:numPr>
          <w:ilvl w:val="0"/>
          <w:numId w:val="51"/>
        </w:numPr>
        <w:pBdr>
          <w:top w:val="nil"/>
          <w:left w:val="nil"/>
          <w:bottom w:val="nil"/>
          <w:right w:val="nil"/>
          <w:between w:val="nil"/>
        </w:pBd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948592" w14:textId="77777777" w:rsidR="006B5775" w:rsidRPr="00A67672" w:rsidRDefault="006B5775" w:rsidP="00961CE9">
      <w:pPr>
        <w:pStyle w:val="Akapitzlist"/>
        <w:numPr>
          <w:ilvl w:val="0"/>
          <w:numId w:val="51"/>
        </w:numPr>
        <w:pBdr>
          <w:top w:val="nil"/>
          <w:left w:val="nil"/>
          <w:bottom w:val="nil"/>
          <w:right w:val="nil"/>
          <w:between w:val="nil"/>
        </w:pBdr>
        <w:spacing w:line="360" w:lineRule="auto"/>
        <w:ind w:left="284" w:hanging="426"/>
        <w:rPr>
          <w:rFonts w:asciiTheme="majorHAnsi" w:hAnsiTheme="majorHAnsi" w:cstheme="majorHAnsi"/>
          <w:sz w:val="24"/>
          <w:szCs w:val="24"/>
        </w:rPr>
      </w:pPr>
      <w:r w:rsidRPr="00A67672">
        <w:rPr>
          <w:rFonts w:asciiTheme="majorHAnsi" w:hAnsiTheme="majorHAnsi" w:cstheme="majorHAnsi"/>
          <w:sz w:val="24"/>
          <w:szCs w:val="24"/>
        </w:rPr>
        <w:t>Zamawiający poinformuje o zmianie terminu otwarcia ofert na stronie internetowej prowadzonego postępowania.</w:t>
      </w:r>
    </w:p>
    <w:p w14:paraId="24D52AFA" w14:textId="77777777" w:rsidR="006B5775" w:rsidRPr="00A67672" w:rsidRDefault="006B5775" w:rsidP="00961CE9">
      <w:pPr>
        <w:pStyle w:val="Akapitzlist"/>
        <w:numPr>
          <w:ilvl w:val="0"/>
          <w:numId w:val="51"/>
        </w:numPr>
        <w:pBdr>
          <w:top w:val="nil"/>
          <w:left w:val="nil"/>
          <w:bottom w:val="nil"/>
          <w:right w:val="nil"/>
          <w:between w:val="nil"/>
        </w:pBdr>
        <w:spacing w:line="360" w:lineRule="auto"/>
        <w:ind w:left="284" w:hanging="426"/>
        <w:rPr>
          <w:rFonts w:asciiTheme="majorHAnsi" w:hAnsiTheme="majorHAnsi" w:cstheme="majorHAnsi"/>
          <w:sz w:val="24"/>
          <w:szCs w:val="24"/>
        </w:rPr>
      </w:pPr>
      <w:r w:rsidRPr="00A67672">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0DE72BE" w14:textId="77777777" w:rsidR="006B5775" w:rsidRPr="00A67672" w:rsidRDefault="006B5775" w:rsidP="00961CE9">
      <w:pPr>
        <w:pStyle w:val="Akapitzlist"/>
        <w:numPr>
          <w:ilvl w:val="0"/>
          <w:numId w:val="51"/>
        </w:numPr>
        <w:pBdr>
          <w:top w:val="nil"/>
          <w:left w:val="nil"/>
          <w:bottom w:val="nil"/>
          <w:right w:val="nil"/>
          <w:between w:val="nil"/>
        </w:pBdr>
        <w:spacing w:line="360" w:lineRule="auto"/>
        <w:ind w:left="284" w:hanging="426"/>
        <w:rPr>
          <w:rFonts w:asciiTheme="majorHAnsi" w:hAnsiTheme="majorHAnsi" w:cstheme="majorHAnsi"/>
          <w:sz w:val="24"/>
          <w:szCs w:val="24"/>
        </w:rPr>
      </w:pPr>
      <w:r w:rsidRPr="00A67672">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10E4A62A" w14:textId="77777777" w:rsidR="006B5775" w:rsidRPr="00A67672" w:rsidRDefault="006B5775" w:rsidP="00961CE9">
      <w:pPr>
        <w:pStyle w:val="Akapitzlist"/>
        <w:numPr>
          <w:ilvl w:val="0"/>
          <w:numId w:val="52"/>
        </w:numPr>
        <w:shd w:val="clear" w:color="auto" w:fill="FFFFFF"/>
        <w:spacing w:line="360" w:lineRule="auto"/>
        <w:ind w:left="851"/>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lastRenderedPageBreak/>
        <w:t>nazwach albo imionach i nazwiskach oraz siedzibach lub miejscach prowadzonej działalności gospodarczej albo miejscach zamieszkania Wykonawców, których oferty zostały otwarte;</w:t>
      </w:r>
    </w:p>
    <w:p w14:paraId="2EC74325" w14:textId="77777777" w:rsidR="006B5775" w:rsidRPr="00A67672" w:rsidRDefault="006B5775" w:rsidP="00961CE9">
      <w:pPr>
        <w:pStyle w:val="Akapitzlist"/>
        <w:numPr>
          <w:ilvl w:val="0"/>
          <w:numId w:val="52"/>
        </w:numPr>
        <w:shd w:val="clear" w:color="auto" w:fill="FFFFFF"/>
        <w:spacing w:line="360" w:lineRule="auto"/>
        <w:ind w:left="851"/>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cenach lub kosztach zawartych w ofertach.</w:t>
      </w:r>
    </w:p>
    <w:p w14:paraId="2D67AA86" w14:textId="77777777" w:rsidR="006B5775" w:rsidRPr="00A67672" w:rsidRDefault="006B5775" w:rsidP="006B5775">
      <w:pPr>
        <w:shd w:val="clear" w:color="auto" w:fill="FFFFFF"/>
        <w:spacing w:line="360" w:lineRule="auto"/>
        <w:ind w:left="284"/>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Informacja zostanie opublikowana na stronie postępowania na platformazakupowa.pl w sekcji ,,Komunikaty” .</w:t>
      </w:r>
    </w:p>
    <w:p w14:paraId="7D05A67A" w14:textId="77777777" w:rsidR="006B5775" w:rsidRPr="00A67672" w:rsidRDefault="006B5775" w:rsidP="00961CE9">
      <w:pPr>
        <w:pStyle w:val="Akapitzlist"/>
        <w:numPr>
          <w:ilvl w:val="0"/>
          <w:numId w:val="51"/>
        </w:numPr>
        <w:shd w:val="clear" w:color="auto" w:fill="FFFFFF"/>
        <w:spacing w:line="360" w:lineRule="auto"/>
        <w:ind w:left="284" w:hanging="426"/>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bookmarkEnd w:id="46"/>
    <w:bookmarkEnd w:id="48"/>
    <w:p w14:paraId="4A699F6A" w14:textId="77777777" w:rsidR="00767888" w:rsidRPr="00F364A6" w:rsidRDefault="00767888" w:rsidP="00514B5D">
      <w:pPr>
        <w:shd w:val="clear" w:color="auto" w:fill="FFFFFF"/>
        <w:ind w:left="-142" w:right="142"/>
        <w:jc w:val="both"/>
        <w:rPr>
          <w:rFonts w:asciiTheme="majorHAnsi" w:hAnsiTheme="majorHAnsi" w:cstheme="majorHAnsi"/>
          <w:sz w:val="10"/>
          <w:szCs w:val="10"/>
        </w:rPr>
      </w:pPr>
    </w:p>
    <w:tbl>
      <w:tblPr>
        <w:tblStyle w:val="Tabela-Siatka"/>
        <w:tblW w:w="9782" w:type="dxa"/>
        <w:tblInd w:w="-289" w:type="dxa"/>
        <w:tblLook w:val="04A0" w:firstRow="1" w:lastRow="0" w:firstColumn="1" w:lastColumn="0" w:noHBand="0" w:noVBand="1"/>
      </w:tblPr>
      <w:tblGrid>
        <w:gridCol w:w="9782"/>
      </w:tblGrid>
      <w:tr w:rsidR="00767888" w:rsidRPr="00767888" w14:paraId="3D57566C" w14:textId="77777777" w:rsidTr="00526144">
        <w:tc>
          <w:tcPr>
            <w:tcW w:w="9782" w:type="dxa"/>
            <w:shd w:val="clear" w:color="auto" w:fill="D9D9D9" w:themeFill="background1" w:themeFillShade="D9"/>
          </w:tcPr>
          <w:p w14:paraId="617E1779" w14:textId="74B518FD" w:rsidR="00767888" w:rsidRPr="00767888" w:rsidRDefault="00767888" w:rsidP="00526144">
            <w:pPr>
              <w:pStyle w:val="Nagwek2"/>
              <w:spacing w:before="120"/>
              <w:ind w:left="180" w:right="142"/>
              <w:rPr>
                <w:rFonts w:asciiTheme="majorHAnsi" w:hAnsiTheme="majorHAnsi" w:cstheme="majorHAnsi"/>
                <w:b/>
                <w:bCs/>
                <w:sz w:val="28"/>
                <w:szCs w:val="28"/>
              </w:rPr>
            </w:pPr>
            <w:bookmarkStart w:id="50" w:name="_Toc119954455"/>
            <w:bookmarkStart w:id="51" w:name="_Hlk107243986"/>
            <w:r w:rsidRPr="00767888">
              <w:rPr>
                <w:rFonts w:asciiTheme="majorHAnsi" w:hAnsiTheme="majorHAnsi" w:cstheme="majorHAnsi"/>
                <w:b/>
                <w:bCs/>
                <w:sz w:val="28"/>
                <w:szCs w:val="28"/>
              </w:rPr>
              <w:t>X</w:t>
            </w:r>
            <w:r w:rsidR="00E70A22">
              <w:rPr>
                <w:rFonts w:asciiTheme="majorHAnsi" w:hAnsiTheme="majorHAnsi" w:cstheme="majorHAnsi"/>
                <w:b/>
                <w:bCs/>
                <w:sz w:val="28"/>
                <w:szCs w:val="28"/>
              </w:rPr>
              <w:t>I</w:t>
            </w:r>
            <w:r w:rsidRPr="00767888">
              <w:rPr>
                <w:rFonts w:asciiTheme="majorHAnsi" w:hAnsiTheme="majorHAnsi" w:cstheme="majorHAnsi"/>
                <w:b/>
                <w:bCs/>
                <w:sz w:val="28"/>
                <w:szCs w:val="28"/>
              </w:rPr>
              <w:t xml:space="preserve">V. </w:t>
            </w:r>
            <w:r w:rsidRPr="00767888">
              <w:rPr>
                <w:rFonts w:asciiTheme="majorHAnsi" w:hAnsiTheme="majorHAnsi" w:cstheme="majorHAnsi"/>
                <w:b/>
                <w:bCs/>
                <w:sz w:val="28"/>
                <w:szCs w:val="28"/>
                <w:shd w:val="clear" w:color="auto" w:fill="D9D9D9" w:themeFill="background1" w:themeFillShade="D9"/>
              </w:rPr>
              <w:t>Termin związania ofertą</w:t>
            </w:r>
            <w:bookmarkEnd w:id="50"/>
          </w:p>
        </w:tc>
      </w:tr>
    </w:tbl>
    <w:p w14:paraId="439D6A28" w14:textId="77777777" w:rsidR="00767888" w:rsidRPr="00BD1104" w:rsidRDefault="00767888" w:rsidP="00514B5D">
      <w:pPr>
        <w:ind w:left="-142" w:right="142"/>
        <w:jc w:val="both"/>
        <w:rPr>
          <w:rFonts w:asciiTheme="majorHAnsi" w:hAnsiTheme="majorHAnsi" w:cstheme="majorHAnsi"/>
          <w:sz w:val="10"/>
          <w:szCs w:val="10"/>
        </w:rPr>
      </w:pPr>
      <w:bookmarkStart w:id="52" w:name="_Hlk107244011"/>
      <w:bookmarkEnd w:id="51"/>
    </w:p>
    <w:p w14:paraId="1060BADB" w14:textId="6A142523" w:rsidR="00E45B8D" w:rsidRPr="00D95CAC" w:rsidRDefault="00E45B8D" w:rsidP="00961CE9">
      <w:pPr>
        <w:numPr>
          <w:ilvl w:val="0"/>
          <w:numId w:val="19"/>
        </w:numPr>
        <w:spacing w:line="360" w:lineRule="auto"/>
        <w:ind w:left="-142" w:right="142"/>
        <w:rPr>
          <w:rFonts w:asciiTheme="majorHAnsi" w:hAnsiTheme="majorHAnsi" w:cstheme="majorHAnsi"/>
          <w:color w:val="FF0000"/>
          <w:sz w:val="24"/>
          <w:szCs w:val="24"/>
        </w:rPr>
      </w:pPr>
      <w:r w:rsidRPr="00D95CAC">
        <w:rPr>
          <w:rFonts w:asciiTheme="majorHAnsi" w:hAnsiTheme="majorHAnsi" w:cstheme="majorHAnsi"/>
          <w:sz w:val="24"/>
          <w:szCs w:val="24"/>
        </w:rPr>
        <w:t xml:space="preserve">Wykonawca będzie związany ofertą przez okres </w:t>
      </w:r>
      <w:r w:rsidRPr="00D95CAC">
        <w:rPr>
          <w:rFonts w:asciiTheme="majorHAnsi" w:hAnsiTheme="majorHAnsi" w:cstheme="majorHAnsi"/>
          <w:b/>
          <w:sz w:val="24"/>
          <w:szCs w:val="24"/>
        </w:rPr>
        <w:t>30 dni</w:t>
      </w:r>
      <w:r w:rsidRPr="00D95CAC">
        <w:rPr>
          <w:rFonts w:asciiTheme="majorHAnsi" w:hAnsiTheme="majorHAnsi" w:cstheme="majorHAnsi"/>
          <w:sz w:val="24"/>
          <w:szCs w:val="24"/>
        </w:rPr>
        <w:t>, tj. do dnia</w:t>
      </w:r>
      <w:r w:rsidR="00E6107B" w:rsidRPr="00D95CAC">
        <w:rPr>
          <w:rFonts w:asciiTheme="majorHAnsi" w:hAnsiTheme="majorHAnsi" w:cstheme="majorHAnsi"/>
          <w:sz w:val="24"/>
          <w:szCs w:val="24"/>
        </w:rPr>
        <w:t xml:space="preserve"> </w:t>
      </w:r>
      <w:r w:rsidR="008A061F">
        <w:rPr>
          <w:rFonts w:asciiTheme="majorHAnsi" w:hAnsiTheme="majorHAnsi" w:cstheme="majorHAnsi"/>
          <w:b/>
          <w:bCs/>
          <w:sz w:val="24"/>
          <w:szCs w:val="24"/>
        </w:rPr>
        <w:t>1</w:t>
      </w:r>
      <w:r w:rsidR="00E51DEE">
        <w:rPr>
          <w:rFonts w:asciiTheme="majorHAnsi" w:hAnsiTheme="majorHAnsi" w:cstheme="majorHAnsi"/>
          <w:b/>
          <w:bCs/>
          <w:sz w:val="24"/>
          <w:szCs w:val="24"/>
        </w:rPr>
        <w:t>5</w:t>
      </w:r>
      <w:r w:rsidR="008A061F">
        <w:rPr>
          <w:rFonts w:asciiTheme="majorHAnsi" w:hAnsiTheme="majorHAnsi" w:cstheme="majorHAnsi"/>
          <w:b/>
          <w:bCs/>
          <w:sz w:val="24"/>
          <w:szCs w:val="24"/>
        </w:rPr>
        <w:t xml:space="preserve"> </w:t>
      </w:r>
      <w:r w:rsidR="00BA237A">
        <w:rPr>
          <w:rFonts w:asciiTheme="majorHAnsi" w:hAnsiTheme="majorHAnsi" w:cstheme="majorHAnsi"/>
          <w:b/>
          <w:bCs/>
          <w:sz w:val="24"/>
          <w:szCs w:val="24"/>
        </w:rPr>
        <w:t>czerwca</w:t>
      </w:r>
      <w:r w:rsidR="008A061F">
        <w:rPr>
          <w:rFonts w:asciiTheme="majorHAnsi" w:hAnsiTheme="majorHAnsi" w:cstheme="majorHAnsi"/>
          <w:b/>
          <w:bCs/>
          <w:sz w:val="24"/>
          <w:szCs w:val="24"/>
        </w:rPr>
        <w:t xml:space="preserve"> </w:t>
      </w:r>
      <w:r w:rsidR="007F6347" w:rsidRPr="00D95CAC">
        <w:rPr>
          <w:rFonts w:asciiTheme="majorHAnsi" w:hAnsiTheme="majorHAnsi" w:cstheme="majorHAnsi"/>
          <w:b/>
          <w:bCs/>
          <w:sz w:val="24"/>
          <w:szCs w:val="24"/>
        </w:rPr>
        <w:t>202</w:t>
      </w:r>
      <w:r w:rsidR="008A061F">
        <w:rPr>
          <w:rFonts w:asciiTheme="majorHAnsi" w:hAnsiTheme="majorHAnsi" w:cstheme="majorHAnsi"/>
          <w:b/>
          <w:bCs/>
          <w:sz w:val="24"/>
          <w:szCs w:val="24"/>
        </w:rPr>
        <w:t>3</w:t>
      </w:r>
      <w:r w:rsidR="007F6347" w:rsidRPr="00D95CAC">
        <w:rPr>
          <w:rFonts w:asciiTheme="majorHAnsi" w:hAnsiTheme="majorHAnsi" w:cstheme="majorHAnsi"/>
          <w:b/>
          <w:bCs/>
          <w:sz w:val="24"/>
          <w:szCs w:val="24"/>
        </w:rPr>
        <w:t xml:space="preserve"> r.</w:t>
      </w:r>
    </w:p>
    <w:bookmarkEnd w:id="52"/>
    <w:p w14:paraId="69ED226C" w14:textId="77777777" w:rsidR="00E45B8D" w:rsidRPr="00D95CAC" w:rsidRDefault="00E45B8D" w:rsidP="00961CE9">
      <w:pPr>
        <w:numPr>
          <w:ilvl w:val="0"/>
          <w:numId w:val="19"/>
        </w:numPr>
        <w:spacing w:line="360" w:lineRule="auto"/>
        <w:ind w:left="-142" w:right="142"/>
        <w:rPr>
          <w:rFonts w:asciiTheme="majorHAnsi" w:hAnsiTheme="majorHAnsi" w:cstheme="majorHAnsi"/>
          <w:sz w:val="24"/>
          <w:szCs w:val="24"/>
        </w:rPr>
      </w:pPr>
      <w:r w:rsidRPr="00D95CAC">
        <w:rPr>
          <w:rFonts w:asciiTheme="majorHAnsi" w:hAnsiTheme="majorHAnsi" w:cstheme="majorHAnsi"/>
          <w:sz w:val="24"/>
          <w:szCs w:val="24"/>
        </w:rPr>
        <w:t>Pierwszym dniem terminu związania ofertą jest dzień, w  którym upływa termin składania ofert.</w:t>
      </w:r>
    </w:p>
    <w:p w14:paraId="494E7249" w14:textId="77777777" w:rsidR="00E45B8D" w:rsidRPr="00D95CAC" w:rsidRDefault="00E45B8D" w:rsidP="00961CE9">
      <w:pPr>
        <w:numPr>
          <w:ilvl w:val="0"/>
          <w:numId w:val="19"/>
        </w:numPr>
        <w:spacing w:line="360" w:lineRule="auto"/>
        <w:ind w:left="-142" w:right="142"/>
        <w:rPr>
          <w:rFonts w:asciiTheme="majorHAnsi" w:hAnsiTheme="majorHAnsi" w:cstheme="majorHAnsi"/>
          <w:sz w:val="24"/>
          <w:szCs w:val="24"/>
        </w:rPr>
      </w:pPr>
      <w:r w:rsidRPr="00D95CAC">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95CAC">
        <w:rPr>
          <w:rFonts w:asciiTheme="majorHAnsi" w:hAnsiTheme="majorHAnsi" w:cstheme="majorHAnsi"/>
          <w:sz w:val="24"/>
          <w:szCs w:val="24"/>
        </w:rPr>
        <w:tab/>
      </w:r>
    </w:p>
    <w:p w14:paraId="61832752" w14:textId="1AA9E787" w:rsidR="00E45B8D" w:rsidRPr="00D95CAC" w:rsidRDefault="00E45B8D" w:rsidP="00961CE9">
      <w:pPr>
        <w:numPr>
          <w:ilvl w:val="0"/>
          <w:numId w:val="19"/>
        </w:numPr>
        <w:spacing w:line="360" w:lineRule="auto"/>
        <w:ind w:left="-142" w:right="142"/>
        <w:rPr>
          <w:rFonts w:asciiTheme="majorHAnsi" w:hAnsiTheme="majorHAnsi" w:cstheme="majorHAnsi"/>
          <w:sz w:val="24"/>
          <w:szCs w:val="24"/>
        </w:rPr>
      </w:pPr>
      <w:r w:rsidRPr="00D95CAC">
        <w:rPr>
          <w:rFonts w:asciiTheme="majorHAnsi" w:hAnsiTheme="majorHAnsi" w:cstheme="majorHAnsi"/>
          <w:sz w:val="24"/>
          <w:szCs w:val="24"/>
        </w:rPr>
        <w:t xml:space="preserve">Przedłużenie terminu związania </w:t>
      </w:r>
      <w:r w:rsidRPr="00D95CAC">
        <w:rPr>
          <w:rFonts w:asciiTheme="majorHAnsi" w:hAnsiTheme="majorHAnsi" w:cstheme="majorHAnsi"/>
          <w:sz w:val="24"/>
          <w:szCs w:val="24"/>
          <w:u w:val="single"/>
        </w:rPr>
        <w:t xml:space="preserve">ofertą wymaga złożenia przez wykonawcę pisemnego oświadczenia o wyrażeniu zgody </w:t>
      </w:r>
      <w:r w:rsidRPr="00D95CAC">
        <w:rPr>
          <w:rFonts w:asciiTheme="majorHAnsi" w:hAnsiTheme="majorHAnsi" w:cstheme="majorHAnsi"/>
          <w:sz w:val="24"/>
          <w:szCs w:val="24"/>
        </w:rPr>
        <w:t>na przedłużenie terminu związania ofertą.</w:t>
      </w:r>
    </w:p>
    <w:p w14:paraId="04FAF824" w14:textId="59695E38" w:rsidR="00BD1104" w:rsidRPr="00D95CAC" w:rsidRDefault="00BD1104" w:rsidP="00961CE9">
      <w:pPr>
        <w:pStyle w:val="Akapitzlist"/>
        <w:numPr>
          <w:ilvl w:val="0"/>
          <w:numId w:val="19"/>
        </w:numPr>
        <w:spacing w:line="360" w:lineRule="auto"/>
        <w:ind w:left="-142" w:right="142"/>
        <w:rPr>
          <w:rFonts w:asciiTheme="majorHAnsi" w:hAnsiTheme="majorHAnsi" w:cstheme="majorHAnsi"/>
          <w:sz w:val="24"/>
          <w:szCs w:val="24"/>
        </w:rPr>
      </w:pPr>
      <w:r w:rsidRPr="00D95CAC">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F885598" w14:textId="3AAA57AD" w:rsidR="00E45B8D" w:rsidRPr="00D95CAC" w:rsidRDefault="00E45B8D" w:rsidP="00961CE9">
      <w:pPr>
        <w:numPr>
          <w:ilvl w:val="0"/>
          <w:numId w:val="19"/>
        </w:numPr>
        <w:spacing w:line="360" w:lineRule="auto"/>
        <w:ind w:left="-142" w:right="142"/>
        <w:rPr>
          <w:rFonts w:asciiTheme="majorHAnsi" w:hAnsiTheme="majorHAnsi" w:cstheme="majorHAnsi"/>
          <w:sz w:val="24"/>
          <w:szCs w:val="24"/>
        </w:rPr>
      </w:pPr>
      <w:r w:rsidRPr="00D95CAC">
        <w:rPr>
          <w:rFonts w:asciiTheme="majorHAnsi" w:hAnsiTheme="majorHAnsi" w:cstheme="majorHAnsi"/>
          <w:sz w:val="24"/>
          <w:szCs w:val="24"/>
        </w:rPr>
        <w:t>Odmowa wyrażenia zgody na przedłużenie terminu związania ofertą nie powoduje utraty wadium.</w:t>
      </w:r>
    </w:p>
    <w:p w14:paraId="33F25E3E" w14:textId="77777777" w:rsidR="00752204" w:rsidRPr="00904BEB" w:rsidRDefault="00752204" w:rsidP="00514B5D">
      <w:pPr>
        <w:ind w:left="-142" w:right="142"/>
        <w:jc w:val="both"/>
        <w:rPr>
          <w:rFonts w:asciiTheme="majorHAnsi" w:hAnsiTheme="majorHAnsi" w:cstheme="majorHAnsi"/>
          <w:sz w:val="10"/>
          <w:szCs w:val="10"/>
        </w:rPr>
      </w:pPr>
    </w:p>
    <w:p w14:paraId="225CE5AA" w14:textId="77777777" w:rsidR="00333F67" w:rsidRPr="00594AF4" w:rsidRDefault="00333F67" w:rsidP="00514B5D">
      <w:pPr>
        <w:ind w:left="-142" w:right="142"/>
        <w:jc w:val="both"/>
        <w:rPr>
          <w:rFonts w:asciiTheme="majorHAnsi" w:hAnsiTheme="majorHAnsi" w:cstheme="majorHAnsi"/>
          <w:sz w:val="10"/>
          <w:szCs w:val="10"/>
        </w:rPr>
      </w:pPr>
    </w:p>
    <w:tbl>
      <w:tblPr>
        <w:tblStyle w:val="Tabela-Siatka"/>
        <w:tblW w:w="9782" w:type="dxa"/>
        <w:tblInd w:w="-289" w:type="dxa"/>
        <w:shd w:val="clear" w:color="auto" w:fill="D9D9D9" w:themeFill="background1" w:themeFillShade="D9"/>
        <w:tblLook w:val="04A0" w:firstRow="1" w:lastRow="0" w:firstColumn="1" w:lastColumn="0" w:noHBand="0" w:noVBand="1"/>
      </w:tblPr>
      <w:tblGrid>
        <w:gridCol w:w="9782"/>
      </w:tblGrid>
      <w:tr w:rsidR="00333F67" w:rsidRPr="00333F67" w14:paraId="2ADF6D6E" w14:textId="77777777" w:rsidTr="00526144">
        <w:tc>
          <w:tcPr>
            <w:tcW w:w="9782" w:type="dxa"/>
            <w:shd w:val="clear" w:color="auto" w:fill="D9D9D9" w:themeFill="background1" w:themeFillShade="D9"/>
          </w:tcPr>
          <w:p w14:paraId="7A4B03D8" w14:textId="6D6F81C5" w:rsidR="00333F67" w:rsidRPr="00333F67" w:rsidRDefault="00333F67" w:rsidP="00526144">
            <w:pPr>
              <w:pStyle w:val="Nagwek2"/>
              <w:spacing w:before="120"/>
              <w:ind w:left="180" w:right="142"/>
              <w:rPr>
                <w:rFonts w:asciiTheme="majorHAnsi" w:hAnsiTheme="majorHAnsi" w:cstheme="majorHAnsi"/>
                <w:b/>
                <w:bCs/>
                <w:sz w:val="28"/>
                <w:szCs w:val="28"/>
              </w:rPr>
            </w:pPr>
            <w:bookmarkStart w:id="53" w:name="_Toc119954456"/>
            <w:r w:rsidRPr="00333F67">
              <w:rPr>
                <w:rFonts w:asciiTheme="majorHAnsi" w:hAnsiTheme="majorHAnsi" w:cstheme="majorHAnsi"/>
                <w:b/>
                <w:bCs/>
                <w:sz w:val="28"/>
                <w:szCs w:val="28"/>
              </w:rPr>
              <w:t>XV. Sposób obliczania ceny oferty</w:t>
            </w:r>
            <w:bookmarkEnd w:id="53"/>
          </w:p>
        </w:tc>
      </w:tr>
    </w:tbl>
    <w:p w14:paraId="605B07A7" w14:textId="77777777" w:rsidR="00A264D0" w:rsidRPr="00A264D0" w:rsidRDefault="00A264D0" w:rsidP="00514B5D">
      <w:pPr>
        <w:ind w:left="-142" w:right="142"/>
        <w:jc w:val="both"/>
        <w:rPr>
          <w:rFonts w:asciiTheme="majorHAnsi" w:hAnsiTheme="majorHAnsi" w:cstheme="majorHAnsi"/>
          <w:b/>
          <w:bCs/>
          <w:sz w:val="10"/>
          <w:szCs w:val="10"/>
        </w:rPr>
      </w:pPr>
    </w:p>
    <w:p w14:paraId="4EBAFA09" w14:textId="46E1D436" w:rsidR="00F3287C" w:rsidRPr="00D95CAC" w:rsidRDefault="00F3287C"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rPr>
        <w:t xml:space="preserve">Wykonawca podaje cenę za realizację przedmiotu zamówienia zgodnie ze wzorem Formularza Ofertowego, stanowiącego </w:t>
      </w:r>
      <w:r w:rsidRPr="00D95CAC">
        <w:rPr>
          <w:rFonts w:asciiTheme="majorHAnsi" w:hAnsiTheme="majorHAnsi" w:cstheme="majorHAnsi"/>
          <w:b/>
          <w:sz w:val="24"/>
          <w:szCs w:val="24"/>
        </w:rPr>
        <w:t xml:space="preserve">Załącznik nr </w:t>
      </w:r>
      <w:r w:rsidR="00B26989">
        <w:rPr>
          <w:rFonts w:asciiTheme="majorHAnsi" w:hAnsiTheme="majorHAnsi" w:cstheme="majorHAnsi"/>
          <w:b/>
          <w:sz w:val="24"/>
          <w:szCs w:val="24"/>
        </w:rPr>
        <w:t>2</w:t>
      </w:r>
      <w:r w:rsidRPr="00D95CAC">
        <w:rPr>
          <w:rFonts w:asciiTheme="majorHAnsi" w:hAnsiTheme="majorHAnsi" w:cstheme="majorHAnsi"/>
          <w:b/>
          <w:sz w:val="24"/>
          <w:szCs w:val="24"/>
        </w:rPr>
        <w:t xml:space="preserve"> do SWZ. </w:t>
      </w:r>
    </w:p>
    <w:p w14:paraId="76170D3C" w14:textId="1CF6DCC9" w:rsidR="00F3287C" w:rsidRPr="00D95CAC" w:rsidRDefault="00F3287C"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rPr>
        <w:t xml:space="preserve">Cena oferty podana w Załączniku nr </w:t>
      </w:r>
      <w:r w:rsidR="00B26989">
        <w:rPr>
          <w:rFonts w:asciiTheme="majorHAnsi" w:hAnsiTheme="majorHAnsi" w:cstheme="majorHAnsi"/>
          <w:sz w:val="24"/>
          <w:szCs w:val="24"/>
        </w:rPr>
        <w:t>2</w:t>
      </w:r>
      <w:r w:rsidRPr="00D95CAC">
        <w:rPr>
          <w:rFonts w:asciiTheme="majorHAnsi" w:hAnsiTheme="majorHAnsi" w:cstheme="majorHAnsi"/>
          <w:sz w:val="24"/>
          <w:szCs w:val="24"/>
        </w:rPr>
        <w:t xml:space="preserve"> do SWZ musi obejmować cały przedmiot zamówienia.</w:t>
      </w:r>
    </w:p>
    <w:p w14:paraId="2567AD10" w14:textId="77777777" w:rsidR="00F3287C" w:rsidRPr="00D95CAC" w:rsidRDefault="00F3287C"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rPr>
        <w:t xml:space="preserve">Cena oferty stanowi </w:t>
      </w:r>
      <w:r w:rsidRPr="00D95CAC">
        <w:rPr>
          <w:rFonts w:asciiTheme="majorHAnsi" w:hAnsiTheme="majorHAnsi" w:cstheme="majorHAnsi"/>
          <w:b/>
          <w:bCs/>
          <w:sz w:val="24"/>
          <w:szCs w:val="24"/>
        </w:rPr>
        <w:t>wynagrodzenie ryczałtowe</w:t>
      </w:r>
      <w:r w:rsidRPr="00D95CAC">
        <w:rPr>
          <w:rFonts w:asciiTheme="majorHAnsi" w:hAnsiTheme="majorHAnsi" w:cstheme="majorHAnsi"/>
          <w:sz w:val="24"/>
          <w:szCs w:val="24"/>
        </w:rPr>
        <w:t xml:space="preserve"> w rozumienia art. 632 § 1 kodeksu cywilnego;</w:t>
      </w:r>
    </w:p>
    <w:p w14:paraId="313E6EC2" w14:textId="77777777" w:rsidR="001D5B19" w:rsidRPr="00D95CAC" w:rsidRDefault="001D5B19"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053173A1" w14:textId="571F736E" w:rsidR="001D5B19" w:rsidRPr="00D95CAC" w:rsidRDefault="001D5B19"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rPr>
        <w:lastRenderedPageBreak/>
        <w:t xml:space="preserve">Cena ofertowa brutto musi uwzględniać wszystkie koszty związane z realizacją przedmiotu zamówienia zgodnie z opisem przedmiotu zamówienia oraz postanowieniami umowy określonymi w niniejszej SWZ. </w:t>
      </w:r>
    </w:p>
    <w:p w14:paraId="502BF816" w14:textId="77777777" w:rsidR="001D5B19" w:rsidRPr="00D95CAC" w:rsidRDefault="001D5B19"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u w:val="single"/>
        </w:rPr>
        <w:t>Ceną</w:t>
      </w:r>
      <w:r w:rsidRPr="00D95CAC">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4542D044" w14:textId="4B826B4C" w:rsidR="001D5B19" w:rsidRPr="00D95CAC" w:rsidRDefault="001D5B19"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rPr>
        <w:t xml:space="preserve">W cenie oferty Wykonawca </w:t>
      </w:r>
      <w:r w:rsidRPr="00D95CAC">
        <w:rPr>
          <w:rFonts w:asciiTheme="majorHAnsi" w:hAnsiTheme="majorHAnsi" w:cstheme="majorHAnsi"/>
          <w:sz w:val="24"/>
          <w:szCs w:val="24"/>
          <w:u w:val="single"/>
        </w:rPr>
        <w:t>zobowiązany jest uwzględnić wymagania ustawy z dnia 10 października 2002 r. o minimalnym wynagrodzeniu za pracę</w:t>
      </w:r>
      <w:r w:rsidRPr="00D95CAC">
        <w:rPr>
          <w:rFonts w:asciiTheme="majorHAnsi" w:hAnsiTheme="majorHAnsi" w:cstheme="majorHAnsi"/>
          <w:sz w:val="24"/>
          <w:szCs w:val="24"/>
        </w:rPr>
        <w:t xml:space="preserve"> (Dz. U. z 2020 r. poz. 2207 z</w:t>
      </w:r>
      <w:r w:rsidR="00BD1104" w:rsidRPr="00D95CAC">
        <w:rPr>
          <w:rFonts w:asciiTheme="majorHAnsi" w:hAnsiTheme="majorHAnsi" w:cstheme="majorHAnsi"/>
          <w:sz w:val="24"/>
          <w:szCs w:val="24"/>
        </w:rPr>
        <w:t>e</w:t>
      </w:r>
      <w:r w:rsidRPr="00D95CAC">
        <w:rPr>
          <w:rFonts w:asciiTheme="majorHAnsi" w:hAnsiTheme="majorHAnsi" w:cstheme="majorHAnsi"/>
          <w:sz w:val="24"/>
          <w:szCs w:val="24"/>
        </w:rPr>
        <w:t xml:space="preserve"> zm.).</w:t>
      </w:r>
    </w:p>
    <w:p w14:paraId="2F3CACC0" w14:textId="77777777" w:rsidR="001D5B19" w:rsidRPr="00D95CAC" w:rsidRDefault="001D5B19"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rPr>
        <w:t>Zamawiający nie przewiduje rozliczeń w walucie obcej.</w:t>
      </w:r>
    </w:p>
    <w:p w14:paraId="5C0E0671" w14:textId="360EAA81" w:rsidR="001D5B19" w:rsidRPr="00D95CAC" w:rsidRDefault="001D5B19" w:rsidP="00514B5D">
      <w:pPr>
        <w:numPr>
          <w:ilvl w:val="0"/>
          <w:numId w:val="4"/>
        </w:numPr>
        <w:spacing w:line="360" w:lineRule="auto"/>
        <w:ind w:left="-142" w:right="142" w:hanging="425"/>
        <w:rPr>
          <w:rFonts w:asciiTheme="majorHAnsi" w:hAnsiTheme="majorHAnsi" w:cstheme="majorHAnsi"/>
          <w:sz w:val="24"/>
          <w:szCs w:val="24"/>
        </w:rPr>
      </w:pPr>
      <w:r w:rsidRPr="00D95CAC">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w:t>
      </w:r>
      <w:r w:rsidR="00352DE3" w:rsidRPr="00D95CAC">
        <w:rPr>
          <w:rFonts w:asciiTheme="majorHAnsi" w:hAnsiTheme="majorHAnsi" w:cstheme="majorHAnsi"/>
          <w:sz w:val="24"/>
          <w:szCs w:val="24"/>
        </w:rPr>
        <w:t xml:space="preserve">e </w:t>
      </w:r>
      <w:r w:rsidRPr="00D95CAC">
        <w:rPr>
          <w:rFonts w:asciiTheme="majorHAnsi" w:hAnsiTheme="majorHAnsi" w:cstheme="majorHAnsi"/>
          <w:sz w:val="24"/>
          <w:szCs w:val="24"/>
        </w:rPr>
        <w:t>zm.), dla celów zastosowania kryterium ceny lub kosztu zamawiający dolicza do przedstawionej w tej ofercie ceny kwotę podatku od towarów i usług, którą miałby obowiązek rozliczyć.</w:t>
      </w:r>
      <w:r w:rsidRPr="00D95CAC">
        <w:rPr>
          <w:rFonts w:asciiTheme="majorHAnsi" w:hAnsiTheme="majorHAnsi" w:cstheme="majorHAnsi"/>
          <w:b/>
          <w:sz w:val="24"/>
          <w:szCs w:val="24"/>
        </w:rPr>
        <w:t xml:space="preserve"> </w:t>
      </w:r>
      <w:r w:rsidRPr="00D95CAC">
        <w:rPr>
          <w:rFonts w:asciiTheme="majorHAnsi" w:hAnsiTheme="majorHAnsi" w:cstheme="majorHAnsi"/>
          <w:sz w:val="24"/>
          <w:szCs w:val="24"/>
        </w:rPr>
        <w:t>W ofercie, o której mowa w ust. 1, Wykonawca ma obowiązek:</w:t>
      </w:r>
    </w:p>
    <w:p w14:paraId="2119F997" w14:textId="77777777" w:rsidR="001D5B19" w:rsidRPr="00D95CAC" w:rsidRDefault="001D5B19" w:rsidP="00526144">
      <w:pPr>
        <w:tabs>
          <w:tab w:val="left" w:pos="3855"/>
        </w:tabs>
        <w:spacing w:line="360" w:lineRule="auto"/>
        <w:ind w:left="284" w:right="142" w:hanging="425"/>
        <w:rPr>
          <w:rFonts w:asciiTheme="majorHAnsi" w:hAnsiTheme="majorHAnsi" w:cstheme="majorHAnsi"/>
          <w:sz w:val="24"/>
          <w:szCs w:val="24"/>
        </w:rPr>
      </w:pPr>
      <w:r w:rsidRPr="00D95CAC">
        <w:rPr>
          <w:rFonts w:asciiTheme="majorHAnsi" w:hAnsiTheme="majorHAnsi" w:cstheme="majorHAnsi"/>
          <w:sz w:val="24"/>
          <w:szCs w:val="24"/>
        </w:rPr>
        <w:t>1)</w:t>
      </w:r>
      <w:r w:rsidRPr="00D95CAC">
        <w:rPr>
          <w:rFonts w:asciiTheme="majorHAnsi" w:hAnsiTheme="majorHAnsi" w:cstheme="majorHAnsi"/>
          <w:sz w:val="24"/>
          <w:szCs w:val="24"/>
        </w:rPr>
        <w:tab/>
        <w:t>poinformowania zamawiającego, że wybór jego oferty będzie prowadził do powstania u zamawiającego obowiązku podatkowego;</w:t>
      </w:r>
    </w:p>
    <w:p w14:paraId="7C88D5D7" w14:textId="77777777" w:rsidR="001D5B19" w:rsidRPr="00D95CAC" w:rsidRDefault="001D5B19" w:rsidP="00526144">
      <w:pPr>
        <w:tabs>
          <w:tab w:val="left" w:pos="3855"/>
        </w:tabs>
        <w:spacing w:line="360" w:lineRule="auto"/>
        <w:ind w:left="284" w:right="142" w:hanging="425"/>
        <w:rPr>
          <w:rFonts w:asciiTheme="majorHAnsi" w:hAnsiTheme="majorHAnsi" w:cstheme="majorHAnsi"/>
          <w:sz w:val="24"/>
          <w:szCs w:val="24"/>
        </w:rPr>
      </w:pPr>
      <w:r w:rsidRPr="00D95CAC">
        <w:rPr>
          <w:rFonts w:asciiTheme="majorHAnsi" w:hAnsiTheme="majorHAnsi" w:cstheme="majorHAnsi"/>
          <w:sz w:val="24"/>
          <w:szCs w:val="24"/>
        </w:rPr>
        <w:t>2)</w:t>
      </w:r>
      <w:r w:rsidRPr="00D95CAC">
        <w:rPr>
          <w:rFonts w:asciiTheme="majorHAnsi" w:hAnsiTheme="majorHAnsi" w:cstheme="majorHAnsi"/>
          <w:sz w:val="24"/>
          <w:szCs w:val="24"/>
        </w:rPr>
        <w:tab/>
        <w:t>wskazania nazwy (rodzaju) towaru lub usługi, których dostawa lub świadczenie będą prowadziły do powstania obowiązku podatkowego;</w:t>
      </w:r>
    </w:p>
    <w:p w14:paraId="28809DF5" w14:textId="77777777" w:rsidR="001D5B19" w:rsidRPr="00D95CAC" w:rsidRDefault="001D5B19" w:rsidP="00526144">
      <w:pPr>
        <w:tabs>
          <w:tab w:val="left" w:pos="3855"/>
        </w:tabs>
        <w:spacing w:line="360" w:lineRule="auto"/>
        <w:ind w:left="284" w:right="142" w:hanging="425"/>
        <w:rPr>
          <w:rFonts w:asciiTheme="majorHAnsi" w:hAnsiTheme="majorHAnsi" w:cstheme="majorHAnsi"/>
          <w:sz w:val="24"/>
          <w:szCs w:val="24"/>
        </w:rPr>
      </w:pPr>
      <w:r w:rsidRPr="00D95CAC">
        <w:rPr>
          <w:rFonts w:asciiTheme="majorHAnsi" w:hAnsiTheme="majorHAnsi" w:cstheme="majorHAnsi"/>
          <w:sz w:val="24"/>
          <w:szCs w:val="24"/>
        </w:rPr>
        <w:t>3)</w:t>
      </w:r>
      <w:r w:rsidRPr="00D95CAC">
        <w:rPr>
          <w:rFonts w:asciiTheme="majorHAnsi" w:hAnsiTheme="majorHAnsi" w:cstheme="majorHAnsi"/>
          <w:sz w:val="24"/>
          <w:szCs w:val="24"/>
        </w:rPr>
        <w:tab/>
        <w:t>wskazania wartości towaru lub usługi objętego obowiązkiem podatkowym zamawiającego, bez kwoty podatku;</w:t>
      </w:r>
    </w:p>
    <w:p w14:paraId="6938756D" w14:textId="77777777" w:rsidR="001D5B19" w:rsidRPr="00D95CAC" w:rsidRDefault="001D5B19" w:rsidP="00526144">
      <w:pPr>
        <w:tabs>
          <w:tab w:val="left" w:pos="3855"/>
        </w:tabs>
        <w:spacing w:line="360" w:lineRule="auto"/>
        <w:ind w:left="284" w:right="142" w:hanging="425"/>
        <w:rPr>
          <w:rFonts w:asciiTheme="majorHAnsi" w:hAnsiTheme="majorHAnsi" w:cstheme="majorHAnsi"/>
          <w:sz w:val="24"/>
          <w:szCs w:val="24"/>
        </w:rPr>
      </w:pPr>
      <w:r w:rsidRPr="00D95CAC">
        <w:rPr>
          <w:rFonts w:asciiTheme="majorHAnsi" w:hAnsiTheme="majorHAnsi" w:cstheme="majorHAnsi"/>
          <w:sz w:val="24"/>
          <w:szCs w:val="24"/>
        </w:rPr>
        <w:t>4)</w:t>
      </w:r>
      <w:r w:rsidRPr="00D95CAC">
        <w:rPr>
          <w:rFonts w:asciiTheme="majorHAnsi" w:hAnsiTheme="majorHAnsi" w:cstheme="majorHAnsi"/>
          <w:sz w:val="24"/>
          <w:szCs w:val="24"/>
        </w:rPr>
        <w:tab/>
        <w:t>wskazania stawki podatku od towarów i usług, która zgodnie z wiedzą wykonawcy, będzie miała zastosowanie.</w:t>
      </w:r>
    </w:p>
    <w:p w14:paraId="5DFBAD2C" w14:textId="77777777" w:rsidR="0097018D" w:rsidRPr="0097018D" w:rsidRDefault="0097018D" w:rsidP="00514B5D">
      <w:pPr>
        <w:shd w:val="clear" w:color="auto" w:fill="FFFFFF"/>
        <w:ind w:left="-142" w:right="142"/>
        <w:jc w:val="both"/>
        <w:rPr>
          <w:rFonts w:asciiTheme="majorHAnsi" w:hAnsiTheme="majorHAnsi" w:cstheme="majorHAnsi"/>
          <w:sz w:val="10"/>
          <w:szCs w:val="10"/>
        </w:rPr>
      </w:pPr>
    </w:p>
    <w:tbl>
      <w:tblPr>
        <w:tblStyle w:val="Tabela-Siatka"/>
        <w:tblW w:w="10349" w:type="dxa"/>
        <w:tblInd w:w="-431" w:type="dxa"/>
        <w:shd w:val="clear" w:color="auto" w:fill="D9D9D9" w:themeFill="background1" w:themeFillShade="D9"/>
        <w:tblLook w:val="04A0" w:firstRow="1" w:lastRow="0" w:firstColumn="1" w:lastColumn="0" w:noHBand="0" w:noVBand="1"/>
      </w:tblPr>
      <w:tblGrid>
        <w:gridCol w:w="10349"/>
      </w:tblGrid>
      <w:tr w:rsidR="00333F67" w:rsidRPr="00333F67" w14:paraId="0308349F" w14:textId="77777777" w:rsidTr="00526144">
        <w:tc>
          <w:tcPr>
            <w:tcW w:w="10349" w:type="dxa"/>
            <w:shd w:val="clear" w:color="auto" w:fill="D9D9D9" w:themeFill="background1" w:themeFillShade="D9"/>
          </w:tcPr>
          <w:p w14:paraId="549C1616" w14:textId="4580DB0B" w:rsidR="00333F67" w:rsidRPr="00333F67" w:rsidRDefault="00333F67" w:rsidP="00526144">
            <w:pPr>
              <w:pStyle w:val="Nagwek2"/>
              <w:spacing w:before="120"/>
              <w:ind w:left="182" w:right="142"/>
              <w:jc w:val="both"/>
              <w:rPr>
                <w:rFonts w:asciiTheme="majorHAnsi" w:hAnsiTheme="majorHAnsi" w:cstheme="majorHAnsi"/>
                <w:b/>
                <w:bCs/>
                <w:sz w:val="28"/>
                <w:szCs w:val="28"/>
              </w:rPr>
            </w:pPr>
            <w:bookmarkStart w:id="54" w:name="_Toc119954457"/>
            <w:r w:rsidRPr="00333F67">
              <w:rPr>
                <w:rFonts w:asciiTheme="majorHAnsi" w:hAnsiTheme="majorHAnsi" w:cstheme="majorHAnsi"/>
                <w:b/>
                <w:bCs/>
                <w:sz w:val="28"/>
                <w:szCs w:val="28"/>
              </w:rPr>
              <w:t>XVI. Opis kryteriów oceny ofert wraz z podaniem wag tych kryteriów</w:t>
            </w:r>
            <w:r w:rsidR="00175A97">
              <w:rPr>
                <w:rFonts w:asciiTheme="majorHAnsi" w:hAnsiTheme="majorHAnsi" w:cstheme="majorHAnsi"/>
                <w:b/>
                <w:bCs/>
                <w:sz w:val="28"/>
                <w:szCs w:val="28"/>
              </w:rPr>
              <w:t xml:space="preserve"> </w:t>
            </w:r>
            <w:r w:rsidRPr="00333F67">
              <w:rPr>
                <w:rFonts w:asciiTheme="majorHAnsi" w:hAnsiTheme="majorHAnsi" w:cstheme="majorHAnsi"/>
                <w:b/>
                <w:bCs/>
                <w:sz w:val="28"/>
                <w:szCs w:val="28"/>
              </w:rPr>
              <w:t xml:space="preserve">i sposobu </w:t>
            </w:r>
            <w:r w:rsidR="00175A97">
              <w:rPr>
                <w:rFonts w:asciiTheme="majorHAnsi" w:hAnsiTheme="majorHAnsi" w:cstheme="majorHAnsi"/>
                <w:b/>
                <w:bCs/>
                <w:sz w:val="28"/>
                <w:szCs w:val="28"/>
              </w:rPr>
              <w:br/>
              <w:t xml:space="preserve">          </w:t>
            </w:r>
            <w:r w:rsidRPr="00333F67">
              <w:rPr>
                <w:rFonts w:asciiTheme="majorHAnsi" w:hAnsiTheme="majorHAnsi" w:cstheme="majorHAnsi"/>
                <w:b/>
                <w:bCs/>
                <w:sz w:val="28"/>
                <w:szCs w:val="28"/>
              </w:rPr>
              <w:t>oceny ofert</w:t>
            </w:r>
            <w:bookmarkEnd w:id="54"/>
            <w:r w:rsidRPr="00333F67">
              <w:rPr>
                <w:rFonts w:asciiTheme="majorHAnsi" w:hAnsiTheme="majorHAnsi" w:cstheme="majorHAnsi"/>
                <w:b/>
                <w:bCs/>
                <w:sz w:val="28"/>
                <w:szCs w:val="28"/>
              </w:rPr>
              <w:t xml:space="preserve"> </w:t>
            </w:r>
          </w:p>
        </w:tc>
      </w:tr>
    </w:tbl>
    <w:p w14:paraId="54706091" w14:textId="77777777" w:rsidR="00352DE3" w:rsidRPr="00352DE3" w:rsidRDefault="00352DE3" w:rsidP="00514B5D">
      <w:pPr>
        <w:ind w:left="-142" w:right="142"/>
        <w:jc w:val="both"/>
        <w:rPr>
          <w:rFonts w:asciiTheme="majorHAnsi" w:hAnsiTheme="majorHAnsi" w:cstheme="majorHAnsi"/>
          <w:sz w:val="10"/>
          <w:szCs w:val="10"/>
        </w:rPr>
      </w:pPr>
    </w:p>
    <w:p w14:paraId="0E7B41EE" w14:textId="77777777" w:rsidR="00A46203" w:rsidRPr="00C827B2" w:rsidRDefault="00A46203" w:rsidP="00961CE9">
      <w:pPr>
        <w:numPr>
          <w:ilvl w:val="0"/>
          <w:numId w:val="10"/>
        </w:numPr>
        <w:spacing w:line="360" w:lineRule="auto"/>
        <w:ind w:left="142" w:right="-142" w:hanging="426"/>
        <w:rPr>
          <w:rFonts w:asciiTheme="majorHAnsi" w:hAnsiTheme="majorHAnsi" w:cstheme="majorHAnsi"/>
          <w:sz w:val="24"/>
          <w:szCs w:val="24"/>
        </w:rPr>
      </w:pPr>
      <w:bookmarkStart w:id="55" w:name="_Hlk106524848"/>
      <w:r w:rsidRPr="00C827B2">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299CFA1D" w14:textId="77777777" w:rsidR="00A46203" w:rsidRPr="005C7207" w:rsidRDefault="00A46203" w:rsidP="00A46203">
      <w:pPr>
        <w:ind w:left="-142" w:right="-142"/>
        <w:jc w:val="both"/>
        <w:rPr>
          <w:rFonts w:asciiTheme="majorHAnsi" w:hAnsiTheme="majorHAnsi" w:cstheme="majorHAnsi"/>
          <w:sz w:val="10"/>
          <w:szCs w:val="10"/>
        </w:rPr>
      </w:pPr>
    </w:p>
    <w:tbl>
      <w:tblPr>
        <w:tblStyle w:val="Tabela-Siatka"/>
        <w:tblW w:w="9209" w:type="dxa"/>
        <w:tblInd w:w="284" w:type="dxa"/>
        <w:tblLook w:val="04A0" w:firstRow="1" w:lastRow="0" w:firstColumn="1" w:lastColumn="0" w:noHBand="0" w:noVBand="1"/>
      </w:tblPr>
      <w:tblGrid>
        <w:gridCol w:w="1554"/>
        <w:gridCol w:w="5954"/>
        <w:gridCol w:w="1701"/>
      </w:tblGrid>
      <w:tr w:rsidR="00A46203" w14:paraId="4F8A7B93" w14:textId="77777777" w:rsidTr="00584428">
        <w:tc>
          <w:tcPr>
            <w:tcW w:w="1554" w:type="dxa"/>
          </w:tcPr>
          <w:p w14:paraId="0633FC49" w14:textId="77777777" w:rsidR="00A46203" w:rsidRPr="005C7207" w:rsidRDefault="00A46203" w:rsidP="00584428">
            <w:pPr>
              <w:ind w:left="-142" w:right="-142"/>
              <w:jc w:val="center"/>
              <w:rPr>
                <w:rFonts w:asciiTheme="majorHAnsi" w:hAnsiTheme="majorHAnsi" w:cstheme="majorHAnsi"/>
                <w:b/>
                <w:bCs/>
              </w:rPr>
            </w:pPr>
            <w:r w:rsidRPr="005C7207">
              <w:rPr>
                <w:rFonts w:asciiTheme="majorHAnsi" w:hAnsiTheme="majorHAnsi" w:cstheme="majorHAnsi"/>
                <w:b/>
                <w:bCs/>
              </w:rPr>
              <w:t>Nr  kryterium</w:t>
            </w:r>
          </w:p>
        </w:tc>
        <w:tc>
          <w:tcPr>
            <w:tcW w:w="5954" w:type="dxa"/>
          </w:tcPr>
          <w:p w14:paraId="13623684" w14:textId="77777777" w:rsidR="00A46203" w:rsidRPr="005C7207" w:rsidRDefault="00A46203" w:rsidP="00584428">
            <w:pPr>
              <w:ind w:left="-142" w:right="-142"/>
              <w:jc w:val="center"/>
              <w:rPr>
                <w:rFonts w:asciiTheme="majorHAnsi" w:hAnsiTheme="majorHAnsi" w:cstheme="majorHAnsi"/>
                <w:b/>
                <w:bCs/>
              </w:rPr>
            </w:pPr>
            <w:r>
              <w:rPr>
                <w:rFonts w:asciiTheme="majorHAnsi" w:hAnsiTheme="majorHAnsi" w:cstheme="majorHAnsi"/>
                <w:b/>
                <w:bCs/>
              </w:rPr>
              <w:t>Nazwa kryterium</w:t>
            </w:r>
          </w:p>
        </w:tc>
        <w:tc>
          <w:tcPr>
            <w:tcW w:w="1701" w:type="dxa"/>
          </w:tcPr>
          <w:p w14:paraId="39D2300F" w14:textId="77777777" w:rsidR="00A46203" w:rsidRPr="005C7207" w:rsidRDefault="00A46203" w:rsidP="00584428">
            <w:pPr>
              <w:ind w:left="-142" w:right="-142"/>
              <w:jc w:val="center"/>
              <w:rPr>
                <w:rFonts w:asciiTheme="majorHAnsi" w:hAnsiTheme="majorHAnsi" w:cstheme="majorHAnsi"/>
                <w:b/>
                <w:bCs/>
              </w:rPr>
            </w:pPr>
            <w:r>
              <w:rPr>
                <w:rFonts w:asciiTheme="majorHAnsi" w:hAnsiTheme="majorHAnsi" w:cstheme="majorHAnsi"/>
                <w:b/>
                <w:bCs/>
              </w:rPr>
              <w:t>Waga kryterium</w:t>
            </w:r>
          </w:p>
        </w:tc>
      </w:tr>
      <w:tr w:rsidR="00A46203" w14:paraId="4EF13596" w14:textId="77777777" w:rsidTr="00584428">
        <w:tc>
          <w:tcPr>
            <w:tcW w:w="1554" w:type="dxa"/>
          </w:tcPr>
          <w:p w14:paraId="0EB3A53A" w14:textId="77777777" w:rsidR="00A46203" w:rsidRDefault="00A46203" w:rsidP="00584428">
            <w:pPr>
              <w:ind w:left="-142" w:right="-142"/>
              <w:jc w:val="center"/>
              <w:rPr>
                <w:rFonts w:asciiTheme="majorHAnsi" w:hAnsiTheme="majorHAnsi" w:cstheme="majorHAnsi"/>
              </w:rPr>
            </w:pPr>
            <w:r>
              <w:rPr>
                <w:rFonts w:asciiTheme="majorHAnsi" w:hAnsiTheme="majorHAnsi" w:cstheme="majorHAnsi"/>
              </w:rPr>
              <w:t>I</w:t>
            </w:r>
          </w:p>
        </w:tc>
        <w:tc>
          <w:tcPr>
            <w:tcW w:w="5954" w:type="dxa"/>
          </w:tcPr>
          <w:p w14:paraId="1CD647FD" w14:textId="77777777" w:rsidR="00A46203" w:rsidRDefault="00A46203" w:rsidP="00584428">
            <w:pPr>
              <w:ind w:left="29" w:right="-142"/>
              <w:jc w:val="both"/>
              <w:rPr>
                <w:rFonts w:asciiTheme="majorHAnsi" w:hAnsiTheme="majorHAnsi" w:cstheme="majorHAnsi"/>
              </w:rPr>
            </w:pPr>
            <w:r>
              <w:rPr>
                <w:rFonts w:asciiTheme="majorHAnsi" w:hAnsiTheme="majorHAnsi" w:cstheme="majorHAnsi"/>
              </w:rPr>
              <w:t>Cena brutto (C)</w:t>
            </w:r>
          </w:p>
        </w:tc>
        <w:tc>
          <w:tcPr>
            <w:tcW w:w="1701" w:type="dxa"/>
          </w:tcPr>
          <w:p w14:paraId="639464F0" w14:textId="77777777" w:rsidR="00A46203" w:rsidRDefault="00A46203" w:rsidP="00584428">
            <w:pPr>
              <w:ind w:left="-142" w:right="-142"/>
              <w:jc w:val="center"/>
              <w:rPr>
                <w:rFonts w:asciiTheme="majorHAnsi" w:hAnsiTheme="majorHAnsi" w:cstheme="majorHAnsi"/>
              </w:rPr>
            </w:pPr>
            <w:r>
              <w:rPr>
                <w:rFonts w:asciiTheme="majorHAnsi" w:hAnsiTheme="majorHAnsi" w:cstheme="majorHAnsi"/>
              </w:rPr>
              <w:t>60 %</w:t>
            </w:r>
          </w:p>
        </w:tc>
      </w:tr>
      <w:tr w:rsidR="00A46203" w14:paraId="1E5346F7" w14:textId="77777777" w:rsidTr="00584428">
        <w:tc>
          <w:tcPr>
            <w:tcW w:w="1554" w:type="dxa"/>
          </w:tcPr>
          <w:p w14:paraId="16A192A3" w14:textId="77777777" w:rsidR="00A46203" w:rsidRDefault="00A46203" w:rsidP="00584428">
            <w:pPr>
              <w:ind w:left="-142" w:right="-142"/>
              <w:jc w:val="center"/>
              <w:rPr>
                <w:rFonts w:asciiTheme="majorHAnsi" w:hAnsiTheme="majorHAnsi" w:cstheme="majorHAnsi"/>
              </w:rPr>
            </w:pPr>
            <w:r>
              <w:rPr>
                <w:rFonts w:asciiTheme="majorHAnsi" w:hAnsiTheme="majorHAnsi" w:cstheme="majorHAnsi"/>
              </w:rPr>
              <w:lastRenderedPageBreak/>
              <w:t>II</w:t>
            </w:r>
          </w:p>
        </w:tc>
        <w:tc>
          <w:tcPr>
            <w:tcW w:w="5954" w:type="dxa"/>
          </w:tcPr>
          <w:p w14:paraId="4F833435" w14:textId="77777777" w:rsidR="00A46203" w:rsidRDefault="00A46203" w:rsidP="00584428">
            <w:pPr>
              <w:ind w:left="29" w:right="-142"/>
              <w:jc w:val="both"/>
              <w:rPr>
                <w:rFonts w:asciiTheme="majorHAnsi" w:hAnsiTheme="majorHAnsi" w:cstheme="majorHAnsi"/>
              </w:rPr>
            </w:pPr>
            <w:r>
              <w:rPr>
                <w:rFonts w:asciiTheme="majorHAnsi" w:hAnsiTheme="majorHAnsi" w:cstheme="majorHAnsi"/>
              </w:rPr>
              <w:t>Czas reakcji serwisu (RS)</w:t>
            </w:r>
          </w:p>
        </w:tc>
        <w:tc>
          <w:tcPr>
            <w:tcW w:w="1701" w:type="dxa"/>
          </w:tcPr>
          <w:p w14:paraId="7776A98C" w14:textId="77777777" w:rsidR="00A46203" w:rsidRDefault="00A46203" w:rsidP="00584428">
            <w:pPr>
              <w:ind w:left="-142" w:right="-142"/>
              <w:jc w:val="center"/>
              <w:rPr>
                <w:rFonts w:asciiTheme="majorHAnsi" w:hAnsiTheme="majorHAnsi" w:cstheme="majorHAnsi"/>
              </w:rPr>
            </w:pPr>
            <w:r>
              <w:rPr>
                <w:rFonts w:asciiTheme="majorHAnsi" w:hAnsiTheme="majorHAnsi" w:cstheme="majorHAnsi"/>
              </w:rPr>
              <w:t>20 %</w:t>
            </w:r>
          </w:p>
        </w:tc>
      </w:tr>
      <w:tr w:rsidR="00A46203" w14:paraId="4B9816E3" w14:textId="77777777" w:rsidTr="00584428">
        <w:tc>
          <w:tcPr>
            <w:tcW w:w="1554" w:type="dxa"/>
          </w:tcPr>
          <w:p w14:paraId="7BD622CE" w14:textId="77777777" w:rsidR="00A46203" w:rsidRDefault="00A46203" w:rsidP="00584428">
            <w:pPr>
              <w:ind w:left="-142" w:right="-142"/>
              <w:jc w:val="center"/>
              <w:rPr>
                <w:rFonts w:asciiTheme="majorHAnsi" w:hAnsiTheme="majorHAnsi" w:cstheme="majorHAnsi"/>
              </w:rPr>
            </w:pPr>
            <w:r>
              <w:rPr>
                <w:rFonts w:asciiTheme="majorHAnsi" w:hAnsiTheme="majorHAnsi" w:cstheme="majorHAnsi"/>
              </w:rPr>
              <w:t>III</w:t>
            </w:r>
          </w:p>
        </w:tc>
        <w:tc>
          <w:tcPr>
            <w:tcW w:w="5954" w:type="dxa"/>
          </w:tcPr>
          <w:p w14:paraId="61023810" w14:textId="77777777" w:rsidR="00A46203" w:rsidRDefault="00A46203" w:rsidP="00584428">
            <w:pPr>
              <w:ind w:left="29" w:right="-142"/>
              <w:jc w:val="both"/>
              <w:rPr>
                <w:rFonts w:asciiTheme="majorHAnsi" w:hAnsiTheme="majorHAnsi" w:cstheme="majorHAnsi"/>
              </w:rPr>
            </w:pPr>
            <w:r>
              <w:rPr>
                <w:rFonts w:asciiTheme="majorHAnsi" w:hAnsiTheme="majorHAnsi" w:cstheme="majorHAnsi"/>
              </w:rPr>
              <w:t>Czas trwania nadzoru informatycznego nad systemem (NI)</w:t>
            </w:r>
          </w:p>
        </w:tc>
        <w:tc>
          <w:tcPr>
            <w:tcW w:w="1701" w:type="dxa"/>
          </w:tcPr>
          <w:p w14:paraId="2D2DA823" w14:textId="77777777" w:rsidR="00A46203" w:rsidRDefault="00A46203" w:rsidP="00584428">
            <w:pPr>
              <w:ind w:left="-142" w:right="-142"/>
              <w:jc w:val="center"/>
              <w:rPr>
                <w:rFonts w:asciiTheme="majorHAnsi" w:hAnsiTheme="majorHAnsi" w:cstheme="majorHAnsi"/>
              </w:rPr>
            </w:pPr>
            <w:r>
              <w:rPr>
                <w:rFonts w:asciiTheme="majorHAnsi" w:hAnsiTheme="majorHAnsi" w:cstheme="majorHAnsi"/>
              </w:rPr>
              <w:t>20 %</w:t>
            </w:r>
          </w:p>
        </w:tc>
      </w:tr>
    </w:tbl>
    <w:p w14:paraId="24B2E9F1" w14:textId="77777777" w:rsidR="00A46203" w:rsidRPr="00ED2DC0" w:rsidRDefault="00A46203" w:rsidP="00A46203">
      <w:pPr>
        <w:ind w:left="-142" w:right="142"/>
        <w:jc w:val="both"/>
        <w:rPr>
          <w:rFonts w:asciiTheme="majorHAnsi" w:hAnsiTheme="majorHAnsi" w:cstheme="majorHAnsi"/>
          <w:sz w:val="10"/>
          <w:szCs w:val="10"/>
        </w:rPr>
      </w:pPr>
    </w:p>
    <w:p w14:paraId="7EC59678" w14:textId="77777777" w:rsidR="00A46203" w:rsidRDefault="00A46203" w:rsidP="00A46203">
      <w:pPr>
        <w:ind w:left="567" w:right="142" w:hanging="567"/>
        <w:jc w:val="both"/>
        <w:rPr>
          <w:rFonts w:asciiTheme="majorHAnsi" w:hAnsiTheme="majorHAnsi" w:cstheme="majorHAnsi"/>
          <w:sz w:val="16"/>
          <w:szCs w:val="16"/>
        </w:rPr>
      </w:pPr>
    </w:p>
    <w:p w14:paraId="7D2A6437" w14:textId="77777777" w:rsidR="00A46203" w:rsidRPr="00A67672" w:rsidRDefault="00A46203" w:rsidP="00A46203">
      <w:pPr>
        <w:spacing w:line="360" w:lineRule="auto"/>
        <w:rPr>
          <w:rFonts w:asciiTheme="majorHAnsi" w:hAnsiTheme="majorHAnsi" w:cstheme="majorHAnsi"/>
          <w:b/>
          <w:bCs/>
          <w:sz w:val="24"/>
          <w:szCs w:val="24"/>
        </w:rPr>
      </w:pPr>
      <w:r w:rsidRPr="00A67672">
        <w:rPr>
          <w:rFonts w:asciiTheme="majorHAnsi" w:hAnsiTheme="majorHAnsi" w:cstheme="majorHAnsi"/>
          <w:b/>
          <w:bCs/>
          <w:sz w:val="24"/>
          <w:szCs w:val="24"/>
        </w:rPr>
        <w:t>Oferty nieodrzucone oceniane będą wg wzoru:</w:t>
      </w:r>
    </w:p>
    <w:p w14:paraId="5E537E1A" w14:textId="77777777" w:rsidR="00A46203" w:rsidRPr="00A67672" w:rsidRDefault="00A46203" w:rsidP="00A46203">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 xml:space="preserve">O = C + </w:t>
      </w:r>
      <w:r>
        <w:rPr>
          <w:rFonts w:asciiTheme="majorHAnsi" w:hAnsiTheme="majorHAnsi" w:cstheme="majorHAnsi"/>
          <w:sz w:val="24"/>
          <w:szCs w:val="24"/>
        </w:rPr>
        <w:t>RS + NI</w:t>
      </w:r>
      <w:r w:rsidRPr="00A67672">
        <w:rPr>
          <w:rFonts w:asciiTheme="majorHAnsi" w:hAnsiTheme="majorHAnsi" w:cstheme="majorHAnsi"/>
          <w:sz w:val="24"/>
          <w:szCs w:val="24"/>
        </w:rPr>
        <w:t>, gdzie:</w:t>
      </w:r>
    </w:p>
    <w:p w14:paraId="4419897B" w14:textId="77777777" w:rsidR="00A46203" w:rsidRPr="00A67672" w:rsidRDefault="00A46203" w:rsidP="00A46203">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O = suma punktów jaką Wykonawca uzyskał za oba kryteria oceny ofert</w:t>
      </w:r>
    </w:p>
    <w:p w14:paraId="22BC0BF4" w14:textId="77777777" w:rsidR="00A46203" w:rsidRPr="00A67672" w:rsidRDefault="00A46203" w:rsidP="00A46203">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C = ilość punktów jaką Wykonawca uzyskał za kryterium cena oferty brutto</w:t>
      </w:r>
    </w:p>
    <w:p w14:paraId="23234212" w14:textId="77777777" w:rsidR="00A46203" w:rsidRDefault="00A46203" w:rsidP="00A46203">
      <w:pPr>
        <w:spacing w:line="360" w:lineRule="auto"/>
        <w:ind w:left="284"/>
        <w:rPr>
          <w:rFonts w:asciiTheme="majorHAnsi" w:hAnsiTheme="majorHAnsi" w:cstheme="majorHAnsi"/>
          <w:sz w:val="24"/>
          <w:szCs w:val="24"/>
        </w:rPr>
      </w:pPr>
      <w:r>
        <w:rPr>
          <w:rFonts w:asciiTheme="majorHAnsi" w:hAnsiTheme="majorHAnsi" w:cstheme="majorHAnsi"/>
          <w:sz w:val="24"/>
          <w:szCs w:val="24"/>
        </w:rPr>
        <w:t>RS</w:t>
      </w:r>
      <w:r w:rsidRPr="00A67672">
        <w:rPr>
          <w:rFonts w:asciiTheme="majorHAnsi" w:hAnsiTheme="majorHAnsi" w:cstheme="majorHAnsi"/>
          <w:sz w:val="24"/>
          <w:szCs w:val="24"/>
        </w:rPr>
        <w:t xml:space="preserve"> = ilość punktów jaką Wykonawca uzyskał za kryterium </w:t>
      </w:r>
      <w:r>
        <w:rPr>
          <w:rFonts w:asciiTheme="majorHAnsi" w:hAnsiTheme="majorHAnsi" w:cstheme="majorHAnsi"/>
          <w:sz w:val="24"/>
          <w:szCs w:val="24"/>
        </w:rPr>
        <w:t>– czas reakcji serwisu,</w:t>
      </w:r>
    </w:p>
    <w:p w14:paraId="1AAA6962" w14:textId="77777777" w:rsidR="00A46203" w:rsidRDefault="00A46203" w:rsidP="00A46203">
      <w:pPr>
        <w:spacing w:line="360" w:lineRule="auto"/>
        <w:ind w:left="284"/>
        <w:rPr>
          <w:rFonts w:asciiTheme="majorHAnsi" w:hAnsiTheme="majorHAnsi" w:cstheme="majorHAnsi"/>
          <w:sz w:val="24"/>
          <w:szCs w:val="24"/>
        </w:rPr>
      </w:pPr>
      <w:r>
        <w:rPr>
          <w:rFonts w:asciiTheme="majorHAnsi" w:hAnsiTheme="majorHAnsi" w:cstheme="majorHAnsi"/>
          <w:sz w:val="24"/>
          <w:szCs w:val="24"/>
        </w:rPr>
        <w:t>NI = ilość punktów jaką Wykonawca uzyskał w kryterium – czas trwania nadzoru informatycznego nad systemem</w:t>
      </w:r>
    </w:p>
    <w:p w14:paraId="16999AF6" w14:textId="77777777" w:rsidR="00A46203" w:rsidRDefault="00A46203" w:rsidP="00A46203">
      <w:pPr>
        <w:ind w:left="567" w:right="142" w:hanging="567"/>
        <w:jc w:val="both"/>
        <w:rPr>
          <w:rFonts w:asciiTheme="majorHAnsi" w:hAnsiTheme="majorHAnsi" w:cstheme="majorHAnsi"/>
          <w:sz w:val="16"/>
          <w:szCs w:val="16"/>
        </w:rPr>
      </w:pPr>
    </w:p>
    <w:tbl>
      <w:tblPr>
        <w:tblStyle w:val="Tabela-Siatka"/>
        <w:tblW w:w="9781" w:type="dxa"/>
        <w:tblInd w:w="-147" w:type="dxa"/>
        <w:tblLook w:val="04A0" w:firstRow="1" w:lastRow="0" w:firstColumn="1" w:lastColumn="0" w:noHBand="0" w:noVBand="1"/>
      </w:tblPr>
      <w:tblGrid>
        <w:gridCol w:w="9781"/>
      </w:tblGrid>
      <w:tr w:rsidR="00A46203" w:rsidRPr="00C827B2" w14:paraId="6A32B91F" w14:textId="77777777" w:rsidTr="00584428">
        <w:tc>
          <w:tcPr>
            <w:tcW w:w="9781" w:type="dxa"/>
          </w:tcPr>
          <w:p w14:paraId="11177717" w14:textId="77777777" w:rsidR="00A46203" w:rsidRPr="006A4E93" w:rsidRDefault="00A46203" w:rsidP="00584428">
            <w:pPr>
              <w:ind w:left="567" w:right="142" w:hanging="567"/>
              <w:jc w:val="both"/>
              <w:rPr>
                <w:rFonts w:asciiTheme="majorHAnsi" w:hAnsiTheme="majorHAnsi" w:cstheme="majorHAnsi"/>
                <w:sz w:val="10"/>
                <w:szCs w:val="10"/>
              </w:rPr>
            </w:pPr>
            <w:bookmarkStart w:id="56" w:name="_Hlk119425722"/>
          </w:p>
          <w:p w14:paraId="4C407403" w14:textId="77777777" w:rsidR="00A46203" w:rsidRPr="00C827B2" w:rsidRDefault="00A46203" w:rsidP="00584428">
            <w:pPr>
              <w:pStyle w:val="Akapitzlist"/>
              <w:ind w:left="567" w:right="142" w:hanging="567"/>
              <w:jc w:val="both"/>
              <w:rPr>
                <w:rFonts w:asciiTheme="majorHAnsi" w:hAnsiTheme="majorHAnsi" w:cstheme="majorHAnsi"/>
                <w:b/>
                <w:bCs/>
                <w:sz w:val="24"/>
                <w:szCs w:val="24"/>
              </w:rPr>
            </w:pPr>
            <w:r w:rsidRPr="00C827B2">
              <w:rPr>
                <w:rFonts w:asciiTheme="majorHAnsi" w:hAnsiTheme="majorHAnsi" w:cstheme="majorHAnsi"/>
                <w:b/>
                <w:bCs/>
                <w:sz w:val="24"/>
                <w:szCs w:val="24"/>
              </w:rPr>
              <w:t xml:space="preserve">Kryterium I – </w:t>
            </w:r>
            <w:r w:rsidRPr="00C827B2">
              <w:rPr>
                <w:rFonts w:asciiTheme="majorHAnsi" w:hAnsiTheme="majorHAnsi" w:cstheme="majorHAnsi"/>
                <w:sz w:val="24"/>
                <w:szCs w:val="24"/>
              </w:rPr>
              <w:t xml:space="preserve">cena brutto - </w:t>
            </w:r>
            <w:r w:rsidRPr="00C827B2">
              <w:rPr>
                <w:rFonts w:asciiTheme="majorHAnsi" w:hAnsiTheme="majorHAnsi" w:cstheme="majorHAnsi"/>
                <w:b/>
                <w:bCs/>
                <w:sz w:val="24"/>
                <w:szCs w:val="24"/>
              </w:rPr>
              <w:t>C</w:t>
            </w:r>
          </w:p>
          <w:p w14:paraId="5FAF7BF1" w14:textId="77777777" w:rsidR="00A46203" w:rsidRPr="006A4E93" w:rsidRDefault="00A46203" w:rsidP="00584428">
            <w:pPr>
              <w:ind w:left="567" w:right="142" w:hanging="567"/>
              <w:jc w:val="both"/>
              <w:rPr>
                <w:rFonts w:asciiTheme="majorHAnsi" w:hAnsiTheme="majorHAnsi" w:cstheme="majorHAnsi"/>
                <w:sz w:val="10"/>
                <w:szCs w:val="10"/>
              </w:rPr>
            </w:pPr>
          </w:p>
        </w:tc>
      </w:tr>
      <w:bookmarkEnd w:id="56"/>
    </w:tbl>
    <w:p w14:paraId="36F4BBAB" w14:textId="77777777" w:rsidR="00A46203" w:rsidRPr="00936BE5" w:rsidRDefault="00A46203" w:rsidP="00A46203">
      <w:pPr>
        <w:ind w:left="567" w:right="142" w:hanging="567"/>
        <w:jc w:val="both"/>
        <w:rPr>
          <w:rFonts w:asciiTheme="majorHAnsi" w:hAnsiTheme="majorHAnsi" w:cstheme="majorHAnsi"/>
          <w:sz w:val="10"/>
          <w:szCs w:val="10"/>
        </w:rPr>
      </w:pPr>
    </w:p>
    <w:p w14:paraId="65D06E0E" w14:textId="77777777" w:rsidR="00A46203" w:rsidRPr="00C827B2" w:rsidRDefault="00A46203" w:rsidP="00A46203">
      <w:pPr>
        <w:spacing w:line="360" w:lineRule="auto"/>
        <w:rPr>
          <w:rFonts w:asciiTheme="majorHAnsi" w:hAnsiTheme="majorHAnsi" w:cstheme="majorHAnsi"/>
          <w:sz w:val="24"/>
          <w:szCs w:val="24"/>
        </w:rPr>
      </w:pPr>
      <w:r w:rsidRPr="00C827B2">
        <w:rPr>
          <w:rFonts w:asciiTheme="majorHAnsi" w:hAnsiTheme="majorHAnsi" w:cstheme="majorHAnsi"/>
          <w:sz w:val="24"/>
          <w:szCs w:val="24"/>
        </w:rPr>
        <w:t xml:space="preserve">Zamawiający dokona oceny cen ofertowych brutto wskazanych przez Wykonawców w </w:t>
      </w:r>
      <w:r>
        <w:rPr>
          <w:rFonts w:asciiTheme="majorHAnsi" w:hAnsiTheme="majorHAnsi" w:cstheme="majorHAnsi"/>
          <w:sz w:val="24"/>
          <w:szCs w:val="24"/>
        </w:rPr>
        <w:t>f</w:t>
      </w:r>
      <w:r w:rsidRPr="00C827B2">
        <w:rPr>
          <w:rFonts w:asciiTheme="majorHAnsi" w:hAnsiTheme="majorHAnsi" w:cstheme="majorHAnsi"/>
          <w:sz w:val="24"/>
          <w:szCs w:val="24"/>
        </w:rPr>
        <w:t xml:space="preserve">ormularzu ofertowym. Wykonawcy zostaną przyznane punkty w skali od 0 do </w:t>
      </w:r>
      <w:r>
        <w:rPr>
          <w:rFonts w:asciiTheme="majorHAnsi" w:hAnsiTheme="majorHAnsi" w:cstheme="majorHAnsi"/>
          <w:sz w:val="24"/>
          <w:szCs w:val="24"/>
        </w:rPr>
        <w:t>6</w:t>
      </w:r>
      <w:r w:rsidRPr="00C827B2">
        <w:rPr>
          <w:rFonts w:asciiTheme="majorHAnsi" w:hAnsiTheme="majorHAnsi" w:cstheme="majorHAnsi"/>
          <w:sz w:val="24"/>
          <w:szCs w:val="24"/>
        </w:rPr>
        <w:t>0 z dokładnością do dwóch miejsc po przecinku, na podstawie poniższego wzoru:</w:t>
      </w:r>
    </w:p>
    <w:p w14:paraId="081AEE40" w14:textId="77777777" w:rsidR="00A46203" w:rsidRPr="00C827B2" w:rsidRDefault="00A46203" w:rsidP="00A46203">
      <w:pPr>
        <w:ind w:left="567" w:right="142" w:hanging="567"/>
        <w:jc w:val="center"/>
        <w:rPr>
          <w:rFonts w:asciiTheme="majorHAnsi" w:hAnsiTheme="majorHAnsi" w:cstheme="majorHAnsi"/>
          <w:b/>
          <w:bCs/>
          <w:sz w:val="24"/>
          <w:szCs w:val="24"/>
        </w:rPr>
      </w:pPr>
      <w:r w:rsidRPr="00C827B2">
        <w:rPr>
          <w:rFonts w:asciiTheme="majorHAnsi" w:hAnsiTheme="majorHAnsi" w:cstheme="majorHAnsi"/>
          <w:b/>
          <w:bCs/>
          <w:sz w:val="24"/>
          <w:szCs w:val="24"/>
        </w:rPr>
        <w:t>C = (</w:t>
      </w:r>
      <w:proofErr w:type="spellStart"/>
      <w:r w:rsidRPr="00C827B2">
        <w:rPr>
          <w:rFonts w:asciiTheme="majorHAnsi" w:hAnsiTheme="majorHAnsi" w:cstheme="majorHAnsi"/>
          <w:b/>
          <w:bCs/>
          <w:sz w:val="24"/>
          <w:szCs w:val="24"/>
        </w:rPr>
        <w:t>Cn</w:t>
      </w:r>
      <w:proofErr w:type="spellEnd"/>
      <w:r w:rsidRPr="00C827B2">
        <w:rPr>
          <w:rFonts w:asciiTheme="majorHAnsi" w:hAnsiTheme="majorHAnsi" w:cstheme="majorHAnsi"/>
          <w:b/>
          <w:bCs/>
          <w:sz w:val="24"/>
          <w:szCs w:val="24"/>
        </w:rPr>
        <w:t xml:space="preserve"> / </w:t>
      </w:r>
      <w:proofErr w:type="spellStart"/>
      <w:r w:rsidRPr="00C827B2">
        <w:rPr>
          <w:rFonts w:asciiTheme="majorHAnsi" w:hAnsiTheme="majorHAnsi" w:cstheme="majorHAnsi"/>
          <w:b/>
          <w:bCs/>
          <w:sz w:val="24"/>
          <w:szCs w:val="24"/>
        </w:rPr>
        <w:t>Cb</w:t>
      </w:r>
      <w:proofErr w:type="spellEnd"/>
      <w:r w:rsidRPr="00C827B2">
        <w:rPr>
          <w:rFonts w:asciiTheme="majorHAnsi" w:hAnsiTheme="majorHAnsi" w:cstheme="majorHAnsi"/>
          <w:b/>
          <w:bCs/>
          <w:sz w:val="24"/>
          <w:szCs w:val="24"/>
        </w:rPr>
        <w:t xml:space="preserve">) x 100 x </w:t>
      </w:r>
      <w:r>
        <w:rPr>
          <w:rFonts w:asciiTheme="majorHAnsi" w:hAnsiTheme="majorHAnsi" w:cstheme="majorHAnsi"/>
          <w:b/>
          <w:bCs/>
          <w:sz w:val="24"/>
          <w:szCs w:val="24"/>
        </w:rPr>
        <w:t>60%</w:t>
      </w:r>
    </w:p>
    <w:p w14:paraId="0C32B497" w14:textId="77777777" w:rsidR="00A46203" w:rsidRPr="00C827B2" w:rsidRDefault="00A46203" w:rsidP="00A46203">
      <w:pPr>
        <w:ind w:left="567" w:right="142" w:hanging="567"/>
        <w:jc w:val="both"/>
        <w:rPr>
          <w:rFonts w:asciiTheme="majorHAnsi" w:hAnsiTheme="majorHAnsi" w:cstheme="majorHAnsi"/>
          <w:sz w:val="24"/>
          <w:szCs w:val="24"/>
        </w:rPr>
      </w:pPr>
      <w:r w:rsidRPr="00C827B2">
        <w:rPr>
          <w:rFonts w:asciiTheme="majorHAnsi" w:hAnsiTheme="majorHAnsi" w:cstheme="majorHAnsi"/>
          <w:sz w:val="24"/>
          <w:szCs w:val="24"/>
        </w:rPr>
        <w:t>Gdzie:</w:t>
      </w:r>
    </w:p>
    <w:p w14:paraId="1046C632" w14:textId="77777777" w:rsidR="00A46203" w:rsidRPr="00C827B2" w:rsidRDefault="00A46203" w:rsidP="00A46203">
      <w:pPr>
        <w:ind w:left="567" w:right="142" w:hanging="567"/>
        <w:jc w:val="both"/>
        <w:rPr>
          <w:rFonts w:asciiTheme="majorHAnsi" w:hAnsiTheme="majorHAnsi" w:cstheme="majorHAnsi"/>
          <w:sz w:val="24"/>
          <w:szCs w:val="24"/>
        </w:rPr>
      </w:pPr>
      <w:proofErr w:type="spellStart"/>
      <w:r w:rsidRPr="00C827B2">
        <w:rPr>
          <w:rFonts w:asciiTheme="majorHAnsi" w:hAnsiTheme="majorHAnsi" w:cstheme="majorHAnsi"/>
          <w:b/>
          <w:bCs/>
          <w:sz w:val="24"/>
          <w:szCs w:val="24"/>
        </w:rPr>
        <w:t>Cn</w:t>
      </w:r>
      <w:proofErr w:type="spellEnd"/>
      <w:r w:rsidRPr="00C827B2">
        <w:rPr>
          <w:rFonts w:asciiTheme="majorHAnsi" w:hAnsiTheme="majorHAnsi" w:cstheme="majorHAnsi"/>
          <w:sz w:val="24"/>
          <w:szCs w:val="24"/>
        </w:rPr>
        <w:t xml:space="preserve"> – najniższa cena oferty, </w:t>
      </w:r>
      <w:proofErr w:type="spellStart"/>
      <w:r w:rsidRPr="00C827B2">
        <w:rPr>
          <w:rFonts w:asciiTheme="majorHAnsi" w:hAnsiTheme="majorHAnsi" w:cstheme="majorHAnsi"/>
          <w:b/>
          <w:bCs/>
          <w:sz w:val="24"/>
          <w:szCs w:val="24"/>
        </w:rPr>
        <w:t>Cb</w:t>
      </w:r>
      <w:proofErr w:type="spellEnd"/>
      <w:r w:rsidRPr="00C827B2">
        <w:rPr>
          <w:rFonts w:asciiTheme="majorHAnsi" w:hAnsiTheme="majorHAnsi" w:cstheme="majorHAnsi"/>
          <w:sz w:val="24"/>
          <w:szCs w:val="24"/>
        </w:rPr>
        <w:t xml:space="preserve"> – cena oferty badanej</w:t>
      </w:r>
    </w:p>
    <w:p w14:paraId="062E2EA1" w14:textId="77777777" w:rsidR="00A46203" w:rsidRDefault="00A46203" w:rsidP="00A46203">
      <w:pPr>
        <w:ind w:left="567" w:right="142" w:hanging="567"/>
        <w:jc w:val="both"/>
        <w:rPr>
          <w:rFonts w:asciiTheme="majorHAnsi" w:hAnsiTheme="majorHAnsi" w:cstheme="majorHAnsi"/>
        </w:rPr>
      </w:pPr>
    </w:p>
    <w:tbl>
      <w:tblPr>
        <w:tblStyle w:val="Tabela-Siatka"/>
        <w:tblW w:w="9781" w:type="dxa"/>
        <w:tblInd w:w="-147" w:type="dxa"/>
        <w:tblLook w:val="04A0" w:firstRow="1" w:lastRow="0" w:firstColumn="1" w:lastColumn="0" w:noHBand="0" w:noVBand="1"/>
      </w:tblPr>
      <w:tblGrid>
        <w:gridCol w:w="9781"/>
      </w:tblGrid>
      <w:tr w:rsidR="00A46203" w:rsidRPr="00C827B2" w14:paraId="0EDF6164" w14:textId="77777777" w:rsidTr="00584428">
        <w:tc>
          <w:tcPr>
            <w:tcW w:w="9781" w:type="dxa"/>
          </w:tcPr>
          <w:p w14:paraId="34BF8E63" w14:textId="77777777" w:rsidR="00A46203" w:rsidRPr="006A4E93" w:rsidRDefault="00A46203" w:rsidP="00584428">
            <w:pPr>
              <w:ind w:left="567" w:right="142" w:hanging="567"/>
              <w:jc w:val="both"/>
              <w:rPr>
                <w:rFonts w:asciiTheme="majorHAnsi" w:hAnsiTheme="majorHAnsi" w:cstheme="majorHAnsi"/>
                <w:sz w:val="10"/>
                <w:szCs w:val="10"/>
              </w:rPr>
            </w:pPr>
            <w:bookmarkStart w:id="57" w:name="_Hlk119428024"/>
          </w:p>
          <w:p w14:paraId="33C632C6" w14:textId="77777777" w:rsidR="00A46203" w:rsidRPr="00C827B2" w:rsidRDefault="00A46203" w:rsidP="00584428">
            <w:pPr>
              <w:pStyle w:val="Akapitzlist"/>
              <w:ind w:left="567" w:right="142" w:hanging="567"/>
              <w:jc w:val="both"/>
              <w:rPr>
                <w:rFonts w:asciiTheme="majorHAnsi" w:hAnsiTheme="majorHAnsi" w:cstheme="majorHAnsi"/>
                <w:b/>
                <w:bCs/>
                <w:sz w:val="24"/>
                <w:szCs w:val="24"/>
              </w:rPr>
            </w:pPr>
            <w:r w:rsidRPr="00C827B2">
              <w:rPr>
                <w:rFonts w:asciiTheme="majorHAnsi" w:hAnsiTheme="majorHAnsi" w:cstheme="majorHAnsi"/>
                <w:b/>
                <w:bCs/>
                <w:sz w:val="24"/>
                <w:szCs w:val="24"/>
              </w:rPr>
              <w:t>Kryterium I</w:t>
            </w:r>
            <w:r>
              <w:rPr>
                <w:rFonts w:asciiTheme="majorHAnsi" w:hAnsiTheme="majorHAnsi" w:cstheme="majorHAnsi"/>
                <w:b/>
                <w:bCs/>
                <w:sz w:val="24"/>
                <w:szCs w:val="24"/>
              </w:rPr>
              <w:t>I</w:t>
            </w:r>
            <w:r w:rsidRPr="00C827B2">
              <w:rPr>
                <w:rFonts w:asciiTheme="majorHAnsi" w:hAnsiTheme="majorHAnsi" w:cstheme="majorHAnsi"/>
                <w:b/>
                <w:bCs/>
                <w:sz w:val="24"/>
                <w:szCs w:val="24"/>
              </w:rPr>
              <w:t xml:space="preserve"> – </w:t>
            </w:r>
            <w:r w:rsidRPr="00C827B2">
              <w:rPr>
                <w:rFonts w:asciiTheme="majorHAnsi" w:hAnsiTheme="majorHAnsi" w:cstheme="majorHAnsi"/>
                <w:sz w:val="24"/>
                <w:szCs w:val="24"/>
              </w:rPr>
              <w:t>c</w:t>
            </w:r>
            <w:r>
              <w:rPr>
                <w:rFonts w:asciiTheme="majorHAnsi" w:hAnsiTheme="majorHAnsi" w:cstheme="majorHAnsi"/>
                <w:sz w:val="24"/>
                <w:szCs w:val="24"/>
              </w:rPr>
              <w:t>zas reakcji serwisu</w:t>
            </w:r>
            <w:r w:rsidRPr="00C827B2">
              <w:rPr>
                <w:rFonts w:asciiTheme="majorHAnsi" w:hAnsiTheme="majorHAnsi" w:cstheme="majorHAnsi"/>
                <w:sz w:val="24"/>
                <w:szCs w:val="24"/>
              </w:rPr>
              <w:t xml:space="preserve"> - </w:t>
            </w:r>
            <w:r>
              <w:rPr>
                <w:rFonts w:asciiTheme="majorHAnsi" w:hAnsiTheme="majorHAnsi" w:cstheme="majorHAnsi"/>
                <w:sz w:val="24"/>
                <w:szCs w:val="24"/>
              </w:rPr>
              <w:t>RS</w:t>
            </w:r>
          </w:p>
          <w:p w14:paraId="5596A25B" w14:textId="77777777" w:rsidR="00A46203" w:rsidRPr="006A4E93" w:rsidRDefault="00A46203" w:rsidP="00584428">
            <w:pPr>
              <w:ind w:left="567" w:right="142" w:hanging="567"/>
              <w:jc w:val="both"/>
              <w:rPr>
                <w:rFonts w:asciiTheme="majorHAnsi" w:hAnsiTheme="majorHAnsi" w:cstheme="majorHAnsi"/>
                <w:sz w:val="10"/>
                <w:szCs w:val="10"/>
              </w:rPr>
            </w:pPr>
          </w:p>
        </w:tc>
      </w:tr>
      <w:bookmarkEnd w:id="57"/>
    </w:tbl>
    <w:p w14:paraId="2AA7F51F" w14:textId="77777777" w:rsidR="00A46203" w:rsidRDefault="00A46203" w:rsidP="00A46203">
      <w:pPr>
        <w:ind w:right="142"/>
        <w:jc w:val="center"/>
        <w:rPr>
          <w:rFonts w:asciiTheme="majorHAnsi" w:hAnsiTheme="majorHAnsi" w:cstheme="majorHAnsi"/>
        </w:rPr>
      </w:pPr>
    </w:p>
    <w:p w14:paraId="08737E28" w14:textId="77777777" w:rsidR="00A46203" w:rsidRPr="00FE7B38" w:rsidRDefault="00A46203" w:rsidP="00A46203">
      <w:pPr>
        <w:spacing w:line="360" w:lineRule="auto"/>
        <w:ind w:right="142"/>
        <w:jc w:val="both"/>
        <w:rPr>
          <w:rFonts w:asciiTheme="majorHAnsi" w:hAnsiTheme="majorHAnsi" w:cstheme="majorHAnsi"/>
          <w:sz w:val="24"/>
          <w:szCs w:val="24"/>
          <w:lang w:val="pl-PL"/>
        </w:rPr>
      </w:pPr>
      <w:r w:rsidRPr="00FE7B38">
        <w:rPr>
          <w:rFonts w:asciiTheme="majorHAnsi" w:hAnsiTheme="majorHAnsi" w:cstheme="majorHAnsi"/>
          <w:sz w:val="24"/>
          <w:szCs w:val="24"/>
          <w:lang w:val="pl-PL"/>
        </w:rPr>
        <w:t xml:space="preserve">Czas reakcji serwisu jest liczony od momentu zgłoszenia (telefonicznego, faxem, mailem). </w:t>
      </w:r>
    </w:p>
    <w:p w14:paraId="51BB7A7B" w14:textId="77777777" w:rsidR="00A46203" w:rsidRPr="00A67672" w:rsidRDefault="00A46203" w:rsidP="00A46203">
      <w:pPr>
        <w:spacing w:line="360" w:lineRule="auto"/>
        <w:rPr>
          <w:rFonts w:asciiTheme="majorHAnsi" w:hAnsiTheme="majorHAnsi" w:cstheme="majorHAnsi"/>
          <w:sz w:val="24"/>
          <w:szCs w:val="24"/>
        </w:rPr>
      </w:pPr>
      <w:r w:rsidRPr="00FE7B38">
        <w:rPr>
          <w:rFonts w:asciiTheme="majorHAnsi" w:hAnsiTheme="majorHAnsi" w:cstheme="majorHAnsi"/>
          <w:sz w:val="24"/>
          <w:szCs w:val="24"/>
          <w:lang w:val="pl-PL"/>
        </w:rPr>
        <w:t xml:space="preserve">Pod pojęciem </w:t>
      </w:r>
      <w:r w:rsidRPr="00FE7B38">
        <w:rPr>
          <w:rFonts w:asciiTheme="majorHAnsi" w:hAnsiTheme="majorHAnsi" w:cstheme="majorHAnsi"/>
          <w:b/>
          <w:sz w:val="24"/>
          <w:szCs w:val="24"/>
          <w:lang w:val="pl-PL"/>
        </w:rPr>
        <w:t>"</w:t>
      </w:r>
      <w:r>
        <w:rPr>
          <w:rFonts w:asciiTheme="majorHAnsi" w:hAnsiTheme="majorHAnsi" w:cstheme="majorHAnsi"/>
          <w:b/>
          <w:sz w:val="24"/>
          <w:szCs w:val="24"/>
          <w:lang w:val="pl-PL"/>
        </w:rPr>
        <w:t xml:space="preserve">czas </w:t>
      </w:r>
      <w:r w:rsidRPr="00FE7B38">
        <w:rPr>
          <w:rFonts w:asciiTheme="majorHAnsi" w:hAnsiTheme="majorHAnsi" w:cstheme="majorHAnsi"/>
          <w:b/>
          <w:sz w:val="24"/>
          <w:szCs w:val="24"/>
          <w:lang w:val="pl-PL"/>
        </w:rPr>
        <w:t>reakcja serwisu"</w:t>
      </w:r>
      <w:r w:rsidRPr="00FE7B38">
        <w:rPr>
          <w:rFonts w:asciiTheme="majorHAnsi" w:hAnsiTheme="majorHAnsi" w:cstheme="majorHAnsi"/>
          <w:sz w:val="24"/>
          <w:szCs w:val="24"/>
          <w:lang w:val="pl-PL"/>
        </w:rPr>
        <w:t xml:space="preserve"> Zamawiający rozumie przybycie serwisanta do siedziby Zamawiającego i ustalenie prawdopodobnej przyczyny awarii urządzenia w formie protokołu. </w:t>
      </w:r>
      <w:bookmarkStart w:id="58" w:name="_Hlk119428190"/>
      <w:r w:rsidRPr="00A67672">
        <w:rPr>
          <w:rFonts w:asciiTheme="majorHAnsi" w:hAnsiTheme="majorHAnsi" w:cstheme="majorHAnsi"/>
          <w:b/>
          <w:bCs/>
          <w:sz w:val="24"/>
          <w:szCs w:val="24"/>
        </w:rPr>
        <w:t>M</w:t>
      </w:r>
      <w:r>
        <w:rPr>
          <w:rFonts w:asciiTheme="majorHAnsi" w:hAnsiTheme="majorHAnsi" w:cstheme="majorHAnsi"/>
          <w:b/>
          <w:bCs/>
          <w:sz w:val="24"/>
          <w:szCs w:val="24"/>
        </w:rPr>
        <w:t>aksymalny</w:t>
      </w:r>
      <w:r w:rsidRPr="00A67672">
        <w:rPr>
          <w:rFonts w:asciiTheme="majorHAnsi" w:hAnsiTheme="majorHAnsi" w:cstheme="majorHAnsi"/>
          <w:b/>
          <w:bCs/>
          <w:sz w:val="24"/>
          <w:szCs w:val="24"/>
        </w:rPr>
        <w:t xml:space="preserve"> </w:t>
      </w:r>
      <w:r>
        <w:rPr>
          <w:rFonts w:asciiTheme="majorHAnsi" w:hAnsiTheme="majorHAnsi" w:cstheme="majorHAnsi"/>
          <w:b/>
          <w:bCs/>
          <w:sz w:val="24"/>
          <w:szCs w:val="24"/>
        </w:rPr>
        <w:t xml:space="preserve">czas reakcji serwisu </w:t>
      </w:r>
      <w:r w:rsidRPr="00A67672">
        <w:rPr>
          <w:rFonts w:asciiTheme="majorHAnsi" w:hAnsiTheme="majorHAnsi" w:cstheme="majorHAnsi"/>
          <w:sz w:val="24"/>
          <w:szCs w:val="24"/>
        </w:rPr>
        <w:t xml:space="preserve">wymagany przez Zamawiającego wynosi </w:t>
      </w:r>
      <w:r>
        <w:rPr>
          <w:rFonts w:asciiTheme="majorHAnsi" w:hAnsiTheme="majorHAnsi" w:cstheme="majorHAnsi"/>
          <w:b/>
          <w:bCs/>
          <w:sz w:val="24"/>
          <w:szCs w:val="24"/>
        </w:rPr>
        <w:t>48</w:t>
      </w:r>
      <w:r w:rsidRPr="00A67672">
        <w:rPr>
          <w:rFonts w:asciiTheme="majorHAnsi" w:hAnsiTheme="majorHAnsi" w:cstheme="majorHAnsi"/>
          <w:b/>
          <w:bCs/>
          <w:sz w:val="24"/>
          <w:szCs w:val="24"/>
        </w:rPr>
        <w:t xml:space="preserve"> </w:t>
      </w:r>
      <w:r>
        <w:rPr>
          <w:rFonts w:asciiTheme="majorHAnsi" w:hAnsiTheme="majorHAnsi" w:cstheme="majorHAnsi"/>
          <w:b/>
          <w:bCs/>
          <w:sz w:val="24"/>
          <w:szCs w:val="24"/>
        </w:rPr>
        <w:t>godzin.</w:t>
      </w:r>
      <w:r w:rsidRPr="00A67672">
        <w:rPr>
          <w:rFonts w:asciiTheme="majorHAnsi" w:hAnsiTheme="majorHAnsi" w:cstheme="majorHAnsi"/>
          <w:b/>
          <w:bCs/>
          <w:sz w:val="24"/>
          <w:szCs w:val="24"/>
        </w:rPr>
        <w:t xml:space="preserve"> </w:t>
      </w:r>
      <w:r w:rsidRPr="00A67672">
        <w:rPr>
          <w:rFonts w:asciiTheme="majorHAnsi" w:hAnsiTheme="majorHAnsi" w:cstheme="majorHAnsi"/>
          <w:sz w:val="24"/>
          <w:szCs w:val="24"/>
        </w:rPr>
        <w:t xml:space="preserve">Punkty za kryterium zostaną przyznane Wykonawcy na podstawie oświadczenia dotyczącego </w:t>
      </w:r>
      <w:r>
        <w:rPr>
          <w:rFonts w:asciiTheme="majorHAnsi" w:hAnsiTheme="majorHAnsi" w:cstheme="majorHAnsi"/>
          <w:sz w:val="24"/>
          <w:szCs w:val="24"/>
        </w:rPr>
        <w:t xml:space="preserve">czasu reakcji serwisu </w:t>
      </w:r>
      <w:r>
        <w:rPr>
          <w:rFonts w:asciiTheme="majorHAnsi" w:hAnsiTheme="majorHAnsi" w:cstheme="majorHAnsi"/>
          <w:b/>
          <w:bCs/>
          <w:sz w:val="24"/>
          <w:szCs w:val="24"/>
        </w:rPr>
        <w:t>wpisanego przez Wykonawcę</w:t>
      </w:r>
      <w:r w:rsidRPr="00A67672">
        <w:rPr>
          <w:rFonts w:asciiTheme="majorHAnsi" w:hAnsiTheme="majorHAnsi" w:cstheme="majorHAnsi"/>
          <w:b/>
          <w:bCs/>
          <w:sz w:val="24"/>
          <w:szCs w:val="24"/>
        </w:rPr>
        <w:t xml:space="preserve"> w formularzu oferty.</w:t>
      </w:r>
      <w:r w:rsidRPr="00A67672">
        <w:rPr>
          <w:rFonts w:asciiTheme="majorHAnsi" w:hAnsiTheme="majorHAnsi" w:cstheme="majorHAnsi"/>
          <w:sz w:val="24"/>
          <w:szCs w:val="24"/>
        </w:rPr>
        <w:t xml:space="preserve"> </w:t>
      </w:r>
    </w:p>
    <w:p w14:paraId="20569222" w14:textId="77777777" w:rsidR="00A46203" w:rsidRPr="00A67672" w:rsidRDefault="00A46203" w:rsidP="00A46203">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Komisja dokona oceny poszczególnych ofert w kryterium stosując poniższe zasady: </w:t>
      </w:r>
    </w:p>
    <w:p w14:paraId="3430E6D6" w14:textId="77777777" w:rsidR="00A46203" w:rsidRPr="00C1401C" w:rsidRDefault="00A46203" w:rsidP="00A46203">
      <w:pPr>
        <w:spacing w:line="360" w:lineRule="auto"/>
        <w:ind w:right="142"/>
        <w:jc w:val="both"/>
        <w:rPr>
          <w:rFonts w:asciiTheme="majorHAnsi" w:hAnsiTheme="majorHAnsi" w:cstheme="majorHAnsi"/>
          <w:sz w:val="10"/>
          <w:szCs w:val="10"/>
          <w:lang w:val="pl-PL"/>
        </w:rPr>
      </w:pPr>
    </w:p>
    <w:tbl>
      <w:tblPr>
        <w:tblpPr w:leftFromText="141" w:rightFromText="141" w:vertAnchor="text" w:tblpY="1"/>
        <w:tblOverlap w:val="never"/>
        <w:tblW w:w="0" w:type="auto"/>
        <w:tblLayout w:type="fixed"/>
        <w:tblCellMar>
          <w:top w:w="14" w:type="dxa"/>
          <w:left w:w="115" w:type="dxa"/>
          <w:right w:w="115" w:type="dxa"/>
        </w:tblCellMar>
        <w:tblLook w:val="04A0" w:firstRow="1" w:lastRow="0" w:firstColumn="1" w:lastColumn="0" w:noHBand="0" w:noVBand="1"/>
      </w:tblPr>
      <w:tblGrid>
        <w:gridCol w:w="4605"/>
        <w:gridCol w:w="4888"/>
      </w:tblGrid>
      <w:tr w:rsidR="00A46203" w:rsidRPr="00FE7B38" w14:paraId="1C9626C5" w14:textId="77777777" w:rsidTr="00584428">
        <w:trPr>
          <w:trHeight w:val="329"/>
        </w:trPr>
        <w:tc>
          <w:tcPr>
            <w:tcW w:w="4605" w:type="dxa"/>
            <w:tcBorders>
              <w:top w:val="single" w:sz="4" w:space="0" w:color="000000"/>
              <w:left w:val="single" w:sz="4" w:space="0" w:color="000000"/>
              <w:bottom w:val="single" w:sz="4" w:space="0" w:color="000000"/>
              <w:right w:val="single" w:sz="4" w:space="0" w:color="000000"/>
            </w:tcBorders>
            <w:hideMark/>
          </w:tcPr>
          <w:p w14:paraId="53147A54" w14:textId="77777777" w:rsidR="00A46203" w:rsidRPr="00FE7B38" w:rsidRDefault="00A46203" w:rsidP="00584428">
            <w:pPr>
              <w:spacing w:line="360" w:lineRule="auto"/>
              <w:ind w:right="142"/>
              <w:jc w:val="center"/>
              <w:rPr>
                <w:rFonts w:asciiTheme="majorHAnsi" w:hAnsiTheme="majorHAnsi" w:cstheme="majorHAnsi"/>
                <w:b/>
                <w:sz w:val="24"/>
                <w:szCs w:val="24"/>
                <w:lang w:val="pl-PL"/>
              </w:rPr>
            </w:pPr>
            <w:r w:rsidRPr="00FE7B38">
              <w:rPr>
                <w:rFonts w:asciiTheme="majorHAnsi" w:hAnsiTheme="majorHAnsi" w:cstheme="majorHAnsi"/>
                <w:b/>
                <w:sz w:val="24"/>
                <w:szCs w:val="24"/>
                <w:lang w:val="pl-PL"/>
              </w:rPr>
              <w:t xml:space="preserve">Deklarowany </w:t>
            </w:r>
            <w:r>
              <w:rPr>
                <w:rFonts w:asciiTheme="majorHAnsi" w:hAnsiTheme="majorHAnsi" w:cstheme="majorHAnsi"/>
                <w:b/>
                <w:sz w:val="24"/>
                <w:szCs w:val="24"/>
                <w:lang w:val="pl-PL"/>
              </w:rPr>
              <w:t>czas reakcji serwisu</w:t>
            </w:r>
          </w:p>
        </w:tc>
        <w:tc>
          <w:tcPr>
            <w:tcW w:w="4888" w:type="dxa"/>
            <w:tcBorders>
              <w:top w:val="single" w:sz="4" w:space="0" w:color="000000"/>
              <w:left w:val="single" w:sz="4" w:space="0" w:color="000000"/>
              <w:bottom w:val="single" w:sz="4" w:space="0" w:color="000000"/>
              <w:right w:val="single" w:sz="4" w:space="0" w:color="000000"/>
            </w:tcBorders>
            <w:hideMark/>
          </w:tcPr>
          <w:p w14:paraId="53A5D982"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sidRPr="00FE7B38">
              <w:rPr>
                <w:rFonts w:asciiTheme="majorHAnsi" w:hAnsiTheme="majorHAnsi" w:cstheme="majorHAnsi"/>
                <w:b/>
                <w:sz w:val="24"/>
                <w:szCs w:val="24"/>
                <w:lang w:val="pl-PL"/>
              </w:rPr>
              <w:t>Przyznane punkty</w:t>
            </w:r>
          </w:p>
        </w:tc>
      </w:tr>
      <w:tr w:rsidR="00A46203" w:rsidRPr="00FE7B38" w14:paraId="1CDE8D03" w14:textId="77777777" w:rsidTr="00584428">
        <w:trPr>
          <w:trHeight w:val="326"/>
        </w:trPr>
        <w:tc>
          <w:tcPr>
            <w:tcW w:w="4605" w:type="dxa"/>
            <w:tcBorders>
              <w:top w:val="single" w:sz="4" w:space="0" w:color="000000"/>
              <w:left w:val="single" w:sz="4" w:space="0" w:color="000000"/>
              <w:bottom w:val="single" w:sz="4" w:space="0" w:color="000000"/>
              <w:right w:val="single" w:sz="4" w:space="0" w:color="000000"/>
            </w:tcBorders>
            <w:hideMark/>
          </w:tcPr>
          <w:p w14:paraId="475A258A"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48</w:t>
            </w:r>
            <w:r w:rsidRPr="00FE7B38">
              <w:rPr>
                <w:rFonts w:asciiTheme="majorHAnsi" w:hAnsiTheme="majorHAnsi" w:cstheme="majorHAnsi"/>
                <w:sz w:val="24"/>
                <w:szCs w:val="24"/>
                <w:lang w:val="pl-PL"/>
              </w:rPr>
              <w:t xml:space="preserve"> godzin </w:t>
            </w:r>
            <w:r>
              <w:rPr>
                <w:rFonts w:asciiTheme="majorHAnsi" w:hAnsiTheme="majorHAnsi" w:cstheme="majorHAnsi"/>
                <w:sz w:val="24"/>
                <w:szCs w:val="24"/>
                <w:lang w:val="pl-PL"/>
              </w:rPr>
              <w:t>i więcej</w:t>
            </w:r>
          </w:p>
        </w:tc>
        <w:tc>
          <w:tcPr>
            <w:tcW w:w="4888" w:type="dxa"/>
            <w:tcBorders>
              <w:top w:val="single" w:sz="4" w:space="0" w:color="000000"/>
              <w:left w:val="single" w:sz="4" w:space="0" w:color="000000"/>
              <w:bottom w:val="single" w:sz="4" w:space="0" w:color="000000"/>
              <w:right w:val="single" w:sz="4" w:space="0" w:color="000000"/>
            </w:tcBorders>
            <w:hideMark/>
          </w:tcPr>
          <w:p w14:paraId="685EEE08"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sidRPr="00FE7B38">
              <w:rPr>
                <w:rFonts w:asciiTheme="majorHAnsi" w:hAnsiTheme="majorHAnsi" w:cstheme="majorHAnsi"/>
                <w:sz w:val="24"/>
                <w:szCs w:val="24"/>
                <w:lang w:val="pl-PL"/>
              </w:rPr>
              <w:t>0 punktów</w:t>
            </w:r>
          </w:p>
        </w:tc>
      </w:tr>
      <w:tr w:rsidR="00A46203" w:rsidRPr="00FE7B38" w14:paraId="37EEED1C" w14:textId="77777777" w:rsidTr="00584428">
        <w:trPr>
          <w:trHeight w:val="329"/>
        </w:trPr>
        <w:tc>
          <w:tcPr>
            <w:tcW w:w="4605" w:type="dxa"/>
            <w:tcBorders>
              <w:top w:val="single" w:sz="4" w:space="0" w:color="000000"/>
              <w:left w:val="single" w:sz="4" w:space="0" w:color="000000"/>
              <w:bottom w:val="single" w:sz="4" w:space="0" w:color="000000"/>
              <w:right w:val="single" w:sz="4" w:space="0" w:color="000000"/>
            </w:tcBorders>
            <w:hideMark/>
          </w:tcPr>
          <w:p w14:paraId="20D47958"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Powyżej 24 h - poniżej 48 h</w:t>
            </w:r>
          </w:p>
        </w:tc>
        <w:tc>
          <w:tcPr>
            <w:tcW w:w="4888" w:type="dxa"/>
            <w:tcBorders>
              <w:top w:val="single" w:sz="4" w:space="0" w:color="000000"/>
              <w:left w:val="single" w:sz="4" w:space="0" w:color="000000"/>
              <w:bottom w:val="single" w:sz="4" w:space="0" w:color="000000"/>
              <w:right w:val="single" w:sz="4" w:space="0" w:color="000000"/>
            </w:tcBorders>
            <w:hideMark/>
          </w:tcPr>
          <w:p w14:paraId="123FE2DD"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1</w:t>
            </w:r>
            <w:r w:rsidRPr="00FE7B38">
              <w:rPr>
                <w:rFonts w:asciiTheme="majorHAnsi" w:hAnsiTheme="majorHAnsi" w:cstheme="majorHAnsi"/>
                <w:sz w:val="24"/>
                <w:szCs w:val="24"/>
                <w:lang w:val="pl-PL"/>
              </w:rPr>
              <w:t>0 punktów</w:t>
            </w:r>
          </w:p>
        </w:tc>
      </w:tr>
      <w:tr w:rsidR="00A46203" w:rsidRPr="00FE7B38" w14:paraId="471ED20F" w14:textId="77777777" w:rsidTr="00584428">
        <w:trPr>
          <w:trHeight w:val="326"/>
        </w:trPr>
        <w:tc>
          <w:tcPr>
            <w:tcW w:w="4605" w:type="dxa"/>
            <w:tcBorders>
              <w:top w:val="single" w:sz="4" w:space="0" w:color="000000"/>
              <w:left w:val="single" w:sz="4" w:space="0" w:color="000000"/>
              <w:bottom w:val="single" w:sz="4" w:space="0" w:color="000000"/>
              <w:right w:val="single" w:sz="4" w:space="0" w:color="000000"/>
            </w:tcBorders>
            <w:hideMark/>
          </w:tcPr>
          <w:p w14:paraId="640B272F"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sidRPr="00FE7B38">
              <w:rPr>
                <w:rFonts w:asciiTheme="majorHAnsi" w:hAnsiTheme="majorHAnsi" w:cstheme="majorHAnsi"/>
                <w:sz w:val="24"/>
                <w:szCs w:val="24"/>
                <w:lang w:val="pl-PL"/>
              </w:rPr>
              <w:t xml:space="preserve">do </w:t>
            </w:r>
            <w:r>
              <w:rPr>
                <w:rFonts w:asciiTheme="majorHAnsi" w:hAnsiTheme="majorHAnsi" w:cstheme="majorHAnsi"/>
                <w:sz w:val="24"/>
                <w:szCs w:val="24"/>
                <w:lang w:val="pl-PL"/>
              </w:rPr>
              <w:t>24</w:t>
            </w:r>
            <w:r w:rsidRPr="00FE7B38">
              <w:rPr>
                <w:rFonts w:asciiTheme="majorHAnsi" w:hAnsiTheme="majorHAnsi" w:cstheme="majorHAnsi"/>
                <w:sz w:val="24"/>
                <w:szCs w:val="24"/>
                <w:lang w:val="pl-PL"/>
              </w:rPr>
              <w:t xml:space="preserve"> godzin</w:t>
            </w:r>
            <w:r>
              <w:rPr>
                <w:rFonts w:asciiTheme="majorHAnsi" w:hAnsiTheme="majorHAnsi" w:cstheme="majorHAnsi"/>
                <w:sz w:val="24"/>
                <w:szCs w:val="24"/>
                <w:lang w:val="pl-PL"/>
              </w:rPr>
              <w:t xml:space="preserve"> (włącznie)</w:t>
            </w:r>
          </w:p>
        </w:tc>
        <w:tc>
          <w:tcPr>
            <w:tcW w:w="4888" w:type="dxa"/>
            <w:tcBorders>
              <w:top w:val="single" w:sz="4" w:space="0" w:color="000000"/>
              <w:left w:val="single" w:sz="4" w:space="0" w:color="000000"/>
              <w:bottom w:val="single" w:sz="4" w:space="0" w:color="000000"/>
              <w:right w:val="single" w:sz="4" w:space="0" w:color="000000"/>
            </w:tcBorders>
            <w:hideMark/>
          </w:tcPr>
          <w:p w14:paraId="1AEB1204"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20</w:t>
            </w:r>
            <w:r w:rsidRPr="00FE7B38">
              <w:rPr>
                <w:rFonts w:asciiTheme="majorHAnsi" w:hAnsiTheme="majorHAnsi" w:cstheme="majorHAnsi"/>
                <w:sz w:val="24"/>
                <w:szCs w:val="24"/>
                <w:lang w:val="pl-PL"/>
              </w:rPr>
              <w:t xml:space="preserve"> punktów</w:t>
            </w:r>
          </w:p>
        </w:tc>
      </w:tr>
    </w:tbl>
    <w:p w14:paraId="046D628B" w14:textId="77777777" w:rsidR="00A46203" w:rsidRPr="00C1401C" w:rsidRDefault="00A46203" w:rsidP="00A46203">
      <w:pPr>
        <w:spacing w:line="360" w:lineRule="auto"/>
        <w:rPr>
          <w:rFonts w:asciiTheme="majorHAnsi" w:hAnsiTheme="majorHAnsi" w:cstheme="majorHAnsi"/>
          <w:sz w:val="10"/>
          <w:szCs w:val="10"/>
        </w:rPr>
      </w:pPr>
    </w:p>
    <w:p w14:paraId="736A20D8" w14:textId="77777777" w:rsidR="00A46203" w:rsidRPr="00A67672" w:rsidRDefault="00A46203" w:rsidP="00A46203">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Oferta Wykonawcy, który zaproponuje </w:t>
      </w:r>
      <w:r>
        <w:rPr>
          <w:rFonts w:asciiTheme="majorHAnsi" w:hAnsiTheme="majorHAnsi" w:cstheme="majorHAnsi"/>
          <w:sz w:val="24"/>
          <w:szCs w:val="24"/>
        </w:rPr>
        <w:t>czas reakcji serwisu powyżej 48</w:t>
      </w:r>
      <w:r w:rsidRPr="00A67672">
        <w:rPr>
          <w:rFonts w:asciiTheme="majorHAnsi" w:hAnsiTheme="majorHAnsi" w:cstheme="majorHAnsi"/>
          <w:sz w:val="24"/>
          <w:szCs w:val="24"/>
        </w:rPr>
        <w:t xml:space="preserve"> </w:t>
      </w:r>
      <w:r>
        <w:rPr>
          <w:rFonts w:asciiTheme="majorHAnsi" w:hAnsiTheme="majorHAnsi" w:cstheme="majorHAnsi"/>
          <w:sz w:val="24"/>
          <w:szCs w:val="24"/>
        </w:rPr>
        <w:t>godzin</w:t>
      </w:r>
      <w:r w:rsidRPr="00A67672">
        <w:rPr>
          <w:rFonts w:asciiTheme="majorHAnsi" w:hAnsiTheme="majorHAnsi" w:cstheme="majorHAnsi"/>
          <w:sz w:val="24"/>
          <w:szCs w:val="24"/>
        </w:rPr>
        <w:t xml:space="preserve">, zostanie odrzucona jako niezgodna z treścią SWZ. W przypadku, gdy Wykonawca nie wpisze w formularzu oferty </w:t>
      </w:r>
      <w:r w:rsidRPr="00A67672">
        <w:rPr>
          <w:rFonts w:asciiTheme="majorHAnsi" w:hAnsiTheme="majorHAnsi" w:cstheme="majorHAnsi"/>
          <w:sz w:val="24"/>
          <w:szCs w:val="24"/>
        </w:rPr>
        <w:lastRenderedPageBreak/>
        <w:t xml:space="preserve">żadnego </w:t>
      </w:r>
      <w:r>
        <w:rPr>
          <w:rFonts w:asciiTheme="majorHAnsi" w:hAnsiTheme="majorHAnsi" w:cstheme="majorHAnsi"/>
          <w:sz w:val="24"/>
          <w:szCs w:val="24"/>
        </w:rPr>
        <w:t xml:space="preserve">czasu reakcji - </w:t>
      </w:r>
      <w:r w:rsidRPr="00A67672">
        <w:rPr>
          <w:rFonts w:asciiTheme="majorHAnsi" w:hAnsiTheme="majorHAnsi" w:cstheme="majorHAnsi"/>
          <w:sz w:val="24"/>
          <w:szCs w:val="24"/>
        </w:rPr>
        <w:t>Zamawiający uzna, że Wykonawca proponuje m</w:t>
      </w:r>
      <w:r>
        <w:rPr>
          <w:rFonts w:asciiTheme="majorHAnsi" w:hAnsiTheme="majorHAnsi" w:cstheme="majorHAnsi"/>
          <w:sz w:val="24"/>
          <w:szCs w:val="24"/>
        </w:rPr>
        <w:t>aksymalny</w:t>
      </w:r>
      <w:r w:rsidRPr="00A67672">
        <w:rPr>
          <w:rFonts w:asciiTheme="majorHAnsi" w:hAnsiTheme="majorHAnsi" w:cstheme="majorHAnsi"/>
          <w:sz w:val="24"/>
          <w:szCs w:val="24"/>
        </w:rPr>
        <w:t xml:space="preserve"> </w:t>
      </w:r>
      <w:r>
        <w:rPr>
          <w:rFonts w:asciiTheme="majorHAnsi" w:hAnsiTheme="majorHAnsi" w:cstheme="majorHAnsi"/>
          <w:sz w:val="24"/>
          <w:szCs w:val="24"/>
        </w:rPr>
        <w:t>czas</w:t>
      </w:r>
      <w:r w:rsidRPr="00A67672">
        <w:rPr>
          <w:rFonts w:asciiTheme="majorHAnsi" w:hAnsiTheme="majorHAnsi" w:cstheme="majorHAnsi"/>
          <w:sz w:val="24"/>
          <w:szCs w:val="24"/>
        </w:rPr>
        <w:t xml:space="preserve">, czyli </w:t>
      </w:r>
      <w:r>
        <w:rPr>
          <w:rFonts w:asciiTheme="majorHAnsi" w:hAnsiTheme="majorHAnsi" w:cstheme="majorHAnsi"/>
          <w:sz w:val="24"/>
          <w:szCs w:val="24"/>
        </w:rPr>
        <w:t>48</w:t>
      </w:r>
      <w:r w:rsidRPr="00A67672">
        <w:rPr>
          <w:rFonts w:asciiTheme="majorHAnsi" w:hAnsiTheme="majorHAnsi" w:cstheme="majorHAnsi"/>
          <w:sz w:val="24"/>
          <w:szCs w:val="24"/>
        </w:rPr>
        <w:t xml:space="preserve"> </w:t>
      </w:r>
      <w:r>
        <w:rPr>
          <w:rFonts w:asciiTheme="majorHAnsi" w:hAnsiTheme="majorHAnsi" w:cstheme="majorHAnsi"/>
          <w:sz w:val="24"/>
          <w:szCs w:val="24"/>
        </w:rPr>
        <w:t>godzin</w:t>
      </w:r>
      <w:r w:rsidRPr="00A67672">
        <w:rPr>
          <w:rFonts w:asciiTheme="majorHAnsi" w:hAnsiTheme="majorHAnsi" w:cstheme="majorHAnsi"/>
          <w:sz w:val="24"/>
          <w:szCs w:val="24"/>
        </w:rPr>
        <w:t xml:space="preserve"> i nie przyzna punktów.</w:t>
      </w:r>
    </w:p>
    <w:bookmarkEnd w:id="58"/>
    <w:tbl>
      <w:tblPr>
        <w:tblStyle w:val="Tabela-Siatka"/>
        <w:tblW w:w="9781" w:type="dxa"/>
        <w:tblInd w:w="-147" w:type="dxa"/>
        <w:tblLook w:val="04A0" w:firstRow="1" w:lastRow="0" w:firstColumn="1" w:lastColumn="0" w:noHBand="0" w:noVBand="1"/>
      </w:tblPr>
      <w:tblGrid>
        <w:gridCol w:w="9781"/>
      </w:tblGrid>
      <w:tr w:rsidR="00A46203" w:rsidRPr="00C827B2" w14:paraId="2C1F0557" w14:textId="77777777" w:rsidTr="00584428">
        <w:tc>
          <w:tcPr>
            <w:tcW w:w="9781" w:type="dxa"/>
          </w:tcPr>
          <w:p w14:paraId="497B0112" w14:textId="77777777" w:rsidR="00A46203" w:rsidRPr="006A4E93" w:rsidRDefault="00A46203" w:rsidP="00584428">
            <w:pPr>
              <w:ind w:left="567" w:right="142" w:hanging="567"/>
              <w:jc w:val="both"/>
              <w:rPr>
                <w:rFonts w:asciiTheme="majorHAnsi" w:hAnsiTheme="majorHAnsi" w:cstheme="majorHAnsi"/>
                <w:sz w:val="10"/>
                <w:szCs w:val="10"/>
              </w:rPr>
            </w:pPr>
          </w:p>
          <w:p w14:paraId="0EE4DA19" w14:textId="77777777" w:rsidR="00A46203" w:rsidRPr="00C827B2" w:rsidRDefault="00A46203" w:rsidP="00584428">
            <w:pPr>
              <w:pStyle w:val="Akapitzlist"/>
              <w:ind w:left="567" w:right="142" w:hanging="567"/>
              <w:jc w:val="both"/>
              <w:rPr>
                <w:rFonts w:asciiTheme="majorHAnsi" w:hAnsiTheme="majorHAnsi" w:cstheme="majorHAnsi"/>
                <w:b/>
                <w:bCs/>
                <w:sz w:val="24"/>
                <w:szCs w:val="24"/>
              </w:rPr>
            </w:pPr>
            <w:r w:rsidRPr="00C827B2">
              <w:rPr>
                <w:rFonts w:asciiTheme="majorHAnsi" w:hAnsiTheme="majorHAnsi" w:cstheme="majorHAnsi"/>
                <w:b/>
                <w:bCs/>
                <w:sz w:val="24"/>
                <w:szCs w:val="24"/>
              </w:rPr>
              <w:t>Kryterium I</w:t>
            </w:r>
            <w:r>
              <w:rPr>
                <w:rFonts w:asciiTheme="majorHAnsi" w:hAnsiTheme="majorHAnsi" w:cstheme="majorHAnsi"/>
                <w:b/>
                <w:bCs/>
                <w:sz w:val="24"/>
                <w:szCs w:val="24"/>
              </w:rPr>
              <w:t>II</w:t>
            </w:r>
            <w:r w:rsidRPr="00C827B2">
              <w:rPr>
                <w:rFonts w:asciiTheme="majorHAnsi" w:hAnsiTheme="majorHAnsi" w:cstheme="majorHAnsi"/>
                <w:b/>
                <w:bCs/>
                <w:sz w:val="24"/>
                <w:szCs w:val="24"/>
              </w:rPr>
              <w:t xml:space="preserve"> – </w:t>
            </w:r>
            <w:r w:rsidRPr="00C1401C">
              <w:rPr>
                <w:rFonts w:asciiTheme="majorHAnsi" w:hAnsiTheme="majorHAnsi" w:cstheme="majorHAnsi"/>
                <w:sz w:val="24"/>
                <w:szCs w:val="24"/>
              </w:rPr>
              <w:t>Czas trwania nadzoru informatycznego nad systemem (NI)</w:t>
            </w:r>
          </w:p>
          <w:p w14:paraId="7C8F9A4A" w14:textId="77777777" w:rsidR="00A46203" w:rsidRPr="006A4E93" w:rsidRDefault="00A46203" w:rsidP="00584428">
            <w:pPr>
              <w:ind w:left="567" w:right="142" w:hanging="567"/>
              <w:jc w:val="both"/>
              <w:rPr>
                <w:rFonts w:asciiTheme="majorHAnsi" w:hAnsiTheme="majorHAnsi" w:cstheme="majorHAnsi"/>
                <w:sz w:val="10"/>
                <w:szCs w:val="10"/>
              </w:rPr>
            </w:pPr>
          </w:p>
        </w:tc>
      </w:tr>
    </w:tbl>
    <w:p w14:paraId="3D1CA935" w14:textId="77777777" w:rsidR="00A46203" w:rsidRDefault="00A46203" w:rsidP="00A46203">
      <w:pPr>
        <w:ind w:left="567" w:right="142" w:hanging="567"/>
        <w:rPr>
          <w:rFonts w:asciiTheme="majorHAnsi" w:hAnsiTheme="majorHAnsi" w:cstheme="majorHAnsi"/>
        </w:rPr>
      </w:pPr>
    </w:p>
    <w:p w14:paraId="0F941E7D" w14:textId="77777777" w:rsidR="00A46203" w:rsidRPr="00A67672" w:rsidRDefault="00A46203" w:rsidP="00A46203">
      <w:pPr>
        <w:spacing w:line="360" w:lineRule="auto"/>
        <w:rPr>
          <w:rFonts w:asciiTheme="majorHAnsi" w:hAnsiTheme="majorHAnsi" w:cstheme="majorHAnsi"/>
          <w:sz w:val="24"/>
          <w:szCs w:val="24"/>
        </w:rPr>
      </w:pPr>
      <w:r w:rsidRPr="00A67672">
        <w:rPr>
          <w:rFonts w:asciiTheme="majorHAnsi" w:hAnsiTheme="majorHAnsi" w:cstheme="majorHAnsi"/>
          <w:b/>
          <w:bCs/>
          <w:sz w:val="24"/>
          <w:szCs w:val="24"/>
        </w:rPr>
        <w:t xml:space="preserve">Minimalny </w:t>
      </w:r>
      <w:r>
        <w:rPr>
          <w:rFonts w:asciiTheme="majorHAnsi" w:hAnsiTheme="majorHAnsi" w:cstheme="majorHAnsi"/>
          <w:b/>
          <w:bCs/>
          <w:sz w:val="24"/>
          <w:szCs w:val="24"/>
        </w:rPr>
        <w:t xml:space="preserve">czas nadzoru informatycznego nad serwisem </w:t>
      </w:r>
      <w:r w:rsidRPr="00A67672">
        <w:rPr>
          <w:rFonts w:asciiTheme="majorHAnsi" w:hAnsiTheme="majorHAnsi" w:cstheme="majorHAnsi"/>
          <w:sz w:val="24"/>
          <w:szCs w:val="24"/>
        </w:rPr>
        <w:t xml:space="preserve">wymagany przez Zamawiającego wynosi </w:t>
      </w:r>
      <w:r>
        <w:rPr>
          <w:rFonts w:asciiTheme="majorHAnsi" w:hAnsiTheme="majorHAnsi" w:cstheme="majorHAnsi"/>
          <w:b/>
          <w:bCs/>
          <w:sz w:val="24"/>
          <w:szCs w:val="24"/>
        </w:rPr>
        <w:t>12 miesięcy.</w:t>
      </w:r>
      <w:r w:rsidRPr="00A67672">
        <w:rPr>
          <w:rFonts w:asciiTheme="majorHAnsi" w:hAnsiTheme="majorHAnsi" w:cstheme="majorHAnsi"/>
          <w:b/>
          <w:bCs/>
          <w:sz w:val="24"/>
          <w:szCs w:val="24"/>
        </w:rPr>
        <w:t xml:space="preserve"> </w:t>
      </w:r>
      <w:r w:rsidRPr="00A67672">
        <w:rPr>
          <w:rFonts w:asciiTheme="majorHAnsi" w:hAnsiTheme="majorHAnsi" w:cstheme="majorHAnsi"/>
          <w:sz w:val="24"/>
          <w:szCs w:val="24"/>
        </w:rPr>
        <w:t xml:space="preserve">Punkty za kryterium zostaną przyznane Wykonawcy na podstawie oświadczenia dotyczącego </w:t>
      </w:r>
      <w:r>
        <w:rPr>
          <w:rFonts w:asciiTheme="majorHAnsi" w:hAnsiTheme="majorHAnsi" w:cstheme="majorHAnsi"/>
          <w:sz w:val="24"/>
          <w:szCs w:val="24"/>
        </w:rPr>
        <w:t xml:space="preserve">czasu trwania nadzoru informatycznego nad systemem </w:t>
      </w:r>
      <w:r>
        <w:rPr>
          <w:rFonts w:asciiTheme="majorHAnsi" w:hAnsiTheme="majorHAnsi" w:cstheme="majorHAnsi"/>
          <w:b/>
          <w:bCs/>
          <w:sz w:val="24"/>
          <w:szCs w:val="24"/>
        </w:rPr>
        <w:t>wpisanego przez Wykonawcę</w:t>
      </w:r>
      <w:r w:rsidRPr="00A67672">
        <w:rPr>
          <w:rFonts w:asciiTheme="majorHAnsi" w:hAnsiTheme="majorHAnsi" w:cstheme="majorHAnsi"/>
          <w:b/>
          <w:bCs/>
          <w:sz w:val="24"/>
          <w:szCs w:val="24"/>
        </w:rPr>
        <w:t xml:space="preserve"> w formularzu oferty.</w:t>
      </w:r>
      <w:r w:rsidRPr="00A67672">
        <w:rPr>
          <w:rFonts w:asciiTheme="majorHAnsi" w:hAnsiTheme="majorHAnsi" w:cstheme="majorHAnsi"/>
          <w:sz w:val="24"/>
          <w:szCs w:val="24"/>
        </w:rPr>
        <w:t xml:space="preserve"> </w:t>
      </w:r>
    </w:p>
    <w:p w14:paraId="406258C8" w14:textId="77777777" w:rsidR="00A46203" w:rsidRPr="00A67672" w:rsidRDefault="00A46203" w:rsidP="00A46203">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Komisja dokona oceny poszczególnych ofert w kryterium stosując poniższe zasady: </w:t>
      </w:r>
    </w:p>
    <w:p w14:paraId="17F4D36A" w14:textId="77777777" w:rsidR="00A46203" w:rsidRPr="00C1401C" w:rsidRDefault="00A46203" w:rsidP="00A46203">
      <w:pPr>
        <w:spacing w:line="360" w:lineRule="auto"/>
        <w:ind w:right="142"/>
        <w:jc w:val="both"/>
        <w:rPr>
          <w:rFonts w:asciiTheme="majorHAnsi" w:hAnsiTheme="majorHAnsi" w:cstheme="majorHAnsi"/>
          <w:sz w:val="10"/>
          <w:szCs w:val="10"/>
          <w:lang w:val="pl-PL"/>
        </w:rPr>
      </w:pPr>
    </w:p>
    <w:tbl>
      <w:tblPr>
        <w:tblpPr w:leftFromText="141" w:rightFromText="141" w:vertAnchor="text" w:tblpY="1"/>
        <w:tblOverlap w:val="never"/>
        <w:tblW w:w="0" w:type="auto"/>
        <w:tblLayout w:type="fixed"/>
        <w:tblCellMar>
          <w:top w:w="14" w:type="dxa"/>
          <w:left w:w="115" w:type="dxa"/>
          <w:right w:w="115" w:type="dxa"/>
        </w:tblCellMar>
        <w:tblLook w:val="04A0" w:firstRow="1" w:lastRow="0" w:firstColumn="1" w:lastColumn="0" w:noHBand="0" w:noVBand="1"/>
      </w:tblPr>
      <w:tblGrid>
        <w:gridCol w:w="6941"/>
        <w:gridCol w:w="2552"/>
      </w:tblGrid>
      <w:tr w:rsidR="00A46203" w:rsidRPr="00FE7B38" w14:paraId="6F4EB035" w14:textId="77777777" w:rsidTr="00584428">
        <w:trPr>
          <w:trHeight w:val="329"/>
        </w:trPr>
        <w:tc>
          <w:tcPr>
            <w:tcW w:w="6941" w:type="dxa"/>
            <w:tcBorders>
              <w:top w:val="single" w:sz="4" w:space="0" w:color="000000"/>
              <w:left w:val="single" w:sz="4" w:space="0" w:color="000000"/>
              <w:bottom w:val="single" w:sz="4" w:space="0" w:color="000000"/>
              <w:right w:val="single" w:sz="4" w:space="0" w:color="000000"/>
            </w:tcBorders>
            <w:hideMark/>
          </w:tcPr>
          <w:p w14:paraId="265F4C6C" w14:textId="77777777" w:rsidR="00A46203" w:rsidRPr="00FE7B38" w:rsidRDefault="00A46203" w:rsidP="00584428">
            <w:pPr>
              <w:spacing w:line="360" w:lineRule="auto"/>
              <w:ind w:right="142"/>
              <w:jc w:val="center"/>
              <w:rPr>
                <w:rFonts w:asciiTheme="majorHAnsi" w:hAnsiTheme="majorHAnsi" w:cstheme="majorHAnsi"/>
                <w:b/>
                <w:sz w:val="24"/>
                <w:szCs w:val="24"/>
                <w:lang w:val="pl-PL"/>
              </w:rPr>
            </w:pPr>
            <w:r w:rsidRPr="00FE7B38">
              <w:rPr>
                <w:rFonts w:asciiTheme="majorHAnsi" w:hAnsiTheme="majorHAnsi" w:cstheme="majorHAnsi"/>
                <w:b/>
                <w:sz w:val="24"/>
                <w:szCs w:val="24"/>
                <w:lang w:val="pl-PL"/>
              </w:rPr>
              <w:t xml:space="preserve">Deklarowany </w:t>
            </w:r>
            <w:r>
              <w:t xml:space="preserve"> </w:t>
            </w:r>
            <w:r w:rsidRPr="00F07798">
              <w:rPr>
                <w:rFonts w:asciiTheme="majorHAnsi" w:hAnsiTheme="majorHAnsi" w:cstheme="majorHAnsi"/>
                <w:b/>
                <w:sz w:val="24"/>
                <w:szCs w:val="24"/>
                <w:lang w:val="pl-PL"/>
              </w:rPr>
              <w:t>trwania nadzoru informatycznego nad systemem</w:t>
            </w:r>
          </w:p>
        </w:tc>
        <w:tc>
          <w:tcPr>
            <w:tcW w:w="2552" w:type="dxa"/>
            <w:tcBorders>
              <w:top w:val="single" w:sz="4" w:space="0" w:color="000000"/>
              <w:left w:val="single" w:sz="4" w:space="0" w:color="000000"/>
              <w:bottom w:val="single" w:sz="4" w:space="0" w:color="000000"/>
              <w:right w:val="single" w:sz="4" w:space="0" w:color="000000"/>
            </w:tcBorders>
            <w:hideMark/>
          </w:tcPr>
          <w:p w14:paraId="31038694"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sidRPr="00FE7B38">
              <w:rPr>
                <w:rFonts w:asciiTheme="majorHAnsi" w:hAnsiTheme="majorHAnsi" w:cstheme="majorHAnsi"/>
                <w:b/>
                <w:sz w:val="24"/>
                <w:szCs w:val="24"/>
                <w:lang w:val="pl-PL"/>
              </w:rPr>
              <w:t>Przyznane punkty</w:t>
            </w:r>
          </w:p>
        </w:tc>
      </w:tr>
      <w:tr w:rsidR="00A46203" w:rsidRPr="00FE7B38" w14:paraId="05E810C6" w14:textId="77777777" w:rsidTr="00584428">
        <w:trPr>
          <w:trHeight w:val="326"/>
        </w:trPr>
        <w:tc>
          <w:tcPr>
            <w:tcW w:w="6941" w:type="dxa"/>
            <w:tcBorders>
              <w:top w:val="single" w:sz="4" w:space="0" w:color="000000"/>
              <w:left w:val="single" w:sz="4" w:space="0" w:color="000000"/>
              <w:bottom w:val="single" w:sz="4" w:space="0" w:color="000000"/>
              <w:right w:val="single" w:sz="4" w:space="0" w:color="000000"/>
            </w:tcBorders>
            <w:hideMark/>
          </w:tcPr>
          <w:p w14:paraId="38CAD64B" w14:textId="000540C6"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12 miesięcy</w:t>
            </w:r>
          </w:p>
        </w:tc>
        <w:tc>
          <w:tcPr>
            <w:tcW w:w="2552" w:type="dxa"/>
            <w:tcBorders>
              <w:top w:val="single" w:sz="4" w:space="0" w:color="000000"/>
              <w:left w:val="single" w:sz="4" w:space="0" w:color="000000"/>
              <w:bottom w:val="single" w:sz="4" w:space="0" w:color="000000"/>
              <w:right w:val="single" w:sz="4" w:space="0" w:color="000000"/>
            </w:tcBorders>
            <w:hideMark/>
          </w:tcPr>
          <w:p w14:paraId="588BCA98"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sidRPr="00FE7B38">
              <w:rPr>
                <w:rFonts w:asciiTheme="majorHAnsi" w:hAnsiTheme="majorHAnsi" w:cstheme="majorHAnsi"/>
                <w:sz w:val="24"/>
                <w:szCs w:val="24"/>
                <w:lang w:val="pl-PL"/>
              </w:rPr>
              <w:t>0 punktów</w:t>
            </w:r>
          </w:p>
        </w:tc>
      </w:tr>
      <w:tr w:rsidR="00A46203" w:rsidRPr="00FE7B38" w14:paraId="4B035800" w14:textId="77777777" w:rsidTr="00584428">
        <w:trPr>
          <w:trHeight w:val="329"/>
        </w:trPr>
        <w:tc>
          <w:tcPr>
            <w:tcW w:w="6941" w:type="dxa"/>
            <w:tcBorders>
              <w:top w:val="single" w:sz="4" w:space="0" w:color="000000"/>
              <w:left w:val="single" w:sz="4" w:space="0" w:color="000000"/>
              <w:bottom w:val="single" w:sz="4" w:space="0" w:color="000000"/>
              <w:right w:val="single" w:sz="4" w:space="0" w:color="000000"/>
            </w:tcBorders>
            <w:hideMark/>
          </w:tcPr>
          <w:p w14:paraId="32D83075"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Powyżej 12 miesięcy do 18 miesięcy (włącznie)</w:t>
            </w:r>
          </w:p>
        </w:tc>
        <w:tc>
          <w:tcPr>
            <w:tcW w:w="2552" w:type="dxa"/>
            <w:tcBorders>
              <w:top w:val="single" w:sz="4" w:space="0" w:color="000000"/>
              <w:left w:val="single" w:sz="4" w:space="0" w:color="000000"/>
              <w:bottom w:val="single" w:sz="4" w:space="0" w:color="000000"/>
              <w:right w:val="single" w:sz="4" w:space="0" w:color="000000"/>
            </w:tcBorders>
            <w:hideMark/>
          </w:tcPr>
          <w:p w14:paraId="2AC7B8A5"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1</w:t>
            </w:r>
            <w:r w:rsidRPr="00FE7B38">
              <w:rPr>
                <w:rFonts w:asciiTheme="majorHAnsi" w:hAnsiTheme="majorHAnsi" w:cstheme="majorHAnsi"/>
                <w:sz w:val="24"/>
                <w:szCs w:val="24"/>
                <w:lang w:val="pl-PL"/>
              </w:rPr>
              <w:t>0 punktów</w:t>
            </w:r>
          </w:p>
        </w:tc>
      </w:tr>
      <w:tr w:rsidR="00A46203" w:rsidRPr="00FE7B38" w14:paraId="4897E0FA" w14:textId="77777777" w:rsidTr="00584428">
        <w:trPr>
          <w:trHeight w:val="326"/>
        </w:trPr>
        <w:tc>
          <w:tcPr>
            <w:tcW w:w="6941" w:type="dxa"/>
            <w:tcBorders>
              <w:top w:val="single" w:sz="4" w:space="0" w:color="000000"/>
              <w:left w:val="single" w:sz="4" w:space="0" w:color="000000"/>
              <w:bottom w:val="single" w:sz="4" w:space="0" w:color="000000"/>
              <w:right w:val="single" w:sz="4" w:space="0" w:color="000000"/>
            </w:tcBorders>
            <w:hideMark/>
          </w:tcPr>
          <w:p w14:paraId="5A53CB78"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Powyżej 18 miesięcy do</w:t>
            </w:r>
            <w:r w:rsidRPr="00FE7B38">
              <w:rPr>
                <w:rFonts w:asciiTheme="majorHAnsi" w:hAnsiTheme="majorHAnsi" w:cstheme="majorHAnsi"/>
                <w:sz w:val="24"/>
                <w:szCs w:val="24"/>
                <w:lang w:val="pl-PL"/>
              </w:rPr>
              <w:t xml:space="preserve"> </w:t>
            </w:r>
            <w:r>
              <w:rPr>
                <w:rFonts w:asciiTheme="majorHAnsi" w:hAnsiTheme="majorHAnsi" w:cstheme="majorHAnsi"/>
                <w:sz w:val="24"/>
                <w:szCs w:val="24"/>
                <w:lang w:val="pl-PL"/>
              </w:rPr>
              <w:t>24</w:t>
            </w:r>
            <w:r w:rsidRPr="00FE7B38">
              <w:rPr>
                <w:rFonts w:asciiTheme="majorHAnsi" w:hAnsiTheme="majorHAnsi" w:cstheme="majorHAnsi"/>
                <w:sz w:val="24"/>
                <w:szCs w:val="24"/>
                <w:lang w:val="pl-PL"/>
              </w:rPr>
              <w:t xml:space="preserve"> </w:t>
            </w:r>
            <w:r>
              <w:rPr>
                <w:rFonts w:asciiTheme="majorHAnsi" w:hAnsiTheme="majorHAnsi" w:cstheme="majorHAnsi"/>
                <w:sz w:val="24"/>
                <w:szCs w:val="24"/>
                <w:lang w:val="pl-PL"/>
              </w:rPr>
              <w:t>miesięcy (włącznie)</w:t>
            </w:r>
          </w:p>
        </w:tc>
        <w:tc>
          <w:tcPr>
            <w:tcW w:w="2552" w:type="dxa"/>
            <w:tcBorders>
              <w:top w:val="single" w:sz="4" w:space="0" w:color="000000"/>
              <w:left w:val="single" w:sz="4" w:space="0" w:color="000000"/>
              <w:bottom w:val="single" w:sz="4" w:space="0" w:color="000000"/>
              <w:right w:val="single" w:sz="4" w:space="0" w:color="000000"/>
            </w:tcBorders>
            <w:hideMark/>
          </w:tcPr>
          <w:p w14:paraId="5BB1A1C5" w14:textId="77777777" w:rsidR="00A46203" w:rsidRPr="00FE7B38" w:rsidRDefault="00A46203" w:rsidP="00584428">
            <w:pPr>
              <w:spacing w:line="360" w:lineRule="auto"/>
              <w:ind w:right="142"/>
              <w:jc w:val="center"/>
              <w:rPr>
                <w:rFonts w:asciiTheme="majorHAnsi" w:hAnsiTheme="majorHAnsi" w:cstheme="majorHAnsi"/>
                <w:sz w:val="24"/>
                <w:szCs w:val="24"/>
                <w:lang w:val="pl-PL"/>
              </w:rPr>
            </w:pPr>
            <w:r>
              <w:rPr>
                <w:rFonts w:asciiTheme="majorHAnsi" w:hAnsiTheme="majorHAnsi" w:cstheme="majorHAnsi"/>
                <w:sz w:val="24"/>
                <w:szCs w:val="24"/>
                <w:lang w:val="pl-PL"/>
              </w:rPr>
              <w:t>20</w:t>
            </w:r>
            <w:r w:rsidRPr="00FE7B38">
              <w:rPr>
                <w:rFonts w:asciiTheme="majorHAnsi" w:hAnsiTheme="majorHAnsi" w:cstheme="majorHAnsi"/>
                <w:sz w:val="24"/>
                <w:szCs w:val="24"/>
                <w:lang w:val="pl-PL"/>
              </w:rPr>
              <w:t xml:space="preserve"> punktów</w:t>
            </w:r>
          </w:p>
        </w:tc>
      </w:tr>
    </w:tbl>
    <w:p w14:paraId="059EAB91" w14:textId="77777777" w:rsidR="00A46203" w:rsidRPr="00C1401C" w:rsidRDefault="00A46203" w:rsidP="00A46203">
      <w:pPr>
        <w:spacing w:line="360" w:lineRule="auto"/>
        <w:rPr>
          <w:rFonts w:asciiTheme="majorHAnsi" w:hAnsiTheme="majorHAnsi" w:cstheme="majorHAnsi"/>
          <w:sz w:val="10"/>
          <w:szCs w:val="10"/>
        </w:rPr>
      </w:pPr>
    </w:p>
    <w:p w14:paraId="33289DDD" w14:textId="77777777" w:rsidR="00A46203" w:rsidRDefault="00A46203" w:rsidP="00A46203">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Oferta Wykonawcy, który zaproponuje </w:t>
      </w:r>
      <w:r>
        <w:rPr>
          <w:rFonts w:asciiTheme="majorHAnsi" w:hAnsiTheme="majorHAnsi" w:cstheme="majorHAnsi"/>
          <w:sz w:val="24"/>
          <w:szCs w:val="24"/>
        </w:rPr>
        <w:t>czas trwania nadzoru informatycznego nad systemem poniżej 12 miesięcy</w:t>
      </w:r>
      <w:r w:rsidRPr="00A67672">
        <w:rPr>
          <w:rFonts w:asciiTheme="majorHAnsi" w:hAnsiTheme="majorHAnsi" w:cstheme="majorHAnsi"/>
          <w:sz w:val="24"/>
          <w:szCs w:val="24"/>
        </w:rPr>
        <w:t xml:space="preserve">, zostanie odrzucona jako niezgodna z treścią SWZ. </w:t>
      </w:r>
    </w:p>
    <w:p w14:paraId="383CE600" w14:textId="77777777" w:rsidR="00A46203" w:rsidRDefault="00A46203" w:rsidP="00A46203">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W przypadku, gdy Wykonawca nie wpisze w formularzu oferty żadnego </w:t>
      </w:r>
      <w:r>
        <w:rPr>
          <w:rFonts w:asciiTheme="majorHAnsi" w:hAnsiTheme="majorHAnsi" w:cstheme="majorHAnsi"/>
          <w:sz w:val="24"/>
          <w:szCs w:val="24"/>
        </w:rPr>
        <w:t xml:space="preserve">czasu reakcji - </w:t>
      </w:r>
      <w:r w:rsidRPr="00A67672">
        <w:rPr>
          <w:rFonts w:asciiTheme="majorHAnsi" w:hAnsiTheme="majorHAnsi" w:cstheme="majorHAnsi"/>
          <w:sz w:val="24"/>
          <w:szCs w:val="24"/>
        </w:rPr>
        <w:t xml:space="preserve">Zamawiający uzna, że Wykonawca proponuje minimalny </w:t>
      </w:r>
      <w:r>
        <w:rPr>
          <w:rFonts w:asciiTheme="majorHAnsi" w:hAnsiTheme="majorHAnsi" w:cstheme="majorHAnsi"/>
          <w:sz w:val="24"/>
          <w:szCs w:val="24"/>
        </w:rPr>
        <w:t>czas</w:t>
      </w:r>
      <w:r w:rsidRPr="00A67672">
        <w:rPr>
          <w:rFonts w:asciiTheme="majorHAnsi" w:hAnsiTheme="majorHAnsi" w:cstheme="majorHAnsi"/>
          <w:sz w:val="24"/>
          <w:szCs w:val="24"/>
        </w:rPr>
        <w:t xml:space="preserve">, czyli </w:t>
      </w:r>
      <w:r>
        <w:rPr>
          <w:rFonts w:asciiTheme="majorHAnsi" w:hAnsiTheme="majorHAnsi" w:cstheme="majorHAnsi"/>
          <w:sz w:val="24"/>
          <w:szCs w:val="24"/>
        </w:rPr>
        <w:t>12 miesięcy</w:t>
      </w:r>
      <w:r w:rsidRPr="00A67672">
        <w:rPr>
          <w:rFonts w:asciiTheme="majorHAnsi" w:hAnsiTheme="majorHAnsi" w:cstheme="majorHAnsi"/>
          <w:sz w:val="24"/>
          <w:szCs w:val="24"/>
        </w:rPr>
        <w:t xml:space="preserve"> i nie przyzna punktów.</w:t>
      </w:r>
      <w:r>
        <w:rPr>
          <w:rFonts w:asciiTheme="majorHAnsi" w:hAnsiTheme="majorHAnsi" w:cstheme="majorHAnsi"/>
          <w:sz w:val="24"/>
          <w:szCs w:val="24"/>
        </w:rPr>
        <w:t xml:space="preserve"> </w:t>
      </w:r>
    </w:p>
    <w:p w14:paraId="1350691E" w14:textId="77777777" w:rsidR="00A46203" w:rsidRPr="00A67672" w:rsidRDefault="00A46203" w:rsidP="00A46203">
      <w:pPr>
        <w:spacing w:line="360" w:lineRule="auto"/>
        <w:rPr>
          <w:rFonts w:asciiTheme="majorHAnsi" w:hAnsiTheme="majorHAnsi" w:cstheme="majorHAnsi"/>
          <w:sz w:val="24"/>
          <w:szCs w:val="24"/>
        </w:rPr>
      </w:pPr>
      <w:r w:rsidRPr="00F07798">
        <w:rPr>
          <w:rFonts w:asciiTheme="majorHAnsi" w:hAnsiTheme="majorHAnsi" w:cstheme="majorHAnsi"/>
          <w:sz w:val="24"/>
          <w:szCs w:val="24"/>
        </w:rPr>
        <w:t xml:space="preserve">W przypadku zaoferowania długości </w:t>
      </w:r>
      <w:r>
        <w:rPr>
          <w:rFonts w:asciiTheme="majorHAnsi" w:hAnsiTheme="majorHAnsi" w:cstheme="majorHAnsi"/>
          <w:sz w:val="24"/>
          <w:szCs w:val="24"/>
        </w:rPr>
        <w:t>czasu</w:t>
      </w:r>
      <w:r w:rsidRPr="00F07798">
        <w:rPr>
          <w:rFonts w:asciiTheme="majorHAnsi" w:hAnsiTheme="majorHAnsi" w:cstheme="majorHAnsi"/>
          <w:sz w:val="24"/>
          <w:szCs w:val="24"/>
        </w:rPr>
        <w:t xml:space="preserve"> </w:t>
      </w:r>
      <w:r>
        <w:rPr>
          <w:rFonts w:asciiTheme="majorHAnsi" w:hAnsiTheme="majorHAnsi" w:cstheme="majorHAnsi"/>
          <w:sz w:val="24"/>
          <w:szCs w:val="24"/>
        </w:rPr>
        <w:t xml:space="preserve">trwania nadzoru informatycznego nad systemem </w:t>
      </w:r>
      <w:r w:rsidRPr="00F07798">
        <w:rPr>
          <w:rFonts w:asciiTheme="majorHAnsi" w:hAnsiTheme="majorHAnsi" w:cstheme="majorHAnsi"/>
          <w:sz w:val="24"/>
          <w:szCs w:val="24"/>
        </w:rPr>
        <w:t xml:space="preserve">tj. </w:t>
      </w:r>
      <w:r>
        <w:rPr>
          <w:rFonts w:asciiTheme="majorHAnsi" w:hAnsiTheme="majorHAnsi" w:cstheme="majorHAnsi"/>
          <w:sz w:val="24"/>
          <w:szCs w:val="24"/>
        </w:rPr>
        <w:t>24</w:t>
      </w:r>
      <w:r w:rsidRPr="00F07798">
        <w:rPr>
          <w:rFonts w:asciiTheme="majorHAnsi" w:hAnsiTheme="majorHAnsi" w:cstheme="majorHAnsi"/>
          <w:sz w:val="24"/>
          <w:szCs w:val="24"/>
        </w:rPr>
        <w:t xml:space="preserve"> miesięcy lub więcej, Wykonawca otrzyma </w:t>
      </w:r>
      <w:r>
        <w:rPr>
          <w:rFonts w:asciiTheme="majorHAnsi" w:hAnsiTheme="majorHAnsi" w:cstheme="majorHAnsi"/>
          <w:sz w:val="24"/>
          <w:szCs w:val="24"/>
        </w:rPr>
        <w:t>maksymalnie 2</w:t>
      </w:r>
      <w:r w:rsidRPr="00F07798">
        <w:rPr>
          <w:rFonts w:asciiTheme="majorHAnsi" w:hAnsiTheme="majorHAnsi" w:cstheme="majorHAnsi"/>
          <w:sz w:val="24"/>
          <w:szCs w:val="24"/>
        </w:rPr>
        <w:t>0 punktów</w:t>
      </w:r>
      <w:r>
        <w:rPr>
          <w:rFonts w:asciiTheme="majorHAnsi" w:hAnsiTheme="majorHAnsi" w:cstheme="majorHAnsi"/>
          <w:sz w:val="24"/>
          <w:szCs w:val="24"/>
        </w:rPr>
        <w:t>.</w:t>
      </w:r>
    </w:p>
    <w:p w14:paraId="0EDD5295" w14:textId="77777777" w:rsidR="00A46203" w:rsidRDefault="00A46203" w:rsidP="00A46203">
      <w:pPr>
        <w:ind w:left="567" w:right="142" w:hanging="567"/>
        <w:jc w:val="both"/>
        <w:rPr>
          <w:rFonts w:asciiTheme="majorHAnsi" w:hAnsiTheme="majorHAnsi" w:cstheme="majorHAnsi"/>
        </w:rPr>
      </w:pPr>
    </w:p>
    <w:p w14:paraId="5BB5D7D3" w14:textId="77777777" w:rsidR="00A46203" w:rsidRPr="00C827B2" w:rsidRDefault="00A46203" w:rsidP="00961CE9">
      <w:pPr>
        <w:numPr>
          <w:ilvl w:val="0"/>
          <w:numId w:val="10"/>
        </w:numPr>
        <w:spacing w:line="360" w:lineRule="auto"/>
        <w:ind w:left="284" w:right="142" w:hanging="567"/>
        <w:rPr>
          <w:rFonts w:asciiTheme="majorHAnsi" w:hAnsiTheme="majorHAnsi" w:cstheme="majorHAnsi"/>
          <w:sz w:val="24"/>
          <w:szCs w:val="24"/>
        </w:rPr>
      </w:pPr>
      <w:r>
        <w:rPr>
          <w:rFonts w:asciiTheme="majorHAnsi" w:hAnsiTheme="majorHAnsi" w:cstheme="majorHAnsi"/>
          <w:sz w:val="24"/>
          <w:szCs w:val="24"/>
        </w:rPr>
        <w:t>Jeden procent równa się jednemu punktowi.</w:t>
      </w:r>
    </w:p>
    <w:p w14:paraId="6A258E3E" w14:textId="77777777" w:rsidR="00A46203" w:rsidRPr="00C827B2" w:rsidRDefault="00A46203" w:rsidP="00961CE9">
      <w:pPr>
        <w:numPr>
          <w:ilvl w:val="0"/>
          <w:numId w:val="10"/>
        </w:numPr>
        <w:spacing w:line="360" w:lineRule="auto"/>
        <w:ind w:left="284" w:right="142" w:hanging="567"/>
        <w:rPr>
          <w:rFonts w:asciiTheme="majorHAnsi" w:hAnsiTheme="majorHAnsi" w:cstheme="majorHAnsi"/>
          <w:sz w:val="24"/>
          <w:szCs w:val="24"/>
        </w:rPr>
      </w:pPr>
      <w:r w:rsidRPr="00C827B2">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3DCEE380" w14:textId="77777777" w:rsidR="00A46203" w:rsidRDefault="00A46203" w:rsidP="00961CE9">
      <w:pPr>
        <w:numPr>
          <w:ilvl w:val="0"/>
          <w:numId w:val="10"/>
        </w:numPr>
        <w:spacing w:line="360" w:lineRule="auto"/>
        <w:ind w:left="284" w:right="-284" w:hanging="567"/>
        <w:rPr>
          <w:rFonts w:asciiTheme="majorHAnsi" w:hAnsiTheme="majorHAnsi" w:cstheme="majorHAnsi"/>
          <w:sz w:val="24"/>
          <w:szCs w:val="24"/>
        </w:rPr>
      </w:pPr>
      <w:r w:rsidRPr="00C827B2">
        <w:rPr>
          <w:rFonts w:asciiTheme="majorHAnsi" w:hAnsiTheme="majorHAnsi" w:cstheme="majorHAnsi"/>
          <w:sz w:val="24"/>
          <w:szCs w:val="24"/>
        </w:rPr>
        <w:t xml:space="preserve">W toku badania i oceny ofert Zamawiający może żądać od Wykonawcy wyjaśnień </w:t>
      </w:r>
      <w:r>
        <w:rPr>
          <w:rFonts w:asciiTheme="majorHAnsi" w:hAnsiTheme="majorHAnsi" w:cstheme="majorHAnsi"/>
          <w:sz w:val="24"/>
          <w:szCs w:val="24"/>
        </w:rPr>
        <w:t>d</w:t>
      </w:r>
      <w:r w:rsidRPr="00C827B2">
        <w:rPr>
          <w:rFonts w:asciiTheme="majorHAnsi" w:hAnsiTheme="majorHAnsi" w:cstheme="majorHAnsi"/>
          <w:sz w:val="24"/>
          <w:szCs w:val="24"/>
        </w:rPr>
        <w:t>otyczących treści złożonej oferty, w tym zaoferowanej ceny.</w:t>
      </w:r>
      <w:bookmarkEnd w:id="55"/>
    </w:p>
    <w:p w14:paraId="1057DAB2" w14:textId="77777777" w:rsidR="00333F67" w:rsidRPr="00565DBC" w:rsidRDefault="00333F67" w:rsidP="00514B5D">
      <w:pPr>
        <w:ind w:left="-142" w:right="142"/>
        <w:jc w:val="both"/>
        <w:rPr>
          <w:rFonts w:asciiTheme="majorHAnsi" w:hAnsiTheme="majorHAnsi" w:cstheme="majorHAnsi"/>
          <w:sz w:val="16"/>
          <w:szCs w:val="16"/>
        </w:rPr>
      </w:pPr>
    </w:p>
    <w:tbl>
      <w:tblPr>
        <w:tblStyle w:val="Tabela-Siatka"/>
        <w:tblW w:w="10207" w:type="dxa"/>
        <w:tblInd w:w="-289" w:type="dxa"/>
        <w:shd w:val="clear" w:color="auto" w:fill="D9D9D9" w:themeFill="background1" w:themeFillShade="D9"/>
        <w:tblLook w:val="04A0" w:firstRow="1" w:lastRow="0" w:firstColumn="1" w:lastColumn="0" w:noHBand="0" w:noVBand="1"/>
      </w:tblPr>
      <w:tblGrid>
        <w:gridCol w:w="10207"/>
      </w:tblGrid>
      <w:tr w:rsidR="00333F67" w:rsidRPr="00333F67" w14:paraId="76247F00" w14:textId="77777777" w:rsidTr="00526144">
        <w:tc>
          <w:tcPr>
            <w:tcW w:w="10207" w:type="dxa"/>
            <w:shd w:val="clear" w:color="auto" w:fill="D9D9D9" w:themeFill="background1" w:themeFillShade="D9"/>
          </w:tcPr>
          <w:p w14:paraId="64BB07BB" w14:textId="28F4D4AB" w:rsidR="00333F67" w:rsidRPr="00333F67" w:rsidRDefault="00333F67" w:rsidP="00526144">
            <w:pPr>
              <w:pStyle w:val="Nagwek2"/>
              <w:spacing w:before="120"/>
              <w:ind w:left="38" w:right="142"/>
              <w:rPr>
                <w:rFonts w:asciiTheme="majorHAnsi" w:hAnsiTheme="majorHAnsi" w:cstheme="majorHAnsi"/>
                <w:b/>
                <w:bCs/>
                <w:sz w:val="28"/>
                <w:szCs w:val="28"/>
              </w:rPr>
            </w:pPr>
            <w:bookmarkStart w:id="59" w:name="_Toc119954458"/>
            <w:r w:rsidRPr="00333F67">
              <w:rPr>
                <w:rFonts w:asciiTheme="majorHAnsi" w:hAnsiTheme="majorHAnsi" w:cstheme="majorHAnsi"/>
                <w:b/>
                <w:bCs/>
                <w:sz w:val="28"/>
                <w:szCs w:val="28"/>
              </w:rPr>
              <w:t>X</w:t>
            </w:r>
            <w:r w:rsidR="00F80FCE">
              <w:rPr>
                <w:rFonts w:asciiTheme="majorHAnsi" w:hAnsiTheme="majorHAnsi" w:cstheme="majorHAnsi"/>
                <w:b/>
                <w:bCs/>
                <w:sz w:val="28"/>
                <w:szCs w:val="28"/>
              </w:rPr>
              <w:t>V</w:t>
            </w:r>
            <w:r w:rsidRPr="00333F67">
              <w:rPr>
                <w:rFonts w:asciiTheme="majorHAnsi" w:hAnsiTheme="majorHAnsi" w:cstheme="majorHAnsi"/>
                <w:b/>
                <w:bCs/>
                <w:sz w:val="28"/>
                <w:szCs w:val="28"/>
              </w:rPr>
              <w:t>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Wymagania dotyczące wadium</w:t>
            </w:r>
            <w:bookmarkEnd w:id="59"/>
          </w:p>
        </w:tc>
      </w:tr>
    </w:tbl>
    <w:p w14:paraId="3D1D1F2E" w14:textId="77777777" w:rsidR="00F870F8" w:rsidRPr="005A5A52" w:rsidRDefault="00F870F8" w:rsidP="00514B5D">
      <w:pPr>
        <w:spacing w:line="360" w:lineRule="auto"/>
        <w:ind w:left="-142" w:right="142"/>
        <w:jc w:val="both"/>
        <w:rPr>
          <w:rFonts w:asciiTheme="majorHAnsi" w:hAnsiTheme="majorHAnsi" w:cstheme="majorHAnsi"/>
          <w:sz w:val="10"/>
          <w:szCs w:val="10"/>
        </w:rPr>
      </w:pPr>
    </w:p>
    <w:p w14:paraId="0B6696A7" w14:textId="5DD60603" w:rsidR="008D7F49" w:rsidRPr="006A4E93" w:rsidRDefault="00E54DC8" w:rsidP="00514B5D">
      <w:pPr>
        <w:pStyle w:val="Akapitzlist"/>
        <w:ind w:left="-142" w:right="142" w:hanging="426"/>
        <w:jc w:val="both"/>
        <w:rPr>
          <w:rFonts w:asciiTheme="majorHAnsi" w:hAnsiTheme="majorHAnsi" w:cstheme="majorHAnsi"/>
          <w:sz w:val="24"/>
          <w:szCs w:val="24"/>
        </w:rPr>
      </w:pPr>
      <w:r w:rsidRPr="00A264D0">
        <w:rPr>
          <w:rFonts w:asciiTheme="majorHAnsi" w:hAnsiTheme="majorHAnsi" w:cstheme="majorHAnsi"/>
          <w:b/>
          <w:bCs/>
          <w:sz w:val="20"/>
          <w:szCs w:val="20"/>
        </w:rPr>
        <w:t>1.</w:t>
      </w:r>
      <w:r w:rsidR="008D7F49" w:rsidRPr="006A4E93">
        <w:rPr>
          <w:rFonts w:asciiTheme="majorHAnsi" w:hAnsiTheme="majorHAnsi" w:cstheme="majorHAnsi"/>
          <w:sz w:val="24"/>
          <w:szCs w:val="24"/>
        </w:rPr>
        <w:t>Zamawiający nie wymaga wniesienia wadium.</w:t>
      </w:r>
    </w:p>
    <w:p w14:paraId="450A1E8F" w14:textId="79AE3A51" w:rsidR="00BE74D1" w:rsidRPr="00FB647B" w:rsidRDefault="00BE74D1" w:rsidP="00514B5D">
      <w:pPr>
        <w:pStyle w:val="Akapitzlist"/>
        <w:ind w:left="-142" w:right="142" w:hanging="426"/>
        <w:jc w:val="both"/>
        <w:rPr>
          <w:rFonts w:asciiTheme="majorHAnsi" w:hAnsiTheme="majorHAnsi" w:cstheme="majorHAnsi"/>
          <w:sz w:val="10"/>
          <w:szCs w:val="10"/>
        </w:rPr>
      </w:pPr>
    </w:p>
    <w:tbl>
      <w:tblPr>
        <w:tblStyle w:val="Tabela-Siatka"/>
        <w:tblW w:w="9782" w:type="dxa"/>
        <w:tblInd w:w="-289" w:type="dxa"/>
        <w:shd w:val="clear" w:color="auto" w:fill="D9D9D9" w:themeFill="background1" w:themeFillShade="D9"/>
        <w:tblLook w:val="04A0" w:firstRow="1" w:lastRow="0" w:firstColumn="1" w:lastColumn="0" w:noHBand="0" w:noVBand="1"/>
      </w:tblPr>
      <w:tblGrid>
        <w:gridCol w:w="9782"/>
      </w:tblGrid>
      <w:tr w:rsidR="00333F67" w:rsidRPr="00333F67" w14:paraId="2025510B" w14:textId="77777777" w:rsidTr="00526144">
        <w:tc>
          <w:tcPr>
            <w:tcW w:w="9782" w:type="dxa"/>
            <w:shd w:val="clear" w:color="auto" w:fill="D9D9D9" w:themeFill="background1" w:themeFillShade="D9"/>
          </w:tcPr>
          <w:p w14:paraId="572ACDC8" w14:textId="47310E63" w:rsidR="00333F67" w:rsidRPr="00333F67" w:rsidRDefault="00333F67" w:rsidP="00526144">
            <w:pPr>
              <w:pStyle w:val="Nagwek2"/>
              <w:spacing w:before="120"/>
              <w:ind w:left="38" w:right="142"/>
              <w:jc w:val="both"/>
              <w:rPr>
                <w:rFonts w:asciiTheme="majorHAnsi" w:hAnsiTheme="majorHAnsi" w:cstheme="majorHAnsi"/>
                <w:b/>
                <w:bCs/>
                <w:sz w:val="28"/>
                <w:szCs w:val="28"/>
              </w:rPr>
            </w:pPr>
            <w:bookmarkStart w:id="60" w:name="_Toc119954459"/>
            <w:r w:rsidRPr="00333F67">
              <w:rPr>
                <w:rFonts w:asciiTheme="majorHAnsi" w:hAnsiTheme="majorHAnsi" w:cstheme="majorHAnsi"/>
                <w:b/>
                <w:bCs/>
                <w:sz w:val="28"/>
                <w:szCs w:val="28"/>
              </w:rPr>
              <w:t>X</w:t>
            </w:r>
            <w:r w:rsidR="00A46203">
              <w:rPr>
                <w:rFonts w:asciiTheme="majorHAnsi" w:hAnsiTheme="majorHAnsi" w:cstheme="majorHAnsi"/>
                <w:b/>
                <w:bCs/>
                <w:sz w:val="28"/>
                <w:szCs w:val="28"/>
              </w:rPr>
              <w:t>VI</w:t>
            </w:r>
            <w:r w:rsidR="00961CE9">
              <w:rPr>
                <w:rFonts w:asciiTheme="majorHAnsi" w:hAnsiTheme="majorHAnsi" w:cstheme="majorHAnsi"/>
                <w:b/>
                <w:bCs/>
                <w:sz w:val="28"/>
                <w:szCs w:val="28"/>
              </w:rPr>
              <w:t>I</w:t>
            </w:r>
            <w:r w:rsidR="00A46203">
              <w:rPr>
                <w:rFonts w:asciiTheme="majorHAnsi" w:hAnsiTheme="majorHAnsi" w:cstheme="majorHAnsi"/>
                <w:b/>
                <w:bCs/>
                <w:sz w:val="28"/>
                <w:szCs w:val="28"/>
              </w:rPr>
              <w:t>I</w:t>
            </w:r>
            <w:r w:rsidRPr="00333F67">
              <w:rPr>
                <w:rFonts w:asciiTheme="majorHAnsi" w:hAnsiTheme="majorHAnsi" w:cstheme="majorHAnsi"/>
                <w:b/>
                <w:bCs/>
                <w:sz w:val="28"/>
                <w:szCs w:val="28"/>
              </w:rPr>
              <w:t xml:space="preserve">. Informacje o formalnościach, jakie powinny być dopełnione po wyborze </w:t>
            </w:r>
            <w:r w:rsidR="009D37D1">
              <w:rPr>
                <w:rFonts w:asciiTheme="majorHAnsi" w:hAnsiTheme="majorHAnsi" w:cstheme="majorHAnsi"/>
                <w:b/>
                <w:bCs/>
                <w:sz w:val="28"/>
                <w:szCs w:val="28"/>
              </w:rPr>
              <w:br/>
              <w:t xml:space="preserve">      </w:t>
            </w:r>
            <w:r w:rsidR="00175A97">
              <w:rPr>
                <w:rFonts w:asciiTheme="majorHAnsi" w:hAnsiTheme="majorHAnsi" w:cstheme="majorHAnsi"/>
                <w:b/>
                <w:bCs/>
                <w:sz w:val="28"/>
                <w:szCs w:val="28"/>
              </w:rPr>
              <w:t xml:space="preserve">  </w:t>
            </w:r>
            <w:r w:rsidR="009D37D1">
              <w:rPr>
                <w:rFonts w:asciiTheme="majorHAnsi" w:hAnsiTheme="majorHAnsi" w:cstheme="majorHAnsi"/>
                <w:b/>
                <w:bCs/>
                <w:sz w:val="28"/>
                <w:szCs w:val="28"/>
              </w:rPr>
              <w:t xml:space="preserve"> </w:t>
            </w:r>
            <w:r w:rsidRPr="00333F67">
              <w:rPr>
                <w:rFonts w:asciiTheme="majorHAnsi" w:hAnsiTheme="majorHAnsi" w:cstheme="majorHAnsi"/>
                <w:b/>
                <w:bCs/>
                <w:sz w:val="28"/>
                <w:szCs w:val="28"/>
              </w:rPr>
              <w:t>oferty w celu zawarcia umowy</w:t>
            </w:r>
            <w:bookmarkEnd w:id="60"/>
          </w:p>
        </w:tc>
      </w:tr>
    </w:tbl>
    <w:p w14:paraId="7ACCA987" w14:textId="77777777" w:rsidR="00C133C0" w:rsidRPr="00C133C0" w:rsidRDefault="00C133C0" w:rsidP="00514B5D">
      <w:pPr>
        <w:ind w:left="-142" w:right="142"/>
        <w:jc w:val="both"/>
        <w:rPr>
          <w:rFonts w:asciiTheme="majorHAnsi" w:hAnsiTheme="majorHAnsi" w:cstheme="majorHAnsi"/>
          <w:sz w:val="10"/>
          <w:szCs w:val="10"/>
        </w:rPr>
      </w:pPr>
    </w:p>
    <w:p w14:paraId="33661C6C" w14:textId="77777777" w:rsidR="008D7F49" w:rsidRPr="008330FD" w:rsidRDefault="008D7F49" w:rsidP="00514B5D">
      <w:pPr>
        <w:numPr>
          <w:ilvl w:val="0"/>
          <w:numId w:val="6"/>
        </w:numPr>
        <w:spacing w:line="360" w:lineRule="auto"/>
        <w:ind w:left="-142" w:right="142" w:hanging="425"/>
        <w:rPr>
          <w:rFonts w:asciiTheme="majorHAnsi" w:hAnsiTheme="majorHAnsi" w:cstheme="majorHAnsi"/>
          <w:sz w:val="24"/>
          <w:szCs w:val="24"/>
        </w:rPr>
      </w:pPr>
      <w:r w:rsidRPr="008330FD">
        <w:rPr>
          <w:rFonts w:asciiTheme="majorHAnsi" w:hAnsiTheme="majorHAnsi" w:cstheme="majorHAnsi"/>
          <w:sz w:val="24"/>
          <w:szCs w:val="24"/>
        </w:rPr>
        <w:lastRenderedPageBreak/>
        <w:t xml:space="preserve">Zamawiający zawiera umowę w sprawie zamówienia publicznego w terminie </w:t>
      </w:r>
      <w:r w:rsidRPr="008330FD">
        <w:rPr>
          <w:rFonts w:asciiTheme="majorHAnsi" w:hAnsiTheme="majorHAnsi" w:cstheme="majorHAnsi"/>
          <w:b/>
          <w:bCs/>
          <w:sz w:val="24"/>
          <w:szCs w:val="24"/>
        </w:rPr>
        <w:t>nie krótszym niż 5</w:t>
      </w:r>
      <w:r w:rsidRPr="008330FD">
        <w:rPr>
          <w:rFonts w:asciiTheme="majorHAnsi" w:hAnsiTheme="majorHAnsi" w:cstheme="majorHAnsi"/>
          <w:sz w:val="24"/>
          <w:szCs w:val="24"/>
        </w:rPr>
        <w:t xml:space="preserve"> dni od dnia przesłania zawiadomienia o wyborze najkorzystniejszej oferty.</w:t>
      </w:r>
    </w:p>
    <w:p w14:paraId="6F5D2C01" w14:textId="77777777" w:rsidR="008D7F49" w:rsidRPr="008330FD" w:rsidRDefault="008D7F49" w:rsidP="00514B5D">
      <w:pPr>
        <w:numPr>
          <w:ilvl w:val="0"/>
          <w:numId w:val="6"/>
        </w:numPr>
        <w:spacing w:line="360" w:lineRule="auto"/>
        <w:ind w:left="-142" w:right="142" w:hanging="425"/>
        <w:rPr>
          <w:rFonts w:asciiTheme="majorHAnsi" w:hAnsiTheme="majorHAnsi" w:cstheme="majorHAnsi"/>
          <w:sz w:val="24"/>
          <w:szCs w:val="24"/>
        </w:rPr>
      </w:pPr>
      <w:r w:rsidRPr="008330FD">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14:paraId="646E1B39" w14:textId="77777777" w:rsidR="008D7F49" w:rsidRPr="008330FD" w:rsidRDefault="008D7F49" w:rsidP="00514B5D">
      <w:pPr>
        <w:numPr>
          <w:ilvl w:val="0"/>
          <w:numId w:val="6"/>
        </w:numPr>
        <w:spacing w:line="360" w:lineRule="auto"/>
        <w:ind w:left="-142" w:right="142" w:hanging="425"/>
        <w:rPr>
          <w:rFonts w:asciiTheme="majorHAnsi" w:hAnsiTheme="majorHAnsi" w:cstheme="majorHAnsi"/>
          <w:sz w:val="24"/>
          <w:szCs w:val="24"/>
        </w:rPr>
      </w:pPr>
      <w:r w:rsidRPr="008330FD">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F173318" w14:textId="77777777" w:rsidR="008D7F49" w:rsidRPr="008330FD" w:rsidRDefault="008D7F49" w:rsidP="00514B5D">
      <w:pPr>
        <w:numPr>
          <w:ilvl w:val="0"/>
          <w:numId w:val="6"/>
        </w:numPr>
        <w:spacing w:line="360" w:lineRule="auto"/>
        <w:ind w:left="-142" w:right="142" w:hanging="425"/>
        <w:rPr>
          <w:rFonts w:asciiTheme="majorHAnsi" w:hAnsiTheme="majorHAnsi" w:cstheme="majorHAnsi"/>
          <w:sz w:val="24"/>
          <w:szCs w:val="24"/>
        </w:rPr>
      </w:pPr>
      <w:r w:rsidRPr="008330FD">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810144E" w14:textId="77777777" w:rsidR="008D7F49" w:rsidRPr="008330FD" w:rsidRDefault="008D7F49" w:rsidP="00514B5D">
      <w:pPr>
        <w:numPr>
          <w:ilvl w:val="0"/>
          <w:numId w:val="6"/>
        </w:numPr>
        <w:spacing w:line="360" w:lineRule="auto"/>
        <w:ind w:left="-142" w:right="142" w:hanging="425"/>
        <w:rPr>
          <w:rFonts w:asciiTheme="majorHAnsi" w:hAnsiTheme="majorHAnsi" w:cstheme="majorHAnsi"/>
          <w:sz w:val="24"/>
          <w:szCs w:val="24"/>
        </w:rPr>
      </w:pPr>
      <w:r w:rsidRPr="008330FD">
        <w:rPr>
          <w:rFonts w:asciiTheme="majorHAnsi" w:hAnsiTheme="majorHAnsi" w:cstheme="majorHAnsi"/>
          <w:sz w:val="24"/>
          <w:szCs w:val="24"/>
        </w:rPr>
        <w:t>Wykonawca będzie zobowiązany do podpisania umowy w miejscu i terminie wskazanym przez Zamawiającego.</w:t>
      </w:r>
    </w:p>
    <w:p w14:paraId="2273EC2D" w14:textId="77777777" w:rsidR="008D7F49" w:rsidRPr="00AB5819" w:rsidRDefault="008D7F49" w:rsidP="00514B5D">
      <w:pPr>
        <w:pStyle w:val="Akapitzlist"/>
        <w:numPr>
          <w:ilvl w:val="0"/>
          <w:numId w:val="6"/>
        </w:numPr>
        <w:spacing w:line="360" w:lineRule="auto"/>
        <w:ind w:left="-142" w:right="142" w:hanging="425"/>
        <w:rPr>
          <w:rFonts w:asciiTheme="majorHAnsi" w:hAnsiTheme="majorHAnsi" w:cstheme="majorHAnsi"/>
          <w:color w:val="FF0000"/>
          <w:sz w:val="24"/>
          <w:szCs w:val="24"/>
        </w:rPr>
      </w:pPr>
      <w:r w:rsidRPr="00AB5819">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010EDB" w14:textId="77777777" w:rsidR="009C3326" w:rsidRPr="009C3326" w:rsidRDefault="009C3326" w:rsidP="00514B5D">
      <w:pPr>
        <w:ind w:left="-142" w:right="142"/>
        <w:jc w:val="both"/>
        <w:rPr>
          <w:rFonts w:asciiTheme="majorHAnsi" w:hAnsiTheme="majorHAnsi" w:cstheme="majorHAnsi"/>
          <w:color w:val="FF0000"/>
          <w:sz w:val="16"/>
          <w:szCs w:val="16"/>
        </w:rPr>
      </w:pPr>
    </w:p>
    <w:tbl>
      <w:tblPr>
        <w:tblStyle w:val="Tabela-Siatka"/>
        <w:tblW w:w="9924" w:type="dxa"/>
        <w:tblInd w:w="-431" w:type="dxa"/>
        <w:shd w:val="clear" w:color="auto" w:fill="D9D9D9" w:themeFill="background1" w:themeFillShade="D9"/>
        <w:tblLook w:val="04A0" w:firstRow="1" w:lastRow="0" w:firstColumn="1" w:lastColumn="0" w:noHBand="0" w:noVBand="1"/>
      </w:tblPr>
      <w:tblGrid>
        <w:gridCol w:w="9924"/>
      </w:tblGrid>
      <w:tr w:rsidR="00333F67" w:rsidRPr="00333F67" w14:paraId="1D34AEBC" w14:textId="77777777" w:rsidTr="00526144">
        <w:tc>
          <w:tcPr>
            <w:tcW w:w="9924" w:type="dxa"/>
            <w:shd w:val="clear" w:color="auto" w:fill="D9D9D9" w:themeFill="background1" w:themeFillShade="D9"/>
          </w:tcPr>
          <w:p w14:paraId="20CE1628" w14:textId="0DC4CE4C" w:rsidR="00333F67" w:rsidRPr="00333F67" w:rsidRDefault="00333F67" w:rsidP="00526144">
            <w:pPr>
              <w:pStyle w:val="Nagwek2"/>
              <w:spacing w:before="120"/>
              <w:ind w:left="40" w:right="142"/>
              <w:jc w:val="both"/>
              <w:rPr>
                <w:rFonts w:asciiTheme="majorHAnsi" w:hAnsiTheme="majorHAnsi" w:cstheme="majorHAnsi"/>
                <w:b/>
                <w:bCs/>
                <w:sz w:val="28"/>
                <w:szCs w:val="28"/>
              </w:rPr>
            </w:pPr>
            <w:bookmarkStart w:id="61" w:name="_Toc119954460"/>
            <w:r w:rsidRPr="00333F67">
              <w:rPr>
                <w:rFonts w:asciiTheme="majorHAnsi" w:hAnsiTheme="majorHAnsi" w:cstheme="majorHAnsi"/>
                <w:b/>
                <w:bCs/>
                <w:sz w:val="28"/>
                <w:szCs w:val="28"/>
              </w:rPr>
              <w:t>X</w:t>
            </w:r>
            <w:r w:rsidR="008911E8">
              <w:rPr>
                <w:rFonts w:asciiTheme="majorHAnsi" w:hAnsiTheme="majorHAnsi" w:cstheme="majorHAnsi"/>
                <w:b/>
                <w:bCs/>
                <w:sz w:val="28"/>
                <w:szCs w:val="28"/>
              </w:rPr>
              <w:t>I</w:t>
            </w:r>
            <w:r w:rsidRPr="00333F67">
              <w:rPr>
                <w:rFonts w:asciiTheme="majorHAnsi" w:hAnsiTheme="majorHAnsi" w:cstheme="majorHAnsi"/>
                <w:b/>
                <w:bCs/>
                <w:sz w:val="28"/>
                <w:szCs w:val="28"/>
              </w:rPr>
              <w:t>X. Wymagania dotyczące zabezpieczenia należytego wykonania umowy</w:t>
            </w:r>
            <w:bookmarkEnd w:id="61"/>
          </w:p>
        </w:tc>
      </w:tr>
    </w:tbl>
    <w:p w14:paraId="7C38A70C" w14:textId="77777777" w:rsidR="00C133C0" w:rsidRPr="00C133C0" w:rsidRDefault="00C133C0" w:rsidP="00514B5D">
      <w:pPr>
        <w:pStyle w:val="Akapitzlist"/>
        <w:ind w:left="-142" w:right="142"/>
        <w:jc w:val="both"/>
        <w:rPr>
          <w:rFonts w:asciiTheme="majorHAnsi" w:hAnsiTheme="majorHAnsi" w:cstheme="majorHAnsi"/>
          <w:sz w:val="10"/>
          <w:szCs w:val="10"/>
        </w:rPr>
      </w:pPr>
    </w:p>
    <w:p w14:paraId="629CF525" w14:textId="77777777" w:rsidR="008D7F49" w:rsidRPr="007B7C8D" w:rsidRDefault="008D7F49" w:rsidP="00514B5D">
      <w:pPr>
        <w:pStyle w:val="Akapitzlist"/>
        <w:ind w:left="-142" w:right="142"/>
        <w:jc w:val="both"/>
        <w:rPr>
          <w:rFonts w:asciiTheme="majorHAnsi" w:hAnsiTheme="majorHAnsi" w:cstheme="majorHAnsi"/>
          <w:sz w:val="24"/>
          <w:szCs w:val="24"/>
        </w:rPr>
      </w:pPr>
      <w:r w:rsidRPr="007B7C8D">
        <w:rPr>
          <w:rFonts w:asciiTheme="majorHAnsi" w:hAnsiTheme="majorHAnsi" w:cstheme="majorHAnsi"/>
          <w:sz w:val="24"/>
          <w:szCs w:val="24"/>
        </w:rPr>
        <w:t>Zamawiający nie wymaga wniesienia zabezpieczenia należytego wykonania umowy.</w:t>
      </w:r>
    </w:p>
    <w:tbl>
      <w:tblPr>
        <w:tblStyle w:val="Tabela-Siatka"/>
        <w:tblW w:w="10065" w:type="dxa"/>
        <w:tblInd w:w="-431" w:type="dxa"/>
        <w:shd w:val="clear" w:color="auto" w:fill="D9D9D9" w:themeFill="background1" w:themeFillShade="D9"/>
        <w:tblLook w:val="04A0" w:firstRow="1" w:lastRow="0" w:firstColumn="1" w:lastColumn="0" w:noHBand="0" w:noVBand="1"/>
      </w:tblPr>
      <w:tblGrid>
        <w:gridCol w:w="10065"/>
      </w:tblGrid>
      <w:tr w:rsidR="00333F67" w:rsidRPr="00333F67" w14:paraId="7FC1FD86" w14:textId="77777777" w:rsidTr="00526144">
        <w:tc>
          <w:tcPr>
            <w:tcW w:w="10065" w:type="dxa"/>
            <w:shd w:val="clear" w:color="auto" w:fill="D9D9D9" w:themeFill="background1" w:themeFillShade="D9"/>
          </w:tcPr>
          <w:p w14:paraId="08B41623" w14:textId="522AF33A" w:rsidR="00333F67" w:rsidRPr="00333F67" w:rsidRDefault="00333F67" w:rsidP="00526144">
            <w:pPr>
              <w:pStyle w:val="Nagwek2"/>
              <w:spacing w:before="120"/>
              <w:ind w:left="40" w:right="142"/>
              <w:jc w:val="both"/>
              <w:rPr>
                <w:rFonts w:asciiTheme="majorHAnsi" w:hAnsiTheme="majorHAnsi" w:cstheme="majorHAnsi"/>
                <w:b/>
                <w:bCs/>
                <w:sz w:val="28"/>
                <w:szCs w:val="28"/>
              </w:rPr>
            </w:pPr>
            <w:bookmarkStart w:id="62" w:name="_Toc119954461"/>
            <w:r w:rsidRPr="00333F67">
              <w:rPr>
                <w:rFonts w:asciiTheme="majorHAnsi" w:hAnsiTheme="majorHAnsi" w:cstheme="majorHAnsi"/>
                <w:b/>
                <w:bCs/>
                <w:sz w:val="28"/>
                <w:szCs w:val="28"/>
              </w:rPr>
              <w:t xml:space="preserve">XX. </w:t>
            </w:r>
            <w:r w:rsidR="00541F10">
              <w:rPr>
                <w:rFonts w:asciiTheme="majorHAnsi" w:hAnsiTheme="majorHAnsi" w:cstheme="majorHAnsi"/>
                <w:b/>
                <w:bCs/>
                <w:sz w:val="28"/>
                <w:szCs w:val="28"/>
              </w:rPr>
              <w:t>Projektowane postanowienia umowy, które zostaną wprowadzone do umowy</w:t>
            </w:r>
            <w:bookmarkEnd w:id="62"/>
            <w:r w:rsidRPr="00333F67">
              <w:rPr>
                <w:rFonts w:asciiTheme="majorHAnsi" w:hAnsiTheme="majorHAnsi" w:cstheme="majorHAnsi"/>
                <w:b/>
                <w:bCs/>
                <w:sz w:val="28"/>
                <w:szCs w:val="28"/>
              </w:rPr>
              <w:t xml:space="preserve"> </w:t>
            </w:r>
          </w:p>
        </w:tc>
      </w:tr>
    </w:tbl>
    <w:p w14:paraId="5EC197EC" w14:textId="2E89DC2F" w:rsidR="008D7F49" w:rsidRPr="00CA5F05" w:rsidRDefault="008D7F49" w:rsidP="00961CE9">
      <w:pPr>
        <w:pStyle w:val="Akapitzlist"/>
        <w:numPr>
          <w:ilvl w:val="3"/>
          <w:numId w:val="11"/>
        </w:numPr>
        <w:spacing w:line="360" w:lineRule="auto"/>
        <w:ind w:left="-142" w:right="142"/>
        <w:rPr>
          <w:rFonts w:asciiTheme="majorHAnsi" w:hAnsiTheme="majorHAnsi" w:cstheme="majorHAnsi"/>
          <w:color w:val="000000" w:themeColor="text1"/>
          <w:sz w:val="24"/>
          <w:szCs w:val="24"/>
        </w:rPr>
      </w:pPr>
      <w:r w:rsidRPr="00084D5C">
        <w:rPr>
          <w:rFonts w:asciiTheme="majorHAnsi" w:hAnsiTheme="majorHAnsi" w:cstheme="majorHAnsi"/>
          <w:sz w:val="24"/>
          <w:szCs w:val="24"/>
        </w:rPr>
        <w:t xml:space="preserve">Projekt Umowy stanowi </w:t>
      </w:r>
      <w:bookmarkStart w:id="63" w:name="_Hlk105845157"/>
      <w:r w:rsidRPr="00CA5F05">
        <w:rPr>
          <w:rFonts w:asciiTheme="majorHAnsi" w:hAnsiTheme="majorHAnsi" w:cstheme="majorHAnsi"/>
          <w:b/>
          <w:bCs/>
          <w:color w:val="000000" w:themeColor="text1"/>
          <w:sz w:val="24"/>
          <w:szCs w:val="24"/>
        </w:rPr>
        <w:t>Załą</w:t>
      </w:r>
      <w:r w:rsidRPr="00CA5F05">
        <w:rPr>
          <w:rFonts w:asciiTheme="majorHAnsi" w:hAnsiTheme="majorHAnsi" w:cstheme="majorHAnsi"/>
          <w:b/>
          <w:color w:val="000000" w:themeColor="text1"/>
          <w:sz w:val="24"/>
          <w:szCs w:val="24"/>
        </w:rPr>
        <w:t xml:space="preserve">cznik nr </w:t>
      </w:r>
      <w:r w:rsidR="008911E8">
        <w:rPr>
          <w:rFonts w:asciiTheme="majorHAnsi" w:hAnsiTheme="majorHAnsi" w:cstheme="majorHAnsi"/>
          <w:b/>
          <w:color w:val="000000" w:themeColor="text1"/>
          <w:sz w:val="24"/>
          <w:szCs w:val="24"/>
        </w:rPr>
        <w:t>4</w:t>
      </w:r>
      <w:r w:rsidRPr="00CA5F05">
        <w:rPr>
          <w:rFonts w:asciiTheme="majorHAnsi" w:hAnsiTheme="majorHAnsi" w:cstheme="majorHAnsi"/>
          <w:b/>
          <w:color w:val="000000" w:themeColor="text1"/>
          <w:sz w:val="24"/>
          <w:szCs w:val="24"/>
        </w:rPr>
        <w:t xml:space="preserve"> do SWZ</w:t>
      </w:r>
      <w:r>
        <w:rPr>
          <w:rFonts w:asciiTheme="majorHAnsi" w:hAnsiTheme="majorHAnsi" w:cstheme="majorHAnsi"/>
          <w:b/>
          <w:color w:val="000000" w:themeColor="text1"/>
          <w:sz w:val="24"/>
          <w:szCs w:val="24"/>
        </w:rPr>
        <w:t>.</w:t>
      </w:r>
      <w:r w:rsidRPr="00CA5F05">
        <w:rPr>
          <w:rFonts w:asciiTheme="majorHAnsi" w:hAnsiTheme="majorHAnsi" w:cstheme="majorHAnsi"/>
          <w:color w:val="000000" w:themeColor="text1"/>
          <w:sz w:val="24"/>
          <w:szCs w:val="24"/>
        </w:rPr>
        <w:t xml:space="preserve"> </w:t>
      </w:r>
    </w:p>
    <w:bookmarkEnd w:id="63"/>
    <w:p w14:paraId="43EE1964" w14:textId="5808B3EA" w:rsidR="008D7F49" w:rsidRPr="00CA5F05" w:rsidRDefault="008D7F49" w:rsidP="00961CE9">
      <w:pPr>
        <w:pStyle w:val="Akapitzlist"/>
        <w:numPr>
          <w:ilvl w:val="3"/>
          <w:numId w:val="11"/>
        </w:numPr>
        <w:spacing w:line="360" w:lineRule="auto"/>
        <w:ind w:left="-142" w:right="142"/>
        <w:rPr>
          <w:rFonts w:asciiTheme="majorHAnsi" w:hAnsiTheme="majorHAnsi" w:cstheme="majorHAnsi"/>
          <w:b/>
          <w:color w:val="000000" w:themeColor="text1"/>
          <w:sz w:val="24"/>
          <w:szCs w:val="24"/>
        </w:rPr>
      </w:pPr>
      <w:r w:rsidRPr="00CA5F05">
        <w:rPr>
          <w:rFonts w:asciiTheme="majorHAnsi" w:hAnsiTheme="majorHAnsi" w:cstheme="majorHAnsi"/>
          <w:color w:val="000000" w:themeColor="text1"/>
          <w:sz w:val="24"/>
          <w:szCs w:val="24"/>
        </w:rPr>
        <w:t xml:space="preserve">Zamawiający przewiduje możliwość zmiany zawartej umowy w stosunku do treści wybranej oferty w zakresie uregulowanym w art. 454-455 PZP oraz wskazanym w Projekcie Umowy, stanowiącym </w:t>
      </w:r>
      <w:r w:rsidRPr="00CA5F05">
        <w:rPr>
          <w:rFonts w:asciiTheme="majorHAnsi" w:hAnsiTheme="majorHAnsi" w:cstheme="majorHAnsi"/>
          <w:b/>
          <w:color w:val="000000" w:themeColor="text1"/>
          <w:sz w:val="24"/>
          <w:szCs w:val="24"/>
        </w:rPr>
        <w:t xml:space="preserve">Załącznik nr </w:t>
      </w:r>
      <w:r w:rsidR="008911E8">
        <w:rPr>
          <w:rFonts w:asciiTheme="majorHAnsi" w:hAnsiTheme="majorHAnsi" w:cstheme="majorHAnsi"/>
          <w:b/>
          <w:color w:val="000000" w:themeColor="text1"/>
          <w:sz w:val="24"/>
          <w:szCs w:val="24"/>
        </w:rPr>
        <w:t>4</w:t>
      </w:r>
      <w:r w:rsidRPr="00CA5F05">
        <w:rPr>
          <w:rFonts w:asciiTheme="majorHAnsi" w:hAnsiTheme="majorHAnsi" w:cstheme="majorHAnsi"/>
          <w:b/>
          <w:color w:val="000000" w:themeColor="text1"/>
          <w:sz w:val="24"/>
          <w:szCs w:val="24"/>
        </w:rPr>
        <w:t xml:space="preserve"> do SWZ</w:t>
      </w:r>
      <w:r>
        <w:rPr>
          <w:rFonts w:asciiTheme="majorHAnsi" w:hAnsiTheme="majorHAnsi" w:cstheme="majorHAnsi"/>
          <w:b/>
          <w:color w:val="000000" w:themeColor="text1"/>
          <w:sz w:val="24"/>
          <w:szCs w:val="24"/>
        </w:rPr>
        <w:t>.</w:t>
      </w:r>
      <w:r w:rsidRPr="00CA5F05">
        <w:rPr>
          <w:rFonts w:asciiTheme="majorHAnsi" w:hAnsiTheme="majorHAnsi" w:cstheme="majorHAnsi"/>
          <w:b/>
          <w:color w:val="000000" w:themeColor="text1"/>
          <w:sz w:val="24"/>
          <w:szCs w:val="24"/>
        </w:rPr>
        <w:t xml:space="preserve"> </w:t>
      </w:r>
    </w:p>
    <w:p w14:paraId="2050F74F" w14:textId="77777777" w:rsidR="008D7F49" w:rsidRPr="004D5627" w:rsidRDefault="008D7F49" w:rsidP="00961CE9">
      <w:pPr>
        <w:numPr>
          <w:ilvl w:val="3"/>
          <w:numId w:val="11"/>
        </w:numPr>
        <w:spacing w:line="360" w:lineRule="auto"/>
        <w:ind w:left="-142" w:right="142"/>
        <w:rPr>
          <w:rFonts w:asciiTheme="majorHAnsi" w:hAnsiTheme="majorHAnsi" w:cstheme="majorHAnsi"/>
          <w:sz w:val="24"/>
          <w:szCs w:val="24"/>
        </w:rPr>
      </w:pPr>
      <w:r w:rsidRPr="00CA5F05">
        <w:rPr>
          <w:rFonts w:asciiTheme="majorHAnsi" w:hAnsiTheme="majorHAnsi" w:cstheme="majorHAnsi"/>
          <w:color w:val="000000" w:themeColor="text1"/>
          <w:sz w:val="24"/>
          <w:szCs w:val="24"/>
        </w:rPr>
        <w:t>Zmiana umowy wymaga dla swej ważności</w:t>
      </w:r>
      <w:r w:rsidRPr="004D5627">
        <w:rPr>
          <w:rFonts w:asciiTheme="majorHAnsi" w:hAnsiTheme="majorHAnsi" w:cstheme="majorHAnsi"/>
          <w:sz w:val="24"/>
          <w:szCs w:val="24"/>
        </w:rPr>
        <w:t>, pod rygorem nieważności, zachowania formy pisemnej.</w:t>
      </w:r>
    </w:p>
    <w:p w14:paraId="5D2C4D57" w14:textId="77777777" w:rsidR="008D7F49" w:rsidRPr="004D5627" w:rsidRDefault="008D7F49" w:rsidP="00961CE9">
      <w:pPr>
        <w:numPr>
          <w:ilvl w:val="3"/>
          <w:numId w:val="11"/>
        </w:numPr>
        <w:spacing w:line="360" w:lineRule="auto"/>
        <w:ind w:left="-142" w:right="142"/>
        <w:rPr>
          <w:rFonts w:asciiTheme="majorHAnsi" w:hAnsiTheme="majorHAnsi" w:cstheme="majorHAnsi"/>
          <w:sz w:val="24"/>
          <w:szCs w:val="24"/>
        </w:rPr>
      </w:pPr>
      <w:r w:rsidRPr="004D5627">
        <w:rPr>
          <w:rFonts w:asciiTheme="majorHAnsi" w:hAnsiTheme="majorHAnsi" w:cstheme="majorHAnsi"/>
          <w:sz w:val="24"/>
          <w:szCs w:val="24"/>
        </w:rPr>
        <w:t>Zamawiający nie przewiduje wypłaty zaliczek.</w:t>
      </w:r>
    </w:p>
    <w:p w14:paraId="07280934" w14:textId="049E3E3C" w:rsidR="00AF5C7E" w:rsidRDefault="00AF5C7E" w:rsidP="00514B5D">
      <w:pPr>
        <w:ind w:left="-142" w:right="142"/>
        <w:jc w:val="both"/>
        <w:rPr>
          <w:rFonts w:asciiTheme="majorHAnsi" w:hAnsiTheme="majorHAnsi" w:cstheme="majorHAnsi"/>
          <w:sz w:val="14"/>
          <w:szCs w:val="14"/>
        </w:rPr>
      </w:pPr>
    </w:p>
    <w:tbl>
      <w:tblPr>
        <w:tblStyle w:val="Tabela-Siatka"/>
        <w:tblW w:w="10065" w:type="dxa"/>
        <w:tblInd w:w="-431" w:type="dxa"/>
        <w:shd w:val="clear" w:color="auto" w:fill="D9D9D9" w:themeFill="background1" w:themeFillShade="D9"/>
        <w:tblLook w:val="04A0" w:firstRow="1" w:lastRow="0" w:firstColumn="1" w:lastColumn="0" w:noHBand="0" w:noVBand="1"/>
      </w:tblPr>
      <w:tblGrid>
        <w:gridCol w:w="10065"/>
      </w:tblGrid>
      <w:tr w:rsidR="00191D03" w:rsidRPr="00CD7695" w14:paraId="355FA4CA" w14:textId="77777777" w:rsidTr="00526144">
        <w:tc>
          <w:tcPr>
            <w:tcW w:w="10065" w:type="dxa"/>
            <w:shd w:val="clear" w:color="auto" w:fill="D9D9D9" w:themeFill="background1" w:themeFillShade="D9"/>
          </w:tcPr>
          <w:p w14:paraId="70C0F40E" w14:textId="60EB08C6" w:rsidR="00191D03" w:rsidRPr="008B603E" w:rsidRDefault="00191D03" w:rsidP="00526144">
            <w:pPr>
              <w:pStyle w:val="Nagwek2"/>
              <w:spacing w:before="120"/>
              <w:ind w:right="142"/>
              <w:rPr>
                <w:rFonts w:asciiTheme="majorHAnsi" w:hAnsiTheme="majorHAnsi" w:cstheme="majorHAnsi"/>
                <w:b/>
                <w:bCs/>
                <w:sz w:val="28"/>
                <w:szCs w:val="28"/>
              </w:rPr>
            </w:pPr>
            <w:bookmarkStart w:id="64" w:name="_Toc119954462"/>
            <w:r>
              <w:rPr>
                <w:rFonts w:asciiTheme="majorHAnsi" w:hAnsiTheme="majorHAnsi" w:cstheme="majorHAnsi"/>
                <w:b/>
                <w:bCs/>
                <w:sz w:val="28"/>
                <w:szCs w:val="28"/>
              </w:rPr>
              <w:t>XXI</w:t>
            </w:r>
            <w:r w:rsidRPr="008B603E">
              <w:rPr>
                <w:rFonts w:asciiTheme="majorHAnsi" w:hAnsiTheme="majorHAnsi" w:cstheme="majorHAnsi"/>
                <w:b/>
                <w:bCs/>
                <w:sz w:val="28"/>
                <w:szCs w:val="28"/>
              </w:rPr>
              <w:t>. Podwykonawstwo</w:t>
            </w:r>
            <w:bookmarkEnd w:id="64"/>
          </w:p>
        </w:tc>
      </w:tr>
    </w:tbl>
    <w:p w14:paraId="31419BD8" w14:textId="77777777" w:rsidR="00191D03" w:rsidRPr="008D7F49" w:rsidRDefault="00191D03" w:rsidP="00961CE9">
      <w:pPr>
        <w:numPr>
          <w:ilvl w:val="0"/>
          <w:numId w:val="7"/>
        </w:numPr>
        <w:spacing w:before="240"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Wykonawca może powierzyć wykonanie części zamówienia podwykonawcy (podwykonawcom). </w:t>
      </w:r>
    </w:p>
    <w:p w14:paraId="3D048BBB" w14:textId="77777777" w:rsidR="00191D03" w:rsidRPr="008D7F49" w:rsidRDefault="00191D03" w:rsidP="00961CE9">
      <w:pPr>
        <w:numPr>
          <w:ilvl w:val="0"/>
          <w:numId w:val="7"/>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sz w:val="24"/>
          <w:szCs w:val="24"/>
        </w:rPr>
        <w:t>nie zastrzega</w:t>
      </w:r>
      <w:r w:rsidRPr="008D7F49">
        <w:rPr>
          <w:rFonts w:asciiTheme="majorHAnsi" w:hAnsiTheme="majorHAnsi" w:cstheme="majorHAnsi"/>
          <w:sz w:val="24"/>
          <w:szCs w:val="24"/>
        </w:rPr>
        <w:t xml:space="preserve"> obowiązku osobistego wykonania przez Wykonawcę kluczowych części zamówienia.</w:t>
      </w:r>
    </w:p>
    <w:p w14:paraId="72714BBD" w14:textId="77777777" w:rsidR="00191D03" w:rsidRPr="008D7F49" w:rsidRDefault="00191D03" w:rsidP="00961CE9">
      <w:pPr>
        <w:numPr>
          <w:ilvl w:val="0"/>
          <w:numId w:val="7"/>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C64249" w14:textId="77777777" w:rsidR="00191D03" w:rsidRDefault="00191D03" w:rsidP="00514B5D">
      <w:pPr>
        <w:ind w:left="-142" w:right="142"/>
        <w:jc w:val="both"/>
        <w:rPr>
          <w:rFonts w:asciiTheme="majorHAnsi" w:hAnsiTheme="majorHAnsi" w:cstheme="majorHAnsi"/>
          <w:sz w:val="14"/>
          <w:szCs w:val="14"/>
        </w:rPr>
      </w:pPr>
    </w:p>
    <w:tbl>
      <w:tblPr>
        <w:tblStyle w:val="Tabela-Siatka"/>
        <w:tblW w:w="10065" w:type="dxa"/>
        <w:tblInd w:w="-431" w:type="dxa"/>
        <w:shd w:val="clear" w:color="auto" w:fill="D9D9D9" w:themeFill="background1" w:themeFillShade="D9"/>
        <w:tblLook w:val="04A0" w:firstRow="1" w:lastRow="0" w:firstColumn="1" w:lastColumn="0" w:noHBand="0" w:noVBand="1"/>
      </w:tblPr>
      <w:tblGrid>
        <w:gridCol w:w="10065"/>
      </w:tblGrid>
      <w:tr w:rsidR="00333F67" w:rsidRPr="00333F67" w14:paraId="3715EBEF" w14:textId="77777777" w:rsidTr="00526144">
        <w:tc>
          <w:tcPr>
            <w:tcW w:w="10065" w:type="dxa"/>
            <w:shd w:val="clear" w:color="auto" w:fill="D9D9D9" w:themeFill="background1" w:themeFillShade="D9"/>
          </w:tcPr>
          <w:p w14:paraId="51409EB8" w14:textId="33BC7BEE" w:rsidR="00333F67" w:rsidRPr="00333F67" w:rsidRDefault="00333F67" w:rsidP="00526144">
            <w:pPr>
              <w:pStyle w:val="Nagwek2"/>
              <w:spacing w:before="120" w:line="319" w:lineRule="auto"/>
              <w:ind w:left="40" w:right="142"/>
              <w:jc w:val="both"/>
              <w:rPr>
                <w:rFonts w:asciiTheme="majorHAnsi" w:hAnsiTheme="majorHAnsi" w:cstheme="majorHAnsi"/>
                <w:b/>
                <w:bCs/>
                <w:sz w:val="28"/>
                <w:szCs w:val="28"/>
              </w:rPr>
            </w:pPr>
            <w:bookmarkStart w:id="65" w:name="_Toc119954463"/>
            <w:r w:rsidRPr="00333F67">
              <w:rPr>
                <w:rFonts w:asciiTheme="majorHAnsi" w:hAnsiTheme="majorHAnsi" w:cstheme="majorHAnsi"/>
                <w:b/>
                <w:bCs/>
                <w:sz w:val="28"/>
                <w:szCs w:val="28"/>
              </w:rPr>
              <w:t>XXI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Pouczenie o środkach ochrony prawnej przysługujących Wykonawcy</w:t>
            </w:r>
            <w:bookmarkEnd w:id="65"/>
          </w:p>
        </w:tc>
      </w:tr>
    </w:tbl>
    <w:p w14:paraId="2BC72A6D" w14:textId="77777777" w:rsidR="00720786" w:rsidRPr="00C133C0" w:rsidRDefault="00720786" w:rsidP="00514B5D">
      <w:pPr>
        <w:ind w:left="-142" w:right="142"/>
        <w:jc w:val="both"/>
        <w:rPr>
          <w:rFonts w:asciiTheme="majorHAnsi" w:hAnsiTheme="majorHAnsi" w:cstheme="majorHAnsi"/>
          <w:sz w:val="10"/>
          <w:szCs w:val="10"/>
        </w:rPr>
      </w:pPr>
    </w:p>
    <w:p w14:paraId="65A9B295" w14:textId="6D5D3500" w:rsidR="007009D0" w:rsidRPr="008D7F49" w:rsidRDefault="007009D0" w:rsidP="00514B5D">
      <w:pPr>
        <w:numPr>
          <w:ilvl w:val="0"/>
          <w:numId w:val="5"/>
        </w:numPr>
        <w:spacing w:line="360" w:lineRule="auto"/>
        <w:ind w:left="-142" w:right="142" w:hanging="357"/>
        <w:rPr>
          <w:rFonts w:asciiTheme="majorHAnsi" w:hAnsiTheme="majorHAnsi" w:cstheme="majorHAnsi"/>
          <w:sz w:val="24"/>
          <w:szCs w:val="24"/>
        </w:rPr>
      </w:pPr>
      <w:r w:rsidRPr="008D7F49">
        <w:rPr>
          <w:rFonts w:asciiTheme="majorHAnsi" w:hAnsiTheme="majorHAnsi" w:cstheme="majorHAnsi"/>
          <w:sz w:val="24"/>
          <w:szCs w:val="24"/>
        </w:rPr>
        <w:t xml:space="preserve">Środki ochrony prawnej przewidziane są w dziale IX ustawy </w:t>
      </w:r>
      <w:proofErr w:type="spellStart"/>
      <w:r w:rsidRPr="008D7F49">
        <w:rPr>
          <w:rFonts w:asciiTheme="majorHAnsi" w:hAnsiTheme="majorHAnsi" w:cstheme="majorHAnsi"/>
          <w:sz w:val="24"/>
          <w:szCs w:val="24"/>
        </w:rPr>
        <w:t>Pzp</w:t>
      </w:r>
      <w:proofErr w:type="spellEnd"/>
      <w:r w:rsidRPr="008D7F49">
        <w:rPr>
          <w:rFonts w:asciiTheme="majorHAnsi" w:hAnsiTheme="majorHAnsi" w:cstheme="majorHAnsi"/>
          <w:sz w:val="24"/>
          <w:szCs w:val="24"/>
        </w:rPr>
        <w:t>.</w:t>
      </w:r>
    </w:p>
    <w:p w14:paraId="550F8F16" w14:textId="77777777" w:rsidR="00720786" w:rsidRPr="008D7F49" w:rsidRDefault="007009D0" w:rsidP="00514B5D">
      <w:pPr>
        <w:numPr>
          <w:ilvl w:val="0"/>
          <w:numId w:val="5"/>
        </w:numPr>
        <w:spacing w:line="360" w:lineRule="auto"/>
        <w:ind w:left="-142" w:right="142" w:hanging="357"/>
        <w:rPr>
          <w:rFonts w:asciiTheme="majorHAnsi" w:hAnsiTheme="majorHAnsi" w:cstheme="majorHAnsi"/>
          <w:sz w:val="24"/>
          <w:szCs w:val="24"/>
        </w:rPr>
      </w:pPr>
      <w:r w:rsidRPr="008D7F49">
        <w:rPr>
          <w:rFonts w:asciiTheme="majorHAnsi" w:hAnsiTheme="majorHAnsi" w:cstheme="majorHAnsi"/>
          <w:sz w:val="24"/>
          <w:szCs w:val="24"/>
        </w:rPr>
        <w:t>Środkami ochrony prawnej są odwołanie i skarga do sądu</w:t>
      </w:r>
    </w:p>
    <w:p w14:paraId="416FF0CC" w14:textId="77777777" w:rsidR="00720786" w:rsidRPr="008D7F49" w:rsidRDefault="003236C6" w:rsidP="00514B5D">
      <w:pPr>
        <w:numPr>
          <w:ilvl w:val="0"/>
          <w:numId w:val="5"/>
        </w:numPr>
        <w:spacing w:line="360" w:lineRule="auto"/>
        <w:ind w:left="-142" w:right="142" w:hanging="357"/>
        <w:rPr>
          <w:rFonts w:asciiTheme="majorHAnsi" w:hAnsiTheme="majorHAnsi" w:cstheme="majorHAnsi"/>
          <w:sz w:val="24"/>
          <w:szCs w:val="24"/>
        </w:rPr>
      </w:pPr>
      <w:r w:rsidRPr="008D7F49">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60E892D" w14:textId="77777777" w:rsidR="00720786" w:rsidRPr="008D7F49" w:rsidRDefault="003236C6" w:rsidP="00514B5D">
      <w:pPr>
        <w:numPr>
          <w:ilvl w:val="0"/>
          <w:numId w:val="5"/>
        </w:numPr>
        <w:spacing w:line="360" w:lineRule="auto"/>
        <w:ind w:left="-142" w:right="142" w:hanging="357"/>
        <w:rPr>
          <w:rFonts w:asciiTheme="majorHAnsi" w:hAnsiTheme="majorHAnsi" w:cstheme="majorHAnsi"/>
          <w:sz w:val="24"/>
          <w:szCs w:val="24"/>
        </w:rPr>
      </w:pPr>
      <w:r w:rsidRPr="008D7F49">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6A1B5812" w:rsidR="00881017" w:rsidRPr="008D7F49" w:rsidRDefault="003236C6" w:rsidP="00514B5D">
      <w:pPr>
        <w:numPr>
          <w:ilvl w:val="0"/>
          <w:numId w:val="5"/>
        </w:numPr>
        <w:spacing w:line="360" w:lineRule="auto"/>
        <w:ind w:left="-142" w:right="142" w:hanging="357"/>
        <w:rPr>
          <w:rFonts w:asciiTheme="majorHAnsi" w:hAnsiTheme="majorHAnsi" w:cstheme="majorHAnsi"/>
          <w:sz w:val="24"/>
          <w:szCs w:val="24"/>
        </w:rPr>
      </w:pPr>
      <w:r w:rsidRPr="008D7F49">
        <w:rPr>
          <w:rFonts w:asciiTheme="majorHAnsi" w:hAnsiTheme="majorHAnsi" w:cstheme="majorHAnsi"/>
          <w:sz w:val="24"/>
          <w:szCs w:val="24"/>
        </w:rPr>
        <w:t>Odwołanie przysługuje na:</w:t>
      </w:r>
    </w:p>
    <w:p w14:paraId="00000142" w14:textId="77777777" w:rsidR="00881017" w:rsidRPr="008D7F49" w:rsidRDefault="003236C6" w:rsidP="00526144">
      <w:pPr>
        <w:spacing w:line="360" w:lineRule="auto"/>
        <w:ind w:left="284" w:right="142" w:hanging="425"/>
        <w:rPr>
          <w:rFonts w:asciiTheme="majorHAnsi" w:hAnsiTheme="majorHAnsi" w:cstheme="majorHAnsi"/>
          <w:sz w:val="24"/>
          <w:szCs w:val="24"/>
        </w:rPr>
      </w:pPr>
      <w:r w:rsidRPr="008D7F49">
        <w:rPr>
          <w:rFonts w:asciiTheme="majorHAnsi" w:hAnsiTheme="majorHAnsi" w:cstheme="majorHAnsi"/>
          <w:sz w:val="24"/>
          <w:szCs w:val="24"/>
        </w:rPr>
        <w:t>1)</w:t>
      </w:r>
      <w:r w:rsidRPr="008D7F49">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3" w14:textId="77777777" w:rsidR="00881017" w:rsidRPr="008D7F49" w:rsidRDefault="003236C6" w:rsidP="00526144">
      <w:pPr>
        <w:spacing w:line="360" w:lineRule="auto"/>
        <w:ind w:left="284" w:right="142" w:hanging="425"/>
        <w:rPr>
          <w:rFonts w:asciiTheme="majorHAnsi" w:hAnsiTheme="majorHAnsi" w:cstheme="majorHAnsi"/>
          <w:sz w:val="24"/>
          <w:szCs w:val="24"/>
        </w:rPr>
      </w:pPr>
      <w:r w:rsidRPr="008D7F49">
        <w:rPr>
          <w:rFonts w:asciiTheme="majorHAnsi" w:hAnsiTheme="majorHAnsi" w:cstheme="majorHAnsi"/>
          <w:sz w:val="24"/>
          <w:szCs w:val="24"/>
        </w:rPr>
        <w:t>2)</w:t>
      </w:r>
      <w:r w:rsidRPr="008D7F49">
        <w:rPr>
          <w:rFonts w:asciiTheme="majorHAnsi" w:hAnsiTheme="majorHAnsi" w:cstheme="majorHAnsi"/>
          <w:sz w:val="24"/>
          <w:szCs w:val="24"/>
        </w:rPr>
        <w:tab/>
        <w:t>zaniechanie czynności w postępowaniu o udzielenie zamówienia do której zamawiający był obowiązany na podstawie ustawy;</w:t>
      </w:r>
    </w:p>
    <w:p w14:paraId="00000144" w14:textId="77777777"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6" w14:textId="77777777"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Odwołanie wnosi się w terminie:</w:t>
      </w:r>
    </w:p>
    <w:p w14:paraId="00000147" w14:textId="77777777" w:rsidR="00881017" w:rsidRPr="008D7F49" w:rsidRDefault="003236C6" w:rsidP="00526144">
      <w:pPr>
        <w:spacing w:line="360" w:lineRule="auto"/>
        <w:ind w:left="142" w:right="142" w:hanging="425"/>
        <w:rPr>
          <w:rFonts w:asciiTheme="majorHAnsi" w:hAnsiTheme="majorHAnsi" w:cstheme="majorHAnsi"/>
          <w:sz w:val="24"/>
          <w:szCs w:val="24"/>
        </w:rPr>
      </w:pPr>
      <w:r w:rsidRPr="008D7F49">
        <w:rPr>
          <w:rFonts w:asciiTheme="majorHAnsi" w:hAnsiTheme="majorHAnsi" w:cstheme="majorHAnsi"/>
          <w:sz w:val="24"/>
          <w:szCs w:val="24"/>
        </w:rPr>
        <w:t>1)</w:t>
      </w:r>
      <w:r w:rsidRPr="008D7F49">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8" w14:textId="77777777" w:rsidR="00881017" w:rsidRPr="008D7F49" w:rsidRDefault="003236C6" w:rsidP="00526144">
      <w:pPr>
        <w:spacing w:line="360" w:lineRule="auto"/>
        <w:ind w:left="142" w:right="142" w:hanging="425"/>
        <w:rPr>
          <w:rFonts w:asciiTheme="majorHAnsi" w:hAnsiTheme="majorHAnsi" w:cstheme="majorHAnsi"/>
          <w:sz w:val="24"/>
          <w:szCs w:val="24"/>
        </w:rPr>
      </w:pPr>
      <w:r w:rsidRPr="008D7F49">
        <w:rPr>
          <w:rFonts w:asciiTheme="majorHAnsi" w:hAnsiTheme="majorHAnsi" w:cstheme="majorHAnsi"/>
          <w:sz w:val="24"/>
          <w:szCs w:val="24"/>
        </w:rPr>
        <w:t>2)</w:t>
      </w:r>
      <w:r w:rsidRPr="008D7F49">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9" w14:textId="77777777"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B" w14:textId="77777777"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Skargę wnosi się do Sądu Okręgowego w Warszawie - sądu zamówień publicznych, zwanego dalej "sądem zamówień publicznych".</w:t>
      </w:r>
    </w:p>
    <w:p w14:paraId="0000014D" w14:textId="06749D69"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w:t>
      </w:r>
      <w:r w:rsidR="00ED5097" w:rsidRPr="008D7F49">
        <w:rPr>
          <w:rFonts w:asciiTheme="majorHAnsi" w:hAnsiTheme="majorHAnsi" w:cstheme="majorHAnsi"/>
          <w:sz w:val="24"/>
          <w:szCs w:val="24"/>
        </w:rPr>
        <w:t xml:space="preserve"> </w:t>
      </w:r>
      <w:r w:rsidRPr="008D7F49">
        <w:rPr>
          <w:rFonts w:asciiTheme="majorHAnsi" w:hAnsiTheme="majorHAnsi" w:cstheme="majorHAnsi"/>
          <w:sz w:val="24"/>
          <w:szCs w:val="24"/>
        </w:rPr>
        <w:t xml:space="preserve"> z dnia 23 listopada 2012 r. - Prawo pocztowe jest równoznaczne z jej wniesieniem.</w:t>
      </w:r>
    </w:p>
    <w:p w14:paraId="0000014E" w14:textId="5A71D674" w:rsidR="00881017" w:rsidRPr="008D7F49" w:rsidRDefault="003236C6" w:rsidP="00514B5D">
      <w:pPr>
        <w:numPr>
          <w:ilvl w:val="0"/>
          <w:numId w:val="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Prezes Izby przekazuje skargę wraz z aktami postępowania odwoławczego do sądu zamówień publicznych</w:t>
      </w:r>
      <w:r w:rsidR="008F0910" w:rsidRPr="008D7F49">
        <w:rPr>
          <w:rFonts w:asciiTheme="majorHAnsi" w:hAnsiTheme="majorHAnsi" w:cstheme="majorHAnsi"/>
          <w:sz w:val="24"/>
          <w:szCs w:val="24"/>
        </w:rPr>
        <w:t xml:space="preserve"> </w:t>
      </w:r>
      <w:r w:rsidRPr="008D7F49">
        <w:rPr>
          <w:rFonts w:asciiTheme="majorHAnsi" w:hAnsiTheme="majorHAnsi" w:cstheme="majorHAnsi"/>
          <w:sz w:val="24"/>
          <w:szCs w:val="24"/>
        </w:rPr>
        <w:t xml:space="preserve"> w terminie 7 dni od dnia jej otrzymania.</w:t>
      </w:r>
    </w:p>
    <w:p w14:paraId="6111A773" w14:textId="7D51BE84" w:rsidR="000B1BB6" w:rsidRPr="00FB647B" w:rsidRDefault="000B1BB6" w:rsidP="00514B5D">
      <w:pPr>
        <w:ind w:left="-142" w:right="142"/>
        <w:jc w:val="both"/>
        <w:rPr>
          <w:rFonts w:asciiTheme="majorHAnsi" w:hAnsiTheme="majorHAnsi" w:cstheme="majorHAnsi"/>
          <w:sz w:val="10"/>
          <w:szCs w:val="1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0B1BB6" w14:paraId="654E3AF9" w14:textId="77777777" w:rsidTr="00526144">
        <w:trPr>
          <w:trHeight w:val="540"/>
        </w:trPr>
        <w:tc>
          <w:tcPr>
            <w:tcW w:w="10065" w:type="dxa"/>
            <w:shd w:val="clear" w:color="auto" w:fill="D9D9D9" w:themeFill="background1" w:themeFillShade="D9"/>
          </w:tcPr>
          <w:p w14:paraId="363689B8" w14:textId="33537EC6" w:rsidR="000B1BB6" w:rsidRPr="00333F67" w:rsidRDefault="000B1BB6" w:rsidP="00526144">
            <w:pPr>
              <w:pStyle w:val="Nagwek2"/>
              <w:spacing w:before="120"/>
              <w:ind w:left="76" w:right="142"/>
              <w:rPr>
                <w:rFonts w:asciiTheme="majorHAnsi" w:hAnsiTheme="majorHAnsi" w:cstheme="majorHAnsi"/>
                <w:b/>
                <w:bCs/>
                <w:sz w:val="28"/>
                <w:szCs w:val="28"/>
              </w:rPr>
            </w:pPr>
            <w:bookmarkStart w:id="66" w:name="_Toc119954464"/>
            <w:r>
              <w:rPr>
                <w:rFonts w:asciiTheme="majorHAnsi" w:hAnsiTheme="majorHAnsi" w:cstheme="majorHAnsi"/>
                <w:b/>
                <w:bCs/>
                <w:sz w:val="28"/>
                <w:szCs w:val="28"/>
              </w:rPr>
              <w:t>XX</w:t>
            </w:r>
            <w:r w:rsidR="00F80FCE">
              <w:rPr>
                <w:rFonts w:asciiTheme="majorHAnsi" w:hAnsiTheme="majorHAnsi" w:cstheme="majorHAnsi"/>
                <w:b/>
                <w:bCs/>
                <w:sz w:val="28"/>
                <w:szCs w:val="28"/>
              </w:rPr>
              <w:t>I</w:t>
            </w:r>
            <w:r w:rsidR="008911E8">
              <w:rPr>
                <w:rFonts w:asciiTheme="majorHAnsi" w:hAnsiTheme="majorHAnsi" w:cstheme="majorHAnsi"/>
                <w:b/>
                <w:bCs/>
                <w:sz w:val="28"/>
                <w:szCs w:val="28"/>
              </w:rPr>
              <w:t>II</w:t>
            </w:r>
            <w:r w:rsidRPr="00333F67">
              <w:rPr>
                <w:rFonts w:asciiTheme="majorHAnsi" w:hAnsiTheme="majorHAnsi" w:cstheme="majorHAnsi"/>
                <w:b/>
                <w:bCs/>
                <w:sz w:val="28"/>
                <w:szCs w:val="28"/>
              </w:rPr>
              <w:t xml:space="preserve">. </w:t>
            </w:r>
            <w:r>
              <w:rPr>
                <w:rFonts w:asciiTheme="majorHAnsi" w:hAnsiTheme="majorHAnsi" w:cstheme="majorHAnsi"/>
                <w:b/>
                <w:bCs/>
                <w:sz w:val="28"/>
                <w:szCs w:val="28"/>
              </w:rPr>
              <w:t>Informacje doda</w:t>
            </w:r>
            <w:r w:rsidR="00CA292C">
              <w:rPr>
                <w:rFonts w:asciiTheme="majorHAnsi" w:hAnsiTheme="majorHAnsi" w:cstheme="majorHAnsi"/>
                <w:b/>
                <w:bCs/>
                <w:sz w:val="28"/>
                <w:szCs w:val="28"/>
              </w:rPr>
              <w:t>tkowe</w:t>
            </w:r>
            <w:bookmarkEnd w:id="66"/>
          </w:p>
        </w:tc>
      </w:tr>
    </w:tbl>
    <w:p w14:paraId="4406C2B1" w14:textId="5267DA24" w:rsidR="000B1BB6" w:rsidRPr="00FB647B" w:rsidRDefault="000B1BB6" w:rsidP="00514B5D">
      <w:pPr>
        <w:ind w:left="-142" w:right="142"/>
        <w:jc w:val="both"/>
        <w:rPr>
          <w:rFonts w:asciiTheme="majorHAnsi" w:hAnsiTheme="majorHAnsi" w:cstheme="majorHAnsi"/>
          <w:sz w:val="10"/>
          <w:szCs w:val="10"/>
        </w:rPr>
      </w:pPr>
    </w:p>
    <w:p w14:paraId="025CBFDD" w14:textId="56E15CA7"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dopuszcza</w:t>
      </w:r>
      <w:r w:rsidRPr="008D7F49">
        <w:rPr>
          <w:rFonts w:asciiTheme="majorHAnsi" w:hAnsiTheme="majorHAnsi" w:cstheme="majorHAnsi"/>
          <w:sz w:val="24"/>
          <w:szCs w:val="24"/>
        </w:rPr>
        <w:t xml:space="preserve"> składania ofert częściowych.</w:t>
      </w:r>
    </w:p>
    <w:p w14:paraId="3B393B94" w14:textId="3A1157E9"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dopuszcza</w:t>
      </w:r>
      <w:r w:rsidRPr="008D7F49">
        <w:rPr>
          <w:rFonts w:asciiTheme="majorHAnsi" w:hAnsiTheme="majorHAnsi" w:cstheme="majorHAnsi"/>
          <w:sz w:val="24"/>
          <w:szCs w:val="24"/>
        </w:rPr>
        <w:t xml:space="preserve"> składania ofert wariantowych.</w:t>
      </w:r>
    </w:p>
    <w:p w14:paraId="1DAF82BF" w14:textId="1D15CE70"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przewiduje</w:t>
      </w:r>
      <w:r w:rsidRPr="008D7F49">
        <w:rPr>
          <w:rFonts w:asciiTheme="majorHAnsi" w:hAnsiTheme="majorHAnsi" w:cstheme="majorHAnsi"/>
          <w:sz w:val="24"/>
          <w:szCs w:val="24"/>
        </w:rPr>
        <w:t xml:space="preserve"> wymagań wskazanych w art. 96 ust. 2 pkt 2 ustawy </w:t>
      </w:r>
      <w:proofErr w:type="spellStart"/>
      <w:r w:rsidRPr="008D7F49">
        <w:rPr>
          <w:rFonts w:asciiTheme="majorHAnsi" w:hAnsiTheme="majorHAnsi" w:cstheme="majorHAnsi"/>
          <w:sz w:val="24"/>
          <w:szCs w:val="24"/>
        </w:rPr>
        <w:t>Pzp</w:t>
      </w:r>
      <w:proofErr w:type="spellEnd"/>
      <w:r w:rsidRPr="008D7F49">
        <w:rPr>
          <w:rFonts w:asciiTheme="majorHAnsi" w:hAnsiTheme="majorHAnsi" w:cstheme="majorHAnsi"/>
          <w:sz w:val="24"/>
          <w:szCs w:val="24"/>
        </w:rPr>
        <w:t>.</w:t>
      </w:r>
    </w:p>
    <w:p w14:paraId="7137AC08" w14:textId="34BDF53C"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przewiduje</w:t>
      </w:r>
      <w:r w:rsidRPr="008D7F49">
        <w:rPr>
          <w:rFonts w:asciiTheme="majorHAnsi" w:hAnsiTheme="majorHAnsi" w:cstheme="majorHAnsi"/>
          <w:sz w:val="24"/>
          <w:szCs w:val="24"/>
        </w:rPr>
        <w:t xml:space="preserve"> zamówień, o których mowa w art. 214 ust. 1 pkt 7 i 8 ustawy </w:t>
      </w:r>
      <w:proofErr w:type="spellStart"/>
      <w:r w:rsidRPr="008D7F49">
        <w:rPr>
          <w:rFonts w:asciiTheme="majorHAnsi" w:hAnsiTheme="majorHAnsi" w:cstheme="majorHAnsi"/>
          <w:sz w:val="24"/>
          <w:szCs w:val="24"/>
        </w:rPr>
        <w:t>Pzp</w:t>
      </w:r>
      <w:proofErr w:type="spellEnd"/>
      <w:r w:rsidRPr="008D7F49">
        <w:rPr>
          <w:rFonts w:asciiTheme="majorHAnsi" w:hAnsiTheme="majorHAnsi" w:cstheme="majorHAnsi"/>
          <w:sz w:val="24"/>
          <w:szCs w:val="24"/>
        </w:rPr>
        <w:t>.</w:t>
      </w:r>
    </w:p>
    <w:p w14:paraId="59C0620F" w14:textId="2B0184C6"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wymaga</w:t>
      </w:r>
      <w:r w:rsidRPr="008D7F49">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sidRPr="008D7F49">
        <w:rPr>
          <w:rFonts w:asciiTheme="majorHAnsi" w:hAnsiTheme="majorHAnsi" w:cstheme="majorHAnsi"/>
          <w:sz w:val="24"/>
          <w:szCs w:val="24"/>
        </w:rPr>
        <w:t>Pzp</w:t>
      </w:r>
      <w:proofErr w:type="spellEnd"/>
      <w:r w:rsidRPr="008D7F49">
        <w:rPr>
          <w:rFonts w:asciiTheme="majorHAnsi" w:hAnsiTheme="majorHAnsi" w:cstheme="majorHAnsi"/>
          <w:sz w:val="24"/>
          <w:szCs w:val="24"/>
        </w:rPr>
        <w:t>.</w:t>
      </w:r>
    </w:p>
    <w:p w14:paraId="4C68E747" w14:textId="4D90E334"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przewiduje</w:t>
      </w:r>
      <w:r w:rsidRPr="008D7F49">
        <w:rPr>
          <w:rFonts w:asciiTheme="majorHAnsi" w:hAnsiTheme="majorHAnsi" w:cstheme="majorHAnsi"/>
          <w:sz w:val="24"/>
          <w:szCs w:val="24"/>
        </w:rPr>
        <w:t xml:space="preserve"> rozliczenia między Zamawiającym a Wykonawcą w walutach obcych.</w:t>
      </w:r>
    </w:p>
    <w:p w14:paraId="6F7D6CFA" w14:textId="328527B6"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przewiduje</w:t>
      </w:r>
      <w:r w:rsidRPr="008D7F49">
        <w:rPr>
          <w:rFonts w:asciiTheme="majorHAnsi" w:hAnsiTheme="majorHAnsi" w:cstheme="majorHAnsi"/>
          <w:sz w:val="24"/>
          <w:szCs w:val="24"/>
        </w:rPr>
        <w:t xml:space="preserve"> zwrotu kosztów udziału w postępowaniu.</w:t>
      </w:r>
    </w:p>
    <w:p w14:paraId="39CA9906" w14:textId="33CFBFBA"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wymaga</w:t>
      </w:r>
      <w:r w:rsidRPr="008D7F49">
        <w:rPr>
          <w:rFonts w:asciiTheme="majorHAnsi" w:hAnsiTheme="majorHAnsi" w:cstheme="majorHAnsi"/>
          <w:sz w:val="24"/>
          <w:szCs w:val="24"/>
        </w:rPr>
        <w:t xml:space="preserve"> obowiązku osobistego wykonania przez Wykonawcę kluczowych zadań zgodnie z art.</w:t>
      </w:r>
      <w:r w:rsidR="004F423B" w:rsidRPr="008D7F49">
        <w:rPr>
          <w:rFonts w:asciiTheme="majorHAnsi" w:hAnsiTheme="majorHAnsi" w:cstheme="majorHAnsi"/>
          <w:sz w:val="24"/>
          <w:szCs w:val="24"/>
        </w:rPr>
        <w:t xml:space="preserve"> </w:t>
      </w:r>
      <w:r w:rsidRPr="008D7F49">
        <w:rPr>
          <w:rFonts w:asciiTheme="majorHAnsi" w:hAnsiTheme="majorHAnsi" w:cstheme="majorHAnsi"/>
          <w:sz w:val="24"/>
          <w:szCs w:val="24"/>
        </w:rPr>
        <w:t xml:space="preserve">60 i art. 121 ustawy </w:t>
      </w:r>
      <w:proofErr w:type="spellStart"/>
      <w:r w:rsidRPr="008D7F49">
        <w:rPr>
          <w:rFonts w:asciiTheme="majorHAnsi" w:hAnsiTheme="majorHAnsi" w:cstheme="majorHAnsi"/>
          <w:sz w:val="24"/>
          <w:szCs w:val="24"/>
        </w:rPr>
        <w:t>Pzp</w:t>
      </w:r>
      <w:proofErr w:type="spellEnd"/>
      <w:r w:rsidRPr="008D7F49">
        <w:rPr>
          <w:rFonts w:asciiTheme="majorHAnsi" w:hAnsiTheme="majorHAnsi" w:cstheme="majorHAnsi"/>
          <w:sz w:val="24"/>
          <w:szCs w:val="24"/>
        </w:rPr>
        <w:t>.</w:t>
      </w:r>
    </w:p>
    <w:p w14:paraId="2C5D4BBB" w14:textId="1C07260F"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przewiduje</w:t>
      </w:r>
      <w:r w:rsidRPr="008D7F49">
        <w:rPr>
          <w:rFonts w:asciiTheme="majorHAnsi" w:hAnsiTheme="majorHAnsi" w:cstheme="majorHAnsi"/>
          <w:sz w:val="24"/>
          <w:szCs w:val="24"/>
        </w:rPr>
        <w:t xml:space="preserve"> zawarcia umowy ramowej.</w:t>
      </w:r>
    </w:p>
    <w:p w14:paraId="122F0287" w14:textId="5C3D0C56" w:rsidR="00CA292C"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 xml:space="preserve">Zamawiający </w:t>
      </w:r>
      <w:r w:rsidRPr="008D7F49">
        <w:rPr>
          <w:rFonts w:asciiTheme="majorHAnsi" w:hAnsiTheme="majorHAnsi" w:cstheme="majorHAnsi"/>
          <w:b/>
          <w:bCs/>
          <w:sz w:val="24"/>
          <w:szCs w:val="24"/>
          <w:u w:val="single"/>
        </w:rPr>
        <w:t>nie przewiduje</w:t>
      </w:r>
      <w:r w:rsidRPr="008D7F49">
        <w:rPr>
          <w:rFonts w:asciiTheme="majorHAnsi" w:hAnsiTheme="majorHAnsi" w:cstheme="majorHAnsi"/>
          <w:sz w:val="24"/>
          <w:szCs w:val="24"/>
        </w:rPr>
        <w:t xml:space="preserve"> wyboru najkorzystniejszej oferty z zastosowaniem aukcji elektronicznej wraz</w:t>
      </w:r>
      <w:r w:rsidR="004F423B" w:rsidRPr="008D7F49">
        <w:rPr>
          <w:rFonts w:asciiTheme="majorHAnsi" w:hAnsiTheme="majorHAnsi" w:cstheme="majorHAnsi"/>
          <w:sz w:val="24"/>
          <w:szCs w:val="24"/>
        </w:rPr>
        <w:t xml:space="preserve"> </w:t>
      </w:r>
      <w:r w:rsidRPr="008D7F49">
        <w:rPr>
          <w:rFonts w:asciiTheme="majorHAnsi" w:hAnsiTheme="majorHAnsi" w:cstheme="majorHAnsi"/>
          <w:sz w:val="24"/>
          <w:szCs w:val="24"/>
        </w:rPr>
        <w:t xml:space="preserve">z informacjami, o których mowa w art. 230 ustawy </w:t>
      </w:r>
      <w:proofErr w:type="spellStart"/>
      <w:r w:rsidRPr="008D7F49">
        <w:rPr>
          <w:rFonts w:asciiTheme="majorHAnsi" w:hAnsiTheme="majorHAnsi" w:cstheme="majorHAnsi"/>
          <w:sz w:val="24"/>
          <w:szCs w:val="24"/>
        </w:rPr>
        <w:t>Pzp</w:t>
      </w:r>
      <w:proofErr w:type="spellEnd"/>
      <w:r w:rsidRPr="008D7F49">
        <w:rPr>
          <w:rFonts w:asciiTheme="majorHAnsi" w:hAnsiTheme="majorHAnsi" w:cstheme="majorHAnsi"/>
          <w:sz w:val="24"/>
          <w:szCs w:val="24"/>
        </w:rPr>
        <w:t>.</w:t>
      </w:r>
    </w:p>
    <w:p w14:paraId="752868BF" w14:textId="627D33E5" w:rsidR="000B1BB6" w:rsidRPr="008D7F49" w:rsidRDefault="00CA292C"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lastRenderedPageBreak/>
        <w:t xml:space="preserve">Zamawiający </w:t>
      </w:r>
      <w:r w:rsidRPr="008D7F49">
        <w:rPr>
          <w:rFonts w:asciiTheme="majorHAnsi" w:hAnsiTheme="majorHAnsi" w:cstheme="majorHAnsi"/>
          <w:b/>
          <w:bCs/>
          <w:sz w:val="24"/>
          <w:szCs w:val="24"/>
          <w:u w:val="single"/>
        </w:rPr>
        <w:t>nie stawia</w:t>
      </w:r>
      <w:r w:rsidRPr="008D7F49">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sidRPr="008D7F49">
        <w:rPr>
          <w:rFonts w:asciiTheme="majorHAnsi" w:hAnsiTheme="majorHAnsi" w:cstheme="majorHAnsi"/>
          <w:sz w:val="24"/>
          <w:szCs w:val="24"/>
        </w:rPr>
        <w:t>Pzp</w:t>
      </w:r>
      <w:proofErr w:type="spellEnd"/>
      <w:r w:rsidRPr="008D7F49">
        <w:rPr>
          <w:rFonts w:asciiTheme="majorHAnsi" w:hAnsiTheme="majorHAnsi" w:cstheme="majorHAnsi"/>
          <w:sz w:val="24"/>
          <w:szCs w:val="24"/>
        </w:rPr>
        <w:t>.</w:t>
      </w:r>
    </w:p>
    <w:p w14:paraId="07DDC939" w14:textId="1322D35E" w:rsidR="000907E0" w:rsidRPr="008D7F49" w:rsidRDefault="000907E0" w:rsidP="00961CE9">
      <w:pPr>
        <w:pStyle w:val="Akapitzlist"/>
        <w:numPr>
          <w:ilvl w:val="0"/>
          <w:numId w:val="25"/>
        </w:numPr>
        <w:spacing w:line="360" w:lineRule="auto"/>
        <w:ind w:left="-142" w:right="142"/>
        <w:rPr>
          <w:rFonts w:asciiTheme="majorHAnsi" w:hAnsiTheme="majorHAnsi" w:cstheme="majorHAnsi"/>
          <w:sz w:val="24"/>
          <w:szCs w:val="24"/>
        </w:rPr>
      </w:pPr>
      <w:r w:rsidRPr="008D7F49">
        <w:rPr>
          <w:rFonts w:asciiTheme="majorHAnsi" w:hAnsiTheme="majorHAnsi" w:cstheme="majorHAnsi"/>
          <w:sz w:val="24"/>
          <w:szCs w:val="24"/>
        </w:rPr>
        <w:t>Zamawiający nie określa dodatkowych wymagań związanych z zatrudnianiem osób, o których mowa w art. 96</w:t>
      </w:r>
      <w:r w:rsidR="00C97A05" w:rsidRPr="008D7F49">
        <w:rPr>
          <w:rFonts w:asciiTheme="majorHAnsi" w:hAnsiTheme="majorHAnsi" w:cstheme="majorHAnsi"/>
          <w:sz w:val="24"/>
          <w:szCs w:val="24"/>
        </w:rPr>
        <w:t xml:space="preserve"> </w:t>
      </w:r>
      <w:r w:rsidRPr="008D7F49">
        <w:rPr>
          <w:rFonts w:asciiTheme="majorHAnsi" w:hAnsiTheme="majorHAnsi" w:cstheme="majorHAnsi"/>
          <w:sz w:val="24"/>
          <w:szCs w:val="24"/>
        </w:rPr>
        <w:t>ust. 2 pkt 2 PZP.</w:t>
      </w:r>
    </w:p>
    <w:p w14:paraId="3BC0EBC4" w14:textId="732190FF" w:rsidR="00AA0627" w:rsidRPr="00873800" w:rsidRDefault="00AA0627" w:rsidP="00514B5D">
      <w:pPr>
        <w:ind w:left="-142" w:right="142"/>
        <w:jc w:val="both"/>
        <w:rPr>
          <w:rFonts w:asciiTheme="majorHAnsi" w:hAnsiTheme="majorHAnsi" w:cstheme="majorHAnsi"/>
          <w:sz w:val="10"/>
          <w:szCs w:val="1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4"/>
      </w:tblGrid>
      <w:tr w:rsidR="00AA0627" w14:paraId="7685E1D3" w14:textId="77777777" w:rsidTr="00FB1CAE">
        <w:trPr>
          <w:trHeight w:val="540"/>
        </w:trPr>
        <w:tc>
          <w:tcPr>
            <w:tcW w:w="9924" w:type="dxa"/>
            <w:shd w:val="clear" w:color="auto" w:fill="D9D9D9" w:themeFill="background1" w:themeFillShade="D9"/>
          </w:tcPr>
          <w:p w14:paraId="4FA7E195" w14:textId="0F3C40D0" w:rsidR="00AA0627" w:rsidRPr="00333F67" w:rsidRDefault="00333F67" w:rsidP="00FB1CAE">
            <w:pPr>
              <w:pStyle w:val="Nagwek2"/>
              <w:spacing w:before="120"/>
              <w:ind w:left="218" w:right="142"/>
              <w:rPr>
                <w:rFonts w:asciiTheme="majorHAnsi" w:hAnsiTheme="majorHAnsi" w:cstheme="majorHAnsi"/>
                <w:b/>
                <w:bCs/>
                <w:sz w:val="28"/>
                <w:szCs w:val="28"/>
              </w:rPr>
            </w:pPr>
            <w:bookmarkStart w:id="67" w:name="_Toc119954465"/>
            <w:bookmarkStart w:id="68" w:name="_Hlk72758428"/>
            <w:r>
              <w:rPr>
                <w:rFonts w:asciiTheme="majorHAnsi" w:hAnsiTheme="majorHAnsi" w:cstheme="majorHAnsi"/>
                <w:b/>
                <w:bCs/>
                <w:sz w:val="28"/>
                <w:szCs w:val="28"/>
              </w:rPr>
              <w:t>XX</w:t>
            </w:r>
            <w:r w:rsidR="00AF19A4">
              <w:rPr>
                <w:rFonts w:asciiTheme="majorHAnsi" w:hAnsiTheme="majorHAnsi" w:cstheme="majorHAnsi"/>
                <w:b/>
                <w:bCs/>
                <w:sz w:val="28"/>
                <w:szCs w:val="28"/>
              </w:rPr>
              <w:t>I</w:t>
            </w:r>
            <w:r>
              <w:rPr>
                <w:rFonts w:asciiTheme="majorHAnsi" w:hAnsiTheme="majorHAnsi" w:cstheme="majorHAnsi"/>
                <w:b/>
                <w:bCs/>
                <w:sz w:val="28"/>
                <w:szCs w:val="28"/>
              </w:rPr>
              <w:t>V</w:t>
            </w:r>
            <w:r w:rsidR="00AA0627" w:rsidRPr="00333F67">
              <w:rPr>
                <w:rFonts w:asciiTheme="majorHAnsi" w:hAnsiTheme="majorHAnsi" w:cstheme="majorHAnsi"/>
                <w:b/>
                <w:bCs/>
                <w:sz w:val="28"/>
                <w:szCs w:val="28"/>
              </w:rPr>
              <w:t>. Ochrona danych osobowych</w:t>
            </w:r>
            <w:bookmarkEnd w:id="67"/>
          </w:p>
        </w:tc>
      </w:tr>
      <w:bookmarkEnd w:id="68"/>
    </w:tbl>
    <w:p w14:paraId="73A958C1" w14:textId="6DDD1556" w:rsidR="00AA0627" w:rsidRDefault="00AA0627" w:rsidP="00514B5D">
      <w:pPr>
        <w:ind w:left="-142" w:right="142"/>
        <w:jc w:val="both"/>
        <w:rPr>
          <w:rFonts w:asciiTheme="majorHAnsi" w:hAnsiTheme="majorHAnsi" w:cstheme="majorHAnsi"/>
          <w:sz w:val="10"/>
          <w:szCs w:val="10"/>
        </w:rPr>
      </w:pPr>
    </w:p>
    <w:p w14:paraId="35C17F64" w14:textId="77777777" w:rsidR="00EE457C" w:rsidRPr="00EB07CB" w:rsidRDefault="00EE457C" w:rsidP="00514B5D">
      <w:pPr>
        <w:spacing w:before="240" w:line="240" w:lineRule="auto"/>
        <w:ind w:left="-142" w:right="142"/>
        <w:jc w:val="both"/>
        <w:rPr>
          <w:rFonts w:asciiTheme="majorHAnsi" w:hAnsiTheme="majorHAnsi" w:cstheme="majorHAnsi"/>
        </w:rPr>
      </w:pPr>
      <w:r w:rsidRPr="00EB07C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40FABD" w14:textId="77777777" w:rsidR="00EE457C" w:rsidRPr="00EB07CB" w:rsidRDefault="00EE457C" w:rsidP="00961CE9">
      <w:pPr>
        <w:pStyle w:val="Akapitzlist"/>
        <w:numPr>
          <w:ilvl w:val="0"/>
          <w:numId w:val="8"/>
        </w:numPr>
        <w:spacing w:line="240" w:lineRule="auto"/>
        <w:ind w:left="-142" w:right="142"/>
        <w:jc w:val="both"/>
        <w:rPr>
          <w:rFonts w:asciiTheme="majorHAnsi" w:hAnsiTheme="majorHAnsi" w:cstheme="majorHAnsi"/>
        </w:rPr>
      </w:pPr>
      <w:r w:rsidRPr="00EB07CB">
        <w:rPr>
          <w:rFonts w:asciiTheme="majorHAnsi" w:hAnsiTheme="majorHAnsi" w:cstheme="majorHAnsi"/>
        </w:rPr>
        <w:t>administratorem Pani/Pana danych osobowych jest Wójt Gminy Bolesławiec98-430 Bolesławiec, ul. Rynek 1, tel. 62 783 60 84;</w:t>
      </w:r>
    </w:p>
    <w:p w14:paraId="66E01593"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color w:val="FF0000"/>
        </w:rPr>
      </w:pPr>
      <w:r w:rsidRPr="00EB07CB">
        <w:rPr>
          <w:rFonts w:asciiTheme="majorHAnsi" w:hAnsiTheme="majorHAnsi" w:cstheme="majorHAnsi"/>
        </w:rPr>
        <w:t xml:space="preserve">administrator wyznaczył Inspektora Danych Osobowych, z którym można się kontaktować pod adresem e-mail: </w:t>
      </w:r>
      <w:hyperlink r:id="rId26" w:history="1">
        <w:r w:rsidRPr="00EB07CB">
          <w:rPr>
            <w:rStyle w:val="Hipercze"/>
            <w:rFonts w:asciiTheme="majorHAnsi" w:hAnsiTheme="majorHAnsi" w:cstheme="majorHAnsi"/>
          </w:rPr>
          <w:t>inspektor.odo@bolesławiec.net.pl</w:t>
        </w:r>
      </w:hyperlink>
      <w:r w:rsidRPr="00EB07CB">
        <w:rPr>
          <w:rFonts w:asciiTheme="majorHAnsi" w:hAnsiTheme="majorHAnsi" w:cstheme="majorHAnsi"/>
        </w:rPr>
        <w:t>.</w:t>
      </w:r>
    </w:p>
    <w:p w14:paraId="3DA89E57"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rPr>
      </w:pPr>
      <w:r w:rsidRPr="00EB07CB">
        <w:rPr>
          <w:rFonts w:asciiTheme="majorHAnsi" w:hAnsiTheme="majorHAnsi" w:cstheme="majorHAnsi"/>
        </w:rPr>
        <w:t>Pani/Pana dane osobowe przetwarzane będą na podstawie art. 6 ust. 1 lit. c RODO w celu związanym z przedmiotowym postępowaniem o udzielenie zamówienia publicznego,</w:t>
      </w:r>
    </w:p>
    <w:p w14:paraId="08CF45B4"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rPr>
      </w:pPr>
      <w:r w:rsidRPr="00EB07CB">
        <w:rPr>
          <w:rFonts w:asciiTheme="majorHAnsi" w:hAnsiTheme="majorHAnsi" w:cstheme="majorHAnsi"/>
        </w:rPr>
        <w:t>odbiorcami Pani/Pana danych osobowych będą osoby lub podmioty, którym udostępniona zostanie dokumentacja postępowania w oparciu o art. 74 ustawy PZP</w:t>
      </w:r>
    </w:p>
    <w:p w14:paraId="12B1B28E"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rPr>
      </w:pPr>
      <w:r w:rsidRPr="00EB07CB">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1BB2D9"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rPr>
      </w:pPr>
      <w:r w:rsidRPr="00EB07C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2FA910B1"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rPr>
      </w:pPr>
      <w:r w:rsidRPr="00EB07CB">
        <w:rPr>
          <w:rFonts w:asciiTheme="majorHAnsi" w:hAnsiTheme="majorHAnsi" w:cstheme="majorHAnsi"/>
        </w:rPr>
        <w:t>w odniesieniu do Pani/Pana danych osobowych decyzje nie będą podejmowane w sposób zautomatyzowany, stosownie do art. 22 RODO.</w:t>
      </w:r>
    </w:p>
    <w:p w14:paraId="03F21253"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rPr>
      </w:pPr>
      <w:r w:rsidRPr="00EB07CB">
        <w:rPr>
          <w:rFonts w:asciiTheme="majorHAnsi" w:hAnsiTheme="majorHAnsi" w:cstheme="majorHAnsi"/>
        </w:rPr>
        <w:t>posiada Pani/Pan:</w:t>
      </w:r>
    </w:p>
    <w:p w14:paraId="78B59A38" w14:textId="77777777" w:rsidR="00EE457C" w:rsidRPr="00EB07CB" w:rsidRDefault="00EE457C" w:rsidP="00961CE9">
      <w:pPr>
        <w:numPr>
          <w:ilvl w:val="0"/>
          <w:numId w:val="9"/>
        </w:numPr>
        <w:spacing w:line="240" w:lineRule="auto"/>
        <w:ind w:left="142" w:right="142" w:hanging="462"/>
        <w:jc w:val="both"/>
        <w:rPr>
          <w:rFonts w:asciiTheme="majorHAnsi" w:hAnsiTheme="majorHAnsi" w:cstheme="majorHAnsi"/>
        </w:rPr>
      </w:pPr>
      <w:r w:rsidRPr="00EB07C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EA4CA7" w14:textId="77777777" w:rsidR="00EE457C" w:rsidRPr="00EB07CB" w:rsidRDefault="00EE457C" w:rsidP="00961CE9">
      <w:pPr>
        <w:numPr>
          <w:ilvl w:val="0"/>
          <w:numId w:val="9"/>
        </w:numPr>
        <w:spacing w:line="240" w:lineRule="auto"/>
        <w:ind w:left="142" w:right="142" w:hanging="462"/>
        <w:jc w:val="both"/>
        <w:rPr>
          <w:rFonts w:asciiTheme="majorHAnsi" w:hAnsiTheme="majorHAnsi" w:cstheme="majorHAnsi"/>
        </w:rPr>
      </w:pPr>
      <w:r w:rsidRPr="00EB07CB">
        <w:rPr>
          <w:rFonts w:asciiTheme="majorHAnsi" w:hAnsiTheme="majorHAnsi" w:cstheme="majorHAnsi"/>
        </w:rPr>
        <w:t>na podstawie art. 16 RODO prawo do sprostowania Pani/Pana danych osobowych (</w:t>
      </w:r>
      <w:r w:rsidRPr="00EB07CB">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B07CB">
        <w:rPr>
          <w:rFonts w:asciiTheme="majorHAnsi" w:hAnsiTheme="majorHAnsi" w:cstheme="majorHAnsi"/>
        </w:rPr>
        <w:t>);</w:t>
      </w:r>
    </w:p>
    <w:p w14:paraId="5C8B9BAD" w14:textId="77777777" w:rsidR="00EE457C" w:rsidRPr="00EB07CB" w:rsidRDefault="00EE457C" w:rsidP="00961CE9">
      <w:pPr>
        <w:numPr>
          <w:ilvl w:val="0"/>
          <w:numId w:val="9"/>
        </w:numPr>
        <w:spacing w:line="240" w:lineRule="auto"/>
        <w:ind w:left="142" w:right="142" w:hanging="462"/>
        <w:jc w:val="both"/>
        <w:rPr>
          <w:rFonts w:asciiTheme="majorHAnsi" w:hAnsiTheme="majorHAnsi" w:cstheme="majorHAnsi"/>
        </w:rPr>
      </w:pPr>
      <w:r w:rsidRPr="00EB07C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07C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07CB">
        <w:rPr>
          <w:rFonts w:asciiTheme="majorHAnsi" w:hAnsiTheme="majorHAnsi" w:cstheme="majorHAnsi"/>
        </w:rPr>
        <w:t>);</w:t>
      </w:r>
    </w:p>
    <w:p w14:paraId="72E02319" w14:textId="77777777" w:rsidR="00EE457C" w:rsidRPr="00EB07CB" w:rsidRDefault="00EE457C" w:rsidP="00961CE9">
      <w:pPr>
        <w:numPr>
          <w:ilvl w:val="0"/>
          <w:numId w:val="9"/>
        </w:numPr>
        <w:spacing w:line="240" w:lineRule="auto"/>
        <w:ind w:left="142" w:right="142" w:hanging="462"/>
        <w:jc w:val="both"/>
        <w:rPr>
          <w:rFonts w:asciiTheme="majorHAnsi" w:hAnsiTheme="majorHAnsi" w:cstheme="majorHAnsi"/>
        </w:rPr>
      </w:pPr>
      <w:r w:rsidRPr="00EB07CB">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EB07CB">
        <w:rPr>
          <w:rFonts w:asciiTheme="majorHAnsi" w:hAnsiTheme="majorHAnsi" w:cstheme="majorHAnsi"/>
          <w:i/>
        </w:rPr>
        <w:t xml:space="preserve"> </w:t>
      </w:r>
    </w:p>
    <w:p w14:paraId="1BAF5B76"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rPr>
      </w:pPr>
      <w:r w:rsidRPr="00EB07CB">
        <w:rPr>
          <w:rFonts w:asciiTheme="majorHAnsi" w:hAnsiTheme="majorHAnsi" w:cstheme="majorHAnsi"/>
        </w:rPr>
        <w:t>nie przysługuje Pani/Panu:</w:t>
      </w:r>
    </w:p>
    <w:p w14:paraId="31548E91" w14:textId="77777777" w:rsidR="00EE457C" w:rsidRPr="00EB07CB" w:rsidRDefault="00EE457C" w:rsidP="00961CE9">
      <w:pPr>
        <w:numPr>
          <w:ilvl w:val="0"/>
          <w:numId w:val="16"/>
        </w:numPr>
        <w:spacing w:line="240" w:lineRule="auto"/>
        <w:ind w:left="284" w:right="142" w:hanging="392"/>
        <w:jc w:val="both"/>
        <w:rPr>
          <w:rFonts w:asciiTheme="majorHAnsi" w:hAnsiTheme="majorHAnsi" w:cstheme="majorHAnsi"/>
        </w:rPr>
      </w:pPr>
      <w:r w:rsidRPr="00EB07CB">
        <w:rPr>
          <w:rFonts w:asciiTheme="majorHAnsi" w:hAnsiTheme="majorHAnsi" w:cstheme="majorHAnsi"/>
        </w:rPr>
        <w:t>w związku z art. 17 ust. 3 lit. b, d lub e RODO prawo do usunięcia danych osobowych;</w:t>
      </w:r>
    </w:p>
    <w:p w14:paraId="13EE1C35" w14:textId="77777777" w:rsidR="00EE457C" w:rsidRPr="00EB07CB" w:rsidRDefault="00EE457C" w:rsidP="00961CE9">
      <w:pPr>
        <w:numPr>
          <w:ilvl w:val="0"/>
          <w:numId w:val="16"/>
        </w:numPr>
        <w:spacing w:line="240" w:lineRule="auto"/>
        <w:ind w:left="284" w:right="142" w:hanging="392"/>
        <w:jc w:val="both"/>
        <w:rPr>
          <w:rFonts w:asciiTheme="majorHAnsi" w:hAnsiTheme="majorHAnsi" w:cstheme="majorHAnsi"/>
        </w:rPr>
      </w:pPr>
      <w:r w:rsidRPr="00EB07CB">
        <w:rPr>
          <w:rFonts w:asciiTheme="majorHAnsi" w:hAnsiTheme="majorHAnsi" w:cstheme="majorHAnsi"/>
        </w:rPr>
        <w:t>prawo do przenoszenia danych osobowych, o którym mowa w art. 20 RODO;</w:t>
      </w:r>
    </w:p>
    <w:p w14:paraId="30BCD454" w14:textId="77777777" w:rsidR="00EE457C" w:rsidRPr="00EB07CB" w:rsidRDefault="00EE457C" w:rsidP="00961CE9">
      <w:pPr>
        <w:numPr>
          <w:ilvl w:val="0"/>
          <w:numId w:val="16"/>
        </w:numPr>
        <w:spacing w:line="240" w:lineRule="auto"/>
        <w:ind w:left="284" w:right="142" w:hanging="392"/>
        <w:jc w:val="both"/>
        <w:rPr>
          <w:rFonts w:asciiTheme="majorHAnsi" w:hAnsiTheme="majorHAnsi" w:cstheme="majorHAnsi"/>
        </w:rPr>
      </w:pPr>
      <w:r w:rsidRPr="00EB07C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572A6166" w14:textId="77777777" w:rsidR="00EE457C" w:rsidRPr="00EB07CB" w:rsidRDefault="00EE457C" w:rsidP="00961CE9">
      <w:pPr>
        <w:numPr>
          <w:ilvl w:val="0"/>
          <w:numId w:val="8"/>
        </w:numPr>
        <w:spacing w:line="240" w:lineRule="auto"/>
        <w:ind w:left="-142" w:right="142" w:hanging="401"/>
        <w:jc w:val="both"/>
        <w:rPr>
          <w:rFonts w:asciiTheme="majorHAnsi" w:hAnsiTheme="majorHAnsi" w:cstheme="majorHAnsi"/>
        </w:rPr>
      </w:pPr>
      <w:r w:rsidRPr="00EB07CB">
        <w:rPr>
          <w:rFonts w:asciiTheme="majorHAnsi" w:hAnsiTheme="majorHAnsi" w:cstheme="majorHAnsi"/>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tbl>
      <w:tblPr>
        <w:tblStyle w:val="Tabela-Siatka"/>
        <w:tblW w:w="10065" w:type="dxa"/>
        <w:tblInd w:w="-289" w:type="dxa"/>
        <w:shd w:val="clear" w:color="auto" w:fill="D9D9D9" w:themeFill="background1" w:themeFillShade="D9"/>
        <w:tblLook w:val="04A0" w:firstRow="1" w:lastRow="0" w:firstColumn="1" w:lastColumn="0" w:noHBand="0" w:noVBand="1"/>
      </w:tblPr>
      <w:tblGrid>
        <w:gridCol w:w="10065"/>
      </w:tblGrid>
      <w:tr w:rsidR="008D7F49" w:rsidRPr="00333F67" w14:paraId="4FD4D4EE" w14:textId="77777777" w:rsidTr="00FB1CAE">
        <w:tc>
          <w:tcPr>
            <w:tcW w:w="10065" w:type="dxa"/>
            <w:shd w:val="clear" w:color="auto" w:fill="D9D9D9" w:themeFill="background1" w:themeFillShade="D9"/>
          </w:tcPr>
          <w:p w14:paraId="2C2CDADB" w14:textId="4001BD1D" w:rsidR="008D7F49" w:rsidRPr="00333F67" w:rsidRDefault="008D7F49" w:rsidP="00FB1CAE">
            <w:pPr>
              <w:pStyle w:val="Nagwek2"/>
              <w:spacing w:before="120"/>
              <w:ind w:right="142"/>
              <w:jc w:val="both"/>
              <w:rPr>
                <w:rFonts w:asciiTheme="majorHAnsi" w:hAnsiTheme="majorHAnsi" w:cstheme="majorHAnsi"/>
                <w:b/>
                <w:bCs/>
                <w:sz w:val="28"/>
                <w:szCs w:val="28"/>
              </w:rPr>
            </w:pPr>
            <w:bookmarkStart w:id="69" w:name="_Toc106104837"/>
            <w:bookmarkStart w:id="70" w:name="_Toc106528658"/>
            <w:bookmarkStart w:id="71" w:name="_Toc119954466"/>
            <w:r w:rsidRPr="00333F67">
              <w:rPr>
                <w:rFonts w:asciiTheme="majorHAnsi" w:hAnsiTheme="majorHAnsi" w:cstheme="majorHAnsi"/>
                <w:b/>
                <w:bCs/>
                <w:sz w:val="28"/>
                <w:szCs w:val="28"/>
              </w:rPr>
              <w:t xml:space="preserve">XXV. </w:t>
            </w:r>
            <w:r w:rsidRPr="0095053F">
              <w:rPr>
                <w:rFonts w:asciiTheme="majorHAnsi" w:hAnsiTheme="majorHAnsi" w:cstheme="majorHAnsi"/>
                <w:b/>
                <w:bCs/>
                <w:sz w:val="28"/>
                <w:szCs w:val="28"/>
              </w:rPr>
              <w:t>Zasady przetwarzania danych osobowych w programie POLSKA CYFROWA 2014-2020 (POPC 2014-2020)</w:t>
            </w:r>
            <w:bookmarkEnd w:id="69"/>
            <w:bookmarkEnd w:id="70"/>
            <w:bookmarkEnd w:id="71"/>
          </w:p>
        </w:tc>
      </w:tr>
    </w:tbl>
    <w:p w14:paraId="32F99257"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2014-2020 w rozumieniu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t>
      </w:r>
    </w:p>
    <w:p w14:paraId="2B6FF251"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beneficjenci oraz inne podmioty zaangażowane w realizację POPC 2014-2020, którym Minister (lub inny upoważniony podmiot) powierzył przetwarzanie danych osobowych w ramach POPC 2014- 2020]). </w:t>
      </w:r>
    </w:p>
    <w:p w14:paraId="00AFD7AF"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Minister Funduszy i Polityki Regionalnej jest także administratorem danych osobowych, które przetwarza jako beneficjent projektów współfinansowanych ze środków POPC 2014-2020. </w:t>
      </w:r>
    </w:p>
    <w:p w14:paraId="74F20846" w14:textId="77777777" w:rsidR="008D7F49"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Minister Funduszy i Polityki Regionalnej jest również administratorem danych zgromadzonych w zarządzanym przez niego Centralnym Systemie Teleinformatycznym wspierającym realizację POPC 2014-2020. </w:t>
      </w:r>
    </w:p>
    <w:p w14:paraId="04344C03"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b/>
          <w:bCs/>
          <w:color w:val="000000"/>
        </w:rPr>
        <w:t xml:space="preserve">I. Cel przetwarzania danych osobowych </w:t>
      </w:r>
    </w:p>
    <w:p w14:paraId="6554C15D"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color w:val="000000"/>
        </w:rPr>
        <w:t xml:space="preserve">Minister Funduszy i Polityki Regionalnej przetwarza dane osobowe w celu realizacji zadań przypisanych Instytucji Zarządzającej POPC 2014-2020, w zakresie w jakim jest to niezbędne dla realizacji tego celu. </w:t>
      </w:r>
    </w:p>
    <w:p w14:paraId="7F8B086A"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color w:val="000000"/>
        </w:rPr>
        <w:t xml:space="preserve">Minister Funduszy i Polityki Regionalnej przetwarza dane osobowe w szczególności w celach: </w:t>
      </w:r>
    </w:p>
    <w:p w14:paraId="13CEBF79" w14:textId="77777777" w:rsidR="008D7F49" w:rsidRPr="00AE104A" w:rsidRDefault="008D7F49" w:rsidP="00961CE9">
      <w:pPr>
        <w:numPr>
          <w:ilvl w:val="1"/>
          <w:numId w:val="42"/>
        </w:numPr>
        <w:autoSpaceDE w:val="0"/>
        <w:autoSpaceDN w:val="0"/>
        <w:adjustRightInd w:val="0"/>
        <w:spacing w:after="44"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udzielania wsparcia beneficjentom ubiegającym się o dofinansowanie i realizującym projekty, </w:t>
      </w:r>
    </w:p>
    <w:p w14:paraId="7D944D42" w14:textId="77777777" w:rsidR="008D7F49" w:rsidRPr="00AE104A" w:rsidRDefault="008D7F49" w:rsidP="00961CE9">
      <w:pPr>
        <w:numPr>
          <w:ilvl w:val="1"/>
          <w:numId w:val="42"/>
        </w:numPr>
        <w:autoSpaceDE w:val="0"/>
        <w:autoSpaceDN w:val="0"/>
        <w:adjustRightInd w:val="0"/>
        <w:spacing w:after="44"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potwierdzania kwalifikowalności wydatków, </w:t>
      </w:r>
    </w:p>
    <w:p w14:paraId="3D64E80B" w14:textId="77777777" w:rsidR="008D7F49" w:rsidRPr="00AE104A" w:rsidRDefault="008D7F49" w:rsidP="00961CE9">
      <w:pPr>
        <w:numPr>
          <w:ilvl w:val="1"/>
          <w:numId w:val="42"/>
        </w:numPr>
        <w:autoSpaceDE w:val="0"/>
        <w:autoSpaceDN w:val="0"/>
        <w:adjustRightInd w:val="0"/>
        <w:spacing w:after="44"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wnioskowania o płatności do Komisji Europejskiej, </w:t>
      </w:r>
    </w:p>
    <w:p w14:paraId="6326CCA1" w14:textId="77777777" w:rsidR="008D7F49" w:rsidRPr="00AE104A" w:rsidRDefault="008D7F49" w:rsidP="00961CE9">
      <w:pPr>
        <w:numPr>
          <w:ilvl w:val="1"/>
          <w:numId w:val="42"/>
        </w:numPr>
        <w:autoSpaceDE w:val="0"/>
        <w:autoSpaceDN w:val="0"/>
        <w:adjustRightInd w:val="0"/>
        <w:spacing w:after="44"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raportowania o nieprawidłowościach, </w:t>
      </w:r>
    </w:p>
    <w:p w14:paraId="62852623" w14:textId="77777777" w:rsidR="008D7F49" w:rsidRPr="00AE104A" w:rsidRDefault="008D7F49" w:rsidP="00961CE9">
      <w:pPr>
        <w:numPr>
          <w:ilvl w:val="1"/>
          <w:numId w:val="42"/>
        </w:numPr>
        <w:autoSpaceDE w:val="0"/>
        <w:autoSpaceDN w:val="0"/>
        <w:adjustRightInd w:val="0"/>
        <w:spacing w:after="44"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ewaluacji, </w:t>
      </w:r>
    </w:p>
    <w:p w14:paraId="2914EAE7" w14:textId="77777777" w:rsidR="008D7F49" w:rsidRPr="00AE104A" w:rsidRDefault="008D7F49" w:rsidP="00961CE9">
      <w:pPr>
        <w:numPr>
          <w:ilvl w:val="1"/>
          <w:numId w:val="42"/>
        </w:numPr>
        <w:autoSpaceDE w:val="0"/>
        <w:autoSpaceDN w:val="0"/>
        <w:adjustRightInd w:val="0"/>
        <w:spacing w:after="44"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monitoringu, </w:t>
      </w:r>
    </w:p>
    <w:p w14:paraId="22845FC2" w14:textId="77777777" w:rsidR="008D7F49" w:rsidRPr="00AE104A" w:rsidRDefault="008D7F49" w:rsidP="00961CE9">
      <w:pPr>
        <w:numPr>
          <w:ilvl w:val="1"/>
          <w:numId w:val="42"/>
        </w:numPr>
        <w:autoSpaceDE w:val="0"/>
        <w:autoSpaceDN w:val="0"/>
        <w:adjustRightInd w:val="0"/>
        <w:spacing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kontroli, </w:t>
      </w:r>
    </w:p>
    <w:p w14:paraId="4B5A6606" w14:textId="77777777" w:rsidR="008D7F49" w:rsidRPr="00AE104A" w:rsidRDefault="008D7F49" w:rsidP="00961CE9">
      <w:pPr>
        <w:numPr>
          <w:ilvl w:val="1"/>
          <w:numId w:val="42"/>
        </w:numPr>
        <w:autoSpaceDE w:val="0"/>
        <w:autoSpaceDN w:val="0"/>
        <w:adjustRightInd w:val="0"/>
        <w:spacing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audytu, </w:t>
      </w:r>
    </w:p>
    <w:p w14:paraId="6608D822" w14:textId="77777777" w:rsidR="008D7F49" w:rsidRPr="00AE104A" w:rsidRDefault="008D7F49" w:rsidP="00961CE9">
      <w:pPr>
        <w:numPr>
          <w:ilvl w:val="1"/>
          <w:numId w:val="42"/>
        </w:numPr>
        <w:autoSpaceDE w:val="0"/>
        <w:autoSpaceDN w:val="0"/>
        <w:adjustRightInd w:val="0"/>
        <w:spacing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sprawozdawczości oraz działań informacyjno-promocyjnych. </w:t>
      </w:r>
    </w:p>
    <w:p w14:paraId="7C587607"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b/>
          <w:bCs/>
          <w:color w:val="000000"/>
        </w:rPr>
        <w:t xml:space="preserve">II. Podstawy prawne przetwarzania </w:t>
      </w:r>
    </w:p>
    <w:p w14:paraId="68B4D709"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Przetwarzanie danych osobowych w związku z realizacją POPC 2014-2020 odbywa się zgodnie z RODO. </w:t>
      </w:r>
    </w:p>
    <w:p w14:paraId="7CAA7511"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Podstawą prawną przetwarzania danych jest konieczność realizacji obowiązków spoczywających na Ministrze Funduszy i Polityki Regionalnej - jako na Instytucji Zarządzającej - na podstawie przepisów prawa europejskiego i krajowego (art. 6 ust. 1 lit. c RODO). </w:t>
      </w:r>
    </w:p>
    <w:p w14:paraId="325A1698"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Obowiązki te wynikają m.in. z przepisów ustawy z dnia 11 lipca 2014 r. o zasadach realizacji programów w zakresie polityki spójności finansowanych w perspektywie finansowej 2014- 2020 oraz przepisów prawa europejskiego: </w:t>
      </w:r>
    </w:p>
    <w:p w14:paraId="4521A427" w14:textId="77777777" w:rsidR="008D7F49" w:rsidRPr="00AE104A" w:rsidRDefault="008D7F49" w:rsidP="00961CE9">
      <w:pPr>
        <w:numPr>
          <w:ilvl w:val="3"/>
          <w:numId w:val="10"/>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E104A">
        <w:rPr>
          <w:rFonts w:ascii="Calibri" w:eastAsia="Times New Roman" w:hAnsi="Calibri" w:cs="Calibri"/>
          <w:color w:val="000000"/>
        </w:rPr>
        <w:lastRenderedPageBreak/>
        <w:t xml:space="preserve">Europejskiego Funduszu Rozwoju Regionalnego, Europejskiego Funduszu Społecznego, Funduszu Spójności i Europejskiego Funduszu Morskiego i Rybackiego oraz uchylającego Rozporządzenie Rady (WE) nr 1083/2006, </w:t>
      </w:r>
    </w:p>
    <w:p w14:paraId="36A34B54" w14:textId="77777777" w:rsidR="008D7F49" w:rsidRPr="00AE104A" w:rsidRDefault="008D7F49" w:rsidP="00961CE9">
      <w:pPr>
        <w:numPr>
          <w:ilvl w:val="3"/>
          <w:numId w:val="10"/>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318DA338"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color w:val="000000"/>
        </w:rPr>
        <w:t xml:space="preserve">Podstawą przetwarzania danych osobowych przez Ministra są również: </w:t>
      </w:r>
    </w:p>
    <w:p w14:paraId="21BB5CAF" w14:textId="77777777" w:rsidR="008D7F49" w:rsidRPr="00AE104A" w:rsidRDefault="008D7F49" w:rsidP="00961CE9">
      <w:pPr>
        <w:numPr>
          <w:ilvl w:val="6"/>
          <w:numId w:val="10"/>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konieczność realizacji umowy, której stroną jest osoba, której dane dotyczą (art. 6 ust. 1 lit. B RODO) - podstawa ta ma zastosowanie m. in. do danych osobowych osób prowadzących samodzielną działalność gospodarczą, z którymi Minister zawarł umowy w celu realizacji POPC 2014-2020, </w:t>
      </w:r>
    </w:p>
    <w:p w14:paraId="2BDF680A" w14:textId="77777777" w:rsidR="008D7F49" w:rsidRPr="00AE104A" w:rsidRDefault="008D7F49" w:rsidP="00961CE9">
      <w:pPr>
        <w:numPr>
          <w:ilvl w:val="6"/>
          <w:numId w:val="10"/>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wykonywanie zadań realizowanych w interesie publicznym lub w ramach sprawowania władzy publicznej powierzonej Ministrowi (art. 6 ust. 1 lit e RODO) - podstawa ta ma zastosowanie m. in. do organizowanych przez Ministra konkursów i akcji promocyjnych dotyczących Programu, </w:t>
      </w:r>
    </w:p>
    <w:p w14:paraId="34A6FF88" w14:textId="77777777" w:rsidR="008D7F49" w:rsidRPr="00AE104A" w:rsidRDefault="008D7F49" w:rsidP="00961CE9">
      <w:pPr>
        <w:numPr>
          <w:ilvl w:val="6"/>
          <w:numId w:val="10"/>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uzasadniony interes prawny Ministra Funduszy i Polityki Regionalnej (art. 6 ust. 1 lit f RODO) – podstawa ta ma zastosowanie m.in. do danych osobowych przetwarzanych w związku z realizacją umów w ramach Funduszy Europejskich. </w:t>
      </w:r>
    </w:p>
    <w:p w14:paraId="05A5CB38"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 </w:t>
      </w:r>
    </w:p>
    <w:p w14:paraId="4471C968"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b/>
          <w:bCs/>
          <w:color w:val="000000"/>
        </w:rPr>
        <w:t xml:space="preserve">III. Rodzaje przetwarzanych danych </w:t>
      </w:r>
    </w:p>
    <w:p w14:paraId="5C487F1C"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color w:val="000000"/>
        </w:rPr>
        <w:t>Minister Funduszy i Polityki Regionalnej w celu realizacji POPC 2014-2020 przetwarza dane osobowe m.</w:t>
      </w:r>
      <w:r>
        <w:rPr>
          <w:rFonts w:ascii="Calibri" w:eastAsia="Times New Roman" w:hAnsi="Calibri" w:cs="Calibri"/>
          <w:color w:val="000000"/>
        </w:rPr>
        <w:t>i</w:t>
      </w:r>
      <w:r w:rsidRPr="00AE104A">
        <w:rPr>
          <w:rFonts w:ascii="Calibri" w:eastAsia="Times New Roman" w:hAnsi="Calibri" w:cs="Calibri"/>
          <w:color w:val="000000"/>
        </w:rPr>
        <w:t xml:space="preserve">n.: </w:t>
      </w:r>
    </w:p>
    <w:p w14:paraId="64413753" w14:textId="77777777" w:rsidR="008D7F49" w:rsidRPr="00AE104A" w:rsidRDefault="008D7F49" w:rsidP="00961CE9">
      <w:pPr>
        <w:numPr>
          <w:ilvl w:val="0"/>
          <w:numId w:val="38"/>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pracowników, wolontariuszy, praktykantów i stażystów reprezentujących lub wykonujących zadania na rzecz podmiotów zaangażowanych w obsługę i realizację POPC 2014-2020, </w:t>
      </w:r>
    </w:p>
    <w:p w14:paraId="34F46968" w14:textId="77777777" w:rsidR="008D7F49" w:rsidRPr="00AE104A" w:rsidRDefault="008D7F49" w:rsidP="00961CE9">
      <w:pPr>
        <w:numPr>
          <w:ilvl w:val="0"/>
          <w:numId w:val="38"/>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osób wskazanych do kontaktu, osób upoważnionych do podejmowania wiążących decyzji oraz innych osób wykonujących zadania na rzecz wnioskodawców, beneficjentów i partnerów, </w:t>
      </w:r>
    </w:p>
    <w:p w14:paraId="1F7C9718" w14:textId="77777777" w:rsidR="008D7F49" w:rsidRPr="00AE104A" w:rsidRDefault="008D7F49" w:rsidP="00961CE9">
      <w:pPr>
        <w:numPr>
          <w:ilvl w:val="0"/>
          <w:numId w:val="38"/>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uczestników szkoleń, konkursów, konferencji, komitetów monitorujących, grup roboczych, grup sterujących oraz spotkań informacyjnych lub promocyjnych organizowanych w ramach POPC 2014-2020, </w:t>
      </w:r>
    </w:p>
    <w:p w14:paraId="09BD452B" w14:textId="77777777" w:rsidR="008D7F49" w:rsidRPr="00AE104A" w:rsidRDefault="008D7F49" w:rsidP="00961CE9">
      <w:pPr>
        <w:numPr>
          <w:ilvl w:val="0"/>
          <w:numId w:val="38"/>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kandydatów na ekspertów oraz ekspertów zaangażowanych w proces wyboru projektów do dofinansowania lub wykonujących zadania związane z realizacją praw i obowiązków właściwych instytucji, wynikających z zawartych umów o dofinansowanie projektów, </w:t>
      </w:r>
    </w:p>
    <w:p w14:paraId="3D13471B" w14:textId="77777777" w:rsidR="008D7F49" w:rsidRPr="00AE104A" w:rsidRDefault="008D7F49" w:rsidP="00961CE9">
      <w:pPr>
        <w:numPr>
          <w:ilvl w:val="0"/>
          <w:numId w:val="38"/>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 </w:t>
      </w:r>
    </w:p>
    <w:p w14:paraId="279BB166"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color w:val="000000"/>
        </w:rPr>
        <w:t xml:space="preserve">Wśród rodzajów danych osobowych przetwarzanych przez Ministra można wymienić: </w:t>
      </w:r>
    </w:p>
    <w:p w14:paraId="1AF160B0" w14:textId="77777777" w:rsidR="008D7F49" w:rsidRPr="00AE104A" w:rsidRDefault="008D7F49" w:rsidP="00961CE9">
      <w:pPr>
        <w:numPr>
          <w:ilvl w:val="0"/>
          <w:numId w:val="39"/>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dane identyfikacyjne, w szczególności: imię, nazwisko, miejsce zatrudnienia/formę prowadzenia działalności gospodarczej, stanowisko; w niektórych przypadkach także nr PESEL/NIP/REGON, </w:t>
      </w:r>
    </w:p>
    <w:p w14:paraId="3916F01E" w14:textId="77777777" w:rsidR="008D7F49" w:rsidRPr="00AE104A" w:rsidRDefault="008D7F49" w:rsidP="00961CE9">
      <w:pPr>
        <w:numPr>
          <w:ilvl w:val="0"/>
          <w:numId w:val="39"/>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dane dotyczące stosunku pracy, w szczególności otrzymywane wynagrodzenie oraz wymiar czasu pracy, </w:t>
      </w:r>
    </w:p>
    <w:p w14:paraId="400680DF" w14:textId="77777777" w:rsidR="008D7F49" w:rsidRPr="00AE104A" w:rsidRDefault="008D7F49" w:rsidP="00961CE9">
      <w:pPr>
        <w:numPr>
          <w:ilvl w:val="0"/>
          <w:numId w:val="39"/>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dane kontaktowe, które obejmują w szczególności adres e-mail, nr telefonu, nr fax, adres do korespondencji, </w:t>
      </w:r>
    </w:p>
    <w:p w14:paraId="548AB9E9" w14:textId="77777777" w:rsidR="008D7F49" w:rsidRPr="00AE104A" w:rsidRDefault="008D7F49" w:rsidP="00961CE9">
      <w:pPr>
        <w:numPr>
          <w:ilvl w:val="0"/>
          <w:numId w:val="39"/>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dane o charakterze finansowym, w szczególności nr rachunku bankowego, kwotę przyznanych środków, informacje dotyczące nieruchomości (nr działki, nr księgi wieczystej, nr przyłącza gazowego), kwotę wynagrodzenia, </w:t>
      </w:r>
    </w:p>
    <w:p w14:paraId="690B03BF" w14:textId="77777777" w:rsidR="008D7F49" w:rsidRPr="00AE104A" w:rsidRDefault="008D7F49" w:rsidP="00961CE9">
      <w:pPr>
        <w:numPr>
          <w:ilvl w:val="0"/>
          <w:numId w:val="39"/>
        </w:numPr>
        <w:autoSpaceDE w:val="0"/>
        <w:autoSpaceDN w:val="0"/>
        <w:adjustRightInd w:val="0"/>
        <w:spacing w:after="46"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 </w:t>
      </w:r>
    </w:p>
    <w:p w14:paraId="669BAA00"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Dane pozyskiwane są bezpośrednio od osób, których dane dotyczą, albo od instytucji i podmiotów zaangażowanych w realizację programów operacyjnych, w szczególności wnioskodawców, beneficjentów i partnerów. </w:t>
      </w:r>
    </w:p>
    <w:p w14:paraId="7CD5A640"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lastRenderedPageBreak/>
        <w:t xml:space="preserve">W przypadku, gdy dane pozyskiwanie są bezpośrednio od osób, których dane dotyczą, podanie danych jest dobrowolne. Odmowa podania danych jest jednak równoznaczna z brakiem możliwości podjęcia stosownych działań, np. ubiegania się o środki w ramach POPC 2014- 2020. </w:t>
      </w:r>
    </w:p>
    <w:p w14:paraId="2B57E6CD"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b/>
          <w:bCs/>
          <w:color w:val="000000"/>
        </w:rPr>
        <w:t xml:space="preserve">IV. Okres przechowywania danych </w:t>
      </w:r>
    </w:p>
    <w:p w14:paraId="663E228F"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 </w:t>
      </w:r>
    </w:p>
    <w:p w14:paraId="78C0AADA"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color w:val="000000"/>
        </w:rPr>
        <w:t xml:space="preserve">W niektórych przypadkach, np. prowadzenia kontroli u Ministra przez organy Unii Europejskiej, okres ten może zostać wydłużony. </w:t>
      </w:r>
    </w:p>
    <w:p w14:paraId="12676469"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b/>
          <w:bCs/>
          <w:color w:val="000000"/>
        </w:rPr>
        <w:t xml:space="preserve">V. Odbiorcy danych </w:t>
      </w:r>
    </w:p>
    <w:p w14:paraId="2383C353"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color w:val="000000"/>
        </w:rPr>
        <w:t xml:space="preserve">Odbiorcami danych osobowych mogą być: </w:t>
      </w:r>
    </w:p>
    <w:p w14:paraId="10E8FCF4" w14:textId="77777777" w:rsidR="008D7F49" w:rsidRPr="00AE104A" w:rsidRDefault="008D7F49" w:rsidP="00961CE9">
      <w:pPr>
        <w:numPr>
          <w:ilvl w:val="0"/>
          <w:numId w:val="40"/>
        </w:numPr>
        <w:autoSpaceDE w:val="0"/>
        <w:autoSpaceDN w:val="0"/>
        <w:adjustRightInd w:val="0"/>
        <w:spacing w:after="61"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podmioty, którym Instytucja Zarządzająca POPC 2014-2020 powierzyła wykonywanie zadań związanych z realizacją Programu, w tym w szczególności Instytucja Pośrednicząca POPC, a także eksperci, podmioty prowadzące audyty, kontrole, szkolenia i ewaluacje, </w:t>
      </w:r>
    </w:p>
    <w:p w14:paraId="553CE026" w14:textId="77777777" w:rsidR="008D7F49" w:rsidRPr="00AE104A" w:rsidRDefault="008D7F49" w:rsidP="00961CE9">
      <w:pPr>
        <w:numPr>
          <w:ilvl w:val="0"/>
          <w:numId w:val="40"/>
        </w:numPr>
        <w:autoSpaceDE w:val="0"/>
        <w:autoSpaceDN w:val="0"/>
        <w:adjustRightInd w:val="0"/>
        <w:spacing w:after="61"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instytucje, organy i agencje Unii Europejskiej (UE), a także inne podmioty, którym UE powierzyła wykonywanie zadań związanych z wdrażaniem POPC 2014-2020, </w:t>
      </w:r>
    </w:p>
    <w:p w14:paraId="1B7004E6" w14:textId="77777777" w:rsidR="008D7F49" w:rsidRPr="00AE104A" w:rsidRDefault="008D7F49" w:rsidP="00961CE9">
      <w:pPr>
        <w:numPr>
          <w:ilvl w:val="0"/>
          <w:numId w:val="40"/>
        </w:numPr>
        <w:autoSpaceDE w:val="0"/>
        <w:autoSpaceDN w:val="0"/>
        <w:adjustRightInd w:val="0"/>
        <w:spacing w:after="61"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podmioty świadczące na rzecz Ministra usługi związane z obsługą i rozwojem systemów teleinformatycznych oraz zapewnieniem łączności, w szczególności dostawcy rozwiązań IT i operatorzy telekomunikacyjni. </w:t>
      </w:r>
    </w:p>
    <w:p w14:paraId="33789F08"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b/>
          <w:bCs/>
          <w:color w:val="000000"/>
        </w:rPr>
        <w:t xml:space="preserve">VI. Prawa osoby, której dane dotyczą </w:t>
      </w:r>
    </w:p>
    <w:p w14:paraId="3579C794"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Osobom, których dane przetwarzane są w związku z realizacją POPC 2014-2020 przysługują następujące prawa: </w:t>
      </w:r>
    </w:p>
    <w:p w14:paraId="1BEA5228" w14:textId="77777777" w:rsidR="008D7F49" w:rsidRPr="00AE104A" w:rsidRDefault="008D7F49" w:rsidP="00961CE9">
      <w:pPr>
        <w:numPr>
          <w:ilvl w:val="0"/>
          <w:numId w:val="41"/>
        </w:numPr>
        <w:autoSpaceDE w:val="0"/>
        <w:autoSpaceDN w:val="0"/>
        <w:adjustRightInd w:val="0"/>
        <w:spacing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prawo dostępu do danych osobowych i ich sprostowania. </w:t>
      </w:r>
    </w:p>
    <w:p w14:paraId="075E96C3"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Realizując te prawo, osoba której dane dotyczą może zwrócić się do Ministra z pytanie m.in. o to czy Minister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Ministra z wnioskiem o ich aktualizację; </w:t>
      </w:r>
    </w:p>
    <w:p w14:paraId="52CA5C3A" w14:textId="77777777" w:rsidR="008D7F49" w:rsidRPr="00AE104A" w:rsidRDefault="008D7F49" w:rsidP="00961CE9">
      <w:pPr>
        <w:numPr>
          <w:ilvl w:val="0"/>
          <w:numId w:val="41"/>
        </w:numPr>
        <w:autoSpaceDE w:val="0"/>
        <w:autoSpaceDN w:val="0"/>
        <w:adjustRightInd w:val="0"/>
        <w:spacing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prawo usunięcia lub ograniczenia ich przetwarzania – jeżeli spełnione są przesłanki określone w art. 17 i 18 RODO. </w:t>
      </w:r>
    </w:p>
    <w:p w14:paraId="38410F69"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w:t>
      </w:r>
    </w:p>
    <w:p w14:paraId="32F91007"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Ograniczanie przetwarzania danych osobowych ma charakter czasowy i trwa do momentu dokonania przez Ministra oceny, czy dane osobowe są prawidłowe, przetwarzane zgodnie z prawem oraz niezbędne do realizacji celu przetwarzania. </w:t>
      </w:r>
    </w:p>
    <w:p w14:paraId="17E8B111" w14:textId="77777777" w:rsidR="008D7F49" w:rsidRPr="00AE104A" w:rsidRDefault="008D7F49" w:rsidP="00514B5D">
      <w:pPr>
        <w:autoSpaceDE w:val="0"/>
        <w:autoSpaceDN w:val="0"/>
        <w:adjustRightInd w:val="0"/>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Ograniczenie przetwarzania danych osobowych następuje także w przypadku wniesienia sprzeciwu wobec przetwarzania danych – do czasu rozpatrzenia przez Ministra tego sprzeciwu; </w:t>
      </w:r>
    </w:p>
    <w:p w14:paraId="54DD8874" w14:textId="77777777" w:rsidR="008D7F49" w:rsidRPr="00AE104A" w:rsidRDefault="008D7F49" w:rsidP="00961CE9">
      <w:pPr>
        <w:numPr>
          <w:ilvl w:val="0"/>
          <w:numId w:val="41"/>
        </w:numPr>
        <w:autoSpaceDE w:val="0"/>
        <w:autoSpaceDN w:val="0"/>
        <w:adjustRightInd w:val="0"/>
        <w:spacing w:after="47"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prawo wniesienia skargi do Prezesa Urzędu Ochrony Danych Osobowych; </w:t>
      </w:r>
    </w:p>
    <w:p w14:paraId="51C8BB95" w14:textId="77777777" w:rsidR="008D7F49" w:rsidRPr="00AE104A" w:rsidRDefault="008D7F49" w:rsidP="00961CE9">
      <w:pPr>
        <w:numPr>
          <w:ilvl w:val="0"/>
          <w:numId w:val="41"/>
        </w:numPr>
        <w:autoSpaceDE w:val="0"/>
        <w:autoSpaceDN w:val="0"/>
        <w:adjustRightInd w:val="0"/>
        <w:spacing w:after="47"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prawo do cofnięcia zgody, w każdym momencie - w przypadku, gdy podstawą przetwarzania danych jest zgoda (art. 9 ust. 2 lit a RODO). Cofnięcie zgody nie spowoduje, że dotychczasowe przetwarzanie danych zostanie uznane za niezgodne z prawem; </w:t>
      </w:r>
    </w:p>
    <w:p w14:paraId="1CD11D1F" w14:textId="77777777" w:rsidR="008D7F49" w:rsidRPr="00AE104A" w:rsidRDefault="008D7F49" w:rsidP="00961CE9">
      <w:pPr>
        <w:numPr>
          <w:ilvl w:val="0"/>
          <w:numId w:val="41"/>
        </w:numPr>
        <w:autoSpaceDE w:val="0"/>
        <w:autoSpaceDN w:val="0"/>
        <w:adjustRightInd w:val="0"/>
        <w:spacing w:after="47"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 </w:t>
      </w:r>
    </w:p>
    <w:p w14:paraId="1D56E782" w14:textId="77777777" w:rsidR="008D7F49" w:rsidRPr="00AE104A" w:rsidRDefault="008D7F49" w:rsidP="00961CE9">
      <w:pPr>
        <w:numPr>
          <w:ilvl w:val="0"/>
          <w:numId w:val="41"/>
        </w:numPr>
        <w:autoSpaceDE w:val="0"/>
        <w:autoSpaceDN w:val="0"/>
        <w:adjustRightInd w:val="0"/>
        <w:spacing w:after="47"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prawo wniesienia sprzeciwu wobec przetwarzania danych osobowych - w przypadku, gdy podstawą przetwarzania danych jest realizacja zadań publicznych administratora lub jego prawnie uzasadnionych </w:t>
      </w:r>
      <w:r w:rsidRPr="00AE104A">
        <w:rPr>
          <w:rFonts w:ascii="Calibri" w:eastAsia="Times New Roman" w:hAnsi="Calibri" w:cs="Calibri"/>
          <w:color w:val="000000"/>
        </w:rPr>
        <w:lastRenderedPageBreak/>
        <w:t xml:space="preserve">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 </w:t>
      </w:r>
    </w:p>
    <w:p w14:paraId="29FC3760"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b/>
          <w:bCs/>
          <w:color w:val="000000"/>
        </w:rPr>
        <w:t xml:space="preserve">VII. Zautomatyzowane podejmowanie decyzji </w:t>
      </w:r>
    </w:p>
    <w:p w14:paraId="4BE52CD9"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color w:val="000000"/>
        </w:rPr>
        <w:t xml:space="preserve">Dane nie podlegają procesowi zautomatyzowanego podejmowania decyzji. </w:t>
      </w:r>
    </w:p>
    <w:p w14:paraId="31F66BE8" w14:textId="77777777" w:rsidR="008D7F49" w:rsidRPr="00AE104A" w:rsidRDefault="008D7F49" w:rsidP="00514B5D">
      <w:pPr>
        <w:autoSpaceDE w:val="0"/>
        <w:autoSpaceDN w:val="0"/>
        <w:adjustRightInd w:val="0"/>
        <w:ind w:left="-142" w:right="142"/>
        <w:rPr>
          <w:rFonts w:ascii="Calibri" w:eastAsia="Times New Roman" w:hAnsi="Calibri" w:cs="Calibri"/>
          <w:color w:val="000000"/>
        </w:rPr>
      </w:pPr>
      <w:r w:rsidRPr="00AE104A">
        <w:rPr>
          <w:rFonts w:ascii="Calibri" w:eastAsia="Times New Roman" w:hAnsi="Calibri" w:cs="Calibri"/>
          <w:b/>
          <w:bCs/>
          <w:color w:val="000000"/>
        </w:rPr>
        <w:t xml:space="preserve">VIII. Kontakt z Inspektorem Ochrony Danych </w:t>
      </w:r>
    </w:p>
    <w:p w14:paraId="55966C69" w14:textId="77777777" w:rsidR="008D7F49" w:rsidRPr="00AE104A" w:rsidRDefault="008D7F49" w:rsidP="00514B5D">
      <w:pPr>
        <w:autoSpaceDE w:val="0"/>
        <w:autoSpaceDN w:val="0"/>
        <w:adjustRightInd w:val="0"/>
        <w:spacing w:line="240" w:lineRule="auto"/>
        <w:ind w:left="-142" w:right="142"/>
        <w:jc w:val="both"/>
        <w:rPr>
          <w:rFonts w:ascii="Calibri" w:eastAsia="Times New Roman" w:hAnsi="Calibri" w:cs="Calibri"/>
          <w:color w:val="000000"/>
        </w:rPr>
      </w:pPr>
      <w:r w:rsidRPr="00AE104A">
        <w:rPr>
          <w:rFonts w:ascii="Calibri" w:eastAsia="Times New Roman" w:hAnsi="Calibri" w:cs="Calibri"/>
          <w:color w:val="000000"/>
        </w:rPr>
        <w:t xml:space="preserve">Ministerstwo Funduszy i Polityki Regionalnej ma swoją siedzibę pod adresem: ul. Wspólna 2/4, 00-926 Warszawa. W przypadku pytań, kontakt z Inspektorem Ochrony Danych </w:t>
      </w:r>
      <w:proofErr w:type="spellStart"/>
      <w:r w:rsidRPr="00AE104A">
        <w:rPr>
          <w:rFonts w:ascii="Calibri" w:eastAsia="Times New Roman" w:hAnsi="Calibri" w:cs="Calibri"/>
          <w:color w:val="000000"/>
        </w:rPr>
        <w:t>MFiPR</w:t>
      </w:r>
      <w:proofErr w:type="spellEnd"/>
      <w:r w:rsidRPr="00AE104A">
        <w:rPr>
          <w:rFonts w:ascii="Calibri" w:eastAsia="Times New Roman" w:hAnsi="Calibri" w:cs="Calibri"/>
          <w:color w:val="000000"/>
        </w:rPr>
        <w:t xml:space="preserve"> jest możliwy: </w:t>
      </w:r>
    </w:p>
    <w:p w14:paraId="06C9DCC7" w14:textId="77777777" w:rsidR="008D7F49" w:rsidRPr="00AE104A" w:rsidRDefault="008D7F49" w:rsidP="00514B5D">
      <w:pPr>
        <w:autoSpaceDE w:val="0"/>
        <w:autoSpaceDN w:val="0"/>
        <w:adjustRightInd w:val="0"/>
        <w:spacing w:after="58" w:line="240" w:lineRule="auto"/>
        <w:ind w:left="-142" w:right="142"/>
        <w:rPr>
          <w:rFonts w:ascii="Calibri" w:eastAsia="Times New Roman" w:hAnsi="Calibri" w:cs="Calibri"/>
          <w:color w:val="000000"/>
        </w:rPr>
      </w:pPr>
      <w:r w:rsidRPr="00AE104A">
        <w:rPr>
          <w:rFonts w:ascii="Calibri" w:eastAsia="Times New Roman" w:hAnsi="Calibri" w:cs="Calibri"/>
          <w:color w:val="000000"/>
        </w:rPr>
        <w:t xml:space="preserve">- pod adresem: ul. Wspólna 2/4, 00-926 Warszawa, </w:t>
      </w:r>
    </w:p>
    <w:p w14:paraId="09276F99" w14:textId="77777777" w:rsidR="008D7F49" w:rsidRPr="00AE104A" w:rsidRDefault="008D7F49" w:rsidP="00514B5D">
      <w:pPr>
        <w:autoSpaceDE w:val="0"/>
        <w:autoSpaceDN w:val="0"/>
        <w:adjustRightInd w:val="0"/>
        <w:spacing w:line="240" w:lineRule="auto"/>
        <w:ind w:left="-142" w:right="142"/>
        <w:rPr>
          <w:rFonts w:ascii="Calibri" w:eastAsia="Times New Roman" w:hAnsi="Calibri" w:cs="Calibri"/>
          <w:color w:val="0462C1"/>
        </w:rPr>
      </w:pPr>
      <w:r w:rsidRPr="00AE104A">
        <w:rPr>
          <w:rFonts w:ascii="Calibri" w:eastAsia="Times New Roman" w:hAnsi="Calibri" w:cs="Calibri"/>
          <w:color w:val="000000"/>
        </w:rPr>
        <w:t xml:space="preserve">- pod adresem poczty elektronicznej: </w:t>
      </w:r>
      <w:r w:rsidRPr="00AE104A">
        <w:rPr>
          <w:rFonts w:ascii="Calibri" w:eastAsia="Times New Roman" w:hAnsi="Calibri" w:cs="Calibri"/>
          <w:color w:val="0462C1"/>
        </w:rPr>
        <w:t xml:space="preserve">IOD@mfipr.gov.pl </w:t>
      </w:r>
    </w:p>
    <w:p w14:paraId="48F107FD" w14:textId="77777777" w:rsidR="008D7F49" w:rsidRPr="00A67EA8" w:rsidRDefault="008D7F49" w:rsidP="00514B5D">
      <w:pPr>
        <w:ind w:left="-142" w:right="142"/>
        <w:jc w:val="both"/>
        <w:rPr>
          <w:rFonts w:asciiTheme="majorHAnsi" w:hAnsiTheme="majorHAnsi" w:cstheme="majorHAnsi"/>
          <w:sz w:val="20"/>
          <w:szCs w:val="20"/>
        </w:rPr>
      </w:pPr>
    </w:p>
    <w:tbl>
      <w:tblPr>
        <w:tblStyle w:val="Tabela-Siatka"/>
        <w:tblW w:w="9782" w:type="dxa"/>
        <w:tblInd w:w="-289" w:type="dxa"/>
        <w:shd w:val="clear" w:color="auto" w:fill="D9D9D9" w:themeFill="background1" w:themeFillShade="D9"/>
        <w:tblLook w:val="04A0" w:firstRow="1" w:lastRow="0" w:firstColumn="1" w:lastColumn="0" w:noHBand="0" w:noVBand="1"/>
      </w:tblPr>
      <w:tblGrid>
        <w:gridCol w:w="9782"/>
      </w:tblGrid>
      <w:tr w:rsidR="008D7F49" w:rsidRPr="00333F67" w14:paraId="768E4691" w14:textId="77777777" w:rsidTr="00FB1CAE">
        <w:tc>
          <w:tcPr>
            <w:tcW w:w="9782" w:type="dxa"/>
            <w:shd w:val="clear" w:color="auto" w:fill="D9D9D9" w:themeFill="background1" w:themeFillShade="D9"/>
          </w:tcPr>
          <w:p w14:paraId="61CC52B8" w14:textId="1DC0D083" w:rsidR="008D7F49" w:rsidRPr="00333F67" w:rsidRDefault="008D7F49" w:rsidP="00FB1CAE">
            <w:pPr>
              <w:pStyle w:val="Nagwek2"/>
              <w:spacing w:before="120" w:line="319" w:lineRule="auto"/>
              <w:ind w:left="180" w:right="142"/>
              <w:jc w:val="both"/>
              <w:rPr>
                <w:rFonts w:asciiTheme="majorHAnsi" w:hAnsiTheme="majorHAnsi" w:cstheme="majorHAnsi"/>
                <w:b/>
                <w:bCs/>
                <w:sz w:val="28"/>
                <w:szCs w:val="28"/>
              </w:rPr>
            </w:pPr>
            <w:bookmarkStart w:id="72" w:name="_Toc106528659"/>
            <w:bookmarkStart w:id="73" w:name="_Toc119954467"/>
            <w:r w:rsidRPr="00333F67">
              <w:rPr>
                <w:rFonts w:asciiTheme="majorHAnsi" w:hAnsiTheme="majorHAnsi" w:cstheme="majorHAnsi"/>
                <w:b/>
                <w:bCs/>
                <w:sz w:val="28"/>
                <w:szCs w:val="28"/>
              </w:rPr>
              <w:t>XXV</w:t>
            </w:r>
            <w:r>
              <w:rPr>
                <w:rFonts w:asciiTheme="majorHAnsi" w:hAnsiTheme="majorHAnsi" w:cstheme="majorHAnsi"/>
                <w:b/>
                <w:bCs/>
                <w:sz w:val="28"/>
                <w:szCs w:val="28"/>
              </w:rPr>
              <w:t>I</w:t>
            </w:r>
            <w:r w:rsidRPr="00333F67">
              <w:rPr>
                <w:rFonts w:asciiTheme="majorHAnsi" w:hAnsiTheme="majorHAnsi" w:cstheme="majorHAnsi"/>
                <w:b/>
                <w:bCs/>
                <w:sz w:val="28"/>
                <w:szCs w:val="28"/>
              </w:rPr>
              <w:t>. Spis załączników</w:t>
            </w:r>
            <w:bookmarkEnd w:id="72"/>
            <w:bookmarkEnd w:id="73"/>
          </w:p>
        </w:tc>
      </w:tr>
    </w:tbl>
    <w:p w14:paraId="4B360DD4" w14:textId="77777777" w:rsidR="008D7F49" w:rsidRPr="009A727D" w:rsidRDefault="008D7F49" w:rsidP="00514B5D">
      <w:pPr>
        <w:spacing w:line="320" w:lineRule="auto"/>
        <w:ind w:left="-142" w:right="142"/>
        <w:jc w:val="both"/>
        <w:rPr>
          <w:rFonts w:asciiTheme="majorHAnsi" w:hAnsiTheme="majorHAnsi" w:cstheme="majorHAnsi"/>
          <w:sz w:val="10"/>
          <w:szCs w:val="10"/>
        </w:rPr>
      </w:pPr>
    </w:p>
    <w:tbl>
      <w:tblPr>
        <w:tblStyle w:val="Tabela-Siatka"/>
        <w:tblW w:w="9493" w:type="dxa"/>
        <w:tblLook w:val="04A0" w:firstRow="1" w:lastRow="0" w:firstColumn="1" w:lastColumn="0" w:noHBand="0" w:noVBand="1"/>
      </w:tblPr>
      <w:tblGrid>
        <w:gridCol w:w="1413"/>
        <w:gridCol w:w="5386"/>
        <w:gridCol w:w="2694"/>
      </w:tblGrid>
      <w:tr w:rsidR="00587155" w14:paraId="3F83C5F0" w14:textId="77777777" w:rsidTr="00584428">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A423C37" w14:textId="77777777" w:rsidR="00587155" w:rsidRPr="005A7D75" w:rsidRDefault="00587155" w:rsidP="00584428">
            <w:pPr>
              <w:jc w:val="center"/>
              <w:rPr>
                <w:rFonts w:asciiTheme="majorHAnsi" w:hAnsiTheme="majorHAnsi" w:cstheme="majorHAnsi"/>
                <w:b/>
                <w:bCs/>
                <w:sz w:val="20"/>
                <w:szCs w:val="20"/>
              </w:rPr>
            </w:pPr>
            <w:bookmarkStart w:id="74" w:name="_Hlk109754643"/>
            <w:r w:rsidRPr="005A7D75">
              <w:rPr>
                <w:rFonts w:asciiTheme="majorHAnsi" w:hAnsiTheme="majorHAnsi" w:cstheme="majorHAnsi"/>
                <w:b/>
                <w:bCs/>
                <w:sz w:val="20"/>
                <w:szCs w:val="20"/>
              </w:rPr>
              <w:t>Nr załącznika</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A0CD3EF" w14:textId="77777777" w:rsidR="00587155" w:rsidRPr="005A7D75" w:rsidRDefault="00587155" w:rsidP="00584428">
            <w:pPr>
              <w:jc w:val="center"/>
              <w:rPr>
                <w:rFonts w:asciiTheme="majorHAnsi" w:hAnsiTheme="majorHAnsi" w:cstheme="majorHAnsi"/>
                <w:b/>
                <w:bCs/>
                <w:sz w:val="20"/>
                <w:szCs w:val="20"/>
              </w:rPr>
            </w:pPr>
            <w:r w:rsidRPr="005A7D75">
              <w:rPr>
                <w:rFonts w:asciiTheme="majorHAnsi" w:hAnsiTheme="majorHAnsi" w:cstheme="majorHAnsi"/>
                <w:b/>
                <w:bCs/>
                <w:sz w:val="20"/>
                <w:szCs w:val="20"/>
              </w:rPr>
              <w:t>Nazwa załącznika</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92B5C60" w14:textId="77777777" w:rsidR="00587155" w:rsidRPr="005A7D75" w:rsidRDefault="00587155" w:rsidP="00584428">
            <w:pPr>
              <w:jc w:val="center"/>
              <w:rPr>
                <w:rFonts w:asciiTheme="majorHAnsi" w:hAnsiTheme="majorHAnsi" w:cstheme="majorHAnsi"/>
                <w:b/>
                <w:bCs/>
                <w:sz w:val="20"/>
                <w:szCs w:val="20"/>
              </w:rPr>
            </w:pPr>
            <w:r w:rsidRPr="005A7D75">
              <w:rPr>
                <w:rFonts w:asciiTheme="majorHAnsi" w:hAnsiTheme="majorHAnsi" w:cstheme="majorHAnsi"/>
                <w:b/>
                <w:bCs/>
                <w:sz w:val="20"/>
                <w:szCs w:val="20"/>
              </w:rPr>
              <w:t>Termin składania</w:t>
            </w:r>
          </w:p>
        </w:tc>
      </w:tr>
      <w:tr w:rsidR="00587155" w14:paraId="18A5AE42" w14:textId="77777777" w:rsidTr="00587155">
        <w:trPr>
          <w:trHeight w:val="397"/>
        </w:trPr>
        <w:tc>
          <w:tcPr>
            <w:tcW w:w="1413"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92CDDC" w:themeFill="accent5" w:themeFillTint="99"/>
          </w:tcPr>
          <w:p w14:paraId="3D4D53B7" w14:textId="77777777" w:rsidR="00587155" w:rsidRPr="003C381E" w:rsidRDefault="00587155" w:rsidP="00584428">
            <w:pPr>
              <w:spacing w:line="360"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tc>
        <w:tc>
          <w:tcPr>
            <w:tcW w:w="8080" w:type="dxa"/>
            <w:gridSpan w:val="2"/>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92CDDC" w:themeFill="accent5" w:themeFillTint="99"/>
          </w:tcPr>
          <w:p w14:paraId="5A9170EA" w14:textId="77777777" w:rsidR="00587155" w:rsidRPr="00FB75F0" w:rsidRDefault="00587155" w:rsidP="00584428">
            <w:pP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t>Szczegółowy Opis Przedmiotu Zamówienia</w:t>
            </w:r>
          </w:p>
        </w:tc>
      </w:tr>
      <w:tr w:rsidR="00587155" w14:paraId="6B45BC88" w14:textId="77777777" w:rsidTr="00584428">
        <w:trPr>
          <w:trHeight w:val="893"/>
        </w:trPr>
        <w:tc>
          <w:tcPr>
            <w:tcW w:w="1413" w:type="dxa"/>
            <w:tcBorders>
              <w:top w:val="single" w:sz="4" w:space="0" w:color="F2F2F2" w:themeColor="background1" w:themeShade="F2"/>
              <w:left w:val="single" w:sz="4" w:space="0" w:color="D9D9D9" w:themeColor="background1" w:themeShade="D9"/>
              <w:right w:val="single" w:sz="4" w:space="0" w:color="D9D9D9" w:themeColor="background1" w:themeShade="D9"/>
            </w:tcBorders>
            <w:shd w:val="clear" w:color="auto" w:fill="FCCB68"/>
          </w:tcPr>
          <w:p w14:paraId="271AC703" w14:textId="77777777" w:rsidR="00587155" w:rsidRDefault="00587155" w:rsidP="00584428">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2</w:t>
            </w:r>
          </w:p>
          <w:p w14:paraId="495177EF" w14:textId="77777777" w:rsidR="00587155" w:rsidRPr="003C381E" w:rsidRDefault="00587155" w:rsidP="00584428">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5386" w:type="dxa"/>
            <w:tcBorders>
              <w:top w:val="single" w:sz="4" w:space="0" w:color="F2F2F2" w:themeColor="background1" w:themeShade="F2"/>
              <w:left w:val="single" w:sz="4" w:space="0" w:color="D9D9D9" w:themeColor="background1" w:themeShade="D9"/>
              <w:right w:val="single" w:sz="4" w:space="0" w:color="D9D9D9" w:themeColor="background1" w:themeShade="D9"/>
            </w:tcBorders>
            <w:shd w:val="clear" w:color="auto" w:fill="FCCB68"/>
          </w:tcPr>
          <w:p w14:paraId="5572EE5B" w14:textId="77777777" w:rsidR="00587155" w:rsidRDefault="00587155" w:rsidP="00584428">
            <w:pPr>
              <w:spacing w:line="276" w:lineRule="auto"/>
              <w:jc w:val="both"/>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Formularz oferty</w:t>
            </w:r>
          </w:p>
          <w:p w14:paraId="352EED6E" w14:textId="77777777" w:rsidR="00587155" w:rsidRPr="00DD4C71" w:rsidRDefault="00587155" w:rsidP="00584428">
            <w:pPr>
              <w:spacing w:line="276" w:lineRule="auto"/>
              <w:jc w:val="both"/>
              <w:rPr>
                <w:rFonts w:asciiTheme="majorHAnsi" w:hAnsiTheme="majorHAnsi" w:cstheme="majorHAnsi"/>
                <w:sz w:val="20"/>
                <w:szCs w:val="20"/>
              </w:rPr>
            </w:pPr>
            <w:r w:rsidRPr="00837799">
              <w:rPr>
                <w:rFonts w:asciiTheme="majorHAnsi" w:hAnsiTheme="majorHAnsi" w:cstheme="majorHAnsi"/>
                <w:b/>
                <w:bCs/>
                <w:color w:val="000000" w:themeColor="text1"/>
                <w:sz w:val="20"/>
                <w:szCs w:val="20"/>
              </w:rPr>
              <w:t xml:space="preserve">Wstępne oświadczenie </w:t>
            </w:r>
          </w:p>
        </w:tc>
        <w:tc>
          <w:tcPr>
            <w:tcW w:w="2694"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CCB68"/>
          </w:tcPr>
          <w:p w14:paraId="64575CAA" w14:textId="77777777" w:rsidR="00587155" w:rsidRPr="005A5D35" w:rsidRDefault="00587155" w:rsidP="00584428">
            <w:pPr>
              <w:shd w:val="clear" w:color="auto" w:fill="FCCB68"/>
              <w:tabs>
                <w:tab w:val="left" w:pos="600"/>
                <w:tab w:val="center" w:pos="1239"/>
              </w:tabs>
              <w:jc w:val="center"/>
              <w:rPr>
                <w:rFonts w:asciiTheme="majorHAnsi" w:hAnsiTheme="majorHAnsi" w:cstheme="majorHAnsi"/>
                <w:b/>
                <w:bCs/>
                <w:sz w:val="20"/>
                <w:szCs w:val="20"/>
              </w:rPr>
            </w:pPr>
            <w:r w:rsidRPr="005A5D35">
              <w:rPr>
                <w:rFonts w:asciiTheme="majorHAnsi" w:hAnsiTheme="majorHAnsi" w:cstheme="majorHAnsi"/>
                <w:b/>
                <w:bCs/>
                <w:sz w:val="20"/>
                <w:szCs w:val="20"/>
              </w:rPr>
              <w:t>Wraz z ofertą</w:t>
            </w:r>
          </w:p>
          <w:p w14:paraId="068ADF72" w14:textId="77777777" w:rsidR="00587155" w:rsidRPr="005A5D35" w:rsidRDefault="00587155" w:rsidP="00584428">
            <w:pPr>
              <w:shd w:val="clear" w:color="auto" w:fill="FCCB68"/>
              <w:tabs>
                <w:tab w:val="left" w:pos="600"/>
                <w:tab w:val="center" w:pos="1239"/>
              </w:tabs>
              <w:jc w:val="center"/>
              <w:rPr>
                <w:rFonts w:asciiTheme="majorHAnsi" w:hAnsiTheme="majorHAnsi" w:cstheme="majorHAnsi"/>
                <w:b/>
                <w:bCs/>
                <w:sz w:val="20"/>
                <w:szCs w:val="20"/>
              </w:rPr>
            </w:pPr>
            <w:r w:rsidRPr="005A5D35">
              <w:rPr>
                <w:rFonts w:asciiTheme="majorHAnsi" w:hAnsiTheme="majorHAnsi" w:cstheme="majorHAnsi"/>
                <w:b/>
                <w:bCs/>
                <w:sz w:val="20"/>
                <w:szCs w:val="20"/>
              </w:rPr>
              <w:t>w terminie</w:t>
            </w:r>
          </w:p>
          <w:p w14:paraId="18AACB4B" w14:textId="77777777" w:rsidR="00587155" w:rsidRPr="00DD4C71" w:rsidRDefault="00587155" w:rsidP="00584428">
            <w:pPr>
              <w:shd w:val="clear" w:color="auto" w:fill="FCCB68"/>
              <w:tabs>
                <w:tab w:val="left" w:pos="600"/>
                <w:tab w:val="center" w:pos="1239"/>
              </w:tabs>
              <w:jc w:val="center"/>
              <w:rPr>
                <w:rFonts w:asciiTheme="majorHAnsi" w:hAnsiTheme="majorHAnsi" w:cstheme="majorHAnsi"/>
                <w:sz w:val="20"/>
                <w:szCs w:val="20"/>
              </w:rPr>
            </w:pPr>
            <w:r w:rsidRPr="005A5D35">
              <w:rPr>
                <w:rFonts w:asciiTheme="majorHAnsi" w:hAnsiTheme="majorHAnsi" w:cstheme="majorHAnsi"/>
                <w:b/>
                <w:bCs/>
                <w:sz w:val="20"/>
                <w:szCs w:val="20"/>
              </w:rPr>
              <w:t>składania ofert</w:t>
            </w:r>
          </w:p>
        </w:tc>
      </w:tr>
      <w:tr w:rsidR="00587155" w14:paraId="3C4E034C" w14:textId="77777777" w:rsidTr="00584428">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D5EA7C3" w14:textId="77777777" w:rsidR="00587155" w:rsidRDefault="00587155" w:rsidP="00584428">
            <w:pPr>
              <w:jc w:val="center"/>
              <w:rPr>
                <w:rFonts w:asciiTheme="majorHAnsi" w:hAnsiTheme="majorHAnsi" w:cstheme="majorHAnsi"/>
                <w:b/>
                <w:bCs/>
                <w:sz w:val="20"/>
                <w:szCs w:val="20"/>
              </w:rPr>
            </w:pPr>
            <w:r>
              <w:rPr>
                <w:rFonts w:asciiTheme="majorHAnsi" w:hAnsiTheme="majorHAnsi" w:cstheme="majorHAnsi"/>
                <w:b/>
                <w:bCs/>
                <w:sz w:val="20"/>
                <w:szCs w:val="20"/>
              </w:rPr>
              <w:t>4</w:t>
            </w:r>
          </w:p>
          <w:p w14:paraId="6356D581" w14:textId="77777777" w:rsidR="00587155" w:rsidRPr="003C381E" w:rsidRDefault="00587155" w:rsidP="00584428">
            <w:pPr>
              <w:rPr>
                <w:rFonts w:asciiTheme="majorHAnsi" w:hAnsiTheme="majorHAnsi" w:cstheme="majorHAnsi"/>
                <w:b/>
                <w:bCs/>
                <w:sz w:val="20"/>
                <w:szCs w:val="20"/>
              </w:rPr>
            </w:pP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549A4D6" w14:textId="77777777" w:rsidR="00587155" w:rsidRPr="00CA5F05" w:rsidRDefault="00587155" w:rsidP="00584428">
            <w:pPr>
              <w:jc w:val="both"/>
              <w:rPr>
                <w:rFonts w:asciiTheme="majorHAnsi" w:hAnsiTheme="majorHAnsi" w:cstheme="majorHAnsi"/>
                <w:b/>
                <w:bCs/>
                <w:sz w:val="20"/>
                <w:szCs w:val="20"/>
              </w:rPr>
            </w:pPr>
            <w:r w:rsidRPr="00CA5F05">
              <w:rPr>
                <w:rFonts w:asciiTheme="majorHAnsi" w:hAnsiTheme="majorHAnsi" w:cstheme="majorHAnsi"/>
                <w:b/>
                <w:bCs/>
                <w:sz w:val="20"/>
                <w:szCs w:val="20"/>
              </w:rPr>
              <w:t>Wzór umowy</w:t>
            </w:r>
          </w:p>
          <w:p w14:paraId="45455998" w14:textId="77777777" w:rsidR="00587155" w:rsidRPr="00CA5F05" w:rsidRDefault="00587155" w:rsidP="00584428">
            <w:pPr>
              <w:jc w:val="both"/>
              <w:rPr>
                <w:rFonts w:asciiTheme="majorHAnsi" w:hAnsiTheme="majorHAnsi" w:cstheme="majorHAnsi"/>
                <w:sz w:val="20"/>
                <w:szCs w:val="20"/>
              </w:rPr>
            </w:pPr>
            <w:r w:rsidRPr="00CA5F05">
              <w:rPr>
                <w:rFonts w:asciiTheme="majorHAnsi" w:hAnsiTheme="majorHAnsi" w:cstheme="majorHAnsi"/>
                <w:sz w:val="20"/>
                <w:szCs w:val="20"/>
              </w:rPr>
              <w:t xml:space="preserve">Projekt </w:t>
            </w:r>
            <w:r>
              <w:rPr>
                <w:rFonts w:asciiTheme="majorHAnsi" w:hAnsiTheme="majorHAnsi" w:cstheme="majorHAnsi"/>
                <w:sz w:val="20"/>
                <w:szCs w:val="20"/>
              </w:rPr>
              <w:t>umowy</w:t>
            </w:r>
          </w:p>
        </w:tc>
        <w:tc>
          <w:tcPr>
            <w:tcW w:w="2694"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FFFFFF"/>
            </w:tcBorders>
          </w:tcPr>
          <w:p w14:paraId="108AEA5F" w14:textId="77777777" w:rsidR="00587155" w:rsidRPr="00DD4C71" w:rsidRDefault="00587155" w:rsidP="00584428">
            <w:pPr>
              <w:spacing w:line="360" w:lineRule="auto"/>
              <w:jc w:val="both"/>
              <w:rPr>
                <w:rFonts w:asciiTheme="majorHAnsi" w:hAnsiTheme="majorHAnsi" w:cstheme="majorHAnsi"/>
                <w:sz w:val="20"/>
                <w:szCs w:val="20"/>
              </w:rPr>
            </w:pPr>
          </w:p>
        </w:tc>
      </w:tr>
    </w:tbl>
    <w:bookmarkEnd w:id="74"/>
    <w:p w14:paraId="17E14AB6" w14:textId="77777777" w:rsidR="00587155" w:rsidRDefault="00587155" w:rsidP="00587155">
      <w:pPr>
        <w:jc w:val="both"/>
        <w:rPr>
          <w:rFonts w:asciiTheme="majorHAnsi" w:hAnsiTheme="majorHAnsi" w:cstheme="majorHAnsi"/>
          <w:sz w:val="20"/>
          <w:szCs w:val="20"/>
        </w:rPr>
      </w:pPr>
      <w:r w:rsidRPr="00555E74">
        <w:rPr>
          <w:rFonts w:asciiTheme="majorHAnsi" w:hAnsiTheme="majorHAnsi" w:cstheme="majorHAnsi"/>
          <w:sz w:val="20"/>
          <w:szCs w:val="20"/>
        </w:rPr>
        <w:t>Do spraw nieuregulowanych w SWZ mają zastosowanie przepisy ustawy z 11 września 2019 r. – Prawo zamówień publicznych (</w:t>
      </w:r>
      <w:r>
        <w:rPr>
          <w:rFonts w:asciiTheme="majorHAnsi" w:hAnsiTheme="majorHAnsi" w:cstheme="majorHAnsi"/>
          <w:sz w:val="20"/>
          <w:szCs w:val="20"/>
        </w:rPr>
        <w:t xml:space="preserve">tj. </w:t>
      </w:r>
      <w:r w:rsidRPr="00555E74">
        <w:rPr>
          <w:rFonts w:asciiTheme="majorHAnsi" w:hAnsiTheme="majorHAnsi" w:cstheme="majorHAnsi"/>
          <w:sz w:val="20"/>
          <w:szCs w:val="20"/>
        </w:rPr>
        <w:t>Dz.U.</w:t>
      </w:r>
      <w:r>
        <w:rPr>
          <w:rFonts w:asciiTheme="majorHAnsi" w:hAnsiTheme="majorHAnsi" w:cstheme="majorHAnsi"/>
          <w:sz w:val="20"/>
          <w:szCs w:val="20"/>
        </w:rPr>
        <w:t xml:space="preserve"> z 2022 r.</w:t>
      </w:r>
      <w:r w:rsidRPr="00555E74">
        <w:rPr>
          <w:rFonts w:asciiTheme="majorHAnsi" w:hAnsiTheme="majorHAnsi" w:cstheme="majorHAnsi"/>
          <w:sz w:val="20"/>
          <w:szCs w:val="20"/>
        </w:rPr>
        <w:t xml:space="preserve"> poz. </w:t>
      </w:r>
      <w:r>
        <w:rPr>
          <w:rFonts w:asciiTheme="majorHAnsi" w:hAnsiTheme="majorHAnsi" w:cstheme="majorHAnsi"/>
          <w:sz w:val="20"/>
          <w:szCs w:val="20"/>
        </w:rPr>
        <w:t>1710 ze zm.</w:t>
      </w:r>
      <w:r w:rsidRPr="00555E74">
        <w:rPr>
          <w:rFonts w:asciiTheme="majorHAnsi" w:hAnsiTheme="majorHAnsi" w:cstheme="majorHAnsi"/>
          <w:sz w:val="20"/>
          <w:szCs w:val="20"/>
        </w:rPr>
        <w:t>)</w:t>
      </w:r>
      <w:r>
        <w:rPr>
          <w:rFonts w:asciiTheme="majorHAnsi" w:hAnsiTheme="majorHAnsi" w:cstheme="majorHAnsi"/>
          <w:sz w:val="20"/>
          <w:szCs w:val="20"/>
        </w:rPr>
        <w:t xml:space="preserve"> oraz wydane na jej podstawie przepisy wykonawcze</w:t>
      </w:r>
      <w:r w:rsidRPr="00555E74">
        <w:rPr>
          <w:rFonts w:asciiTheme="majorHAnsi" w:hAnsiTheme="majorHAnsi" w:cstheme="majorHAnsi"/>
          <w:sz w:val="20"/>
          <w:szCs w:val="20"/>
        </w:rPr>
        <w:t>.</w:t>
      </w:r>
    </w:p>
    <w:p w14:paraId="690A6FAB" w14:textId="77777777" w:rsidR="008D7F49" w:rsidRDefault="008D7F49" w:rsidP="00514B5D">
      <w:pPr>
        <w:ind w:left="-142" w:right="142"/>
        <w:jc w:val="both"/>
        <w:rPr>
          <w:rFonts w:asciiTheme="majorHAnsi" w:hAnsiTheme="majorHAnsi" w:cstheme="majorHAnsi"/>
          <w:sz w:val="20"/>
          <w:szCs w:val="20"/>
        </w:rPr>
      </w:pPr>
    </w:p>
    <w:p w14:paraId="4516AEF3" w14:textId="285DA919" w:rsidR="00CB25ED" w:rsidRPr="00555E74" w:rsidRDefault="00CB25ED" w:rsidP="00514B5D">
      <w:pPr>
        <w:ind w:left="-142" w:right="142"/>
        <w:jc w:val="both"/>
        <w:rPr>
          <w:rFonts w:asciiTheme="majorHAnsi" w:hAnsiTheme="majorHAnsi" w:cstheme="majorHAnsi"/>
          <w:sz w:val="20"/>
          <w:szCs w:val="20"/>
        </w:rPr>
      </w:pPr>
    </w:p>
    <w:sectPr w:rsidR="00CB25ED" w:rsidRPr="00555E74" w:rsidSect="00D95CAC">
      <w:headerReference w:type="default" r:id="rId27"/>
      <w:footerReference w:type="default" r:id="rId28"/>
      <w:footerReference w:type="first" r:id="rId29"/>
      <w:pgSz w:w="11909" w:h="16834"/>
      <w:pgMar w:top="1134" w:right="710" w:bottom="1134" w:left="1418" w:header="426"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42B9" w14:textId="77777777" w:rsidR="005F7CDC" w:rsidRDefault="005F7CDC">
      <w:pPr>
        <w:spacing w:line="240" w:lineRule="auto"/>
      </w:pPr>
      <w:r>
        <w:separator/>
      </w:r>
    </w:p>
  </w:endnote>
  <w:endnote w:type="continuationSeparator" w:id="0">
    <w:p w14:paraId="02622A08" w14:textId="77777777" w:rsidR="005F7CDC" w:rsidRDefault="005F7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4605E7" w:rsidRPr="00104B6D" w:rsidRDefault="004605E7">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4605E7" w:rsidRDefault="004605E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4605E7" w:rsidRPr="00104B6D" w:rsidRDefault="004605E7">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4605E7" w:rsidRDefault="00460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8F2B" w14:textId="77777777" w:rsidR="005F7CDC" w:rsidRDefault="005F7CDC">
      <w:pPr>
        <w:spacing w:line="240" w:lineRule="auto"/>
      </w:pPr>
      <w:r>
        <w:separator/>
      </w:r>
    </w:p>
  </w:footnote>
  <w:footnote w:type="continuationSeparator" w:id="0">
    <w:p w14:paraId="587FF2E1" w14:textId="77777777" w:rsidR="005F7CDC" w:rsidRDefault="005F7C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15469EF" w:rsidR="004605E7" w:rsidRPr="001A6DB2" w:rsidRDefault="004605E7">
    <w:pPr>
      <w:rPr>
        <w:rFonts w:ascii="Calibri" w:eastAsia="Calibri" w:hAnsi="Calibri" w:cs="Calibri"/>
        <w:color w:val="0070C0"/>
        <w:sz w:val="20"/>
        <w:szCs w:val="20"/>
      </w:rPr>
    </w:pPr>
    <w:r w:rsidRPr="0043748C">
      <w:rPr>
        <w:rFonts w:ascii="Calibri" w:eastAsia="Calibri" w:hAnsi="Calibri" w:cs="Calibri"/>
        <w:color w:val="0070C0"/>
        <w:sz w:val="20"/>
        <w:szCs w:val="20"/>
      </w:rPr>
      <w:t xml:space="preserve">Nr postępowania: </w:t>
    </w:r>
    <w:r w:rsidR="00801E4F" w:rsidRPr="0043748C">
      <w:rPr>
        <w:rFonts w:ascii="Calibri" w:eastAsia="Calibri" w:hAnsi="Calibri" w:cs="Calibri"/>
        <w:color w:val="0070C0"/>
        <w:sz w:val="20"/>
        <w:szCs w:val="20"/>
      </w:rPr>
      <w:t>ZP.</w:t>
    </w:r>
    <w:r w:rsidRPr="0043748C">
      <w:rPr>
        <w:rFonts w:ascii="Calibri" w:eastAsia="Calibri" w:hAnsi="Calibri" w:cs="Calibri"/>
        <w:color w:val="0070C0"/>
        <w:sz w:val="20"/>
        <w:szCs w:val="20"/>
      </w:rPr>
      <w:t>271.</w:t>
    </w:r>
    <w:r w:rsidR="0043748C" w:rsidRPr="0043748C">
      <w:rPr>
        <w:rFonts w:ascii="Calibri" w:eastAsia="Calibri" w:hAnsi="Calibri" w:cs="Calibri"/>
        <w:color w:val="0070C0"/>
        <w:sz w:val="20"/>
        <w:szCs w:val="20"/>
      </w:rPr>
      <w:t>6</w:t>
    </w:r>
    <w:r w:rsidRPr="0043748C">
      <w:rPr>
        <w:rFonts w:ascii="Calibri" w:eastAsia="Calibri" w:hAnsi="Calibri" w:cs="Calibri"/>
        <w:color w:val="0070C0"/>
        <w:sz w:val="20"/>
        <w:szCs w:val="20"/>
      </w:rPr>
      <w:t>.202</w:t>
    </w:r>
    <w:r w:rsidR="0043748C" w:rsidRPr="0043748C">
      <w:rPr>
        <w:rFonts w:ascii="Calibri" w:eastAsia="Calibri" w:hAnsi="Calibri" w:cs="Calibri"/>
        <w:color w:val="0070C0"/>
        <w:sz w:val="20"/>
        <w:szCs w:val="20"/>
      </w:rPr>
      <w:t>3</w:t>
    </w:r>
    <w:r w:rsidRPr="001A6DB2">
      <w:rPr>
        <w:rFonts w:ascii="Calibri" w:eastAsia="Calibri" w:hAnsi="Calibri" w:cs="Calibri"/>
        <w:color w:val="0070C0"/>
        <w:sz w:val="20"/>
        <w:szCs w:val="20"/>
      </w:rPr>
      <w:t xml:space="preserve"> </w:t>
    </w:r>
  </w:p>
  <w:p w14:paraId="7A88A9CB" w14:textId="77777777" w:rsidR="00854443" w:rsidRPr="001A6DB2" w:rsidRDefault="00854443">
    <w:pPr>
      <w:rPr>
        <w:rFonts w:ascii="Calibri" w:eastAsia="Calibri" w:hAnsi="Calibri" w:cs="Calibri"/>
        <w:color w:val="0070C0"/>
        <w:sz w:val="6"/>
        <w:szCs w:val="6"/>
      </w:rPr>
    </w:pPr>
  </w:p>
  <w:p w14:paraId="1B809C52" w14:textId="232B8290" w:rsidR="00854443" w:rsidRDefault="001A6DB2" w:rsidP="001A6DB2">
    <w:pPr>
      <w:jc w:val="center"/>
      <w:rPr>
        <w:rFonts w:ascii="Calibri" w:eastAsia="Calibri" w:hAnsi="Calibri" w:cs="Calibri"/>
        <w:b/>
        <w:bCs/>
        <w:color w:val="0070C0"/>
        <w:sz w:val="20"/>
        <w:szCs w:val="20"/>
      </w:rPr>
    </w:pPr>
    <w:r w:rsidRPr="001A6DB2">
      <w:rPr>
        <w:rFonts w:ascii="Calibri" w:eastAsia="Calibri" w:hAnsi="Calibri" w:cs="Calibri"/>
        <w:b/>
        <w:bCs/>
        <w:color w:val="0070C0"/>
        <w:sz w:val="20"/>
        <w:szCs w:val="20"/>
      </w:rPr>
      <w:t xml:space="preserve">Zakup systemu </w:t>
    </w:r>
    <w:proofErr w:type="spellStart"/>
    <w:r w:rsidRPr="001A6DB2">
      <w:rPr>
        <w:rFonts w:ascii="Calibri" w:eastAsia="Calibri" w:hAnsi="Calibri" w:cs="Calibri"/>
        <w:b/>
        <w:bCs/>
        <w:color w:val="0070C0"/>
        <w:sz w:val="20"/>
        <w:szCs w:val="20"/>
      </w:rPr>
      <w:t>ePodatki</w:t>
    </w:r>
    <w:proofErr w:type="spellEnd"/>
  </w:p>
  <w:p w14:paraId="4626B80A" w14:textId="77777777" w:rsidR="001A6DB2" w:rsidRPr="001A6DB2" w:rsidRDefault="001A6DB2" w:rsidP="001A6DB2">
    <w:pPr>
      <w:jc w:val="center"/>
      <w:rPr>
        <w:rFonts w:ascii="Calibri" w:eastAsia="Calibri" w:hAnsi="Calibri" w:cs="Calibri"/>
        <w:b/>
        <w:bCs/>
        <w:color w:val="0070C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BF7"/>
    <w:multiLevelType w:val="multilevel"/>
    <w:tmpl w:val="9800A88A"/>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3F0C52"/>
    <w:multiLevelType w:val="hybridMultilevel"/>
    <w:tmpl w:val="5DE0E430"/>
    <w:lvl w:ilvl="0" w:tplc="04150017">
      <w:start w:val="1"/>
      <w:numFmt w:val="lowerLetter"/>
      <w:lvlText w:val="%1)"/>
      <w:lvlJc w:val="left"/>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E17F1B"/>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D6E72A4"/>
    <w:multiLevelType w:val="multilevel"/>
    <w:tmpl w:val="C8A62ADC"/>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4E42DB"/>
    <w:multiLevelType w:val="hybridMultilevel"/>
    <w:tmpl w:val="FBD6C650"/>
    <w:lvl w:ilvl="0" w:tplc="D14E3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A07D1"/>
    <w:multiLevelType w:val="multilevel"/>
    <w:tmpl w:val="5A583F7E"/>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CF2CED"/>
    <w:multiLevelType w:val="multilevel"/>
    <w:tmpl w:val="7EAABCC6"/>
    <w:lvl w:ilvl="0">
      <w:start w:val="1"/>
      <w:numFmt w:val="decimal"/>
      <w:lvlText w:val="%1)"/>
      <w:lvlJc w:val="left"/>
      <w:pPr>
        <w:ind w:left="916" w:hanging="360"/>
      </w:pPr>
      <w:rPr>
        <w:b w:val="0"/>
        <w:bCs/>
        <w:color w:val="000000" w:themeColor="text1"/>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6783E48"/>
    <w:multiLevelType w:val="multilevel"/>
    <w:tmpl w:val="2B64FC78"/>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69C11F5"/>
    <w:multiLevelType w:val="hybridMultilevel"/>
    <w:tmpl w:val="C15C9E04"/>
    <w:lvl w:ilvl="0" w:tplc="5070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10B66"/>
    <w:multiLevelType w:val="hybridMultilevel"/>
    <w:tmpl w:val="9FF28FD2"/>
    <w:lvl w:ilvl="0" w:tplc="EE82A81A">
      <w:start w:val="1"/>
      <w:numFmt w:val="lowerLetter"/>
      <w:lvlText w:val="%1)"/>
      <w:lvlJc w:val="left"/>
      <w:pPr>
        <w:ind w:left="786" w:hanging="360"/>
      </w:pPr>
      <w:rPr>
        <w:rFonts w:hint="default"/>
        <w:b w:val="0"/>
        <w:bCs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9AF7804"/>
    <w:multiLevelType w:val="hybridMultilevel"/>
    <w:tmpl w:val="1B0E2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454031"/>
    <w:multiLevelType w:val="multilevel"/>
    <w:tmpl w:val="8C7E37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5446CAA"/>
    <w:multiLevelType w:val="multilevel"/>
    <w:tmpl w:val="AC26E250"/>
    <w:lvl w:ilvl="0">
      <w:start w:val="1"/>
      <w:numFmt w:val="decimal"/>
      <w:lvlText w:val="%1)"/>
      <w:lvlJc w:val="left"/>
      <w:pPr>
        <w:ind w:left="1004" w:hanging="360"/>
      </w:pPr>
      <w:rPr>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8BD1E99"/>
    <w:multiLevelType w:val="hybridMultilevel"/>
    <w:tmpl w:val="3D988522"/>
    <w:lvl w:ilvl="0" w:tplc="D14E3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EB50CEA"/>
    <w:multiLevelType w:val="multilevel"/>
    <w:tmpl w:val="B1A8F110"/>
    <w:lvl w:ilvl="0">
      <w:start w:val="1"/>
      <w:numFmt w:val="decimal"/>
      <w:lvlText w:val="%1."/>
      <w:lvlJc w:val="left"/>
      <w:pPr>
        <w:ind w:left="789" w:hanging="363"/>
      </w:pPr>
      <w:rPr>
        <w:b/>
        <w:bCs w:val="0"/>
        <w:color w:val="auto"/>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b/>
        <w:bCs/>
        <w:color w:val="000000" w:themeColor="text1"/>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16" w15:restartNumberingAfterBreak="0">
    <w:nsid w:val="2F7C5ADD"/>
    <w:multiLevelType w:val="hybridMultilevel"/>
    <w:tmpl w:val="43FEB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209ED"/>
    <w:multiLevelType w:val="multilevel"/>
    <w:tmpl w:val="1FF4423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04759E9"/>
    <w:multiLevelType w:val="multilevel"/>
    <w:tmpl w:val="E79E49BE"/>
    <w:lvl w:ilvl="0">
      <w:start w:val="1"/>
      <w:numFmt w:val="decimal"/>
      <w:lvlText w:val="%1)"/>
      <w:lvlJc w:val="left"/>
      <w:pPr>
        <w:ind w:left="1009" w:hanging="452"/>
      </w:pPr>
      <w:rPr>
        <w:rFonts w:asciiTheme="majorHAnsi" w:eastAsia="Arial" w:hAnsiTheme="majorHAnsi" w:cstheme="majorHAnsi"/>
        <w:b/>
        <w:sz w:val="20"/>
        <w:szCs w:val="20"/>
        <w:vertAlign w:val="baseline"/>
      </w:rPr>
    </w:lvl>
    <w:lvl w:ilvl="1">
      <w:start w:val="1"/>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25812A1"/>
    <w:multiLevelType w:val="hybridMultilevel"/>
    <w:tmpl w:val="DDF48B20"/>
    <w:lvl w:ilvl="0" w:tplc="D14E3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9355E"/>
    <w:multiLevelType w:val="hybridMultilevel"/>
    <w:tmpl w:val="AAAE3F9E"/>
    <w:lvl w:ilvl="0" w:tplc="CEA665F4">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430497"/>
    <w:multiLevelType w:val="multilevel"/>
    <w:tmpl w:val="8E1672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3DFB09C7"/>
    <w:multiLevelType w:val="multilevel"/>
    <w:tmpl w:val="C1A8DF34"/>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40111A40"/>
    <w:multiLevelType w:val="multilevel"/>
    <w:tmpl w:val="7ED88A7C"/>
    <w:lvl w:ilvl="0">
      <w:start w:val="1"/>
      <w:numFmt w:val="decimal"/>
      <w:lvlText w:val="%1)"/>
      <w:lvlJc w:val="left"/>
      <w:pPr>
        <w:ind w:left="6480" w:hanging="180"/>
      </w:pPr>
      <w:rPr>
        <w:rFonts w:hint="default"/>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40D448CB"/>
    <w:multiLevelType w:val="multilevel"/>
    <w:tmpl w:val="7ED88A7C"/>
    <w:lvl w:ilvl="0">
      <w:start w:val="1"/>
      <w:numFmt w:val="decimal"/>
      <w:lvlText w:val="%1)"/>
      <w:lvlJc w:val="left"/>
      <w:pPr>
        <w:ind w:left="6480" w:hanging="180"/>
      </w:pPr>
      <w:rPr>
        <w:rFonts w:hint="default"/>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43A669C7"/>
    <w:multiLevelType w:val="multilevel"/>
    <w:tmpl w:val="082CEF88"/>
    <w:lvl w:ilvl="0">
      <w:start w:val="1"/>
      <w:numFmt w:val="decimal"/>
      <w:lvlText w:val="%1)"/>
      <w:lvlJc w:val="left"/>
      <w:pPr>
        <w:ind w:left="720" w:hanging="360"/>
      </w:pPr>
      <w:rPr>
        <w:rFonts w:asciiTheme="majorHAnsi" w:eastAsia="Arial" w:hAnsiTheme="majorHAnsi" w:cstheme="majorHAnsi"/>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46FF75E4"/>
    <w:multiLevelType w:val="multilevel"/>
    <w:tmpl w:val="42FE6142"/>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C1467B5"/>
    <w:multiLevelType w:val="hybridMultilevel"/>
    <w:tmpl w:val="8D70ABBA"/>
    <w:lvl w:ilvl="0" w:tplc="A52AB0A2">
      <w:start w:val="1"/>
      <w:numFmt w:val="lowerLetter"/>
      <w:lvlText w:val="%1)"/>
      <w:lvlJc w:val="left"/>
      <w:pPr>
        <w:ind w:left="720" w:hanging="360"/>
      </w:pPr>
      <w:rPr>
        <w:rFonts w:asciiTheme="majorHAnsi" w:eastAsia="Arial" w:hAnsiTheme="majorHAnsi" w:cstheme="majorHAnsi"/>
      </w:rPr>
    </w:lvl>
    <w:lvl w:ilvl="1" w:tplc="04150019">
      <w:start w:val="1"/>
      <w:numFmt w:val="lowerLetter"/>
      <w:lvlText w:val="%2."/>
      <w:lvlJc w:val="left"/>
      <w:pPr>
        <w:ind w:left="1440" w:hanging="360"/>
      </w:pPr>
    </w:lvl>
    <w:lvl w:ilvl="2" w:tplc="1D96788E">
      <w:start w:val="4"/>
      <w:numFmt w:val="bullet"/>
      <w:lvlText w:val="-"/>
      <w:lvlJc w:val="left"/>
      <w:pPr>
        <w:ind w:left="2340" w:hanging="360"/>
      </w:pPr>
      <w:rPr>
        <w:rFonts w:ascii="Calibri" w:eastAsia="Arial" w:hAnsi="Calibri" w:cs="Calibr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C7174"/>
    <w:multiLevelType w:val="hybridMultilevel"/>
    <w:tmpl w:val="49E412E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0FA3DED"/>
    <w:multiLevelType w:val="hybridMultilevel"/>
    <w:tmpl w:val="8CCCF2F2"/>
    <w:lvl w:ilvl="0" w:tplc="BEC4DDB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33C3B"/>
    <w:multiLevelType w:val="hybridMultilevel"/>
    <w:tmpl w:val="B75A93A8"/>
    <w:lvl w:ilvl="0" w:tplc="D14E3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AB10E8"/>
    <w:multiLevelType w:val="hybridMultilevel"/>
    <w:tmpl w:val="ACF6D558"/>
    <w:lvl w:ilvl="0" w:tplc="04150017">
      <w:start w:val="1"/>
      <w:numFmt w:val="lowerLetter"/>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35" w15:restartNumberingAfterBreak="0">
    <w:nsid w:val="580B6C98"/>
    <w:multiLevelType w:val="multilevel"/>
    <w:tmpl w:val="6608CBDC"/>
    <w:lvl w:ilvl="0">
      <w:start w:val="1"/>
      <w:numFmt w:val="decimal"/>
      <w:lvlText w:val="%1."/>
      <w:lvlJc w:val="left"/>
      <w:pPr>
        <w:ind w:left="595" w:hanging="45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A635B34"/>
    <w:multiLevelType w:val="multilevel"/>
    <w:tmpl w:val="3E522564"/>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B6A4675"/>
    <w:multiLevelType w:val="hybridMultilevel"/>
    <w:tmpl w:val="7D0CCC46"/>
    <w:lvl w:ilvl="0" w:tplc="ED42AA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FA5689"/>
    <w:multiLevelType w:val="multilevel"/>
    <w:tmpl w:val="5216AA8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5DE32767"/>
    <w:multiLevelType w:val="multilevel"/>
    <w:tmpl w:val="DC6CCC26"/>
    <w:lvl w:ilvl="0">
      <w:start w:val="1"/>
      <w:numFmt w:val="decimal"/>
      <w:lvlText w:val="%1."/>
      <w:lvlJc w:val="left"/>
      <w:pPr>
        <w:ind w:left="72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0026B8E"/>
    <w:multiLevelType w:val="multilevel"/>
    <w:tmpl w:val="F51856C6"/>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i w:val="0"/>
        <w:iCs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632F6127"/>
    <w:multiLevelType w:val="hybridMultilevel"/>
    <w:tmpl w:val="C9F2D7B0"/>
    <w:lvl w:ilvl="0" w:tplc="04150017">
      <w:start w:val="1"/>
      <w:numFmt w:val="lowerLetter"/>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43" w15:restartNumberingAfterBreak="0">
    <w:nsid w:val="6575025A"/>
    <w:multiLevelType w:val="multilevel"/>
    <w:tmpl w:val="AA48FD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68195C90"/>
    <w:multiLevelType w:val="multilevel"/>
    <w:tmpl w:val="3C923036"/>
    <w:lvl w:ilvl="0">
      <w:start w:val="1"/>
      <w:numFmt w:val="decimal"/>
      <w:lvlText w:val="%1."/>
      <w:lvlJc w:val="left"/>
      <w:pPr>
        <w:ind w:left="1800" w:hanging="363"/>
      </w:pPr>
      <w:rPr>
        <w:rFonts w:asciiTheme="majorHAnsi" w:eastAsia="Arial" w:hAnsiTheme="majorHAnsi" w:cstheme="majorHAnsi" w:hint="default"/>
        <w:b/>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A40715A"/>
    <w:multiLevelType w:val="multilevel"/>
    <w:tmpl w:val="D354F64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6" w15:restartNumberingAfterBreak="0">
    <w:nsid w:val="6DB76410"/>
    <w:multiLevelType w:val="multilevel"/>
    <w:tmpl w:val="6FE6679E"/>
    <w:lvl w:ilvl="0">
      <w:start w:val="1"/>
      <w:numFmt w:val="decimal"/>
      <w:lvlText w:val="%1."/>
      <w:lvlJc w:val="left"/>
      <w:pPr>
        <w:ind w:left="1800" w:hanging="363"/>
      </w:pPr>
      <w:rPr>
        <w:b/>
        <w:bCs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2822EA9"/>
    <w:multiLevelType w:val="hybridMultilevel"/>
    <w:tmpl w:val="885A51D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75702699"/>
    <w:multiLevelType w:val="multilevel"/>
    <w:tmpl w:val="050ABDB8"/>
    <w:lvl w:ilvl="0">
      <w:start w:val="4"/>
      <w:numFmt w:val="decimal"/>
      <w:lvlText w:val="%1)"/>
      <w:lvlJc w:val="left"/>
      <w:pPr>
        <w:ind w:left="0" w:firstLine="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783A23B3"/>
    <w:multiLevelType w:val="multilevel"/>
    <w:tmpl w:val="99340226"/>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797A145B"/>
    <w:multiLevelType w:val="hybridMultilevel"/>
    <w:tmpl w:val="49E41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C94766"/>
    <w:multiLevelType w:val="hybridMultilevel"/>
    <w:tmpl w:val="9000F566"/>
    <w:lvl w:ilvl="0" w:tplc="10F872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F8F6FCF"/>
    <w:multiLevelType w:val="hybridMultilevel"/>
    <w:tmpl w:val="A19413F0"/>
    <w:lvl w:ilvl="0" w:tplc="4036DDC2">
      <w:start w:val="1"/>
      <w:numFmt w:val="decimal"/>
      <w:lvlText w:val="%1."/>
      <w:lvlJc w:val="left"/>
      <w:pPr>
        <w:ind w:left="720" w:hanging="360"/>
      </w:pPr>
      <w:rPr>
        <w:b/>
        <w:bCs/>
      </w:rPr>
    </w:lvl>
    <w:lvl w:ilvl="1" w:tplc="CBEA6BD4">
      <w:start w:val="25"/>
      <w:numFmt w:val="bullet"/>
      <w:lvlText w:val=""/>
      <w:lvlJc w:val="left"/>
      <w:pPr>
        <w:ind w:left="1440" w:hanging="360"/>
      </w:pPr>
      <w:rPr>
        <w:rFonts w:ascii="Symbol" w:eastAsia="Arial" w:hAnsi="Symbol"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0392617">
    <w:abstractNumId w:val="35"/>
  </w:num>
  <w:num w:numId="2" w16cid:durableId="719673804">
    <w:abstractNumId w:val="2"/>
  </w:num>
  <w:num w:numId="3" w16cid:durableId="2113234330">
    <w:abstractNumId w:val="12"/>
  </w:num>
  <w:num w:numId="4" w16cid:durableId="1174034161">
    <w:abstractNumId w:val="40"/>
  </w:num>
  <w:num w:numId="5" w16cid:durableId="529296919">
    <w:abstractNumId w:val="0"/>
  </w:num>
  <w:num w:numId="6" w16cid:durableId="518273689">
    <w:abstractNumId w:val="15"/>
  </w:num>
  <w:num w:numId="7" w16cid:durableId="15078605">
    <w:abstractNumId w:val="22"/>
  </w:num>
  <w:num w:numId="8" w16cid:durableId="516235276">
    <w:abstractNumId w:val="6"/>
  </w:num>
  <w:num w:numId="9" w16cid:durableId="1124930285">
    <w:abstractNumId w:val="39"/>
  </w:num>
  <w:num w:numId="10" w16cid:durableId="1945649750">
    <w:abstractNumId w:val="44"/>
  </w:num>
  <w:num w:numId="11" w16cid:durableId="1626613975">
    <w:abstractNumId w:val="17"/>
  </w:num>
  <w:num w:numId="12" w16cid:durableId="73403947">
    <w:abstractNumId w:val="3"/>
  </w:num>
  <w:num w:numId="13" w16cid:durableId="1420833049">
    <w:abstractNumId w:val="29"/>
  </w:num>
  <w:num w:numId="14" w16cid:durableId="1912688325">
    <w:abstractNumId w:val="41"/>
  </w:num>
  <w:num w:numId="15" w16cid:durableId="1607154686">
    <w:abstractNumId w:val="23"/>
  </w:num>
  <w:num w:numId="16" w16cid:durableId="1288200741">
    <w:abstractNumId w:val="43"/>
  </w:num>
  <w:num w:numId="17" w16cid:durableId="1192762008">
    <w:abstractNumId w:val="7"/>
  </w:num>
  <w:num w:numId="18" w16cid:durableId="999583113">
    <w:abstractNumId w:val="25"/>
  </w:num>
  <w:num w:numId="19" w16cid:durableId="218371875">
    <w:abstractNumId w:val="46"/>
  </w:num>
  <w:num w:numId="20" w16cid:durableId="2038850332">
    <w:abstractNumId w:val="18"/>
  </w:num>
  <w:num w:numId="21" w16cid:durableId="1062370250">
    <w:abstractNumId w:val="14"/>
  </w:num>
  <w:num w:numId="22" w16cid:durableId="1097676849">
    <w:abstractNumId w:val="19"/>
  </w:num>
  <w:num w:numId="23" w16cid:durableId="429013943">
    <w:abstractNumId w:val="32"/>
  </w:num>
  <w:num w:numId="24" w16cid:durableId="1430079085">
    <w:abstractNumId w:val="30"/>
  </w:num>
  <w:num w:numId="25" w16cid:durableId="707533228">
    <w:abstractNumId w:val="52"/>
  </w:num>
  <w:num w:numId="26" w16cid:durableId="1467432483">
    <w:abstractNumId w:val="47"/>
  </w:num>
  <w:num w:numId="27" w16cid:durableId="669719280">
    <w:abstractNumId w:val="49"/>
  </w:num>
  <w:num w:numId="28" w16cid:durableId="616254915">
    <w:abstractNumId w:val="37"/>
  </w:num>
  <w:num w:numId="29" w16cid:durableId="1004741420">
    <w:abstractNumId w:val="38"/>
  </w:num>
  <w:num w:numId="30" w16cid:durableId="1889491754">
    <w:abstractNumId w:val="36"/>
  </w:num>
  <w:num w:numId="31" w16cid:durableId="311372532">
    <w:abstractNumId w:val="24"/>
  </w:num>
  <w:num w:numId="32" w16cid:durableId="2106069628">
    <w:abstractNumId w:val="28"/>
  </w:num>
  <w:num w:numId="33" w16cid:durableId="1650750080">
    <w:abstractNumId w:val="5"/>
  </w:num>
  <w:num w:numId="34" w16cid:durableId="562368731">
    <w:abstractNumId w:val="8"/>
  </w:num>
  <w:num w:numId="35" w16cid:durableId="1770618387">
    <w:abstractNumId w:val="9"/>
  </w:num>
  <w:num w:numId="36" w16cid:durableId="1728454835">
    <w:abstractNumId w:val="45"/>
  </w:num>
  <w:num w:numId="37" w16cid:durableId="1658336769">
    <w:abstractNumId w:val="11"/>
  </w:num>
  <w:num w:numId="38" w16cid:durableId="82731048">
    <w:abstractNumId w:val="33"/>
  </w:num>
  <w:num w:numId="39" w16cid:durableId="703332591">
    <w:abstractNumId w:val="13"/>
  </w:num>
  <w:num w:numId="40" w16cid:durableId="1947807125">
    <w:abstractNumId w:val="20"/>
  </w:num>
  <w:num w:numId="41" w16cid:durableId="1457337352">
    <w:abstractNumId w:val="4"/>
  </w:num>
  <w:num w:numId="42" w16cid:durableId="1716999134">
    <w:abstractNumId w:val="21"/>
  </w:num>
  <w:num w:numId="43" w16cid:durableId="1276787428">
    <w:abstractNumId w:val="42"/>
  </w:num>
  <w:num w:numId="44" w16cid:durableId="22443095">
    <w:abstractNumId w:val="34"/>
  </w:num>
  <w:num w:numId="45" w16cid:durableId="433094547">
    <w:abstractNumId w:val="51"/>
  </w:num>
  <w:num w:numId="46" w16cid:durableId="1912811656">
    <w:abstractNumId w:val="10"/>
  </w:num>
  <w:num w:numId="47" w16cid:durableId="410549072">
    <w:abstractNumId w:val="50"/>
  </w:num>
  <w:num w:numId="48" w16cid:durableId="2038582534">
    <w:abstractNumId w:val="48"/>
  </w:num>
  <w:num w:numId="49" w16cid:durableId="443500986">
    <w:abstractNumId w:val="26"/>
  </w:num>
  <w:num w:numId="50" w16cid:durableId="1005134629">
    <w:abstractNumId w:val="1"/>
  </w:num>
  <w:num w:numId="51" w16cid:durableId="904268312">
    <w:abstractNumId w:val="27"/>
  </w:num>
  <w:num w:numId="52" w16cid:durableId="1834057367">
    <w:abstractNumId w:val="31"/>
  </w:num>
  <w:num w:numId="53" w16cid:durableId="97702846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3482"/>
    <w:rsid w:val="00015D57"/>
    <w:rsid w:val="00015E31"/>
    <w:rsid w:val="00020A68"/>
    <w:rsid w:val="00020C45"/>
    <w:rsid w:val="00024299"/>
    <w:rsid w:val="00024F12"/>
    <w:rsid w:val="00025AE4"/>
    <w:rsid w:val="000313DF"/>
    <w:rsid w:val="0003147E"/>
    <w:rsid w:val="000337C8"/>
    <w:rsid w:val="00035768"/>
    <w:rsid w:val="00036228"/>
    <w:rsid w:val="000450EF"/>
    <w:rsid w:val="00046C0D"/>
    <w:rsid w:val="000472A7"/>
    <w:rsid w:val="00047850"/>
    <w:rsid w:val="00050B6A"/>
    <w:rsid w:val="00050E6A"/>
    <w:rsid w:val="000543CE"/>
    <w:rsid w:val="00054EA3"/>
    <w:rsid w:val="000603D8"/>
    <w:rsid w:val="000609BE"/>
    <w:rsid w:val="0006154E"/>
    <w:rsid w:val="000620B8"/>
    <w:rsid w:val="00075ABE"/>
    <w:rsid w:val="00084272"/>
    <w:rsid w:val="00085835"/>
    <w:rsid w:val="000875AD"/>
    <w:rsid w:val="000907E0"/>
    <w:rsid w:val="00092DCE"/>
    <w:rsid w:val="00093990"/>
    <w:rsid w:val="0009572A"/>
    <w:rsid w:val="00095BE6"/>
    <w:rsid w:val="000A025E"/>
    <w:rsid w:val="000A1413"/>
    <w:rsid w:val="000A4267"/>
    <w:rsid w:val="000A62E2"/>
    <w:rsid w:val="000A6976"/>
    <w:rsid w:val="000B0744"/>
    <w:rsid w:val="000B0C27"/>
    <w:rsid w:val="000B1BB6"/>
    <w:rsid w:val="000B25DB"/>
    <w:rsid w:val="000B29F4"/>
    <w:rsid w:val="000B5E35"/>
    <w:rsid w:val="000B6EA9"/>
    <w:rsid w:val="000C171C"/>
    <w:rsid w:val="000C2172"/>
    <w:rsid w:val="000C3241"/>
    <w:rsid w:val="000C5E65"/>
    <w:rsid w:val="000C7BCF"/>
    <w:rsid w:val="000C7C7D"/>
    <w:rsid w:val="000D29D5"/>
    <w:rsid w:val="000D5397"/>
    <w:rsid w:val="000E17BB"/>
    <w:rsid w:val="000E2CCC"/>
    <w:rsid w:val="000E2F50"/>
    <w:rsid w:val="000E33D2"/>
    <w:rsid w:val="000E40B0"/>
    <w:rsid w:val="000E4187"/>
    <w:rsid w:val="000E7E5D"/>
    <w:rsid w:val="00103E01"/>
    <w:rsid w:val="00104B6D"/>
    <w:rsid w:val="00104EDD"/>
    <w:rsid w:val="00105121"/>
    <w:rsid w:val="00106559"/>
    <w:rsid w:val="001110C5"/>
    <w:rsid w:val="00111CE6"/>
    <w:rsid w:val="00112C36"/>
    <w:rsid w:val="001154E8"/>
    <w:rsid w:val="001177CE"/>
    <w:rsid w:val="00122F38"/>
    <w:rsid w:val="00123C19"/>
    <w:rsid w:val="0012589D"/>
    <w:rsid w:val="001369D6"/>
    <w:rsid w:val="00140232"/>
    <w:rsid w:val="001407D8"/>
    <w:rsid w:val="001407E8"/>
    <w:rsid w:val="00144455"/>
    <w:rsid w:val="001446E2"/>
    <w:rsid w:val="00147EA4"/>
    <w:rsid w:val="00147FFB"/>
    <w:rsid w:val="00151A6E"/>
    <w:rsid w:val="00151C74"/>
    <w:rsid w:val="00152418"/>
    <w:rsid w:val="001551C2"/>
    <w:rsid w:val="0016590E"/>
    <w:rsid w:val="00165B2F"/>
    <w:rsid w:val="001676B3"/>
    <w:rsid w:val="00170FC2"/>
    <w:rsid w:val="001715D3"/>
    <w:rsid w:val="00173625"/>
    <w:rsid w:val="00173F80"/>
    <w:rsid w:val="0017533F"/>
    <w:rsid w:val="00175A97"/>
    <w:rsid w:val="00177086"/>
    <w:rsid w:val="00177407"/>
    <w:rsid w:val="00182FC0"/>
    <w:rsid w:val="00187D9D"/>
    <w:rsid w:val="00191D03"/>
    <w:rsid w:val="00192AB2"/>
    <w:rsid w:val="001963D5"/>
    <w:rsid w:val="001A0B27"/>
    <w:rsid w:val="001A1A2F"/>
    <w:rsid w:val="001A1B27"/>
    <w:rsid w:val="001A6DB2"/>
    <w:rsid w:val="001A7C6A"/>
    <w:rsid w:val="001B49A3"/>
    <w:rsid w:val="001B5623"/>
    <w:rsid w:val="001B692D"/>
    <w:rsid w:val="001B771E"/>
    <w:rsid w:val="001D236B"/>
    <w:rsid w:val="001D4FA2"/>
    <w:rsid w:val="001D5B19"/>
    <w:rsid w:val="001D6CED"/>
    <w:rsid w:val="001D786F"/>
    <w:rsid w:val="001E00B2"/>
    <w:rsid w:val="001E0EE3"/>
    <w:rsid w:val="001E28BF"/>
    <w:rsid w:val="001E3530"/>
    <w:rsid w:val="001E3DF8"/>
    <w:rsid w:val="001E71C4"/>
    <w:rsid w:val="001E78D2"/>
    <w:rsid w:val="001F5C86"/>
    <w:rsid w:val="00202C6C"/>
    <w:rsid w:val="00202F1D"/>
    <w:rsid w:val="00204485"/>
    <w:rsid w:val="00205DC3"/>
    <w:rsid w:val="002106EE"/>
    <w:rsid w:val="00221A85"/>
    <w:rsid w:val="00222598"/>
    <w:rsid w:val="00222F0D"/>
    <w:rsid w:val="0022458C"/>
    <w:rsid w:val="002252E5"/>
    <w:rsid w:val="00232DA3"/>
    <w:rsid w:val="0023553E"/>
    <w:rsid w:val="0023643C"/>
    <w:rsid w:val="0023701E"/>
    <w:rsid w:val="0024005A"/>
    <w:rsid w:val="00244000"/>
    <w:rsid w:val="0025095D"/>
    <w:rsid w:val="00251720"/>
    <w:rsid w:val="002525D6"/>
    <w:rsid w:val="00252E06"/>
    <w:rsid w:val="00255572"/>
    <w:rsid w:val="0025774B"/>
    <w:rsid w:val="00261B39"/>
    <w:rsid w:val="002644D5"/>
    <w:rsid w:val="002649B4"/>
    <w:rsid w:val="00272509"/>
    <w:rsid w:val="002738EE"/>
    <w:rsid w:val="00275CEF"/>
    <w:rsid w:val="002841D2"/>
    <w:rsid w:val="00284581"/>
    <w:rsid w:val="002864D5"/>
    <w:rsid w:val="0028792F"/>
    <w:rsid w:val="00292B75"/>
    <w:rsid w:val="0029312C"/>
    <w:rsid w:val="002932CB"/>
    <w:rsid w:val="00296ADF"/>
    <w:rsid w:val="00297F9D"/>
    <w:rsid w:val="002A05CA"/>
    <w:rsid w:val="002A1248"/>
    <w:rsid w:val="002A38E4"/>
    <w:rsid w:val="002A3C84"/>
    <w:rsid w:val="002B03B2"/>
    <w:rsid w:val="002B1E8D"/>
    <w:rsid w:val="002B27CA"/>
    <w:rsid w:val="002B4539"/>
    <w:rsid w:val="002C0FBD"/>
    <w:rsid w:val="002C223E"/>
    <w:rsid w:val="002C25EE"/>
    <w:rsid w:val="002C2EA3"/>
    <w:rsid w:val="002C4637"/>
    <w:rsid w:val="002C541E"/>
    <w:rsid w:val="002D2F69"/>
    <w:rsid w:val="002D3A4D"/>
    <w:rsid w:val="002D6519"/>
    <w:rsid w:val="002D77C1"/>
    <w:rsid w:val="002E1951"/>
    <w:rsid w:val="002E502D"/>
    <w:rsid w:val="002E551F"/>
    <w:rsid w:val="002F1A4A"/>
    <w:rsid w:val="002F4DCD"/>
    <w:rsid w:val="002F4F9D"/>
    <w:rsid w:val="002F7D3C"/>
    <w:rsid w:val="0030001C"/>
    <w:rsid w:val="00300206"/>
    <w:rsid w:val="00302ED5"/>
    <w:rsid w:val="0030545F"/>
    <w:rsid w:val="003069B5"/>
    <w:rsid w:val="003112DE"/>
    <w:rsid w:val="003139DC"/>
    <w:rsid w:val="00313ADB"/>
    <w:rsid w:val="00317371"/>
    <w:rsid w:val="003236C6"/>
    <w:rsid w:val="00323E6A"/>
    <w:rsid w:val="003245BC"/>
    <w:rsid w:val="00325418"/>
    <w:rsid w:val="00330BC6"/>
    <w:rsid w:val="00333F67"/>
    <w:rsid w:val="0033521D"/>
    <w:rsid w:val="003354A7"/>
    <w:rsid w:val="003357E7"/>
    <w:rsid w:val="00335B63"/>
    <w:rsid w:val="0034247E"/>
    <w:rsid w:val="0034355B"/>
    <w:rsid w:val="003450E4"/>
    <w:rsid w:val="00345F75"/>
    <w:rsid w:val="0035108F"/>
    <w:rsid w:val="00352DE3"/>
    <w:rsid w:val="003531C6"/>
    <w:rsid w:val="00354B88"/>
    <w:rsid w:val="00355E05"/>
    <w:rsid w:val="00356289"/>
    <w:rsid w:val="00356D45"/>
    <w:rsid w:val="00366A64"/>
    <w:rsid w:val="00366B51"/>
    <w:rsid w:val="00370080"/>
    <w:rsid w:val="00376A49"/>
    <w:rsid w:val="00376E23"/>
    <w:rsid w:val="00377A0B"/>
    <w:rsid w:val="003816F5"/>
    <w:rsid w:val="003862F1"/>
    <w:rsid w:val="00391188"/>
    <w:rsid w:val="0039222A"/>
    <w:rsid w:val="00392421"/>
    <w:rsid w:val="00392D70"/>
    <w:rsid w:val="00395BF7"/>
    <w:rsid w:val="00396208"/>
    <w:rsid w:val="003A1EC6"/>
    <w:rsid w:val="003A2074"/>
    <w:rsid w:val="003A2C8A"/>
    <w:rsid w:val="003A3AFF"/>
    <w:rsid w:val="003A3D0A"/>
    <w:rsid w:val="003A4CFC"/>
    <w:rsid w:val="003A6108"/>
    <w:rsid w:val="003A62A0"/>
    <w:rsid w:val="003A6822"/>
    <w:rsid w:val="003A6FEA"/>
    <w:rsid w:val="003B090E"/>
    <w:rsid w:val="003B38AF"/>
    <w:rsid w:val="003B40D3"/>
    <w:rsid w:val="003B445C"/>
    <w:rsid w:val="003C0726"/>
    <w:rsid w:val="003C381E"/>
    <w:rsid w:val="003C3F4C"/>
    <w:rsid w:val="003C4499"/>
    <w:rsid w:val="003C5B3B"/>
    <w:rsid w:val="003D0FF0"/>
    <w:rsid w:val="003D19F0"/>
    <w:rsid w:val="003D5BC0"/>
    <w:rsid w:val="003D5D93"/>
    <w:rsid w:val="003D6839"/>
    <w:rsid w:val="003E095B"/>
    <w:rsid w:val="003E0CBD"/>
    <w:rsid w:val="003E0F01"/>
    <w:rsid w:val="003E1514"/>
    <w:rsid w:val="003F38DF"/>
    <w:rsid w:val="00402D94"/>
    <w:rsid w:val="00403530"/>
    <w:rsid w:val="00406CB3"/>
    <w:rsid w:val="004113BB"/>
    <w:rsid w:val="004122E6"/>
    <w:rsid w:val="004139D6"/>
    <w:rsid w:val="004175B6"/>
    <w:rsid w:val="00417FB8"/>
    <w:rsid w:val="00421CB4"/>
    <w:rsid w:val="00421DC1"/>
    <w:rsid w:val="00424208"/>
    <w:rsid w:val="00424F09"/>
    <w:rsid w:val="0042542C"/>
    <w:rsid w:val="0042622E"/>
    <w:rsid w:val="0042745B"/>
    <w:rsid w:val="00430FF9"/>
    <w:rsid w:val="00434A15"/>
    <w:rsid w:val="0043577C"/>
    <w:rsid w:val="00436B88"/>
    <w:rsid w:val="004370F1"/>
    <w:rsid w:val="0043748C"/>
    <w:rsid w:val="00441079"/>
    <w:rsid w:val="0044600F"/>
    <w:rsid w:val="004464C3"/>
    <w:rsid w:val="004470D2"/>
    <w:rsid w:val="004474F8"/>
    <w:rsid w:val="004503FC"/>
    <w:rsid w:val="0045114B"/>
    <w:rsid w:val="00452856"/>
    <w:rsid w:val="00454C40"/>
    <w:rsid w:val="00457A7C"/>
    <w:rsid w:val="0046022C"/>
    <w:rsid w:val="004605E7"/>
    <w:rsid w:val="00461115"/>
    <w:rsid w:val="00461828"/>
    <w:rsid w:val="0046275C"/>
    <w:rsid w:val="0046627D"/>
    <w:rsid w:val="00470BFE"/>
    <w:rsid w:val="004710E3"/>
    <w:rsid w:val="004717E3"/>
    <w:rsid w:val="00471F14"/>
    <w:rsid w:val="004742A7"/>
    <w:rsid w:val="00474A2B"/>
    <w:rsid w:val="0047570A"/>
    <w:rsid w:val="00481C67"/>
    <w:rsid w:val="00481F46"/>
    <w:rsid w:val="00482E6B"/>
    <w:rsid w:val="0048396A"/>
    <w:rsid w:val="00486B21"/>
    <w:rsid w:val="00491026"/>
    <w:rsid w:val="00492201"/>
    <w:rsid w:val="00494AC7"/>
    <w:rsid w:val="00495B74"/>
    <w:rsid w:val="004B13C4"/>
    <w:rsid w:val="004B1F63"/>
    <w:rsid w:val="004B28F4"/>
    <w:rsid w:val="004B34D4"/>
    <w:rsid w:val="004B648F"/>
    <w:rsid w:val="004B65DF"/>
    <w:rsid w:val="004B79A7"/>
    <w:rsid w:val="004C116A"/>
    <w:rsid w:val="004C2BF3"/>
    <w:rsid w:val="004C4067"/>
    <w:rsid w:val="004C59A0"/>
    <w:rsid w:val="004C781E"/>
    <w:rsid w:val="004D02CE"/>
    <w:rsid w:val="004D5E73"/>
    <w:rsid w:val="004E1C1E"/>
    <w:rsid w:val="004E2D37"/>
    <w:rsid w:val="004F1695"/>
    <w:rsid w:val="004F423B"/>
    <w:rsid w:val="004F54B3"/>
    <w:rsid w:val="004F6BB7"/>
    <w:rsid w:val="00500753"/>
    <w:rsid w:val="00501A65"/>
    <w:rsid w:val="005022EE"/>
    <w:rsid w:val="00502DCC"/>
    <w:rsid w:val="00503F07"/>
    <w:rsid w:val="005053B3"/>
    <w:rsid w:val="00505E40"/>
    <w:rsid w:val="00506CC9"/>
    <w:rsid w:val="00510FE3"/>
    <w:rsid w:val="00511C82"/>
    <w:rsid w:val="005137BF"/>
    <w:rsid w:val="00514B5D"/>
    <w:rsid w:val="00514BAB"/>
    <w:rsid w:val="00514F28"/>
    <w:rsid w:val="0052209D"/>
    <w:rsid w:val="005251FD"/>
    <w:rsid w:val="00526144"/>
    <w:rsid w:val="005264AF"/>
    <w:rsid w:val="00526D8A"/>
    <w:rsid w:val="00526F5A"/>
    <w:rsid w:val="0053328C"/>
    <w:rsid w:val="00533828"/>
    <w:rsid w:val="00535F13"/>
    <w:rsid w:val="005361F3"/>
    <w:rsid w:val="00536DE3"/>
    <w:rsid w:val="00537A16"/>
    <w:rsid w:val="00541F10"/>
    <w:rsid w:val="005422D6"/>
    <w:rsid w:val="0054346E"/>
    <w:rsid w:val="00543C5F"/>
    <w:rsid w:val="005441B0"/>
    <w:rsid w:val="005444BA"/>
    <w:rsid w:val="0054482B"/>
    <w:rsid w:val="00553241"/>
    <w:rsid w:val="00555E74"/>
    <w:rsid w:val="005567F6"/>
    <w:rsid w:val="00562DBA"/>
    <w:rsid w:val="00562FF2"/>
    <w:rsid w:val="00563E6C"/>
    <w:rsid w:val="00565356"/>
    <w:rsid w:val="00565DBC"/>
    <w:rsid w:val="005665B5"/>
    <w:rsid w:val="005670FD"/>
    <w:rsid w:val="0057145F"/>
    <w:rsid w:val="0057160B"/>
    <w:rsid w:val="0057357D"/>
    <w:rsid w:val="005822E9"/>
    <w:rsid w:val="005840F8"/>
    <w:rsid w:val="00587155"/>
    <w:rsid w:val="0059077C"/>
    <w:rsid w:val="00590D2A"/>
    <w:rsid w:val="00594AF4"/>
    <w:rsid w:val="0059736F"/>
    <w:rsid w:val="005975F2"/>
    <w:rsid w:val="005978FC"/>
    <w:rsid w:val="005A4EBA"/>
    <w:rsid w:val="005A5A52"/>
    <w:rsid w:val="005A63BD"/>
    <w:rsid w:val="005A7D75"/>
    <w:rsid w:val="005B6E5B"/>
    <w:rsid w:val="005C17A9"/>
    <w:rsid w:val="005C464B"/>
    <w:rsid w:val="005C6ACC"/>
    <w:rsid w:val="005C7207"/>
    <w:rsid w:val="005D148C"/>
    <w:rsid w:val="005D1C99"/>
    <w:rsid w:val="005D344F"/>
    <w:rsid w:val="005E1D4A"/>
    <w:rsid w:val="005E3E00"/>
    <w:rsid w:val="005E79F6"/>
    <w:rsid w:val="005F2EA5"/>
    <w:rsid w:val="005F382E"/>
    <w:rsid w:val="005F398F"/>
    <w:rsid w:val="005F3BBA"/>
    <w:rsid w:val="005F3CEC"/>
    <w:rsid w:val="005F45F3"/>
    <w:rsid w:val="005F4CFB"/>
    <w:rsid w:val="005F56FF"/>
    <w:rsid w:val="005F7CDC"/>
    <w:rsid w:val="00606E24"/>
    <w:rsid w:val="00606FFC"/>
    <w:rsid w:val="00610B0E"/>
    <w:rsid w:val="006119E9"/>
    <w:rsid w:val="00611AF4"/>
    <w:rsid w:val="00613ACC"/>
    <w:rsid w:val="00614207"/>
    <w:rsid w:val="0061756A"/>
    <w:rsid w:val="00625837"/>
    <w:rsid w:val="00633F4A"/>
    <w:rsid w:val="00636118"/>
    <w:rsid w:val="00641376"/>
    <w:rsid w:val="00645CF1"/>
    <w:rsid w:val="00645FEA"/>
    <w:rsid w:val="0065283C"/>
    <w:rsid w:val="00653911"/>
    <w:rsid w:val="006554E9"/>
    <w:rsid w:val="00656016"/>
    <w:rsid w:val="00660227"/>
    <w:rsid w:val="00662029"/>
    <w:rsid w:val="00662154"/>
    <w:rsid w:val="006641CE"/>
    <w:rsid w:val="006650B8"/>
    <w:rsid w:val="006675A0"/>
    <w:rsid w:val="00670546"/>
    <w:rsid w:val="00671636"/>
    <w:rsid w:val="00671D81"/>
    <w:rsid w:val="00672C19"/>
    <w:rsid w:val="00676D09"/>
    <w:rsid w:val="00680120"/>
    <w:rsid w:val="00681283"/>
    <w:rsid w:val="00683095"/>
    <w:rsid w:val="006862BE"/>
    <w:rsid w:val="00691197"/>
    <w:rsid w:val="0069200D"/>
    <w:rsid w:val="006937CC"/>
    <w:rsid w:val="00695383"/>
    <w:rsid w:val="00695632"/>
    <w:rsid w:val="006A2C02"/>
    <w:rsid w:val="006A4E26"/>
    <w:rsid w:val="006A6707"/>
    <w:rsid w:val="006A79B7"/>
    <w:rsid w:val="006B04C5"/>
    <w:rsid w:val="006B17D5"/>
    <w:rsid w:val="006B5775"/>
    <w:rsid w:val="006C1D7E"/>
    <w:rsid w:val="006C44F5"/>
    <w:rsid w:val="006C6F63"/>
    <w:rsid w:val="006D09C1"/>
    <w:rsid w:val="006D1581"/>
    <w:rsid w:val="006D16D8"/>
    <w:rsid w:val="006D2FA0"/>
    <w:rsid w:val="006D30AF"/>
    <w:rsid w:val="006D3146"/>
    <w:rsid w:val="006D587B"/>
    <w:rsid w:val="006D5F8E"/>
    <w:rsid w:val="006E6F7A"/>
    <w:rsid w:val="006F1DA8"/>
    <w:rsid w:val="006F4377"/>
    <w:rsid w:val="006F4D08"/>
    <w:rsid w:val="006F5370"/>
    <w:rsid w:val="006F57FB"/>
    <w:rsid w:val="006F64BE"/>
    <w:rsid w:val="006F68F9"/>
    <w:rsid w:val="007009D0"/>
    <w:rsid w:val="00701376"/>
    <w:rsid w:val="00701C43"/>
    <w:rsid w:val="0070291D"/>
    <w:rsid w:val="00702EAF"/>
    <w:rsid w:val="007066B7"/>
    <w:rsid w:val="00706B67"/>
    <w:rsid w:val="00710434"/>
    <w:rsid w:val="00710A48"/>
    <w:rsid w:val="00720786"/>
    <w:rsid w:val="007217F4"/>
    <w:rsid w:val="00725064"/>
    <w:rsid w:val="007278E8"/>
    <w:rsid w:val="007345F6"/>
    <w:rsid w:val="007354A6"/>
    <w:rsid w:val="00735C23"/>
    <w:rsid w:val="007407DD"/>
    <w:rsid w:val="007436DB"/>
    <w:rsid w:val="00744F0A"/>
    <w:rsid w:val="00746B61"/>
    <w:rsid w:val="00750A59"/>
    <w:rsid w:val="007513E8"/>
    <w:rsid w:val="00752204"/>
    <w:rsid w:val="0075277D"/>
    <w:rsid w:val="0075328D"/>
    <w:rsid w:val="007552AC"/>
    <w:rsid w:val="0075750C"/>
    <w:rsid w:val="007609C9"/>
    <w:rsid w:val="007624D4"/>
    <w:rsid w:val="007672B6"/>
    <w:rsid w:val="00767888"/>
    <w:rsid w:val="00770753"/>
    <w:rsid w:val="00772256"/>
    <w:rsid w:val="007722EA"/>
    <w:rsid w:val="007726FC"/>
    <w:rsid w:val="007739BA"/>
    <w:rsid w:val="00781D43"/>
    <w:rsid w:val="00782309"/>
    <w:rsid w:val="00783A9C"/>
    <w:rsid w:val="00784441"/>
    <w:rsid w:val="007870F5"/>
    <w:rsid w:val="007968D5"/>
    <w:rsid w:val="007968DB"/>
    <w:rsid w:val="0079771D"/>
    <w:rsid w:val="007A25B4"/>
    <w:rsid w:val="007A33A9"/>
    <w:rsid w:val="007A5A23"/>
    <w:rsid w:val="007A615F"/>
    <w:rsid w:val="007B06B3"/>
    <w:rsid w:val="007B6952"/>
    <w:rsid w:val="007C267D"/>
    <w:rsid w:val="007C3DF4"/>
    <w:rsid w:val="007C49FB"/>
    <w:rsid w:val="007C6B1C"/>
    <w:rsid w:val="007C7753"/>
    <w:rsid w:val="007D2A5A"/>
    <w:rsid w:val="007D35FC"/>
    <w:rsid w:val="007D4F2B"/>
    <w:rsid w:val="007D7020"/>
    <w:rsid w:val="007E297B"/>
    <w:rsid w:val="007E5692"/>
    <w:rsid w:val="007F09BF"/>
    <w:rsid w:val="007F161E"/>
    <w:rsid w:val="007F16DD"/>
    <w:rsid w:val="007F2AC6"/>
    <w:rsid w:val="007F32AF"/>
    <w:rsid w:val="007F50F4"/>
    <w:rsid w:val="007F6165"/>
    <w:rsid w:val="007F6347"/>
    <w:rsid w:val="007F6599"/>
    <w:rsid w:val="007F7F24"/>
    <w:rsid w:val="00800C2B"/>
    <w:rsid w:val="00801E4F"/>
    <w:rsid w:val="00803626"/>
    <w:rsid w:val="00804549"/>
    <w:rsid w:val="00806D30"/>
    <w:rsid w:val="00811B45"/>
    <w:rsid w:val="0081386D"/>
    <w:rsid w:val="00815C94"/>
    <w:rsid w:val="00820A5E"/>
    <w:rsid w:val="00821A35"/>
    <w:rsid w:val="008240E2"/>
    <w:rsid w:val="0082684D"/>
    <w:rsid w:val="00834225"/>
    <w:rsid w:val="00837799"/>
    <w:rsid w:val="0084184C"/>
    <w:rsid w:val="008420FA"/>
    <w:rsid w:val="0084241E"/>
    <w:rsid w:val="008459BC"/>
    <w:rsid w:val="008534F9"/>
    <w:rsid w:val="00854443"/>
    <w:rsid w:val="00855539"/>
    <w:rsid w:val="00862439"/>
    <w:rsid w:val="008631C4"/>
    <w:rsid w:val="008634FD"/>
    <w:rsid w:val="00864903"/>
    <w:rsid w:val="0087354A"/>
    <w:rsid w:val="00873800"/>
    <w:rsid w:val="00873ECD"/>
    <w:rsid w:val="00877430"/>
    <w:rsid w:val="00881017"/>
    <w:rsid w:val="008821DD"/>
    <w:rsid w:val="0088726D"/>
    <w:rsid w:val="008911E8"/>
    <w:rsid w:val="008933C3"/>
    <w:rsid w:val="00893590"/>
    <w:rsid w:val="00895249"/>
    <w:rsid w:val="00896839"/>
    <w:rsid w:val="0089706B"/>
    <w:rsid w:val="00897872"/>
    <w:rsid w:val="008A061F"/>
    <w:rsid w:val="008A2136"/>
    <w:rsid w:val="008A41FE"/>
    <w:rsid w:val="008A64B1"/>
    <w:rsid w:val="008A67C9"/>
    <w:rsid w:val="008B11B7"/>
    <w:rsid w:val="008B1318"/>
    <w:rsid w:val="008B603E"/>
    <w:rsid w:val="008C1102"/>
    <w:rsid w:val="008C2B75"/>
    <w:rsid w:val="008C388E"/>
    <w:rsid w:val="008C63FF"/>
    <w:rsid w:val="008D48C3"/>
    <w:rsid w:val="008D6B4E"/>
    <w:rsid w:val="008D7F49"/>
    <w:rsid w:val="008E1945"/>
    <w:rsid w:val="008E2ADF"/>
    <w:rsid w:val="008E67ED"/>
    <w:rsid w:val="008F0910"/>
    <w:rsid w:val="008F2EA3"/>
    <w:rsid w:val="008F4006"/>
    <w:rsid w:val="00904BEB"/>
    <w:rsid w:val="00906E7B"/>
    <w:rsid w:val="0091083A"/>
    <w:rsid w:val="0091087F"/>
    <w:rsid w:val="00916A7A"/>
    <w:rsid w:val="009172C7"/>
    <w:rsid w:val="00923C38"/>
    <w:rsid w:val="009241C5"/>
    <w:rsid w:val="009258E8"/>
    <w:rsid w:val="00931C7D"/>
    <w:rsid w:val="0093697B"/>
    <w:rsid w:val="00937705"/>
    <w:rsid w:val="00945922"/>
    <w:rsid w:val="00947186"/>
    <w:rsid w:val="00951DFA"/>
    <w:rsid w:val="009544F3"/>
    <w:rsid w:val="00961012"/>
    <w:rsid w:val="00961122"/>
    <w:rsid w:val="00961CE9"/>
    <w:rsid w:val="0096213E"/>
    <w:rsid w:val="0097018D"/>
    <w:rsid w:val="00974DB8"/>
    <w:rsid w:val="00981E26"/>
    <w:rsid w:val="009848BA"/>
    <w:rsid w:val="00990859"/>
    <w:rsid w:val="009912B4"/>
    <w:rsid w:val="0099554E"/>
    <w:rsid w:val="00997D68"/>
    <w:rsid w:val="009A0E7D"/>
    <w:rsid w:val="009A3D5D"/>
    <w:rsid w:val="009A5879"/>
    <w:rsid w:val="009A727D"/>
    <w:rsid w:val="009B3310"/>
    <w:rsid w:val="009B5C65"/>
    <w:rsid w:val="009C3326"/>
    <w:rsid w:val="009C36F0"/>
    <w:rsid w:val="009C689E"/>
    <w:rsid w:val="009D286E"/>
    <w:rsid w:val="009D37D1"/>
    <w:rsid w:val="009D4C6F"/>
    <w:rsid w:val="009E06DB"/>
    <w:rsid w:val="009E1E02"/>
    <w:rsid w:val="009E277D"/>
    <w:rsid w:val="009E409A"/>
    <w:rsid w:val="009E47D3"/>
    <w:rsid w:val="009F0C40"/>
    <w:rsid w:val="009F4E72"/>
    <w:rsid w:val="00A02CED"/>
    <w:rsid w:val="00A055FF"/>
    <w:rsid w:val="00A12B98"/>
    <w:rsid w:val="00A14EB3"/>
    <w:rsid w:val="00A17495"/>
    <w:rsid w:val="00A22240"/>
    <w:rsid w:val="00A245B3"/>
    <w:rsid w:val="00A24857"/>
    <w:rsid w:val="00A24A43"/>
    <w:rsid w:val="00A2511E"/>
    <w:rsid w:val="00A264D0"/>
    <w:rsid w:val="00A2670C"/>
    <w:rsid w:val="00A27539"/>
    <w:rsid w:val="00A311FF"/>
    <w:rsid w:val="00A34D00"/>
    <w:rsid w:val="00A351E7"/>
    <w:rsid w:val="00A375F9"/>
    <w:rsid w:val="00A37E8B"/>
    <w:rsid w:val="00A46203"/>
    <w:rsid w:val="00A47E2E"/>
    <w:rsid w:val="00A5111E"/>
    <w:rsid w:val="00A51774"/>
    <w:rsid w:val="00A51F06"/>
    <w:rsid w:val="00A54014"/>
    <w:rsid w:val="00A564A2"/>
    <w:rsid w:val="00A61373"/>
    <w:rsid w:val="00A6202D"/>
    <w:rsid w:val="00A637FE"/>
    <w:rsid w:val="00A66142"/>
    <w:rsid w:val="00A6684F"/>
    <w:rsid w:val="00A67A16"/>
    <w:rsid w:val="00A67EA8"/>
    <w:rsid w:val="00A714D8"/>
    <w:rsid w:val="00A73481"/>
    <w:rsid w:val="00A73D24"/>
    <w:rsid w:val="00A747F0"/>
    <w:rsid w:val="00A74A48"/>
    <w:rsid w:val="00A75189"/>
    <w:rsid w:val="00A800A4"/>
    <w:rsid w:val="00A80A84"/>
    <w:rsid w:val="00A84346"/>
    <w:rsid w:val="00A9422D"/>
    <w:rsid w:val="00A94C0A"/>
    <w:rsid w:val="00A97134"/>
    <w:rsid w:val="00A97E1C"/>
    <w:rsid w:val="00AA05AC"/>
    <w:rsid w:val="00AA0627"/>
    <w:rsid w:val="00AA3839"/>
    <w:rsid w:val="00AA4D27"/>
    <w:rsid w:val="00AB0357"/>
    <w:rsid w:val="00AB7ABC"/>
    <w:rsid w:val="00AC2209"/>
    <w:rsid w:val="00AC32EB"/>
    <w:rsid w:val="00AC4573"/>
    <w:rsid w:val="00AC4644"/>
    <w:rsid w:val="00AC51EC"/>
    <w:rsid w:val="00AC556B"/>
    <w:rsid w:val="00AC66E4"/>
    <w:rsid w:val="00AD0EC7"/>
    <w:rsid w:val="00AD311D"/>
    <w:rsid w:val="00AD4572"/>
    <w:rsid w:val="00AD61D3"/>
    <w:rsid w:val="00AD6E4B"/>
    <w:rsid w:val="00AE4DB9"/>
    <w:rsid w:val="00AE7E04"/>
    <w:rsid w:val="00AF19A4"/>
    <w:rsid w:val="00AF2AEB"/>
    <w:rsid w:val="00AF5C7E"/>
    <w:rsid w:val="00AF7584"/>
    <w:rsid w:val="00AF7E61"/>
    <w:rsid w:val="00B00B0B"/>
    <w:rsid w:val="00B03E37"/>
    <w:rsid w:val="00B07064"/>
    <w:rsid w:val="00B13EBC"/>
    <w:rsid w:val="00B15D0D"/>
    <w:rsid w:val="00B16E8C"/>
    <w:rsid w:val="00B21041"/>
    <w:rsid w:val="00B2213E"/>
    <w:rsid w:val="00B23204"/>
    <w:rsid w:val="00B24294"/>
    <w:rsid w:val="00B26989"/>
    <w:rsid w:val="00B3247B"/>
    <w:rsid w:val="00B36C57"/>
    <w:rsid w:val="00B45B0B"/>
    <w:rsid w:val="00B45FEE"/>
    <w:rsid w:val="00B46500"/>
    <w:rsid w:val="00B54B41"/>
    <w:rsid w:val="00B56686"/>
    <w:rsid w:val="00B56B5E"/>
    <w:rsid w:val="00B65CC3"/>
    <w:rsid w:val="00B67BD3"/>
    <w:rsid w:val="00B74C7A"/>
    <w:rsid w:val="00B8388C"/>
    <w:rsid w:val="00B84173"/>
    <w:rsid w:val="00B92E68"/>
    <w:rsid w:val="00B976EE"/>
    <w:rsid w:val="00BA237A"/>
    <w:rsid w:val="00BB51BC"/>
    <w:rsid w:val="00BB7FFD"/>
    <w:rsid w:val="00BC1CAC"/>
    <w:rsid w:val="00BC5874"/>
    <w:rsid w:val="00BC7D76"/>
    <w:rsid w:val="00BD1104"/>
    <w:rsid w:val="00BD3558"/>
    <w:rsid w:val="00BD725B"/>
    <w:rsid w:val="00BE227E"/>
    <w:rsid w:val="00BE2E92"/>
    <w:rsid w:val="00BE5532"/>
    <w:rsid w:val="00BE74D1"/>
    <w:rsid w:val="00BE7E18"/>
    <w:rsid w:val="00BF1287"/>
    <w:rsid w:val="00BF13E5"/>
    <w:rsid w:val="00BF3118"/>
    <w:rsid w:val="00BF398A"/>
    <w:rsid w:val="00BF552C"/>
    <w:rsid w:val="00BF655E"/>
    <w:rsid w:val="00BF784D"/>
    <w:rsid w:val="00BF7BAB"/>
    <w:rsid w:val="00C01285"/>
    <w:rsid w:val="00C01AC0"/>
    <w:rsid w:val="00C02EB7"/>
    <w:rsid w:val="00C036BF"/>
    <w:rsid w:val="00C064BC"/>
    <w:rsid w:val="00C1086A"/>
    <w:rsid w:val="00C1095C"/>
    <w:rsid w:val="00C114BA"/>
    <w:rsid w:val="00C128B8"/>
    <w:rsid w:val="00C12AC4"/>
    <w:rsid w:val="00C12C24"/>
    <w:rsid w:val="00C133C0"/>
    <w:rsid w:val="00C15012"/>
    <w:rsid w:val="00C16C19"/>
    <w:rsid w:val="00C20038"/>
    <w:rsid w:val="00C20155"/>
    <w:rsid w:val="00C207BF"/>
    <w:rsid w:val="00C21BC6"/>
    <w:rsid w:val="00C26E02"/>
    <w:rsid w:val="00C27233"/>
    <w:rsid w:val="00C27B15"/>
    <w:rsid w:val="00C32186"/>
    <w:rsid w:val="00C33867"/>
    <w:rsid w:val="00C34B09"/>
    <w:rsid w:val="00C41863"/>
    <w:rsid w:val="00C449B3"/>
    <w:rsid w:val="00C44EA1"/>
    <w:rsid w:val="00C4528A"/>
    <w:rsid w:val="00C46AE0"/>
    <w:rsid w:val="00C47B8C"/>
    <w:rsid w:val="00C50ADE"/>
    <w:rsid w:val="00C5202F"/>
    <w:rsid w:val="00C52EFB"/>
    <w:rsid w:val="00C56266"/>
    <w:rsid w:val="00C56862"/>
    <w:rsid w:val="00C62964"/>
    <w:rsid w:val="00C6410B"/>
    <w:rsid w:val="00C64835"/>
    <w:rsid w:val="00C64E93"/>
    <w:rsid w:val="00C67B8E"/>
    <w:rsid w:val="00C70E7E"/>
    <w:rsid w:val="00C73F9F"/>
    <w:rsid w:val="00C82C73"/>
    <w:rsid w:val="00C83E61"/>
    <w:rsid w:val="00C85527"/>
    <w:rsid w:val="00C907B4"/>
    <w:rsid w:val="00C91CF9"/>
    <w:rsid w:val="00C965FB"/>
    <w:rsid w:val="00C97A05"/>
    <w:rsid w:val="00CA03D7"/>
    <w:rsid w:val="00CA05B0"/>
    <w:rsid w:val="00CA132D"/>
    <w:rsid w:val="00CA247D"/>
    <w:rsid w:val="00CA292C"/>
    <w:rsid w:val="00CA3F3A"/>
    <w:rsid w:val="00CA5163"/>
    <w:rsid w:val="00CA661F"/>
    <w:rsid w:val="00CB25ED"/>
    <w:rsid w:val="00CB2EEE"/>
    <w:rsid w:val="00CB4C4B"/>
    <w:rsid w:val="00CB5177"/>
    <w:rsid w:val="00CB711E"/>
    <w:rsid w:val="00CC02E3"/>
    <w:rsid w:val="00CC0431"/>
    <w:rsid w:val="00CC3581"/>
    <w:rsid w:val="00CC3FBB"/>
    <w:rsid w:val="00CC5DE7"/>
    <w:rsid w:val="00CD0104"/>
    <w:rsid w:val="00CD1CC3"/>
    <w:rsid w:val="00CD2121"/>
    <w:rsid w:val="00CD263D"/>
    <w:rsid w:val="00CD2D8A"/>
    <w:rsid w:val="00CD3F0B"/>
    <w:rsid w:val="00CD4A53"/>
    <w:rsid w:val="00CD6DEA"/>
    <w:rsid w:val="00CD7695"/>
    <w:rsid w:val="00CE30B5"/>
    <w:rsid w:val="00CE5DF9"/>
    <w:rsid w:val="00CE5F75"/>
    <w:rsid w:val="00D0698F"/>
    <w:rsid w:val="00D14089"/>
    <w:rsid w:val="00D1619C"/>
    <w:rsid w:val="00D16F31"/>
    <w:rsid w:val="00D23508"/>
    <w:rsid w:val="00D248B8"/>
    <w:rsid w:val="00D250BE"/>
    <w:rsid w:val="00D3064A"/>
    <w:rsid w:val="00D30BAA"/>
    <w:rsid w:val="00D37F8B"/>
    <w:rsid w:val="00D4161D"/>
    <w:rsid w:val="00D4259A"/>
    <w:rsid w:val="00D462CA"/>
    <w:rsid w:val="00D50BD6"/>
    <w:rsid w:val="00D5163A"/>
    <w:rsid w:val="00D52D8B"/>
    <w:rsid w:val="00D61549"/>
    <w:rsid w:val="00D638E9"/>
    <w:rsid w:val="00D65278"/>
    <w:rsid w:val="00D732DB"/>
    <w:rsid w:val="00D75E32"/>
    <w:rsid w:val="00D775F4"/>
    <w:rsid w:val="00D77A46"/>
    <w:rsid w:val="00D80602"/>
    <w:rsid w:val="00D82A9D"/>
    <w:rsid w:val="00D84DA6"/>
    <w:rsid w:val="00D857AC"/>
    <w:rsid w:val="00D90E83"/>
    <w:rsid w:val="00D92313"/>
    <w:rsid w:val="00D9390C"/>
    <w:rsid w:val="00D95CAC"/>
    <w:rsid w:val="00DA174E"/>
    <w:rsid w:val="00DA2574"/>
    <w:rsid w:val="00DA4F75"/>
    <w:rsid w:val="00DA7254"/>
    <w:rsid w:val="00DB0679"/>
    <w:rsid w:val="00DB1CE9"/>
    <w:rsid w:val="00DC195E"/>
    <w:rsid w:val="00DC23B0"/>
    <w:rsid w:val="00DC2BFB"/>
    <w:rsid w:val="00DC2E0C"/>
    <w:rsid w:val="00DC4092"/>
    <w:rsid w:val="00DC6300"/>
    <w:rsid w:val="00DC7E2D"/>
    <w:rsid w:val="00DD0993"/>
    <w:rsid w:val="00DD1392"/>
    <w:rsid w:val="00DD139E"/>
    <w:rsid w:val="00DD35A5"/>
    <w:rsid w:val="00DD3ED6"/>
    <w:rsid w:val="00DD4C71"/>
    <w:rsid w:val="00DD5B12"/>
    <w:rsid w:val="00DD6D86"/>
    <w:rsid w:val="00DD7D9B"/>
    <w:rsid w:val="00DE21A2"/>
    <w:rsid w:val="00DE251A"/>
    <w:rsid w:val="00DE3DE8"/>
    <w:rsid w:val="00DE72DA"/>
    <w:rsid w:val="00DE7920"/>
    <w:rsid w:val="00DE7B6A"/>
    <w:rsid w:val="00DE7EFD"/>
    <w:rsid w:val="00DF483A"/>
    <w:rsid w:val="00DF7802"/>
    <w:rsid w:val="00DF7BBD"/>
    <w:rsid w:val="00E114B3"/>
    <w:rsid w:val="00E1515E"/>
    <w:rsid w:val="00E20835"/>
    <w:rsid w:val="00E26506"/>
    <w:rsid w:val="00E36969"/>
    <w:rsid w:val="00E41C45"/>
    <w:rsid w:val="00E4226B"/>
    <w:rsid w:val="00E42422"/>
    <w:rsid w:val="00E42514"/>
    <w:rsid w:val="00E44130"/>
    <w:rsid w:val="00E45B8D"/>
    <w:rsid w:val="00E5163A"/>
    <w:rsid w:val="00E51B01"/>
    <w:rsid w:val="00E51DEE"/>
    <w:rsid w:val="00E54DC8"/>
    <w:rsid w:val="00E6107B"/>
    <w:rsid w:val="00E61D91"/>
    <w:rsid w:val="00E64A7D"/>
    <w:rsid w:val="00E65A86"/>
    <w:rsid w:val="00E660E4"/>
    <w:rsid w:val="00E663BF"/>
    <w:rsid w:val="00E671F7"/>
    <w:rsid w:val="00E70A22"/>
    <w:rsid w:val="00E70EFD"/>
    <w:rsid w:val="00E743E3"/>
    <w:rsid w:val="00E81C51"/>
    <w:rsid w:val="00E82B15"/>
    <w:rsid w:val="00E83BE1"/>
    <w:rsid w:val="00E83ECE"/>
    <w:rsid w:val="00E9046F"/>
    <w:rsid w:val="00E92F27"/>
    <w:rsid w:val="00E93688"/>
    <w:rsid w:val="00E967DE"/>
    <w:rsid w:val="00E9740A"/>
    <w:rsid w:val="00EA3A1F"/>
    <w:rsid w:val="00EA3DEB"/>
    <w:rsid w:val="00EB30FA"/>
    <w:rsid w:val="00EB3668"/>
    <w:rsid w:val="00EB3E62"/>
    <w:rsid w:val="00EB4064"/>
    <w:rsid w:val="00EB73D0"/>
    <w:rsid w:val="00EB7B4D"/>
    <w:rsid w:val="00EB7FC9"/>
    <w:rsid w:val="00EC2CDB"/>
    <w:rsid w:val="00ED2DC0"/>
    <w:rsid w:val="00ED5097"/>
    <w:rsid w:val="00ED608E"/>
    <w:rsid w:val="00EE1F2A"/>
    <w:rsid w:val="00EE277B"/>
    <w:rsid w:val="00EE2C20"/>
    <w:rsid w:val="00EE457C"/>
    <w:rsid w:val="00EF3E81"/>
    <w:rsid w:val="00EF7323"/>
    <w:rsid w:val="00EF75B0"/>
    <w:rsid w:val="00F01A4A"/>
    <w:rsid w:val="00F01B60"/>
    <w:rsid w:val="00F04814"/>
    <w:rsid w:val="00F057D0"/>
    <w:rsid w:val="00F062C3"/>
    <w:rsid w:val="00F06C0D"/>
    <w:rsid w:val="00F102CE"/>
    <w:rsid w:val="00F12448"/>
    <w:rsid w:val="00F214EE"/>
    <w:rsid w:val="00F22E2E"/>
    <w:rsid w:val="00F23493"/>
    <w:rsid w:val="00F253FC"/>
    <w:rsid w:val="00F2690C"/>
    <w:rsid w:val="00F26E05"/>
    <w:rsid w:val="00F3287C"/>
    <w:rsid w:val="00F32A81"/>
    <w:rsid w:val="00F32CE0"/>
    <w:rsid w:val="00F364A6"/>
    <w:rsid w:val="00F374C0"/>
    <w:rsid w:val="00F42403"/>
    <w:rsid w:val="00F43019"/>
    <w:rsid w:val="00F43F5D"/>
    <w:rsid w:val="00F44090"/>
    <w:rsid w:val="00F45483"/>
    <w:rsid w:val="00F457E2"/>
    <w:rsid w:val="00F5325A"/>
    <w:rsid w:val="00F538C7"/>
    <w:rsid w:val="00F55033"/>
    <w:rsid w:val="00F553E2"/>
    <w:rsid w:val="00F56F0E"/>
    <w:rsid w:val="00F60C1D"/>
    <w:rsid w:val="00F62450"/>
    <w:rsid w:val="00F66DD9"/>
    <w:rsid w:val="00F673AB"/>
    <w:rsid w:val="00F67782"/>
    <w:rsid w:val="00F67AD5"/>
    <w:rsid w:val="00F712BD"/>
    <w:rsid w:val="00F74014"/>
    <w:rsid w:val="00F75433"/>
    <w:rsid w:val="00F80FCE"/>
    <w:rsid w:val="00F81289"/>
    <w:rsid w:val="00F818B0"/>
    <w:rsid w:val="00F82450"/>
    <w:rsid w:val="00F826E6"/>
    <w:rsid w:val="00F854A0"/>
    <w:rsid w:val="00F86225"/>
    <w:rsid w:val="00F86897"/>
    <w:rsid w:val="00F870F8"/>
    <w:rsid w:val="00F91991"/>
    <w:rsid w:val="00F957D1"/>
    <w:rsid w:val="00FA1D7B"/>
    <w:rsid w:val="00FA3AC6"/>
    <w:rsid w:val="00FA662D"/>
    <w:rsid w:val="00FB05DC"/>
    <w:rsid w:val="00FB111A"/>
    <w:rsid w:val="00FB1CAE"/>
    <w:rsid w:val="00FB47C2"/>
    <w:rsid w:val="00FB647B"/>
    <w:rsid w:val="00FB73D7"/>
    <w:rsid w:val="00FC3ED9"/>
    <w:rsid w:val="00FC7CDC"/>
    <w:rsid w:val="00FD2DD1"/>
    <w:rsid w:val="00FD36A5"/>
    <w:rsid w:val="00FD3BF7"/>
    <w:rsid w:val="00FD6753"/>
    <w:rsid w:val="00FD70B6"/>
    <w:rsid w:val="00FD721C"/>
    <w:rsid w:val="00FE1DAE"/>
    <w:rsid w:val="00FE25AE"/>
    <w:rsid w:val="00FE2B94"/>
    <w:rsid w:val="00FE3643"/>
    <w:rsid w:val="00FE43F8"/>
    <w:rsid w:val="00FF0F2B"/>
    <w:rsid w:val="00FF5425"/>
    <w:rsid w:val="00FF6D56"/>
    <w:rsid w:val="00FF721B"/>
    <w:rsid w:val="00FF79F1"/>
    <w:rsid w:val="22024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AC6"/>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020A68"/>
    <w:pPr>
      <w:tabs>
        <w:tab w:val="right" w:pos="9497"/>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Nagwek1Znak">
    <w:name w:val="Nagłówek 1 Znak"/>
    <w:basedOn w:val="Domylnaczcionkaakapitu"/>
    <w:link w:val="Nagwek1"/>
    <w:rsid w:val="0003147E"/>
    <w:rPr>
      <w:sz w:val="40"/>
      <w:szCs w:val="40"/>
    </w:rPr>
  </w:style>
  <w:style w:type="paragraph" w:styleId="Spistreci1">
    <w:name w:val="toc 1"/>
    <w:basedOn w:val="Normalny"/>
    <w:next w:val="Normalny"/>
    <w:autoRedefine/>
    <w:uiPriority w:val="39"/>
    <w:unhideWhenUsed/>
    <w:rsid w:val="00DD3ED6"/>
    <w:pPr>
      <w:spacing w:after="100"/>
    </w:pPr>
  </w:style>
  <w:style w:type="character" w:customStyle="1" w:styleId="Nagwek2Znak">
    <w:name w:val="Nagłówek 2 Znak"/>
    <w:basedOn w:val="Domylnaczcionkaakapitu"/>
    <w:link w:val="Nagwek2"/>
    <w:uiPriority w:val="9"/>
    <w:rsid w:val="000B1BB6"/>
    <w:rPr>
      <w:sz w:val="32"/>
      <w:szCs w:val="32"/>
    </w:rPr>
  </w:style>
  <w:style w:type="paragraph" w:customStyle="1" w:styleId="Default">
    <w:name w:val="Default"/>
    <w:rsid w:val="00A27539"/>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D857AC"/>
    <w:pPr>
      <w:spacing w:before="20" w:after="40" w:line="252" w:lineRule="auto"/>
      <w:ind w:left="720"/>
      <w:contextualSpacing/>
      <w:jc w:val="both"/>
    </w:pPr>
    <w:rPr>
      <w:rFonts w:ascii="Calibri" w:eastAsia="SimSun" w:hAnsi="Calibri" w:cs="Times New Roman"/>
      <w:sz w:val="20"/>
      <w:szCs w:val="20"/>
      <w:lang w:val="pl-PL"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rsid w:val="00D857AC"/>
    <w:rPr>
      <w:rFonts w:cs="Times New Roman"/>
    </w:rPr>
  </w:style>
  <w:style w:type="character" w:styleId="Odwoaniedokomentarza">
    <w:name w:val="annotation reference"/>
    <w:basedOn w:val="Domylnaczcionkaakapitu"/>
    <w:uiPriority w:val="99"/>
    <w:semiHidden/>
    <w:unhideWhenUsed/>
    <w:rsid w:val="00DD1392"/>
    <w:rPr>
      <w:sz w:val="16"/>
      <w:szCs w:val="16"/>
    </w:rPr>
  </w:style>
  <w:style w:type="paragraph" w:styleId="Tekstkomentarza">
    <w:name w:val="annotation text"/>
    <w:basedOn w:val="Normalny"/>
    <w:link w:val="TekstkomentarzaZnak"/>
    <w:uiPriority w:val="99"/>
    <w:unhideWhenUsed/>
    <w:rsid w:val="00DD1392"/>
    <w:pPr>
      <w:spacing w:line="240" w:lineRule="auto"/>
    </w:pPr>
    <w:rPr>
      <w:sz w:val="20"/>
      <w:szCs w:val="20"/>
    </w:rPr>
  </w:style>
  <w:style w:type="character" w:customStyle="1" w:styleId="TekstkomentarzaZnak">
    <w:name w:val="Tekst komentarza Znak"/>
    <w:basedOn w:val="Domylnaczcionkaakapitu"/>
    <w:link w:val="Tekstkomentarza"/>
    <w:uiPriority w:val="99"/>
    <w:rsid w:val="00DD1392"/>
    <w:rPr>
      <w:sz w:val="20"/>
      <w:szCs w:val="20"/>
    </w:rPr>
  </w:style>
  <w:style w:type="paragraph" w:styleId="Tematkomentarza">
    <w:name w:val="annotation subject"/>
    <w:basedOn w:val="Tekstkomentarza"/>
    <w:next w:val="Tekstkomentarza"/>
    <w:link w:val="TematkomentarzaZnak"/>
    <w:uiPriority w:val="99"/>
    <w:semiHidden/>
    <w:unhideWhenUsed/>
    <w:rsid w:val="00DD1392"/>
    <w:rPr>
      <w:b/>
      <w:bCs/>
    </w:rPr>
  </w:style>
  <w:style w:type="character" w:customStyle="1" w:styleId="TematkomentarzaZnak">
    <w:name w:val="Temat komentarza Znak"/>
    <w:basedOn w:val="TekstkomentarzaZnak"/>
    <w:link w:val="Tematkomentarza"/>
    <w:uiPriority w:val="99"/>
    <w:semiHidden/>
    <w:rsid w:val="00DD13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transakcja/763845" TargetMode="External"/><Relationship Id="rId18" Type="http://schemas.openxmlformats.org/officeDocument/2006/relationships/hyperlink" Target="https://platformazakupowa.pl/" TargetMode="External"/><Relationship Id="rId26" Type="http://schemas.openxmlformats.org/officeDocument/2006/relationships/hyperlink" Target="mailto:inspektor.odo@boles&#322;awiec.net.pl" TargetMode="Externa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mailto:fu@boleslawiec.net.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oleslawiec.net.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www.boleslawiec.net.pl" TargetMode="External"/><Relationship Id="rId19" Type="http://schemas.openxmlformats.org/officeDocument/2006/relationships/hyperlink" Target="https://www.nccert.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763845" TargetMode="External"/><Relationship Id="rId22" Type="http://schemas.openxmlformats.org/officeDocument/2006/relationships/hyperlink" Target="https://platformazakupowa.pl/transakcja/763845"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13160</Words>
  <Characters>78962</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Karolina Krzak</cp:lastModifiedBy>
  <cp:revision>2</cp:revision>
  <cp:lastPrinted>2022-07-22T17:16:00Z</cp:lastPrinted>
  <dcterms:created xsi:type="dcterms:W3CDTF">2023-05-09T10:03:00Z</dcterms:created>
  <dcterms:modified xsi:type="dcterms:W3CDTF">2023-05-09T10:03:00Z</dcterms:modified>
</cp:coreProperties>
</file>