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24" w:rsidRPr="00AE59A6" w:rsidRDefault="00E56624" w:rsidP="00E56624">
      <w:pPr>
        <w:pStyle w:val="Nagwek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2</w:t>
      </w:r>
      <w:r w:rsidRPr="00AE59A6">
        <w:rPr>
          <w:rFonts w:ascii="Bookman Old Style" w:hAnsi="Bookman Old Style"/>
          <w:sz w:val="20"/>
          <w:szCs w:val="20"/>
        </w:rPr>
        <w:t xml:space="preserve"> do SWZ</w:t>
      </w:r>
    </w:p>
    <w:p w:rsidR="00AE59A6" w:rsidRDefault="00AE59A6" w:rsidP="00AE59A6">
      <w:pPr>
        <w:jc w:val="center"/>
        <w:rPr>
          <w:rFonts w:ascii="Bookman Old Style" w:hAnsi="Bookman Old Style"/>
          <w:b/>
          <w:i/>
          <w:u w:val="single"/>
        </w:rPr>
      </w:pPr>
    </w:p>
    <w:p w:rsidR="005D7078" w:rsidRDefault="00AE59A6" w:rsidP="005D7078">
      <w:pPr>
        <w:jc w:val="center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Opis przedmiotu zamówienia</w:t>
      </w:r>
    </w:p>
    <w:p w:rsidR="005D7078" w:rsidRDefault="005D7078" w:rsidP="005D7078">
      <w:pPr>
        <w:jc w:val="center"/>
        <w:rPr>
          <w:rFonts w:ascii="Bookman Old Style" w:hAnsi="Bookman Old Style"/>
          <w:b/>
        </w:rPr>
      </w:pPr>
    </w:p>
    <w:p w:rsidR="005D7078" w:rsidRPr="003E4CB4" w:rsidRDefault="005D7078" w:rsidP="005D7078">
      <w:pPr>
        <w:jc w:val="both"/>
        <w:rPr>
          <w:rFonts w:ascii="Bookman Old Style" w:hAnsi="Bookman Old Style"/>
          <w:b/>
        </w:rPr>
      </w:pPr>
      <w:r w:rsidRPr="003E4CB4">
        <w:rPr>
          <w:rFonts w:ascii="Bookman Old Style" w:hAnsi="Bookman Old Style" w:cs="Arial"/>
          <w:b/>
        </w:rPr>
        <w:t>Blok grzejny 3 blokowy do odparowania pod azotem i nasadka z igłami – 1 sztuka</w:t>
      </w:r>
    </w:p>
    <w:p w:rsid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</w:t>
      </w:r>
      <w:r w:rsidR="005D7078" w:rsidRPr="005D7078">
        <w:rPr>
          <w:rFonts w:ascii="Bookman Old Style" w:hAnsi="Bookman Old Style" w:cs="Arial"/>
        </w:rPr>
        <w:t>oncentrator próbek w strumieniu azotu umożliwiający zagęszczenie wielu próbek z wykorzystaniem gazu obojętnego za pomoc</w:t>
      </w:r>
      <w:r w:rsidR="005D7078">
        <w:rPr>
          <w:rFonts w:ascii="Bookman Old Style" w:hAnsi="Bookman Old Style" w:cs="Arial"/>
        </w:rPr>
        <w:t>ą nierdzewnych stalowych igieł</w:t>
      </w:r>
    </w:p>
    <w:p w:rsidR="00E80CF2" w:rsidRDefault="004A061D" w:rsidP="00D8568B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</w:t>
      </w:r>
      <w:r w:rsidR="005D7078" w:rsidRPr="00A45B72">
        <w:rPr>
          <w:rFonts w:ascii="Bookman Old Style" w:hAnsi="Bookman Old Style" w:cs="Arial"/>
        </w:rPr>
        <w:t>gły dostarczające gaz ro</w:t>
      </w:r>
      <w:r w:rsidR="00E26903">
        <w:rPr>
          <w:rFonts w:ascii="Bookman Old Style" w:hAnsi="Bookman Old Style" w:cs="Arial"/>
        </w:rPr>
        <w:t>zmieszczone w stalowej platformie</w:t>
      </w:r>
      <w:r w:rsidR="005D7078" w:rsidRPr="00A45B72">
        <w:rPr>
          <w:rFonts w:ascii="Bookman Old Style" w:hAnsi="Bookman Old Style" w:cs="Arial"/>
        </w:rPr>
        <w:t xml:space="preserve"> w </w:t>
      </w:r>
      <w:r w:rsidR="00204ECD">
        <w:rPr>
          <w:rFonts w:ascii="Bookman Old Style" w:hAnsi="Bookman Old Style" w:cs="Arial"/>
        </w:rPr>
        <w:t>dowolnej konfiguracji. P</w:t>
      </w:r>
      <w:r w:rsidR="005D7078" w:rsidRPr="00A45B72">
        <w:rPr>
          <w:rFonts w:ascii="Bookman Old Style" w:hAnsi="Bookman Old Style" w:cs="Arial"/>
        </w:rPr>
        <w:t xml:space="preserve">latformy z igłami na statywie </w:t>
      </w:r>
      <w:r w:rsidR="00A45B72" w:rsidRPr="00A45B72">
        <w:rPr>
          <w:rFonts w:ascii="Bookman Old Style" w:hAnsi="Bookman Old Style" w:cs="Arial"/>
        </w:rPr>
        <w:t>z możliwością</w:t>
      </w:r>
      <w:r w:rsidR="005D7078" w:rsidRPr="00A45B72">
        <w:rPr>
          <w:rFonts w:ascii="Bookman Old Style" w:hAnsi="Bookman Old Style" w:cs="Arial"/>
        </w:rPr>
        <w:t xml:space="preserve"> regulacji </w:t>
      </w:r>
      <w:r w:rsidR="00204ECD">
        <w:rPr>
          <w:rFonts w:ascii="Bookman Old Style" w:hAnsi="Bookman Old Style" w:cs="Arial"/>
        </w:rPr>
        <w:t>wysokości</w:t>
      </w:r>
    </w:p>
    <w:p w:rsidR="005D7078" w:rsidRPr="00A45B72" w:rsidRDefault="004A061D" w:rsidP="00D8568B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z</w:t>
      </w:r>
      <w:r w:rsidR="005D7078" w:rsidRPr="00A45B72">
        <w:rPr>
          <w:rFonts w:ascii="Bookman Old Style" w:hAnsi="Bookman Old Style" w:cs="Arial"/>
          <w:bCs/>
        </w:rPr>
        <w:t>akres temperatury</w:t>
      </w:r>
      <w:r w:rsidR="005D7078" w:rsidRPr="00A45B72">
        <w:rPr>
          <w:rFonts w:ascii="Bookman Old Style" w:hAnsi="Bookman Old Style" w:cs="Arial"/>
        </w:rPr>
        <w:t xml:space="preserve"> do 130°C</w:t>
      </w:r>
    </w:p>
    <w:p w:rsidR="005D7078" w:rsidRP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s</w:t>
      </w:r>
      <w:r w:rsidR="005D7078" w:rsidRPr="005D7078">
        <w:rPr>
          <w:rFonts w:ascii="Bookman Old Style" w:hAnsi="Bookman Old Style" w:cs="Arial"/>
          <w:bCs/>
        </w:rPr>
        <w:t xml:space="preserve">tabilność temperatury w 37°C: </w:t>
      </w:r>
      <w:r w:rsidR="005D7078" w:rsidRPr="005D7078">
        <w:rPr>
          <w:rFonts w:ascii="Bookman Old Style" w:hAnsi="Bookman Old Style" w:cs="Arial"/>
        </w:rPr>
        <w:t>± 0.1°C</w:t>
      </w:r>
    </w:p>
    <w:p w:rsidR="005D7078" w:rsidRP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r</w:t>
      </w:r>
      <w:r w:rsidR="005D7078" w:rsidRPr="005D7078">
        <w:rPr>
          <w:rFonts w:ascii="Bookman Old Style" w:hAnsi="Bookman Old Style" w:cs="Arial"/>
          <w:bCs/>
        </w:rPr>
        <w:t>ozdzielczość wyświetlacza</w:t>
      </w:r>
      <w:r w:rsidR="005D7078" w:rsidRPr="005D7078">
        <w:rPr>
          <w:rFonts w:ascii="Bookman Old Style" w:hAnsi="Bookman Old Style" w:cs="Arial"/>
        </w:rPr>
        <w:t xml:space="preserve"> 0.1°C</w:t>
      </w:r>
    </w:p>
    <w:p w:rsidR="005D7078" w:rsidRP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r</w:t>
      </w:r>
      <w:r w:rsidR="005D7078" w:rsidRPr="005D7078">
        <w:rPr>
          <w:rFonts w:ascii="Bookman Old Style" w:hAnsi="Bookman Old Style" w:cs="Arial"/>
          <w:bCs/>
        </w:rPr>
        <w:t>ozkład temperatury w 37°C</w:t>
      </w:r>
      <w:r w:rsidR="005D7078" w:rsidRPr="005D7078">
        <w:rPr>
          <w:rFonts w:ascii="Bookman Old Style" w:hAnsi="Bookman Old Style" w:cs="Arial"/>
        </w:rPr>
        <w:t xml:space="preserve"> ± 0.1°C</w:t>
      </w:r>
    </w:p>
    <w:p w:rsidR="005D7078" w:rsidRP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r</w:t>
      </w:r>
      <w:r w:rsidR="005D7078" w:rsidRPr="005D7078">
        <w:rPr>
          <w:rFonts w:ascii="Bookman Old Style" w:hAnsi="Bookman Old Style" w:cs="Arial"/>
          <w:bCs/>
        </w:rPr>
        <w:t xml:space="preserve">ozkład temperatury w 130°C </w:t>
      </w:r>
      <w:r w:rsidR="005D7078" w:rsidRPr="005D7078">
        <w:rPr>
          <w:rFonts w:ascii="Bookman Old Style" w:hAnsi="Bookman Old Style" w:cs="Arial"/>
        </w:rPr>
        <w:t>± 1°C</w:t>
      </w:r>
    </w:p>
    <w:p w:rsidR="005D7078" w:rsidRPr="00A45B72" w:rsidRDefault="004A061D" w:rsidP="00A45B72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c</w:t>
      </w:r>
      <w:r w:rsidR="005B5023" w:rsidRPr="00A45B72">
        <w:rPr>
          <w:rFonts w:ascii="Bookman Old Style" w:hAnsi="Bookman Old Style" w:cs="Arial"/>
        </w:rPr>
        <w:t xml:space="preserve">yfrowy wyświetlacz </w:t>
      </w:r>
      <w:r w:rsidR="00A45B72" w:rsidRPr="00A45B72">
        <w:rPr>
          <w:rFonts w:ascii="Bookman Old Style" w:hAnsi="Bookman Old Style" w:cs="Arial"/>
        </w:rPr>
        <w:t xml:space="preserve">LED </w:t>
      </w:r>
      <w:r w:rsidR="005B5023" w:rsidRPr="00A45B72">
        <w:rPr>
          <w:rFonts w:ascii="Bookman Old Style" w:hAnsi="Bookman Old Style" w:cs="Arial"/>
        </w:rPr>
        <w:t>z</w:t>
      </w:r>
      <w:r w:rsidR="005D7078" w:rsidRPr="00A45B72">
        <w:rPr>
          <w:rFonts w:ascii="Bookman Old Style" w:hAnsi="Bookman Old Style" w:cs="Arial"/>
        </w:rPr>
        <w:t xml:space="preserve"> regulacj</w:t>
      </w:r>
      <w:r w:rsidR="005B5023" w:rsidRPr="00A45B72">
        <w:rPr>
          <w:rFonts w:ascii="Bookman Old Style" w:hAnsi="Bookman Old Style" w:cs="Arial"/>
        </w:rPr>
        <w:t>ą</w:t>
      </w:r>
      <w:r w:rsidR="005D7078" w:rsidRPr="00A45B72">
        <w:rPr>
          <w:rFonts w:ascii="Bookman Old Style" w:hAnsi="Bookman Old Style" w:cs="Arial"/>
        </w:rPr>
        <w:t xml:space="preserve"> temperatury</w:t>
      </w:r>
      <w:r w:rsidR="005B5023" w:rsidRPr="00A45B72">
        <w:rPr>
          <w:rFonts w:ascii="Bookman Old Style" w:hAnsi="Bookman Old Style" w:cs="Arial"/>
        </w:rPr>
        <w:t xml:space="preserve"> </w:t>
      </w:r>
    </w:p>
    <w:p w:rsidR="005D7078" w:rsidRP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</w:t>
      </w:r>
      <w:r w:rsidR="005D7078" w:rsidRPr="005D7078">
        <w:rPr>
          <w:rFonts w:ascii="Bookman Old Style" w:hAnsi="Bookman Old Style" w:cs="Arial"/>
        </w:rPr>
        <w:t xml:space="preserve">ożliwość zastosowania różnych wkładów do bloków  w dowolnej kombinacji </w:t>
      </w:r>
    </w:p>
    <w:p w:rsidR="005D7078" w:rsidRP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</w:t>
      </w:r>
      <w:r w:rsidR="005D7078" w:rsidRPr="005D7078">
        <w:rPr>
          <w:rFonts w:ascii="Bookman Old Style" w:hAnsi="Bookman Old Style" w:cs="Arial"/>
        </w:rPr>
        <w:t>zas  rozgrzewania bloku do 100°C do 1</w:t>
      </w:r>
      <w:r w:rsidR="00ED5250">
        <w:rPr>
          <w:rFonts w:ascii="Bookman Old Style" w:hAnsi="Bookman Old Style" w:cs="Arial"/>
        </w:rPr>
        <w:t>5</w:t>
      </w:r>
      <w:r w:rsidR="005D7078" w:rsidRPr="005D7078">
        <w:rPr>
          <w:rFonts w:ascii="Bookman Old Style" w:hAnsi="Bookman Old Style" w:cs="Arial"/>
        </w:rPr>
        <w:t xml:space="preserve"> minut</w:t>
      </w:r>
    </w:p>
    <w:p w:rsidR="005D7078" w:rsidRP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w</w:t>
      </w:r>
      <w:r w:rsidR="00204ECD">
        <w:rPr>
          <w:rFonts w:ascii="Bookman Old Style" w:hAnsi="Bookman Old Style" w:cs="Arial"/>
          <w:bCs/>
        </w:rPr>
        <w:t xml:space="preserve">ymiary maksymalne: </w:t>
      </w:r>
      <w:r w:rsidR="005D7078">
        <w:rPr>
          <w:rFonts w:ascii="Bookman Old Style" w:hAnsi="Bookman Old Style" w:cs="Arial"/>
          <w:bCs/>
        </w:rPr>
        <w:t>s</w:t>
      </w:r>
      <w:r w:rsidR="005D7078" w:rsidRPr="005D7078">
        <w:rPr>
          <w:rFonts w:ascii="Bookman Old Style" w:hAnsi="Bookman Old Style" w:cs="Arial"/>
          <w:bCs/>
        </w:rPr>
        <w:t>zerokość</w:t>
      </w:r>
      <w:r w:rsidR="005D7078">
        <w:rPr>
          <w:rFonts w:ascii="Bookman Old Style" w:hAnsi="Bookman Old Style" w:cs="Arial"/>
          <w:bCs/>
        </w:rPr>
        <w:t xml:space="preserve"> 400mm x g</w:t>
      </w:r>
      <w:r w:rsidR="005D7078" w:rsidRPr="005D7078">
        <w:rPr>
          <w:rFonts w:ascii="Bookman Old Style" w:hAnsi="Bookman Old Style" w:cs="Arial"/>
          <w:bCs/>
        </w:rPr>
        <w:t>łębokość</w:t>
      </w:r>
      <w:r w:rsidR="005D7078">
        <w:rPr>
          <w:rFonts w:ascii="Bookman Old Style" w:hAnsi="Bookman Old Style" w:cs="Arial"/>
          <w:bCs/>
        </w:rPr>
        <w:t xml:space="preserve"> 300mm</w:t>
      </w:r>
      <w:r w:rsidR="005D7078" w:rsidRPr="005D7078">
        <w:rPr>
          <w:rFonts w:ascii="Bookman Old Style" w:hAnsi="Bookman Old Style" w:cs="Arial"/>
          <w:bCs/>
        </w:rPr>
        <w:t xml:space="preserve"> x </w:t>
      </w:r>
      <w:r w:rsidR="005D7078">
        <w:rPr>
          <w:rFonts w:ascii="Bookman Old Style" w:hAnsi="Bookman Old Style" w:cs="Arial"/>
          <w:bCs/>
        </w:rPr>
        <w:t>w</w:t>
      </w:r>
      <w:r w:rsidR="005D7078" w:rsidRPr="005D7078">
        <w:rPr>
          <w:rFonts w:ascii="Bookman Old Style" w:hAnsi="Bookman Old Style" w:cs="Arial"/>
          <w:bCs/>
        </w:rPr>
        <w:t>ysokość</w:t>
      </w:r>
      <w:r w:rsidR="005D7078">
        <w:rPr>
          <w:rFonts w:ascii="Bookman Old Style" w:hAnsi="Bookman Old Style" w:cs="Arial"/>
          <w:bCs/>
        </w:rPr>
        <w:t xml:space="preserve"> 120mm </w:t>
      </w:r>
    </w:p>
    <w:p w:rsidR="00040EDA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</w:t>
      </w:r>
      <w:r w:rsidR="00040EDA">
        <w:rPr>
          <w:rFonts w:ascii="Bookman Old Style" w:hAnsi="Bookman Old Style" w:cs="Arial"/>
        </w:rPr>
        <w:t>yposażenie:</w:t>
      </w:r>
    </w:p>
    <w:p w:rsidR="005D7078" w:rsidRDefault="004A061D" w:rsidP="005B302A">
      <w:pPr>
        <w:pStyle w:val="Akapitzlist"/>
        <w:numPr>
          <w:ilvl w:val="0"/>
          <w:numId w:val="4"/>
        </w:numPr>
        <w:tabs>
          <w:tab w:val="left" w:pos="709"/>
          <w:tab w:val="center" w:pos="7371"/>
          <w:tab w:val="center" w:pos="9072"/>
        </w:tabs>
        <w:ind w:left="709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w</w:t>
      </w:r>
      <w:r w:rsidR="005D7078" w:rsidRPr="00E41FDA">
        <w:rPr>
          <w:rFonts w:ascii="Bookman Old Style" w:hAnsi="Bookman Old Style" w:cs="Arial"/>
          <w:bCs/>
        </w:rPr>
        <w:t xml:space="preserve">kłady do bloków grzejnych </w:t>
      </w:r>
      <w:r w:rsidR="00E41FDA">
        <w:rPr>
          <w:rFonts w:ascii="Bookman Old Style" w:hAnsi="Bookman Old Style" w:cs="Arial"/>
        </w:rPr>
        <w:t>na probówki</w:t>
      </w:r>
      <w:r w:rsidR="005D7078" w:rsidRPr="00E41FDA">
        <w:rPr>
          <w:rFonts w:ascii="Bookman Old Style" w:hAnsi="Bookman Old Style" w:cs="Arial"/>
        </w:rPr>
        <w:t xml:space="preserve"> -</w:t>
      </w:r>
      <w:r w:rsidR="00E26903">
        <w:rPr>
          <w:rFonts w:ascii="Bookman Old Style" w:hAnsi="Bookman Old Style" w:cs="Arial"/>
        </w:rPr>
        <w:t xml:space="preserve"> </w:t>
      </w:r>
      <w:r w:rsidR="00204ECD">
        <w:rPr>
          <w:rFonts w:ascii="Bookman Old Style" w:hAnsi="Bookman Old Style" w:cs="Arial"/>
        </w:rPr>
        <w:t>3 sztuki</w:t>
      </w:r>
    </w:p>
    <w:p w:rsidR="005D7078" w:rsidRDefault="00E26903" w:rsidP="005B302A">
      <w:pPr>
        <w:pStyle w:val="Akapitzlist"/>
        <w:numPr>
          <w:ilvl w:val="0"/>
          <w:numId w:val="5"/>
        </w:numPr>
        <w:tabs>
          <w:tab w:val="left" w:pos="426"/>
          <w:tab w:val="left" w:pos="1134"/>
          <w:tab w:val="center" w:pos="7371"/>
          <w:tab w:val="center" w:pos="9072"/>
        </w:tabs>
        <w:ind w:left="113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</w:t>
      </w:r>
      <w:r w:rsidR="005D7078" w:rsidRPr="00E41FDA">
        <w:rPr>
          <w:rFonts w:ascii="Bookman Old Style" w:hAnsi="Bookman Old Style" w:cs="Arial"/>
        </w:rPr>
        <w:t>ykonane z anodowanego aluminium</w:t>
      </w:r>
    </w:p>
    <w:p w:rsidR="005D7078" w:rsidRDefault="005D7078" w:rsidP="005B302A">
      <w:pPr>
        <w:pStyle w:val="Akapitzlist"/>
        <w:numPr>
          <w:ilvl w:val="0"/>
          <w:numId w:val="5"/>
        </w:numPr>
        <w:tabs>
          <w:tab w:val="left" w:pos="426"/>
          <w:tab w:val="left" w:pos="1134"/>
          <w:tab w:val="center" w:pos="7371"/>
          <w:tab w:val="center" w:pos="9072"/>
        </w:tabs>
        <w:ind w:left="1134" w:right="25"/>
        <w:jc w:val="both"/>
        <w:rPr>
          <w:rFonts w:ascii="Bookman Old Style" w:hAnsi="Bookman Old Style" w:cs="Arial"/>
        </w:rPr>
      </w:pPr>
      <w:r w:rsidRPr="00E41FDA">
        <w:rPr>
          <w:rFonts w:ascii="Bookman Old Style" w:hAnsi="Bookman Old Style" w:cs="Arial"/>
        </w:rPr>
        <w:t>z oddzielnym otworem do wprowadzenia zewnętrznego termometru</w:t>
      </w:r>
    </w:p>
    <w:p w:rsidR="005D7078" w:rsidRPr="005B5023" w:rsidRDefault="00E26903" w:rsidP="005B5023">
      <w:pPr>
        <w:pStyle w:val="Akapitzlist"/>
        <w:numPr>
          <w:ilvl w:val="0"/>
          <w:numId w:val="5"/>
        </w:numPr>
        <w:tabs>
          <w:tab w:val="left" w:pos="426"/>
          <w:tab w:val="left" w:pos="1134"/>
          <w:tab w:val="center" w:pos="7371"/>
          <w:tab w:val="center" w:pos="9072"/>
        </w:tabs>
        <w:ind w:left="113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</w:t>
      </w:r>
      <w:r w:rsidR="005D7078" w:rsidRPr="00E41FDA">
        <w:rPr>
          <w:rFonts w:ascii="Bookman Old Style" w:hAnsi="Bookman Old Style" w:cs="Arial"/>
        </w:rPr>
        <w:t>lość ot</w:t>
      </w:r>
      <w:r w:rsidR="005B5023">
        <w:rPr>
          <w:rFonts w:ascii="Bookman Old Style" w:hAnsi="Bookman Old Style" w:cs="Arial"/>
        </w:rPr>
        <w:t>worów w bloku: nie mniej niż  8, w</w:t>
      </w:r>
      <w:r w:rsidR="005D7078" w:rsidRPr="005B5023">
        <w:rPr>
          <w:rFonts w:ascii="Bookman Old Style" w:hAnsi="Bookman Old Style" w:cs="Arial"/>
        </w:rPr>
        <w:t>ymiary otworów: średnica od 19,0 mm do 19,5 mm, głębokość od 45</w:t>
      </w:r>
      <w:r w:rsidR="005A52DA" w:rsidRPr="005B5023">
        <w:rPr>
          <w:rFonts w:ascii="Bookman Old Style" w:hAnsi="Bookman Old Style" w:cs="Arial"/>
        </w:rPr>
        <w:t>mm</w:t>
      </w:r>
      <w:r w:rsidR="0088755C">
        <w:rPr>
          <w:rFonts w:ascii="Bookman Old Style" w:hAnsi="Bookman Old Style" w:cs="Arial"/>
        </w:rPr>
        <w:t xml:space="preserve"> do 47</w:t>
      </w:r>
      <w:r w:rsidR="005D7078" w:rsidRPr="005B5023">
        <w:rPr>
          <w:rFonts w:ascii="Bookman Old Style" w:hAnsi="Bookman Old Style" w:cs="Arial"/>
        </w:rPr>
        <w:t>mm</w:t>
      </w:r>
    </w:p>
    <w:p w:rsidR="005D7078" w:rsidRPr="00A45B72" w:rsidRDefault="004A061D" w:rsidP="00A45B72">
      <w:pPr>
        <w:pStyle w:val="Akapitzlist"/>
        <w:numPr>
          <w:ilvl w:val="0"/>
          <w:numId w:val="4"/>
        </w:numPr>
        <w:tabs>
          <w:tab w:val="left" w:pos="709"/>
          <w:tab w:val="center" w:pos="7371"/>
          <w:tab w:val="center" w:pos="9047"/>
        </w:tabs>
        <w:ind w:left="709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</w:t>
      </w:r>
      <w:r w:rsidR="00A45B72" w:rsidRPr="00A45B72">
        <w:rPr>
          <w:rFonts w:ascii="Bookman Old Style" w:hAnsi="Bookman Old Style" w:cs="Arial"/>
        </w:rPr>
        <w:t>estaw igieł stalowych</w:t>
      </w:r>
      <w:r w:rsidR="00E41FDA" w:rsidRPr="00A45B72">
        <w:rPr>
          <w:rFonts w:ascii="Bookman Old Style" w:hAnsi="Bookman Old Style" w:cs="Arial"/>
        </w:rPr>
        <w:t xml:space="preserve"> - </w:t>
      </w:r>
      <w:r w:rsidR="00A45B72" w:rsidRPr="00A45B72">
        <w:rPr>
          <w:rFonts w:ascii="Bookman Old Style" w:hAnsi="Bookman Old Style" w:cs="Arial"/>
        </w:rPr>
        <w:t>i</w:t>
      </w:r>
      <w:r w:rsidR="005D7078" w:rsidRPr="00A45B72">
        <w:rPr>
          <w:rFonts w:ascii="Bookman Old Style" w:hAnsi="Bookman Old Style" w:cs="Arial"/>
        </w:rPr>
        <w:t>gły stalowe o długoś</w:t>
      </w:r>
      <w:r w:rsidR="00A45B72" w:rsidRPr="00A45B72">
        <w:rPr>
          <w:rFonts w:ascii="Bookman Old Style" w:hAnsi="Bookman Old Style" w:cs="Arial"/>
        </w:rPr>
        <w:t xml:space="preserve">ci od </w:t>
      </w:r>
      <w:r w:rsidR="00204ECD">
        <w:rPr>
          <w:rFonts w:ascii="Bookman Old Style" w:hAnsi="Bookman Old Style" w:cs="Arial"/>
        </w:rPr>
        <w:t>120</w:t>
      </w:r>
      <w:r w:rsidR="00A45B72" w:rsidRPr="00A45B72">
        <w:rPr>
          <w:rFonts w:ascii="Bookman Old Style" w:hAnsi="Bookman Old Style" w:cs="Arial"/>
        </w:rPr>
        <w:t>mm do 130mm – 100 szt</w:t>
      </w:r>
      <w:r w:rsidR="00204ECD">
        <w:rPr>
          <w:rFonts w:ascii="Bookman Old Style" w:hAnsi="Bookman Old Style" w:cs="Arial"/>
        </w:rPr>
        <w:t>uk</w:t>
      </w:r>
    </w:p>
    <w:p w:rsidR="005D7078" w:rsidRPr="00A45B72" w:rsidRDefault="004A061D" w:rsidP="005B302A">
      <w:pPr>
        <w:pStyle w:val="Akapitzlist"/>
        <w:numPr>
          <w:ilvl w:val="0"/>
          <w:numId w:val="4"/>
        </w:numPr>
        <w:tabs>
          <w:tab w:val="left" w:pos="709"/>
          <w:tab w:val="center" w:pos="7371"/>
          <w:tab w:val="center" w:pos="9072"/>
        </w:tabs>
        <w:ind w:left="709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r</w:t>
      </w:r>
      <w:r w:rsidR="005D7078" w:rsidRPr="00A45B72">
        <w:rPr>
          <w:rFonts w:ascii="Bookman Old Style" w:hAnsi="Bookman Old Style" w:cs="Arial"/>
          <w:bCs/>
        </w:rPr>
        <w:t>eduktor do butli z azotem</w:t>
      </w:r>
      <w:r w:rsidR="00B8162B">
        <w:rPr>
          <w:rFonts w:ascii="Bookman Old Style" w:hAnsi="Bookman Old Style" w:cs="Arial"/>
          <w:bCs/>
        </w:rPr>
        <w:t xml:space="preserve"> – 1 szuka</w:t>
      </w:r>
    </w:p>
    <w:p w:rsidR="00A45B72" w:rsidRPr="00A45B72" w:rsidRDefault="004A061D" w:rsidP="003C4801">
      <w:pPr>
        <w:pStyle w:val="Akapitzlist"/>
        <w:numPr>
          <w:ilvl w:val="0"/>
          <w:numId w:val="4"/>
        </w:numPr>
        <w:tabs>
          <w:tab w:val="left" w:pos="709"/>
          <w:tab w:val="left" w:pos="1134"/>
          <w:tab w:val="left" w:pos="1985"/>
          <w:tab w:val="center" w:pos="7371"/>
          <w:tab w:val="center" w:pos="9072"/>
          <w:tab w:val="decimal" w:pos="9214"/>
        </w:tabs>
        <w:ind w:left="709" w:right="-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</w:t>
      </w:r>
      <w:r w:rsidR="00A45B72" w:rsidRPr="00A45B72">
        <w:rPr>
          <w:rFonts w:ascii="Bookman Old Style" w:hAnsi="Bookman Old Style" w:cs="Arial"/>
        </w:rPr>
        <w:t>arzędzie do wyjmowania wkładów</w:t>
      </w:r>
      <w:r w:rsidR="00B8162B">
        <w:rPr>
          <w:rFonts w:ascii="Bookman Old Style" w:hAnsi="Bookman Old Style" w:cs="Arial"/>
        </w:rPr>
        <w:t xml:space="preserve"> – 1 sztuka</w:t>
      </w:r>
    </w:p>
    <w:p w:rsidR="00A45B72" w:rsidRDefault="00A45B72" w:rsidP="00A45B72">
      <w:pPr>
        <w:pStyle w:val="Akapitzlist"/>
        <w:tabs>
          <w:tab w:val="left" w:pos="709"/>
          <w:tab w:val="left" w:pos="1134"/>
          <w:tab w:val="left" w:pos="1985"/>
          <w:tab w:val="center" w:pos="7371"/>
          <w:tab w:val="center" w:pos="9072"/>
          <w:tab w:val="decimal" w:pos="9214"/>
        </w:tabs>
        <w:ind w:left="709" w:right="-1"/>
        <w:jc w:val="both"/>
        <w:rPr>
          <w:rFonts w:ascii="Bookman Old Style" w:hAnsi="Bookman Old Style" w:cs="Arial"/>
        </w:rPr>
      </w:pPr>
    </w:p>
    <w:p w:rsidR="00A45B72" w:rsidRDefault="00A45B72" w:rsidP="00A45B72">
      <w:pPr>
        <w:pStyle w:val="Akapitzlist"/>
        <w:tabs>
          <w:tab w:val="left" w:pos="709"/>
          <w:tab w:val="left" w:pos="1134"/>
          <w:tab w:val="left" w:pos="1985"/>
          <w:tab w:val="center" w:pos="7371"/>
          <w:tab w:val="center" w:pos="9072"/>
          <w:tab w:val="decimal" w:pos="9214"/>
        </w:tabs>
        <w:ind w:left="709" w:right="-1"/>
        <w:jc w:val="both"/>
        <w:rPr>
          <w:rFonts w:ascii="Bookman Old Style" w:hAnsi="Bookman Old Style" w:cs="Arial"/>
        </w:rPr>
      </w:pPr>
    </w:p>
    <w:p w:rsidR="00A45B72" w:rsidRDefault="00A45B72" w:rsidP="00A45B72">
      <w:pPr>
        <w:pStyle w:val="Akapitzlist"/>
        <w:tabs>
          <w:tab w:val="left" w:pos="709"/>
          <w:tab w:val="left" w:pos="1134"/>
          <w:tab w:val="left" w:pos="1985"/>
          <w:tab w:val="center" w:pos="7371"/>
          <w:tab w:val="center" w:pos="9072"/>
          <w:tab w:val="decimal" w:pos="9214"/>
        </w:tabs>
        <w:ind w:left="709" w:right="-1"/>
        <w:jc w:val="both"/>
        <w:rPr>
          <w:rFonts w:ascii="Bookman Old Style" w:hAnsi="Bookman Old Style" w:cs="Arial"/>
        </w:rPr>
      </w:pPr>
    </w:p>
    <w:p w:rsidR="00A45B72" w:rsidRPr="00A45B72" w:rsidRDefault="00A45B72" w:rsidP="00A45B72">
      <w:pPr>
        <w:pStyle w:val="Akapitzlist"/>
        <w:tabs>
          <w:tab w:val="left" w:pos="709"/>
          <w:tab w:val="left" w:pos="1134"/>
          <w:tab w:val="left" w:pos="1985"/>
          <w:tab w:val="center" w:pos="7371"/>
          <w:tab w:val="center" w:pos="9072"/>
          <w:tab w:val="decimal" w:pos="9214"/>
        </w:tabs>
        <w:ind w:left="709" w:right="-1"/>
        <w:jc w:val="both"/>
        <w:rPr>
          <w:rFonts w:ascii="Bookman Old Style" w:hAnsi="Bookman Old Style" w:cs="Arial"/>
        </w:rPr>
      </w:pPr>
    </w:p>
    <w:p w:rsidR="005A52DA" w:rsidRPr="00125B14" w:rsidRDefault="005A52DA" w:rsidP="005A52DA">
      <w:pPr>
        <w:pStyle w:val="Akapitzlist"/>
        <w:spacing w:after="0"/>
        <w:jc w:val="right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Cena brutto ……………………..</w:t>
      </w:r>
    </w:p>
    <w:p w:rsidR="005A52DA" w:rsidRPr="00125B14" w:rsidRDefault="005A52DA" w:rsidP="005A52DA">
      <w:pPr>
        <w:pStyle w:val="Akapitzlist"/>
        <w:spacing w:after="0"/>
        <w:jc w:val="right"/>
        <w:rPr>
          <w:rFonts w:ascii="Bookman Old Style" w:hAnsi="Bookman Old Style"/>
          <w:b/>
        </w:rPr>
      </w:pPr>
    </w:p>
    <w:p w:rsidR="005B5023" w:rsidRDefault="005A52DA" w:rsidP="001A7238">
      <w:pPr>
        <w:pStyle w:val="Akapitzlist"/>
        <w:jc w:val="right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Producent ………………………..</w:t>
      </w:r>
    </w:p>
    <w:p w:rsidR="005B5023" w:rsidRDefault="005B5023" w:rsidP="001A7238">
      <w:pPr>
        <w:pStyle w:val="Akapitzlist"/>
        <w:jc w:val="right"/>
        <w:rPr>
          <w:rFonts w:ascii="Bookman Old Style" w:hAnsi="Bookman Old Style"/>
          <w:b/>
        </w:rPr>
      </w:pPr>
    </w:p>
    <w:p w:rsidR="00A45B72" w:rsidRDefault="00A45B72" w:rsidP="001A7238">
      <w:pPr>
        <w:pStyle w:val="Akapitzlist"/>
        <w:jc w:val="right"/>
        <w:rPr>
          <w:rFonts w:ascii="Bookman Old Style" w:hAnsi="Bookman Old Style"/>
          <w:sz w:val="20"/>
          <w:szCs w:val="20"/>
        </w:rPr>
      </w:pPr>
    </w:p>
    <w:p w:rsidR="00A45B72" w:rsidRDefault="00A45B72" w:rsidP="001A7238">
      <w:pPr>
        <w:pStyle w:val="Akapitzlist"/>
        <w:jc w:val="right"/>
        <w:rPr>
          <w:rFonts w:ascii="Bookman Old Style" w:hAnsi="Bookman Old Style"/>
          <w:sz w:val="20"/>
          <w:szCs w:val="20"/>
        </w:rPr>
      </w:pPr>
    </w:p>
    <w:p w:rsidR="00A45B72" w:rsidRDefault="00A45B72" w:rsidP="001A7238">
      <w:pPr>
        <w:pStyle w:val="Akapitzlist"/>
        <w:jc w:val="right"/>
        <w:rPr>
          <w:rFonts w:ascii="Bookman Old Style" w:hAnsi="Bookman Old Style"/>
          <w:sz w:val="20"/>
          <w:szCs w:val="20"/>
        </w:rPr>
      </w:pPr>
    </w:p>
    <w:p w:rsidR="00A45B72" w:rsidRDefault="00A45B72" w:rsidP="001A7238">
      <w:pPr>
        <w:pStyle w:val="Akapitzlist"/>
        <w:jc w:val="right"/>
        <w:rPr>
          <w:rFonts w:ascii="Bookman Old Style" w:hAnsi="Bookman Old Style"/>
          <w:sz w:val="20"/>
          <w:szCs w:val="20"/>
        </w:rPr>
      </w:pPr>
    </w:p>
    <w:p w:rsidR="003E4CB4" w:rsidRDefault="003E4CB4" w:rsidP="001A7238">
      <w:pPr>
        <w:pStyle w:val="Akapitzlist"/>
        <w:jc w:val="right"/>
        <w:rPr>
          <w:rFonts w:ascii="Bookman Old Style" w:hAnsi="Bookman Old Style"/>
          <w:sz w:val="20"/>
          <w:szCs w:val="20"/>
        </w:rPr>
      </w:pPr>
    </w:p>
    <w:p w:rsidR="0026746C" w:rsidRDefault="0026746C" w:rsidP="009E53D5">
      <w:pPr>
        <w:rPr>
          <w:rFonts w:ascii="Bookman Old Style" w:hAnsi="Bookman Old Style" w:cstheme="minorHAnsi"/>
          <w:b/>
        </w:rPr>
      </w:pPr>
    </w:p>
    <w:p w:rsidR="000D0672" w:rsidRDefault="000D0672" w:rsidP="009E53D5">
      <w:pPr>
        <w:rPr>
          <w:rFonts w:ascii="Bookman Old Style" w:hAnsi="Bookman Old Style" w:cstheme="minorHAnsi"/>
          <w:b/>
        </w:rPr>
      </w:pPr>
    </w:p>
    <w:p w:rsidR="009E53D5" w:rsidRPr="00574A2E" w:rsidRDefault="009E53D5" w:rsidP="009E53D5">
      <w:pPr>
        <w:rPr>
          <w:rFonts w:ascii="Bookman Old Style" w:hAnsi="Bookman Old Style"/>
          <w:b/>
          <w:sz w:val="24"/>
          <w:szCs w:val="24"/>
        </w:rPr>
      </w:pPr>
      <w:r w:rsidRPr="002756D6">
        <w:rPr>
          <w:rFonts w:ascii="Bookman Old Style" w:hAnsi="Bookman Old Style"/>
          <w:b/>
          <w:sz w:val="24"/>
          <w:szCs w:val="24"/>
          <w:u w:val="single"/>
        </w:rPr>
        <w:lastRenderedPageBreak/>
        <w:t>Uwa</w:t>
      </w:r>
      <w:r w:rsidR="000D0672">
        <w:rPr>
          <w:rFonts w:ascii="Bookman Old Style" w:hAnsi="Bookman Old Style"/>
          <w:b/>
          <w:sz w:val="24"/>
          <w:szCs w:val="24"/>
          <w:u w:val="single"/>
        </w:rPr>
        <w:t>ga</w:t>
      </w:r>
      <w:r w:rsidRPr="002756D6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9E53D5" w:rsidRPr="002756D6" w:rsidRDefault="009E53D5" w:rsidP="009E53D5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9E53D5" w:rsidRPr="00D94AA6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 xml:space="preserve">Przedmiotem zamówienia jest dostawa fabrycznie nowego sprzętu laboratoryjnego przeznaczonego do przeprowadzania badań laboratoryjnych </w:t>
      </w:r>
      <w:r w:rsidR="00503BE1" w:rsidRPr="00BC3196">
        <w:rPr>
          <w:rFonts w:ascii="Bookman Old Style" w:eastAsia="Times New Roman" w:hAnsi="Bookman Old Style"/>
          <w:lang w:eastAsia="pl-PL"/>
        </w:rPr>
        <w:t>z zakresu dia</w:t>
      </w:r>
      <w:r w:rsidR="00536716">
        <w:rPr>
          <w:rFonts w:ascii="Bookman Old Style" w:eastAsia="Times New Roman" w:hAnsi="Bookman Old Style"/>
          <w:lang w:eastAsia="pl-PL"/>
        </w:rPr>
        <w:t>gnostyki weterynaryjnej</w:t>
      </w:r>
      <w:r w:rsidRPr="00D94AA6">
        <w:rPr>
          <w:rFonts w:ascii="Bookman Old Style" w:hAnsi="Bookman Old Style"/>
        </w:rPr>
        <w:t xml:space="preserve">, zgodnie z szczegółowym opisem przedmiotu zamówienia przedstawionym w załącznikach </w:t>
      </w:r>
      <w:r w:rsidRPr="003A20FA">
        <w:rPr>
          <w:rFonts w:ascii="Bookman Old Style" w:hAnsi="Bookman Old Style"/>
          <w:b/>
        </w:rPr>
        <w:t>nr</w:t>
      </w:r>
      <w:r w:rsidR="000D0672">
        <w:rPr>
          <w:rFonts w:ascii="Bookman Old Style" w:hAnsi="Bookman Old Style"/>
          <w:b/>
        </w:rPr>
        <w:t xml:space="preserve"> 2</w:t>
      </w:r>
      <w:r w:rsidR="0054713C" w:rsidRPr="003A20FA">
        <w:rPr>
          <w:rFonts w:ascii="Bookman Old Style" w:hAnsi="Bookman Old Style"/>
          <w:b/>
        </w:rPr>
        <w:t xml:space="preserve"> do SWZ.</w:t>
      </w:r>
    </w:p>
    <w:p w:rsidR="009E53D5" w:rsidRPr="00D94AA6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 xml:space="preserve">W celu poprawy efektywności energetycznej, zgodnie z ustawą z dnia 20 maja </w:t>
      </w:r>
      <w:r w:rsidR="004A50E3">
        <w:rPr>
          <w:rFonts w:ascii="Bookman Old Style" w:hAnsi="Bookman Old Style"/>
        </w:rPr>
        <w:br/>
      </w:r>
      <w:r w:rsidRPr="00D94AA6">
        <w:rPr>
          <w:rFonts w:ascii="Bookman Old Style" w:hAnsi="Bookman Old Style"/>
        </w:rPr>
        <w:t>2016 r. o efektywno</w:t>
      </w:r>
      <w:r>
        <w:rPr>
          <w:rFonts w:ascii="Bookman Old Style" w:hAnsi="Bookman Old Style"/>
        </w:rPr>
        <w:t>ści energety</w:t>
      </w:r>
      <w:r w:rsidR="007C0B62">
        <w:rPr>
          <w:rFonts w:ascii="Bookman Old Style" w:hAnsi="Bookman Old Style"/>
        </w:rPr>
        <w:t>cznej (tekst jedn.: Dz. U. z 202</w:t>
      </w:r>
      <w:r w:rsidR="0027142B">
        <w:rPr>
          <w:rFonts w:ascii="Bookman Old Style" w:hAnsi="Bookman Old Style"/>
        </w:rPr>
        <w:t>1</w:t>
      </w:r>
      <w:r w:rsidRPr="00D94AA6">
        <w:rPr>
          <w:rFonts w:ascii="Bookman Old Style" w:hAnsi="Bookman Old Style"/>
        </w:rPr>
        <w:t xml:space="preserve"> r., poz. </w:t>
      </w:r>
      <w:r w:rsidR="007C0B62">
        <w:rPr>
          <w:rFonts w:ascii="Bookman Old Style" w:hAnsi="Bookman Old Style"/>
        </w:rPr>
        <w:t>2</w:t>
      </w:r>
      <w:r w:rsidR="0027142B">
        <w:rPr>
          <w:rFonts w:ascii="Bookman Old Style" w:hAnsi="Bookman Old Style"/>
        </w:rPr>
        <w:t>166</w:t>
      </w:r>
      <w:r w:rsidRPr="00D94AA6">
        <w:rPr>
          <w:rFonts w:ascii="Bookman Old Style" w:hAnsi="Bookman Old Style"/>
        </w:rPr>
        <w:t>)</w:t>
      </w:r>
      <w:r w:rsidR="009C7647">
        <w:rPr>
          <w:rFonts w:ascii="Bookman Old Style" w:hAnsi="Bookman Old Style"/>
        </w:rPr>
        <w:t>,</w:t>
      </w:r>
      <w:r w:rsidRPr="00D94AA6">
        <w:rPr>
          <w:rFonts w:ascii="Bookman Old Style" w:hAnsi="Bookman Old Style"/>
        </w:rPr>
        <w:t xml:space="preserve"> wszystkie dostarczone sprzęty laboratoryjne muszą charakteryzować się niskim zużyciem energii oraz niskimi kosztami eksploatacji.</w:t>
      </w:r>
    </w:p>
    <w:p w:rsidR="009E53D5" w:rsidRPr="00D94AA6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>Wartość najwyższych dopuszczalnych natężeń fizycznych czynników szkodliwych dla zdrowia w środowisku pracy emitowanych przez dostarczone sprzęty laboratoryjne musi być zgodna z rozporządzeniem Ministra</w:t>
      </w:r>
      <w:r>
        <w:rPr>
          <w:rFonts w:ascii="Bookman Old Style" w:hAnsi="Bookman Old Style"/>
        </w:rPr>
        <w:t xml:space="preserve"> Rodziny,</w:t>
      </w:r>
      <w:r w:rsidRPr="00D94AA6">
        <w:rPr>
          <w:rFonts w:ascii="Bookman Old Style" w:hAnsi="Bookman Old Style"/>
        </w:rPr>
        <w:t xml:space="preserve"> Prac</w:t>
      </w:r>
      <w:r>
        <w:rPr>
          <w:rFonts w:ascii="Bookman Old Style" w:hAnsi="Bookman Old Style"/>
        </w:rPr>
        <w:t xml:space="preserve">y </w:t>
      </w:r>
      <w:r>
        <w:rPr>
          <w:rFonts w:ascii="Bookman Old Style" w:hAnsi="Bookman Old Style"/>
        </w:rPr>
        <w:br/>
        <w:t>i Polityki Społecznej z dnia 12</w:t>
      </w:r>
      <w:r w:rsidRPr="00D94AA6">
        <w:rPr>
          <w:rFonts w:ascii="Bookman Old Style" w:hAnsi="Bookman Old Style"/>
        </w:rPr>
        <w:t xml:space="preserve"> czerwca 201</w:t>
      </w:r>
      <w:r>
        <w:rPr>
          <w:rFonts w:ascii="Bookman Old Style" w:hAnsi="Bookman Old Style"/>
        </w:rPr>
        <w:t>8</w:t>
      </w:r>
      <w:r w:rsidRPr="00D94AA6">
        <w:rPr>
          <w:rFonts w:ascii="Bookman Old Style" w:hAnsi="Bookman Old Style"/>
        </w:rPr>
        <w:t xml:space="preserve"> r. w sprawie najwyższych dopuszczalnych stężeń i natężeń czynników szkodliwych dla zdrowia </w:t>
      </w:r>
      <w:r>
        <w:rPr>
          <w:rFonts w:ascii="Bookman Old Style" w:hAnsi="Bookman Old Style"/>
        </w:rPr>
        <w:br/>
      </w:r>
      <w:r w:rsidRPr="00D94AA6">
        <w:rPr>
          <w:rFonts w:ascii="Bookman Old Style" w:hAnsi="Bookman Old Style"/>
        </w:rPr>
        <w:t>w środowisku pracy (tekst jedn.: Dz. U. z 201</w:t>
      </w:r>
      <w:r>
        <w:rPr>
          <w:rFonts w:ascii="Bookman Old Style" w:hAnsi="Bookman Old Style"/>
        </w:rPr>
        <w:t>8</w:t>
      </w:r>
      <w:r w:rsidRPr="00D94AA6">
        <w:rPr>
          <w:rFonts w:ascii="Bookman Old Style" w:hAnsi="Bookman Old Style"/>
        </w:rPr>
        <w:t xml:space="preserve"> r., poz. 1</w:t>
      </w:r>
      <w:r>
        <w:rPr>
          <w:rFonts w:ascii="Bookman Old Style" w:hAnsi="Bookman Old Style"/>
        </w:rPr>
        <w:t>286</w:t>
      </w:r>
      <w:r w:rsidRPr="00D94AA6">
        <w:rPr>
          <w:rFonts w:ascii="Bookman Old Style" w:hAnsi="Bookman Old Style"/>
        </w:rPr>
        <w:t xml:space="preserve">). </w:t>
      </w:r>
    </w:p>
    <w:p w:rsidR="009E53D5" w:rsidRPr="00D94AA6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 xml:space="preserve">Wszystkie dostarczone sprzęty laboratoryjne muszą być zasilane </w:t>
      </w:r>
      <w:r>
        <w:rPr>
          <w:rFonts w:ascii="Bookman Old Style" w:hAnsi="Bookman Old Style"/>
        </w:rPr>
        <w:br/>
      </w:r>
      <w:r w:rsidRPr="00D94AA6">
        <w:rPr>
          <w:rFonts w:ascii="Bookman Old Style" w:hAnsi="Bookman Old Style"/>
        </w:rPr>
        <w:t xml:space="preserve">z wykorzystaniem napięcia sieciowego o wartości 230V z wyjątkiem sprzętu, którego opis przedmiotu zamówienia </w:t>
      </w:r>
      <w:r>
        <w:rPr>
          <w:rFonts w:ascii="Bookman Old Style" w:hAnsi="Bookman Old Style"/>
        </w:rPr>
        <w:t>przewiduje inny rodzaj zasilania</w:t>
      </w:r>
      <w:r w:rsidRPr="00D94AA6">
        <w:rPr>
          <w:rFonts w:ascii="Bookman Old Style" w:hAnsi="Bookman Old Style"/>
        </w:rPr>
        <w:t xml:space="preserve">, zgodnie </w:t>
      </w:r>
      <w:r>
        <w:rPr>
          <w:rFonts w:ascii="Bookman Old Style" w:hAnsi="Bookman Old Style"/>
        </w:rPr>
        <w:br/>
      </w:r>
      <w:r w:rsidRPr="00D94AA6">
        <w:rPr>
          <w:rFonts w:ascii="Bookman Old Style" w:hAnsi="Bookman Old Style"/>
        </w:rPr>
        <w:t>z obowiązującymi przepisami.</w:t>
      </w:r>
    </w:p>
    <w:p w:rsidR="009E53D5" w:rsidRPr="00D94AA6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 xml:space="preserve">Na etapie realizacji zamówienia do wszystkich dostarczonych sprzętów laboratoryjnych, należy dołączyć dokumentację </w:t>
      </w:r>
      <w:proofErr w:type="spellStart"/>
      <w:r w:rsidRPr="00D94AA6">
        <w:rPr>
          <w:rFonts w:ascii="Bookman Old Style" w:hAnsi="Bookman Old Style"/>
        </w:rPr>
        <w:t>techniczno</w:t>
      </w:r>
      <w:proofErr w:type="spellEnd"/>
      <w:r w:rsidRPr="00D94AA6">
        <w:rPr>
          <w:rFonts w:ascii="Bookman Old Style" w:hAnsi="Bookman Old Style"/>
        </w:rPr>
        <w:t xml:space="preserve"> – ruchową, o ile przepisy tego wymagają.</w:t>
      </w:r>
    </w:p>
    <w:p w:rsidR="009E53D5" w:rsidRPr="00D94AA6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>Na etapie realizacji zamówienia do wszystkich dostarczonych sprzętów laboratoryjnych, należy dołączyć deklarację zgodności CE – dokument musi być wystawiony przez producenta wyrobu, albo jego upoważnionego przedstawiciela.</w:t>
      </w:r>
    </w:p>
    <w:p w:rsidR="009E53D5" w:rsidRPr="00D94AA6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>Na etapie realizacji zamówienia do wszystkich dostarczonych sprzętów laboratoryjnych należy dostarczyć dokumentację niezbędną do jego prawidłowej eksploatacji, w tym instrukcję obsługi w języku polskim.</w:t>
      </w:r>
    </w:p>
    <w:p w:rsidR="009E53D5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 xml:space="preserve">Wszystkie pomiary temperatury muszą być wykonane przy użyciu sprzętu pomiarowego, który posiada świadectwo wzorcowania wydane przez laboratorium posiadające akredytację. Świadectwo wzorcowania przyrządów należy dostarczyć wraz z dokumentem sprawdzenia/świadectwem wzorcowania urządzenia. </w:t>
      </w:r>
    </w:p>
    <w:p w:rsidR="00D73D8B" w:rsidRPr="00D94AA6" w:rsidRDefault="00D73D8B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Zainstalowanie/montaż, uruchomienie, przeszkolenie oraz ewentualne przetestowanie sprzętu musi być wykonane przez przedstawiciela wykonawcy.</w:t>
      </w:r>
    </w:p>
    <w:p w:rsidR="00345F22" w:rsidRPr="00673EC9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  <w:b/>
        </w:rPr>
      </w:pPr>
      <w:r w:rsidRPr="00D94AA6">
        <w:rPr>
          <w:rFonts w:ascii="Bookman Old Style" w:hAnsi="Bookman Old Style"/>
        </w:rPr>
        <w:t xml:space="preserve">Dostawa, zainstalowanie, w tym, jeżeli urządzenie tego wymaga podłączenie do </w:t>
      </w:r>
      <w:r w:rsidRPr="00D94AA6">
        <w:rPr>
          <w:rFonts w:ascii="Bookman Old Style" w:hAnsi="Bookman Old Style"/>
        </w:rPr>
        <w:lastRenderedPageBreak/>
        <w:t xml:space="preserve">instalacji </w:t>
      </w:r>
      <w:proofErr w:type="spellStart"/>
      <w:r w:rsidRPr="00D94AA6">
        <w:rPr>
          <w:rFonts w:ascii="Bookman Old Style" w:hAnsi="Bookman Old Style"/>
        </w:rPr>
        <w:t>wodno</w:t>
      </w:r>
      <w:proofErr w:type="spellEnd"/>
      <w:r w:rsidRPr="00D94AA6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kanalizacyjnej,</w:t>
      </w:r>
      <w:r w:rsidRPr="00D94AA6">
        <w:rPr>
          <w:rFonts w:ascii="Bookman Old Style" w:hAnsi="Bookman Old Style"/>
        </w:rPr>
        <w:t xml:space="preserve"> elektrycznej</w:t>
      </w:r>
      <w:r>
        <w:rPr>
          <w:rFonts w:ascii="Bookman Old Style" w:hAnsi="Bookman Old Style"/>
        </w:rPr>
        <w:t xml:space="preserve"> i wentylacyjnej</w:t>
      </w:r>
      <w:r w:rsidRPr="00D94AA6">
        <w:rPr>
          <w:rFonts w:ascii="Bookman Old Style" w:hAnsi="Bookman Old Style"/>
        </w:rPr>
        <w:t xml:space="preserve">, uruchomienie </w:t>
      </w:r>
      <w:r>
        <w:rPr>
          <w:rFonts w:ascii="Bookman Old Style" w:hAnsi="Bookman Old Style"/>
        </w:rPr>
        <w:br/>
      </w:r>
      <w:r w:rsidRPr="00D94AA6">
        <w:rPr>
          <w:rFonts w:ascii="Bookman Old Style" w:hAnsi="Bookman Old Style"/>
        </w:rPr>
        <w:t xml:space="preserve">i przeszkolenie pracowników zamawiającego w zakresie obsługi sprzętu laboratoryjnego </w:t>
      </w:r>
      <w:r>
        <w:rPr>
          <w:rFonts w:ascii="Bookman Old Style" w:hAnsi="Bookman Old Style"/>
        </w:rPr>
        <w:t>w terminie</w:t>
      </w:r>
      <w:r w:rsidRPr="00635ECB">
        <w:rPr>
          <w:rFonts w:ascii="Bookman Old Style" w:eastAsia="Times New Roman" w:hAnsi="Bookman Old Style"/>
          <w:lang w:eastAsia="pl-PL"/>
        </w:rPr>
        <w:t xml:space="preserve"> </w:t>
      </w:r>
      <w:r w:rsidR="00673EC9">
        <w:rPr>
          <w:rFonts w:ascii="Bookman Old Style" w:eastAsia="Times New Roman" w:hAnsi="Bookman Old Style"/>
          <w:lang w:eastAsia="pl-PL"/>
        </w:rPr>
        <w:t>do</w:t>
      </w:r>
      <w:r w:rsidR="00345F22" w:rsidRPr="00673EC9">
        <w:rPr>
          <w:rFonts w:ascii="Bookman Old Style" w:eastAsia="Times New Roman" w:hAnsi="Bookman Old Style"/>
          <w:lang w:eastAsia="pl-PL"/>
        </w:rPr>
        <w:t xml:space="preserve"> </w:t>
      </w:r>
      <w:r w:rsidR="000D0672">
        <w:rPr>
          <w:rFonts w:ascii="Bookman Old Style" w:eastAsia="Times New Roman" w:hAnsi="Bookman Old Style"/>
          <w:b/>
          <w:lang w:eastAsia="pl-PL"/>
        </w:rPr>
        <w:t>23</w:t>
      </w:r>
      <w:bookmarkStart w:id="0" w:name="_GoBack"/>
      <w:bookmarkEnd w:id="0"/>
      <w:r w:rsidR="00651D65">
        <w:rPr>
          <w:rFonts w:ascii="Bookman Old Style" w:eastAsia="Times New Roman" w:hAnsi="Bookman Old Style"/>
          <w:b/>
          <w:lang w:eastAsia="pl-PL"/>
        </w:rPr>
        <w:t xml:space="preserve"> grudnia</w:t>
      </w:r>
      <w:r w:rsidR="00970748">
        <w:rPr>
          <w:rFonts w:ascii="Bookman Old Style" w:eastAsia="Times New Roman" w:hAnsi="Bookman Old Style"/>
          <w:b/>
          <w:lang w:eastAsia="pl-PL"/>
        </w:rPr>
        <w:t xml:space="preserve"> 2022</w:t>
      </w:r>
      <w:r w:rsidR="00345F22" w:rsidRPr="00673EC9">
        <w:rPr>
          <w:rFonts w:ascii="Bookman Old Style" w:eastAsia="Times New Roman" w:hAnsi="Bookman Old Style"/>
          <w:b/>
          <w:lang w:eastAsia="pl-PL"/>
        </w:rPr>
        <w:t xml:space="preserve"> r. </w:t>
      </w:r>
    </w:p>
    <w:p w:rsidR="00345F22" w:rsidRDefault="00345F22" w:rsidP="00345F22">
      <w:pPr>
        <w:pStyle w:val="Akapitzlist"/>
        <w:spacing w:after="0"/>
        <w:ind w:left="540"/>
        <w:jc w:val="both"/>
        <w:rPr>
          <w:rFonts w:ascii="Bookman Old Style" w:eastAsia="Times New Roman" w:hAnsi="Bookman Old Style"/>
          <w:lang w:eastAsia="pl-PL"/>
        </w:rPr>
      </w:pPr>
    </w:p>
    <w:p w:rsidR="0001033E" w:rsidRDefault="0001033E" w:rsidP="00345F22">
      <w:pPr>
        <w:pStyle w:val="Akapitzlist"/>
        <w:spacing w:after="0"/>
        <w:ind w:left="540"/>
        <w:jc w:val="both"/>
        <w:rPr>
          <w:rFonts w:ascii="Bookman Old Style" w:eastAsia="Times New Roman" w:hAnsi="Bookman Old Style"/>
          <w:lang w:eastAsia="pl-PL"/>
        </w:rPr>
      </w:pPr>
    </w:p>
    <w:sectPr w:rsidR="0001033E" w:rsidSect="00A45B72">
      <w:headerReference w:type="default" r:id="rId8"/>
      <w:pgSz w:w="11906" w:h="16838"/>
      <w:pgMar w:top="1701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C8" w:rsidRDefault="007235C8" w:rsidP="00AE59A6">
      <w:pPr>
        <w:spacing w:after="0" w:line="240" w:lineRule="auto"/>
      </w:pPr>
      <w:r>
        <w:separator/>
      </w:r>
    </w:p>
  </w:endnote>
  <w:endnote w:type="continuationSeparator" w:id="0">
    <w:p w:rsidR="007235C8" w:rsidRDefault="007235C8" w:rsidP="00AE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So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C8" w:rsidRDefault="007235C8" w:rsidP="00AE59A6">
      <w:pPr>
        <w:spacing w:after="0" w:line="240" w:lineRule="auto"/>
      </w:pPr>
      <w:r>
        <w:separator/>
      </w:r>
    </w:p>
  </w:footnote>
  <w:footnote w:type="continuationSeparator" w:id="0">
    <w:p w:rsidR="007235C8" w:rsidRDefault="007235C8" w:rsidP="00AE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43" w:rsidRPr="00AE59A6" w:rsidRDefault="00632443">
    <w:pPr>
      <w:pStyle w:val="Nagwek"/>
      <w:rPr>
        <w:rFonts w:ascii="Bookman Old Style" w:hAnsi="Bookman Old Style"/>
        <w:sz w:val="20"/>
        <w:szCs w:val="20"/>
      </w:rPr>
    </w:pPr>
    <w:r w:rsidRPr="00AE59A6">
      <w:rPr>
        <w:rFonts w:ascii="Bookman Old Style" w:hAnsi="Bookman Old Style"/>
        <w:sz w:val="20"/>
        <w:szCs w:val="20"/>
      </w:rPr>
      <w:t>Nr sprawy: AD-O.272.</w:t>
    </w:r>
    <w:r>
      <w:rPr>
        <w:rFonts w:ascii="Bookman Old Style" w:hAnsi="Bookman Old Style"/>
        <w:sz w:val="20"/>
        <w:szCs w:val="20"/>
      </w:rPr>
      <w:t>2</w:t>
    </w:r>
    <w:r w:rsidR="000D0672">
      <w:rPr>
        <w:rFonts w:ascii="Bookman Old Style" w:hAnsi="Bookman Old Style"/>
        <w:sz w:val="20"/>
        <w:szCs w:val="20"/>
      </w:rPr>
      <w:t>5</w:t>
    </w:r>
    <w:r>
      <w:rPr>
        <w:rFonts w:ascii="Bookman Old Style" w:hAnsi="Bookman Old Style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063D"/>
    <w:multiLevelType w:val="hybridMultilevel"/>
    <w:tmpl w:val="51A0FAEE"/>
    <w:lvl w:ilvl="0" w:tplc="00484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54D1"/>
    <w:multiLevelType w:val="multilevel"/>
    <w:tmpl w:val="03D4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2651C"/>
    <w:multiLevelType w:val="hybridMultilevel"/>
    <w:tmpl w:val="3A4AB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807DE"/>
    <w:multiLevelType w:val="hybridMultilevel"/>
    <w:tmpl w:val="7074A52A"/>
    <w:lvl w:ilvl="0" w:tplc="CCDA772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>
    <w:nsid w:val="27C97560"/>
    <w:multiLevelType w:val="hybridMultilevel"/>
    <w:tmpl w:val="6B2A84BE"/>
    <w:lvl w:ilvl="0" w:tplc="38EE7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415709"/>
    <w:multiLevelType w:val="hybridMultilevel"/>
    <w:tmpl w:val="F1841962"/>
    <w:lvl w:ilvl="0" w:tplc="26C0EB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7C1C82"/>
    <w:multiLevelType w:val="hybridMultilevel"/>
    <w:tmpl w:val="D6261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50E54"/>
    <w:multiLevelType w:val="multilevel"/>
    <w:tmpl w:val="DB52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02C33"/>
    <w:multiLevelType w:val="hybridMultilevel"/>
    <w:tmpl w:val="982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004D2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E129E"/>
    <w:multiLevelType w:val="hybridMultilevel"/>
    <w:tmpl w:val="E86627BC"/>
    <w:lvl w:ilvl="0" w:tplc="D6503B7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90D34CF"/>
    <w:multiLevelType w:val="hybridMultilevel"/>
    <w:tmpl w:val="4A061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109F1"/>
    <w:multiLevelType w:val="hybridMultilevel"/>
    <w:tmpl w:val="028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740C6"/>
    <w:multiLevelType w:val="hybridMultilevel"/>
    <w:tmpl w:val="3E2222CC"/>
    <w:lvl w:ilvl="0" w:tplc="38EE7BE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59F85857"/>
    <w:multiLevelType w:val="hybridMultilevel"/>
    <w:tmpl w:val="861419A4"/>
    <w:lvl w:ilvl="0" w:tplc="32E4AF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7F9169B"/>
    <w:multiLevelType w:val="hybridMultilevel"/>
    <w:tmpl w:val="B906B860"/>
    <w:lvl w:ilvl="0" w:tplc="38EE7BE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9F81398"/>
    <w:multiLevelType w:val="hybridMultilevel"/>
    <w:tmpl w:val="20B87E88"/>
    <w:lvl w:ilvl="0" w:tplc="799497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83DAE0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Song" w:eastAsia="STSong" w:hAnsi="STSong" w:hint="eastAsia"/>
      </w:rPr>
    </w:lvl>
    <w:lvl w:ilvl="2" w:tplc="8EEC99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C8411A"/>
    <w:multiLevelType w:val="hybridMultilevel"/>
    <w:tmpl w:val="6C1CCF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E281116"/>
    <w:multiLevelType w:val="hybridMultilevel"/>
    <w:tmpl w:val="704E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7"/>
  </w:num>
  <w:num w:numId="5">
    <w:abstractNumId w:val="13"/>
  </w:num>
  <w:num w:numId="6">
    <w:abstractNumId w:val="9"/>
  </w:num>
  <w:num w:numId="7">
    <w:abstractNumId w:val="8"/>
  </w:num>
  <w:num w:numId="8">
    <w:abstractNumId w:val="3"/>
  </w:num>
  <w:num w:numId="9">
    <w:abstractNumId w:val="14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  <w:num w:numId="14">
    <w:abstractNumId w:val="7"/>
  </w:num>
  <w:num w:numId="15">
    <w:abstractNumId w:val="11"/>
  </w:num>
  <w:num w:numId="16">
    <w:abstractNumId w:val="18"/>
  </w:num>
  <w:num w:numId="17">
    <w:abstractNumId w:val="15"/>
  </w:num>
  <w:num w:numId="18">
    <w:abstractNumId w:val="12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65"/>
    <w:rsid w:val="0001033E"/>
    <w:rsid w:val="00015E82"/>
    <w:rsid w:val="0001660B"/>
    <w:rsid w:val="00020526"/>
    <w:rsid w:val="00034325"/>
    <w:rsid w:val="00035AAF"/>
    <w:rsid w:val="00040EDA"/>
    <w:rsid w:val="00042205"/>
    <w:rsid w:val="000436FA"/>
    <w:rsid w:val="00044ECD"/>
    <w:rsid w:val="00063DFB"/>
    <w:rsid w:val="00065ABC"/>
    <w:rsid w:val="00074CD5"/>
    <w:rsid w:val="000A06D3"/>
    <w:rsid w:val="000A10AC"/>
    <w:rsid w:val="000A11BC"/>
    <w:rsid w:val="000A4651"/>
    <w:rsid w:val="000C3F58"/>
    <w:rsid w:val="000D0672"/>
    <w:rsid w:val="00105857"/>
    <w:rsid w:val="00111EC0"/>
    <w:rsid w:val="00125B14"/>
    <w:rsid w:val="001415F7"/>
    <w:rsid w:val="00143D30"/>
    <w:rsid w:val="00161402"/>
    <w:rsid w:val="00161538"/>
    <w:rsid w:val="0016390A"/>
    <w:rsid w:val="0017750B"/>
    <w:rsid w:val="00184B28"/>
    <w:rsid w:val="00197A2D"/>
    <w:rsid w:val="001A602F"/>
    <w:rsid w:val="001A7238"/>
    <w:rsid w:val="001C4127"/>
    <w:rsid w:val="001E5F19"/>
    <w:rsid w:val="001F1871"/>
    <w:rsid w:val="00204ECD"/>
    <w:rsid w:val="0020595D"/>
    <w:rsid w:val="002066CD"/>
    <w:rsid w:val="00210752"/>
    <w:rsid w:val="0022622B"/>
    <w:rsid w:val="00226A25"/>
    <w:rsid w:val="002653A0"/>
    <w:rsid w:val="0026746C"/>
    <w:rsid w:val="00267A5B"/>
    <w:rsid w:val="0027142B"/>
    <w:rsid w:val="00280652"/>
    <w:rsid w:val="002A24E6"/>
    <w:rsid w:val="002A507F"/>
    <w:rsid w:val="002A6BB6"/>
    <w:rsid w:val="002A7295"/>
    <w:rsid w:val="002F797A"/>
    <w:rsid w:val="00314629"/>
    <w:rsid w:val="00332B7F"/>
    <w:rsid w:val="00343598"/>
    <w:rsid w:val="00345F22"/>
    <w:rsid w:val="00347078"/>
    <w:rsid w:val="003629EF"/>
    <w:rsid w:val="00370214"/>
    <w:rsid w:val="003940FB"/>
    <w:rsid w:val="003A20FA"/>
    <w:rsid w:val="003E0470"/>
    <w:rsid w:val="003E40CB"/>
    <w:rsid w:val="003E4CB4"/>
    <w:rsid w:val="003F1DBD"/>
    <w:rsid w:val="004107C9"/>
    <w:rsid w:val="00414BA5"/>
    <w:rsid w:val="004230F1"/>
    <w:rsid w:val="00432AF0"/>
    <w:rsid w:val="00451AA2"/>
    <w:rsid w:val="004614B3"/>
    <w:rsid w:val="00464C93"/>
    <w:rsid w:val="00475C9A"/>
    <w:rsid w:val="00496CBC"/>
    <w:rsid w:val="00497AB2"/>
    <w:rsid w:val="004A061D"/>
    <w:rsid w:val="004A50E3"/>
    <w:rsid w:val="004A7B58"/>
    <w:rsid w:val="004E4E09"/>
    <w:rsid w:val="005020A0"/>
    <w:rsid w:val="00503BE1"/>
    <w:rsid w:val="00505512"/>
    <w:rsid w:val="00511B4A"/>
    <w:rsid w:val="00511E66"/>
    <w:rsid w:val="005144A6"/>
    <w:rsid w:val="005205AD"/>
    <w:rsid w:val="00523061"/>
    <w:rsid w:val="00526868"/>
    <w:rsid w:val="0053112F"/>
    <w:rsid w:val="00536716"/>
    <w:rsid w:val="0054713C"/>
    <w:rsid w:val="00553FA0"/>
    <w:rsid w:val="0056081E"/>
    <w:rsid w:val="005643A6"/>
    <w:rsid w:val="005765F4"/>
    <w:rsid w:val="005814FB"/>
    <w:rsid w:val="005919E2"/>
    <w:rsid w:val="0059413F"/>
    <w:rsid w:val="005965C1"/>
    <w:rsid w:val="005A1B25"/>
    <w:rsid w:val="005A52DA"/>
    <w:rsid w:val="005B302A"/>
    <w:rsid w:val="005B5023"/>
    <w:rsid w:val="005B7500"/>
    <w:rsid w:val="005D1A8E"/>
    <w:rsid w:val="005D7078"/>
    <w:rsid w:val="005F781D"/>
    <w:rsid w:val="00625E4A"/>
    <w:rsid w:val="006307B8"/>
    <w:rsid w:val="00632443"/>
    <w:rsid w:val="00637C94"/>
    <w:rsid w:val="00651D65"/>
    <w:rsid w:val="00652EDB"/>
    <w:rsid w:val="00655A26"/>
    <w:rsid w:val="00673EC9"/>
    <w:rsid w:val="00687511"/>
    <w:rsid w:val="006950BD"/>
    <w:rsid w:val="00696904"/>
    <w:rsid w:val="006A0377"/>
    <w:rsid w:val="006A15FA"/>
    <w:rsid w:val="006B0B48"/>
    <w:rsid w:val="006B7A43"/>
    <w:rsid w:val="006C2BBA"/>
    <w:rsid w:val="006D7948"/>
    <w:rsid w:val="006E22FA"/>
    <w:rsid w:val="007000C2"/>
    <w:rsid w:val="00716DF2"/>
    <w:rsid w:val="007235C8"/>
    <w:rsid w:val="00781E63"/>
    <w:rsid w:val="00795C36"/>
    <w:rsid w:val="0079602F"/>
    <w:rsid w:val="007A2DEB"/>
    <w:rsid w:val="007A78F5"/>
    <w:rsid w:val="007C0B62"/>
    <w:rsid w:val="007D2DC2"/>
    <w:rsid w:val="007D62AD"/>
    <w:rsid w:val="007F4D65"/>
    <w:rsid w:val="0080645C"/>
    <w:rsid w:val="008152C4"/>
    <w:rsid w:val="0084770C"/>
    <w:rsid w:val="008767D3"/>
    <w:rsid w:val="0088755C"/>
    <w:rsid w:val="00897613"/>
    <w:rsid w:val="008A60B5"/>
    <w:rsid w:val="008C3F8E"/>
    <w:rsid w:val="008C6B9C"/>
    <w:rsid w:val="008C7D06"/>
    <w:rsid w:val="008D0A87"/>
    <w:rsid w:val="008D0A90"/>
    <w:rsid w:val="008D1EBA"/>
    <w:rsid w:val="008D28B2"/>
    <w:rsid w:val="008E10C0"/>
    <w:rsid w:val="00901AEC"/>
    <w:rsid w:val="009115E5"/>
    <w:rsid w:val="00911825"/>
    <w:rsid w:val="00914724"/>
    <w:rsid w:val="00920FD3"/>
    <w:rsid w:val="00925F61"/>
    <w:rsid w:val="00937FA0"/>
    <w:rsid w:val="00940538"/>
    <w:rsid w:val="009421EB"/>
    <w:rsid w:val="00943352"/>
    <w:rsid w:val="00947F02"/>
    <w:rsid w:val="00953D79"/>
    <w:rsid w:val="00970748"/>
    <w:rsid w:val="0097285D"/>
    <w:rsid w:val="00977A1F"/>
    <w:rsid w:val="00982FA5"/>
    <w:rsid w:val="00986928"/>
    <w:rsid w:val="009872C7"/>
    <w:rsid w:val="00990C6E"/>
    <w:rsid w:val="009914E1"/>
    <w:rsid w:val="00995AA3"/>
    <w:rsid w:val="009A0D13"/>
    <w:rsid w:val="009A2334"/>
    <w:rsid w:val="009C7647"/>
    <w:rsid w:val="009D6C94"/>
    <w:rsid w:val="009E53D5"/>
    <w:rsid w:val="009E5D49"/>
    <w:rsid w:val="009F2129"/>
    <w:rsid w:val="009F5B24"/>
    <w:rsid w:val="00A00C08"/>
    <w:rsid w:val="00A04B1B"/>
    <w:rsid w:val="00A06EF5"/>
    <w:rsid w:val="00A30388"/>
    <w:rsid w:val="00A36349"/>
    <w:rsid w:val="00A3719B"/>
    <w:rsid w:val="00A45B72"/>
    <w:rsid w:val="00A517ED"/>
    <w:rsid w:val="00A5332D"/>
    <w:rsid w:val="00A62007"/>
    <w:rsid w:val="00A633D5"/>
    <w:rsid w:val="00A64981"/>
    <w:rsid w:val="00A76277"/>
    <w:rsid w:val="00A80243"/>
    <w:rsid w:val="00A94DD4"/>
    <w:rsid w:val="00A97405"/>
    <w:rsid w:val="00AA0ECF"/>
    <w:rsid w:val="00AA7FC8"/>
    <w:rsid w:val="00AB67E6"/>
    <w:rsid w:val="00AC4768"/>
    <w:rsid w:val="00AD7B03"/>
    <w:rsid w:val="00AE41FD"/>
    <w:rsid w:val="00AE4F36"/>
    <w:rsid w:val="00AE5262"/>
    <w:rsid w:val="00AE59A6"/>
    <w:rsid w:val="00B100AA"/>
    <w:rsid w:val="00B32655"/>
    <w:rsid w:val="00B61E71"/>
    <w:rsid w:val="00B648A2"/>
    <w:rsid w:val="00B8162B"/>
    <w:rsid w:val="00B9223D"/>
    <w:rsid w:val="00B963A9"/>
    <w:rsid w:val="00B972EC"/>
    <w:rsid w:val="00BB4E5C"/>
    <w:rsid w:val="00BC0A44"/>
    <w:rsid w:val="00BC21DC"/>
    <w:rsid w:val="00BC34AD"/>
    <w:rsid w:val="00BD5095"/>
    <w:rsid w:val="00BD6D89"/>
    <w:rsid w:val="00BD6E3C"/>
    <w:rsid w:val="00BE6101"/>
    <w:rsid w:val="00C04DCA"/>
    <w:rsid w:val="00C05C2E"/>
    <w:rsid w:val="00C16C7C"/>
    <w:rsid w:val="00C208D7"/>
    <w:rsid w:val="00C32BDD"/>
    <w:rsid w:val="00C44999"/>
    <w:rsid w:val="00C50429"/>
    <w:rsid w:val="00C574D8"/>
    <w:rsid w:val="00C61246"/>
    <w:rsid w:val="00C63717"/>
    <w:rsid w:val="00C7315E"/>
    <w:rsid w:val="00C73697"/>
    <w:rsid w:val="00C77E02"/>
    <w:rsid w:val="00CA7C97"/>
    <w:rsid w:val="00CB5011"/>
    <w:rsid w:val="00CB6717"/>
    <w:rsid w:val="00CC6B4B"/>
    <w:rsid w:val="00CC6F5B"/>
    <w:rsid w:val="00CD18CB"/>
    <w:rsid w:val="00CD22F6"/>
    <w:rsid w:val="00CD3BF3"/>
    <w:rsid w:val="00CD48D1"/>
    <w:rsid w:val="00CD6A00"/>
    <w:rsid w:val="00D067B0"/>
    <w:rsid w:val="00D07321"/>
    <w:rsid w:val="00D107A7"/>
    <w:rsid w:val="00D17CFA"/>
    <w:rsid w:val="00D23B7D"/>
    <w:rsid w:val="00D337DE"/>
    <w:rsid w:val="00D34EBA"/>
    <w:rsid w:val="00D37395"/>
    <w:rsid w:val="00D73D8B"/>
    <w:rsid w:val="00D81FC9"/>
    <w:rsid w:val="00D85C4F"/>
    <w:rsid w:val="00D94CC8"/>
    <w:rsid w:val="00DA6E61"/>
    <w:rsid w:val="00DB27B0"/>
    <w:rsid w:val="00DC0698"/>
    <w:rsid w:val="00DC1C29"/>
    <w:rsid w:val="00DC5427"/>
    <w:rsid w:val="00DC5935"/>
    <w:rsid w:val="00DD3A84"/>
    <w:rsid w:val="00DE35DF"/>
    <w:rsid w:val="00DE5E65"/>
    <w:rsid w:val="00E06D3C"/>
    <w:rsid w:val="00E25A40"/>
    <w:rsid w:val="00E2680B"/>
    <w:rsid w:val="00E26903"/>
    <w:rsid w:val="00E41FDA"/>
    <w:rsid w:val="00E475CE"/>
    <w:rsid w:val="00E56624"/>
    <w:rsid w:val="00E664F2"/>
    <w:rsid w:val="00E80CF2"/>
    <w:rsid w:val="00E83E2B"/>
    <w:rsid w:val="00E83FB6"/>
    <w:rsid w:val="00E876B5"/>
    <w:rsid w:val="00EA483A"/>
    <w:rsid w:val="00EB0749"/>
    <w:rsid w:val="00ED4520"/>
    <w:rsid w:val="00ED5250"/>
    <w:rsid w:val="00ED57B7"/>
    <w:rsid w:val="00ED6E7F"/>
    <w:rsid w:val="00EE2C59"/>
    <w:rsid w:val="00EF00FA"/>
    <w:rsid w:val="00EF7E7F"/>
    <w:rsid w:val="00F12236"/>
    <w:rsid w:val="00F133D4"/>
    <w:rsid w:val="00F20931"/>
    <w:rsid w:val="00F23214"/>
    <w:rsid w:val="00F3092D"/>
    <w:rsid w:val="00F544F2"/>
    <w:rsid w:val="00F63BDB"/>
    <w:rsid w:val="00F705F7"/>
    <w:rsid w:val="00F72279"/>
    <w:rsid w:val="00F8217E"/>
    <w:rsid w:val="00FA15BE"/>
    <w:rsid w:val="00FA7A95"/>
    <w:rsid w:val="00FB4950"/>
    <w:rsid w:val="00FC36CB"/>
    <w:rsid w:val="00FC5530"/>
    <w:rsid w:val="00FD2896"/>
    <w:rsid w:val="00FE03CD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176A5-F937-435B-A72B-7D94E827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9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9A6"/>
  </w:style>
  <w:style w:type="paragraph" w:styleId="Stopka">
    <w:name w:val="footer"/>
    <w:basedOn w:val="Normalny"/>
    <w:link w:val="StopkaZnak"/>
    <w:uiPriority w:val="99"/>
    <w:unhideWhenUsed/>
    <w:rsid w:val="00AE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9A6"/>
  </w:style>
  <w:style w:type="paragraph" w:styleId="Akapitzlist">
    <w:name w:val="List Paragraph"/>
    <w:basedOn w:val="Normalny"/>
    <w:uiPriority w:val="34"/>
    <w:qFormat/>
    <w:rsid w:val="00AE59A6"/>
    <w:pPr>
      <w:ind w:left="720"/>
      <w:contextualSpacing/>
    </w:pPr>
  </w:style>
  <w:style w:type="table" w:styleId="Tabela-Siatka">
    <w:name w:val="Table Grid"/>
    <w:basedOn w:val="Standardowy"/>
    <w:uiPriority w:val="59"/>
    <w:rsid w:val="000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2205"/>
    <w:rPr>
      <w:color w:val="339933"/>
      <w:u w:val="single"/>
    </w:rPr>
  </w:style>
  <w:style w:type="paragraph" w:styleId="Bezodstpw">
    <w:name w:val="No Spacing"/>
    <w:uiPriority w:val="99"/>
    <w:qFormat/>
    <w:rsid w:val="005814F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268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8F25-3774-46DF-BFB5-A3C87758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Bartoszewska</dc:creator>
  <cp:keywords/>
  <dc:description/>
  <cp:lastModifiedBy>Daria Bartoszewska</cp:lastModifiedBy>
  <cp:revision>276</cp:revision>
  <cp:lastPrinted>2022-09-29T07:51:00Z</cp:lastPrinted>
  <dcterms:created xsi:type="dcterms:W3CDTF">2021-02-24T10:11:00Z</dcterms:created>
  <dcterms:modified xsi:type="dcterms:W3CDTF">2022-11-18T12:34:00Z</dcterms:modified>
</cp:coreProperties>
</file>