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71292E">
        <w:rPr>
          <w:rFonts w:cstheme="minorHAnsi"/>
          <w:color w:val="000000"/>
        </w:rPr>
        <w:t>8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B7661E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B7661E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  <w:r w:rsidR="0071292E">
              <w:rPr>
                <w:rFonts w:eastAsia="Arial" w:cstheme="minorHAnsi"/>
                <w:i/>
                <w:sz w:val="16"/>
              </w:rPr>
              <w:t>/</w:t>
            </w:r>
          </w:p>
          <w:p w:rsidR="0071292E" w:rsidRPr="00BD5BDA" w:rsidRDefault="0071292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71292E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71292E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Mleko w proszku granulowane odtłuszczone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Śmietana 12%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B7661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 twarogowy chudy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od 0,2 do 1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B7661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Serek topiony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od 0,05 do 0,1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B7661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Serek kanapkowy naturalny do smarowania pieczywa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do 0,2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B7661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71292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 żółty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B7661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71292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Serek homogenizowany owocowy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B7661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71292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Serek homogenizowany naturalny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B7661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3 150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71292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8"/>
                <w:szCs w:val="18"/>
              </w:rPr>
              <w:t>Jogurt naturalny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71292E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lastRenderedPageBreak/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B1" w:rsidRDefault="006A35B1">
      <w:pPr>
        <w:spacing w:after="0" w:line="240" w:lineRule="auto"/>
      </w:pPr>
      <w:r>
        <w:separator/>
      </w:r>
    </w:p>
  </w:endnote>
  <w:endnote w:type="continuationSeparator" w:id="0">
    <w:p w:rsidR="006A35B1" w:rsidRDefault="006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7661E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7661E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B1" w:rsidRDefault="006A35B1">
      <w:pPr>
        <w:spacing w:after="0" w:line="240" w:lineRule="auto"/>
      </w:pPr>
      <w:r>
        <w:separator/>
      </w:r>
    </w:p>
  </w:footnote>
  <w:footnote w:type="continuationSeparator" w:id="0">
    <w:p w:rsidR="006A35B1" w:rsidRDefault="006A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B7661E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B7661E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A35B1"/>
    <w:rsid w:val="006C5167"/>
    <w:rsid w:val="0071292E"/>
    <w:rsid w:val="007930A6"/>
    <w:rsid w:val="00B7661E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1D3C-C44D-41C8-AA47-BC292AE7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2024-04-10T13:22:00Z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