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29B" w:rsidRPr="004511D3" w:rsidRDefault="002C44E5" w:rsidP="00A93E81">
      <w:pPr>
        <w:suppressAutoHyphens/>
        <w:jc w:val="right"/>
        <w:rPr>
          <w:rFonts w:asciiTheme="majorHAnsi" w:hAnsiTheme="majorHAnsi" w:cs="Arial"/>
          <w:b/>
          <w:bCs/>
          <w:i/>
          <w:sz w:val="20"/>
          <w:lang w:eastAsia="ar-SA"/>
        </w:rPr>
      </w:pPr>
      <w:r w:rsidRPr="004511D3">
        <w:rPr>
          <w:rFonts w:asciiTheme="majorHAnsi" w:hAnsiTheme="majorHAnsi" w:cs="Arial"/>
          <w:b/>
          <w:bCs/>
          <w:i/>
          <w:sz w:val="20"/>
          <w:lang w:eastAsia="ar-SA"/>
        </w:rPr>
        <w:t xml:space="preserve">Załącznik nr </w:t>
      </w:r>
      <w:r w:rsidR="00290F4E">
        <w:rPr>
          <w:rFonts w:asciiTheme="majorHAnsi" w:hAnsiTheme="majorHAnsi" w:cs="Arial"/>
          <w:b/>
          <w:bCs/>
          <w:i/>
          <w:sz w:val="20"/>
          <w:lang w:eastAsia="ar-SA"/>
        </w:rPr>
        <w:t>3</w:t>
      </w:r>
      <w:r w:rsidRPr="004511D3">
        <w:rPr>
          <w:rFonts w:asciiTheme="majorHAnsi" w:hAnsiTheme="majorHAnsi" w:cs="Arial"/>
          <w:b/>
          <w:bCs/>
          <w:i/>
          <w:sz w:val="20"/>
          <w:lang w:eastAsia="ar-SA"/>
        </w:rPr>
        <w:t xml:space="preserve"> do S</w:t>
      </w:r>
      <w:r w:rsidR="0081429B" w:rsidRPr="004511D3">
        <w:rPr>
          <w:rFonts w:asciiTheme="majorHAnsi" w:hAnsiTheme="majorHAnsi" w:cs="Arial"/>
          <w:b/>
          <w:bCs/>
          <w:i/>
          <w:sz w:val="20"/>
          <w:lang w:eastAsia="ar-SA"/>
        </w:rPr>
        <w:t xml:space="preserve">WZ </w:t>
      </w:r>
    </w:p>
    <w:p w:rsidR="0081429B" w:rsidRPr="00501E04" w:rsidRDefault="006A20A2" w:rsidP="00A93E81">
      <w:pPr>
        <w:suppressAutoHyphens/>
        <w:jc w:val="right"/>
        <w:rPr>
          <w:rFonts w:asciiTheme="majorHAnsi" w:hAnsiTheme="majorHAnsi" w:cs="Arial"/>
          <w:b/>
          <w:bCs/>
          <w:i/>
          <w:sz w:val="20"/>
          <w:lang w:eastAsia="ar-SA"/>
        </w:rPr>
      </w:pPr>
      <w:r w:rsidRPr="00501E04">
        <w:rPr>
          <w:rFonts w:asciiTheme="majorHAnsi" w:hAnsiTheme="majorHAnsi" w:cs="Arial"/>
          <w:b/>
          <w:bCs/>
          <w:i/>
          <w:sz w:val="20"/>
          <w:lang w:eastAsia="ar-SA"/>
        </w:rPr>
        <w:t>w postępowaniu nr ZG.272.</w:t>
      </w:r>
      <w:r w:rsidR="00290F4E">
        <w:rPr>
          <w:rFonts w:asciiTheme="majorHAnsi" w:hAnsiTheme="majorHAnsi" w:cs="Arial"/>
          <w:b/>
          <w:bCs/>
          <w:i/>
          <w:sz w:val="20"/>
          <w:lang w:eastAsia="ar-SA"/>
        </w:rPr>
        <w:t>5</w:t>
      </w:r>
      <w:r w:rsidR="00075816">
        <w:rPr>
          <w:rFonts w:asciiTheme="majorHAnsi" w:hAnsiTheme="majorHAnsi" w:cs="Arial"/>
          <w:b/>
          <w:bCs/>
          <w:i/>
          <w:sz w:val="20"/>
          <w:lang w:eastAsia="ar-SA"/>
        </w:rPr>
        <w:t>.</w:t>
      </w:r>
      <w:r w:rsidR="00B55ACF">
        <w:rPr>
          <w:rFonts w:asciiTheme="majorHAnsi" w:hAnsiTheme="majorHAnsi" w:cs="Arial"/>
          <w:b/>
          <w:bCs/>
          <w:i/>
          <w:sz w:val="20"/>
          <w:lang w:eastAsia="ar-SA"/>
        </w:rPr>
        <w:t>202</w:t>
      </w:r>
      <w:r w:rsidR="00290F4E">
        <w:rPr>
          <w:rFonts w:asciiTheme="majorHAnsi" w:hAnsiTheme="majorHAnsi" w:cs="Arial"/>
          <w:b/>
          <w:bCs/>
          <w:i/>
          <w:sz w:val="20"/>
          <w:lang w:eastAsia="ar-SA"/>
        </w:rPr>
        <w:t>4</w:t>
      </w:r>
    </w:p>
    <w:p w:rsidR="0081429B" w:rsidRPr="008A5DBA" w:rsidRDefault="0081429B" w:rsidP="0081429B">
      <w:pPr>
        <w:rPr>
          <w:rFonts w:asciiTheme="majorHAnsi" w:hAnsiTheme="majorHAnsi"/>
          <w:b/>
          <w:sz w:val="16"/>
        </w:rPr>
      </w:pPr>
    </w:p>
    <w:p w:rsidR="00D954A2" w:rsidRPr="00501E04" w:rsidRDefault="00D954A2" w:rsidP="003676D5">
      <w:pPr>
        <w:jc w:val="center"/>
        <w:rPr>
          <w:rFonts w:asciiTheme="majorHAnsi" w:hAnsiTheme="majorHAnsi"/>
          <w:b/>
          <w:sz w:val="28"/>
        </w:rPr>
      </w:pPr>
      <w:r w:rsidRPr="00501E04">
        <w:rPr>
          <w:rFonts w:asciiTheme="majorHAnsi" w:hAnsiTheme="majorHAnsi"/>
          <w:b/>
          <w:sz w:val="28"/>
        </w:rPr>
        <w:t>[Wzór]</w:t>
      </w:r>
    </w:p>
    <w:p w:rsidR="002E7B8C" w:rsidRPr="00501E04" w:rsidRDefault="00FC3FD0" w:rsidP="00EF2A46">
      <w:pPr>
        <w:jc w:val="center"/>
        <w:rPr>
          <w:rFonts w:asciiTheme="majorHAnsi" w:hAnsiTheme="majorHAnsi"/>
          <w:b/>
          <w:sz w:val="28"/>
        </w:rPr>
      </w:pPr>
      <w:r w:rsidRPr="00501E04">
        <w:rPr>
          <w:rFonts w:asciiTheme="majorHAnsi" w:hAnsiTheme="majorHAnsi"/>
          <w:b/>
          <w:sz w:val="28"/>
        </w:rPr>
        <w:t xml:space="preserve">Umowa nr </w:t>
      </w:r>
      <w:r w:rsidR="00D954A2" w:rsidRPr="00501E04">
        <w:rPr>
          <w:rFonts w:asciiTheme="majorHAnsi" w:hAnsiTheme="majorHAnsi"/>
          <w:b/>
          <w:sz w:val="28"/>
        </w:rPr>
        <w:t>…………………</w:t>
      </w:r>
    </w:p>
    <w:p w:rsidR="00C3292C" w:rsidRPr="00501E04" w:rsidRDefault="00C3292C" w:rsidP="00FC4B74">
      <w:pPr>
        <w:rPr>
          <w:rFonts w:asciiTheme="majorHAnsi" w:hAnsiTheme="majorHAnsi"/>
        </w:rPr>
      </w:pPr>
    </w:p>
    <w:p w:rsidR="00FC4B74" w:rsidRPr="00501E04" w:rsidRDefault="00863FBF" w:rsidP="00FC4B74">
      <w:pPr>
        <w:rPr>
          <w:rFonts w:asciiTheme="majorHAnsi" w:hAnsiTheme="majorHAnsi"/>
        </w:rPr>
      </w:pPr>
      <w:r w:rsidRPr="00501E04">
        <w:rPr>
          <w:rFonts w:asciiTheme="majorHAnsi" w:hAnsiTheme="majorHAnsi"/>
        </w:rPr>
        <w:t>z</w:t>
      </w:r>
      <w:r w:rsidR="00FC3FD0" w:rsidRPr="00501E04">
        <w:rPr>
          <w:rFonts w:asciiTheme="majorHAnsi" w:hAnsiTheme="majorHAnsi"/>
        </w:rPr>
        <w:t xml:space="preserve">awarta w dniu </w:t>
      </w:r>
      <w:r w:rsidR="00D954A2" w:rsidRPr="00501E04">
        <w:rPr>
          <w:rFonts w:asciiTheme="majorHAnsi" w:hAnsiTheme="majorHAnsi"/>
        </w:rPr>
        <w:t>………………………………….</w:t>
      </w:r>
      <w:r w:rsidR="002E7B8C" w:rsidRPr="00501E04">
        <w:rPr>
          <w:rFonts w:asciiTheme="majorHAnsi" w:hAnsiTheme="majorHAnsi"/>
        </w:rPr>
        <w:t>. pomiędzy:</w:t>
      </w:r>
    </w:p>
    <w:p w:rsidR="00FC4B74" w:rsidRPr="00501E04" w:rsidRDefault="00FC4B74" w:rsidP="00FC4B74">
      <w:pPr>
        <w:rPr>
          <w:rFonts w:asciiTheme="majorHAnsi" w:hAnsiTheme="majorHAnsi"/>
        </w:rPr>
      </w:pPr>
    </w:p>
    <w:p w:rsidR="00484B21" w:rsidRPr="00501E04" w:rsidRDefault="00484B21" w:rsidP="00D806C2">
      <w:pPr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  <w:b/>
        </w:rPr>
        <w:t xml:space="preserve"> Skarbem Państwa - Nadleśnictwem Szczytno</w:t>
      </w:r>
      <w:r w:rsidRPr="00501E04">
        <w:rPr>
          <w:rFonts w:asciiTheme="majorHAnsi" w:hAnsiTheme="majorHAnsi"/>
        </w:rPr>
        <w:t>, ul. Zb</w:t>
      </w:r>
      <w:r w:rsidR="00747D61" w:rsidRPr="00501E04">
        <w:rPr>
          <w:rFonts w:asciiTheme="majorHAnsi" w:hAnsiTheme="majorHAnsi"/>
        </w:rPr>
        <w:t>igniewa</w:t>
      </w:r>
      <w:r w:rsidRPr="00501E04">
        <w:rPr>
          <w:rFonts w:asciiTheme="majorHAnsi" w:hAnsiTheme="majorHAnsi"/>
        </w:rPr>
        <w:t xml:space="preserve"> Sobieszczańskiego 4, </w:t>
      </w:r>
      <w:r w:rsidR="00D806C2" w:rsidRPr="00501E04">
        <w:rPr>
          <w:rFonts w:asciiTheme="majorHAnsi" w:hAnsiTheme="majorHAnsi"/>
        </w:rPr>
        <w:t>12-100 Szczytno,</w:t>
      </w:r>
      <w:r w:rsidR="00D806C2" w:rsidRPr="00501E04">
        <w:rPr>
          <w:rFonts w:asciiTheme="majorHAnsi" w:hAnsiTheme="majorHAnsi"/>
          <w:b/>
        </w:rPr>
        <w:t xml:space="preserve"> </w:t>
      </w:r>
      <w:r w:rsidRPr="00501E04">
        <w:rPr>
          <w:rFonts w:asciiTheme="majorHAnsi" w:hAnsiTheme="majorHAnsi"/>
        </w:rPr>
        <w:t>zwanym  dalej „</w:t>
      </w:r>
      <w:r w:rsidRPr="00501E04">
        <w:rPr>
          <w:rFonts w:asciiTheme="majorHAnsi" w:hAnsiTheme="majorHAnsi"/>
          <w:b/>
        </w:rPr>
        <w:t>Zamawiającym</w:t>
      </w:r>
      <w:r w:rsidRPr="00501E04">
        <w:rPr>
          <w:rFonts w:asciiTheme="majorHAnsi" w:hAnsiTheme="majorHAnsi"/>
        </w:rPr>
        <w:t>”, reprezentowanym przez:</w:t>
      </w:r>
    </w:p>
    <w:p w:rsidR="00484B21" w:rsidRPr="00501E04" w:rsidRDefault="00484B21" w:rsidP="00484B21">
      <w:pPr>
        <w:jc w:val="both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Nadleśniczego – mgr inż. Janusza Kleszczewskiego</w:t>
      </w:r>
    </w:p>
    <w:p w:rsidR="002E7B8C" w:rsidRPr="00501E04" w:rsidRDefault="002E7B8C" w:rsidP="00FC4B74">
      <w:pPr>
        <w:rPr>
          <w:rFonts w:asciiTheme="majorHAnsi" w:hAnsiTheme="majorHAnsi"/>
        </w:rPr>
      </w:pPr>
    </w:p>
    <w:p w:rsidR="00D806C2" w:rsidRPr="00501E04" w:rsidRDefault="00EE28E3" w:rsidP="00D954A2">
      <w:pPr>
        <w:tabs>
          <w:tab w:val="left" w:pos="7125"/>
        </w:tabs>
        <w:rPr>
          <w:rFonts w:asciiTheme="majorHAnsi" w:hAnsiTheme="majorHAnsi"/>
        </w:rPr>
      </w:pPr>
      <w:r w:rsidRPr="00501E04">
        <w:rPr>
          <w:rFonts w:asciiTheme="majorHAnsi" w:hAnsiTheme="majorHAnsi"/>
        </w:rPr>
        <w:t>a</w:t>
      </w:r>
      <w:r w:rsidR="00B908EE" w:rsidRPr="00501E04">
        <w:rPr>
          <w:rFonts w:asciiTheme="majorHAnsi" w:hAnsiTheme="majorHAnsi"/>
        </w:rPr>
        <w:t xml:space="preserve"> </w:t>
      </w:r>
      <w:r w:rsidR="00D806C2" w:rsidRPr="00501E04">
        <w:rPr>
          <w:rFonts w:asciiTheme="majorHAnsi" w:hAnsiTheme="majorHAnsi"/>
          <w:b/>
        </w:rPr>
        <w:t xml:space="preserve">…………………………………… </w:t>
      </w:r>
      <w:r w:rsidR="00D806C2" w:rsidRPr="00501E04">
        <w:rPr>
          <w:rFonts w:asciiTheme="majorHAnsi" w:hAnsiTheme="majorHAnsi"/>
        </w:rPr>
        <w:t>zam. …………………..………..</w:t>
      </w:r>
    </w:p>
    <w:p w:rsidR="002E7B8C" w:rsidRPr="00501E04" w:rsidRDefault="00D806C2" w:rsidP="00D954A2">
      <w:pPr>
        <w:tabs>
          <w:tab w:val="left" w:pos="7125"/>
        </w:tabs>
        <w:rPr>
          <w:rFonts w:asciiTheme="majorHAnsi" w:hAnsiTheme="majorHAnsi"/>
        </w:rPr>
      </w:pPr>
      <w:r w:rsidRPr="00501E04">
        <w:rPr>
          <w:rFonts w:asciiTheme="majorHAnsi" w:hAnsiTheme="majorHAnsi"/>
        </w:rPr>
        <w:t>prowadzącym działalność gospodarczą p.n. ………………………………., w ………………………………….</w:t>
      </w:r>
      <w:r w:rsidR="00D954A2" w:rsidRPr="00501E04">
        <w:rPr>
          <w:rFonts w:asciiTheme="majorHAnsi" w:hAnsiTheme="majorHAnsi"/>
          <w:b/>
        </w:rPr>
        <w:tab/>
      </w:r>
    </w:p>
    <w:p w:rsidR="00EE28E3" w:rsidRPr="00501E04" w:rsidRDefault="002E7B8C" w:rsidP="00FC4B74">
      <w:pPr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NIP </w:t>
      </w:r>
      <w:r w:rsidR="00D954A2" w:rsidRPr="00501E04">
        <w:rPr>
          <w:rFonts w:asciiTheme="majorHAnsi" w:hAnsiTheme="majorHAnsi"/>
          <w:b/>
        </w:rPr>
        <w:t>…………………………….</w:t>
      </w:r>
      <w:r w:rsidRPr="00501E04">
        <w:rPr>
          <w:rFonts w:asciiTheme="majorHAnsi" w:hAnsiTheme="majorHAnsi"/>
        </w:rPr>
        <w:t xml:space="preserve">, </w:t>
      </w:r>
    </w:p>
    <w:p w:rsidR="002E7B8C" w:rsidRPr="00501E04" w:rsidRDefault="00FC3FD0" w:rsidP="00FC4B74">
      <w:pPr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REGON </w:t>
      </w:r>
      <w:r w:rsidR="00D954A2" w:rsidRPr="00501E04">
        <w:rPr>
          <w:rFonts w:asciiTheme="majorHAnsi" w:hAnsiTheme="majorHAnsi"/>
          <w:b/>
        </w:rPr>
        <w:t>………………………</w:t>
      </w:r>
    </w:p>
    <w:p w:rsidR="002E7B8C" w:rsidRPr="00501E04" w:rsidRDefault="002E7B8C" w:rsidP="00EE28E3">
      <w:pPr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zwanym dalej „</w:t>
      </w:r>
      <w:r w:rsidRPr="00501E04">
        <w:rPr>
          <w:rFonts w:asciiTheme="majorHAnsi" w:hAnsiTheme="majorHAnsi"/>
          <w:b/>
        </w:rPr>
        <w:t>Wykonawcą</w:t>
      </w:r>
      <w:r w:rsidRPr="00501E04">
        <w:rPr>
          <w:rFonts w:asciiTheme="majorHAnsi" w:hAnsiTheme="majorHAnsi"/>
        </w:rPr>
        <w:t>”, reprezentowanym przez:</w:t>
      </w:r>
    </w:p>
    <w:p w:rsidR="00EC33C3" w:rsidRPr="00501E04" w:rsidRDefault="00D954A2" w:rsidP="00EE28E3">
      <w:pPr>
        <w:jc w:val="both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…………………………………………………………………………………..</w:t>
      </w:r>
    </w:p>
    <w:p w:rsidR="00EF2A46" w:rsidRPr="00501E04" w:rsidRDefault="00EF2A46" w:rsidP="00EF2A46">
      <w:pPr>
        <w:rPr>
          <w:rFonts w:asciiTheme="majorHAnsi" w:hAnsiTheme="majorHAnsi"/>
          <w:b/>
        </w:rPr>
      </w:pPr>
    </w:p>
    <w:p w:rsidR="00FA7B87" w:rsidRPr="00501E04" w:rsidRDefault="00FA7B87" w:rsidP="00837EE4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Przedmiot umowy</w:t>
      </w:r>
    </w:p>
    <w:p w:rsidR="00684CD4" w:rsidRPr="00501E04" w:rsidRDefault="00684CD4" w:rsidP="00FA7B87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501E04">
        <w:rPr>
          <w:rFonts w:asciiTheme="majorHAnsi" w:hAnsiTheme="majorHAnsi" w:cs="Arial"/>
          <w:b/>
          <w:sz w:val="22"/>
          <w:szCs w:val="22"/>
        </w:rPr>
        <w:t>§ 1</w:t>
      </w:r>
    </w:p>
    <w:p w:rsidR="00290F4E" w:rsidRPr="00353478" w:rsidRDefault="00A33CCA" w:rsidP="00DE6484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3478">
        <w:rPr>
          <w:rFonts w:asciiTheme="majorHAnsi" w:hAnsiTheme="majorHAnsi"/>
          <w:sz w:val="24"/>
          <w:szCs w:val="24"/>
        </w:rPr>
        <w:t xml:space="preserve">W wyniku </w:t>
      </w:r>
      <w:r w:rsidR="00CF4B9C" w:rsidRPr="00353478">
        <w:rPr>
          <w:rFonts w:asciiTheme="majorHAnsi" w:hAnsiTheme="majorHAnsi"/>
          <w:sz w:val="24"/>
          <w:szCs w:val="24"/>
        </w:rPr>
        <w:t>postępowania o ud</w:t>
      </w:r>
      <w:r w:rsidRPr="00353478">
        <w:rPr>
          <w:rFonts w:asciiTheme="majorHAnsi" w:hAnsiTheme="majorHAnsi"/>
          <w:sz w:val="24"/>
          <w:szCs w:val="24"/>
        </w:rPr>
        <w:t>zielenie zamówienia publicznego</w:t>
      </w:r>
      <w:r w:rsidR="00CF4B9C" w:rsidRPr="00353478">
        <w:rPr>
          <w:rFonts w:asciiTheme="majorHAnsi" w:hAnsiTheme="majorHAnsi"/>
          <w:sz w:val="24"/>
          <w:szCs w:val="24"/>
        </w:rPr>
        <w:t xml:space="preserve"> w trybie</w:t>
      </w:r>
      <w:r w:rsidR="002C44E5" w:rsidRPr="00353478">
        <w:rPr>
          <w:rFonts w:asciiTheme="majorHAnsi" w:hAnsiTheme="majorHAnsi"/>
          <w:sz w:val="24"/>
          <w:szCs w:val="24"/>
        </w:rPr>
        <w:t xml:space="preserve"> podstawowym, o</w:t>
      </w:r>
      <w:r w:rsidR="00501E04" w:rsidRPr="00353478">
        <w:rPr>
          <w:rFonts w:asciiTheme="majorHAnsi" w:hAnsiTheme="majorHAnsi"/>
          <w:sz w:val="24"/>
          <w:szCs w:val="24"/>
        </w:rPr>
        <w:t> </w:t>
      </w:r>
      <w:r w:rsidR="002C44E5" w:rsidRPr="00353478">
        <w:rPr>
          <w:rFonts w:asciiTheme="majorHAnsi" w:hAnsiTheme="majorHAnsi"/>
          <w:sz w:val="24"/>
          <w:szCs w:val="24"/>
        </w:rPr>
        <w:t xml:space="preserve">którym mowa w art. 275 pkt 1 ustawy </w:t>
      </w:r>
      <w:r w:rsidR="002C44E5" w:rsidRPr="00353478">
        <w:rPr>
          <w:rFonts w:asciiTheme="majorHAnsi" w:hAnsiTheme="majorHAnsi" w:cs="Arial"/>
          <w:sz w:val="24"/>
          <w:szCs w:val="24"/>
        </w:rPr>
        <w:t xml:space="preserve">z dnia 11 września 2019 r. Prawo zamówień publicznych (tekst jedn.: Dz. U. z </w:t>
      </w:r>
      <w:r w:rsidR="002C44E5" w:rsidRPr="00353478">
        <w:rPr>
          <w:rFonts w:asciiTheme="majorHAnsi" w:hAnsiTheme="majorHAnsi"/>
          <w:sz w:val="24"/>
          <w:szCs w:val="24"/>
        </w:rPr>
        <w:t>202</w:t>
      </w:r>
      <w:r w:rsidR="000A55F8" w:rsidRPr="00353478">
        <w:rPr>
          <w:rFonts w:asciiTheme="majorHAnsi" w:hAnsiTheme="majorHAnsi"/>
          <w:sz w:val="24"/>
          <w:szCs w:val="24"/>
        </w:rPr>
        <w:t>3</w:t>
      </w:r>
      <w:r w:rsidR="002C44E5" w:rsidRPr="00353478">
        <w:rPr>
          <w:rFonts w:asciiTheme="majorHAnsi" w:hAnsiTheme="majorHAnsi"/>
          <w:sz w:val="24"/>
          <w:szCs w:val="24"/>
        </w:rPr>
        <w:t xml:space="preserve"> r. poz. 1</w:t>
      </w:r>
      <w:r w:rsidR="000A55F8" w:rsidRPr="00353478">
        <w:rPr>
          <w:rFonts w:asciiTheme="majorHAnsi" w:hAnsiTheme="majorHAnsi"/>
          <w:sz w:val="24"/>
          <w:szCs w:val="24"/>
        </w:rPr>
        <w:t>605</w:t>
      </w:r>
      <w:r w:rsidR="002C44E5" w:rsidRPr="00353478">
        <w:rPr>
          <w:rFonts w:asciiTheme="majorHAnsi" w:hAnsiTheme="majorHAnsi" w:cs="Arial"/>
          <w:sz w:val="24"/>
          <w:szCs w:val="24"/>
        </w:rPr>
        <w:t>)</w:t>
      </w:r>
      <w:r w:rsidRPr="00353478">
        <w:rPr>
          <w:rFonts w:asciiTheme="majorHAnsi" w:hAnsiTheme="majorHAnsi"/>
          <w:sz w:val="24"/>
          <w:szCs w:val="24"/>
        </w:rPr>
        <w:t xml:space="preserve">, </w:t>
      </w:r>
      <w:r w:rsidR="00CF4B9C" w:rsidRPr="00353478">
        <w:rPr>
          <w:rFonts w:asciiTheme="majorHAnsi" w:hAnsiTheme="majorHAnsi"/>
          <w:sz w:val="24"/>
          <w:szCs w:val="24"/>
        </w:rPr>
        <w:t xml:space="preserve">Wykonawca zobowiązuje się do wykonania </w:t>
      </w:r>
      <w:r w:rsidR="00445246" w:rsidRPr="00353478">
        <w:rPr>
          <w:rFonts w:asciiTheme="majorHAnsi" w:hAnsiTheme="majorHAnsi"/>
          <w:sz w:val="24"/>
          <w:szCs w:val="24"/>
        </w:rPr>
        <w:t>zamówienia</w:t>
      </w:r>
      <w:r w:rsidR="0051395D" w:rsidRPr="00353478">
        <w:rPr>
          <w:rFonts w:asciiTheme="majorHAnsi" w:hAnsiTheme="majorHAnsi"/>
          <w:sz w:val="24"/>
          <w:szCs w:val="24"/>
        </w:rPr>
        <w:t xml:space="preserve"> pn.</w:t>
      </w:r>
      <w:r w:rsidR="00CF4B9C" w:rsidRPr="00353478">
        <w:rPr>
          <w:rFonts w:asciiTheme="majorHAnsi" w:hAnsiTheme="majorHAnsi"/>
          <w:sz w:val="24"/>
          <w:szCs w:val="24"/>
        </w:rPr>
        <w:t>:</w:t>
      </w:r>
    </w:p>
    <w:p w:rsidR="00353478" w:rsidRPr="00353478" w:rsidRDefault="00523598" w:rsidP="00353478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86739D">
        <w:rPr>
          <w:rFonts w:asciiTheme="majorHAnsi" w:hAnsiTheme="majorHAnsi"/>
          <w:sz w:val="22"/>
          <w:szCs w:val="22"/>
        </w:rPr>
        <w:t xml:space="preserve"> </w:t>
      </w:r>
      <w:r w:rsidR="00290F4E" w:rsidRPr="0086739D">
        <w:rPr>
          <w:rFonts w:ascii="Cambria" w:hAnsi="Cambria" w:cs="Arial"/>
          <w:b/>
          <w:sz w:val="22"/>
          <w:szCs w:val="22"/>
        </w:rPr>
        <w:t>„Usługa monitoringu przeciwpożarowego obszarów leśnych  Nadleśnictw</w:t>
      </w:r>
      <w:r w:rsidR="001D725B">
        <w:rPr>
          <w:rFonts w:ascii="Cambria" w:hAnsi="Cambria" w:cs="Arial"/>
          <w:b/>
          <w:sz w:val="22"/>
          <w:szCs w:val="22"/>
        </w:rPr>
        <w:t xml:space="preserve"> </w:t>
      </w:r>
      <w:r w:rsidR="00290F4E" w:rsidRPr="0086739D">
        <w:rPr>
          <w:rFonts w:ascii="Cambria" w:hAnsi="Cambria" w:cs="Arial"/>
          <w:b/>
          <w:sz w:val="22"/>
          <w:szCs w:val="22"/>
        </w:rPr>
        <w:t xml:space="preserve">Szczytno </w:t>
      </w:r>
      <w:r w:rsidR="001D725B">
        <w:rPr>
          <w:rFonts w:ascii="Cambria" w:hAnsi="Cambria" w:cs="Arial"/>
          <w:b/>
          <w:sz w:val="22"/>
          <w:szCs w:val="22"/>
        </w:rPr>
        <w:t xml:space="preserve">i Jedwabno </w:t>
      </w:r>
      <w:r w:rsidR="00290F4E" w:rsidRPr="0086739D">
        <w:rPr>
          <w:rFonts w:ascii="Cambria" w:hAnsi="Cambria" w:cs="Arial"/>
          <w:b/>
          <w:sz w:val="22"/>
          <w:szCs w:val="22"/>
        </w:rPr>
        <w:t>w latach 2024 -2025”</w:t>
      </w:r>
    </w:p>
    <w:p w:rsidR="00290F4E" w:rsidRPr="00353478" w:rsidRDefault="00290F4E" w:rsidP="00DE648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Theme="majorHAnsi" w:hAnsiTheme="majorHAnsi"/>
          <w:sz w:val="24"/>
          <w:szCs w:val="24"/>
        </w:rPr>
      </w:pPr>
      <w:r w:rsidRPr="00353478">
        <w:rPr>
          <w:rFonts w:asciiTheme="majorHAnsi" w:hAnsiTheme="majorHAnsi"/>
          <w:sz w:val="24"/>
          <w:szCs w:val="24"/>
        </w:rPr>
        <w:t>Przedmiotem zamówienia jest usługa obejmująca swoim zakresem:</w:t>
      </w:r>
    </w:p>
    <w:p w:rsidR="00290F4E" w:rsidRPr="00E84618" w:rsidRDefault="00290F4E" w:rsidP="00B959FC">
      <w:pPr>
        <w:autoSpaceDE w:val="0"/>
        <w:autoSpaceDN w:val="0"/>
        <w:adjustRightInd w:val="0"/>
        <w:ind w:left="284"/>
        <w:jc w:val="both"/>
        <w:rPr>
          <w:rFonts w:asciiTheme="majorHAnsi" w:hAnsiTheme="majorHAnsi"/>
        </w:rPr>
      </w:pPr>
      <w:r w:rsidRPr="00290F4E">
        <w:rPr>
          <w:rFonts w:asciiTheme="majorHAnsi" w:hAnsiTheme="majorHAnsi"/>
        </w:rPr>
        <w:t>a)</w:t>
      </w:r>
      <w:r w:rsidR="00185BFC">
        <w:rPr>
          <w:rFonts w:asciiTheme="majorHAnsi" w:hAnsiTheme="majorHAnsi"/>
        </w:rPr>
        <w:t xml:space="preserve"> </w:t>
      </w:r>
      <w:r w:rsidRPr="00290F4E">
        <w:rPr>
          <w:rFonts w:asciiTheme="majorHAnsi" w:hAnsiTheme="majorHAnsi"/>
        </w:rPr>
        <w:t>dostawę sprzętu wraz z oprogramowaniem służącym do wykrywania pożarów</w:t>
      </w:r>
      <w:r w:rsidR="004B0282">
        <w:rPr>
          <w:rFonts w:asciiTheme="majorHAnsi" w:hAnsiTheme="majorHAnsi"/>
        </w:rPr>
        <w:t xml:space="preserve">                            </w:t>
      </w:r>
      <w:r w:rsidRPr="00290F4E">
        <w:rPr>
          <w:rFonts w:asciiTheme="majorHAnsi" w:hAnsiTheme="majorHAnsi"/>
        </w:rPr>
        <w:t xml:space="preserve"> i</w:t>
      </w:r>
      <w:r w:rsidR="0058420D">
        <w:rPr>
          <w:rFonts w:asciiTheme="majorHAnsi" w:hAnsiTheme="majorHAnsi"/>
        </w:rPr>
        <w:t xml:space="preserve"> </w:t>
      </w:r>
      <w:r w:rsidRPr="00290F4E">
        <w:rPr>
          <w:rFonts w:asciiTheme="majorHAnsi" w:hAnsiTheme="majorHAnsi"/>
        </w:rPr>
        <w:t>prowadzenia stałego monitoringu przeciwpożarowego obszarów leśnych (w skład systemu monitoringu wizyjnego wchodzą kamery przeciwpożarowe dalekiego zasięgu montowane na dostrzegalni znajdującej się na wież</w:t>
      </w:r>
      <w:r>
        <w:rPr>
          <w:rFonts w:asciiTheme="majorHAnsi" w:hAnsiTheme="majorHAnsi"/>
        </w:rPr>
        <w:t>y</w:t>
      </w:r>
      <w:r w:rsidRPr="00290F4E">
        <w:rPr>
          <w:rFonts w:asciiTheme="majorHAnsi" w:hAnsiTheme="majorHAnsi"/>
        </w:rPr>
        <w:t xml:space="preserve"> PPOŻ w miejscowości </w:t>
      </w:r>
      <w:r>
        <w:rPr>
          <w:rFonts w:asciiTheme="majorHAnsi" w:hAnsiTheme="majorHAnsi"/>
        </w:rPr>
        <w:t>Ciemna Dąbrowa</w:t>
      </w:r>
      <w:r w:rsidR="0086739D">
        <w:rPr>
          <w:rFonts w:asciiTheme="majorHAnsi" w:hAnsiTheme="majorHAnsi"/>
        </w:rPr>
        <w:t>, Jedwabno, Złota Góra</w:t>
      </w:r>
      <w:r w:rsidRPr="00290F4E">
        <w:rPr>
          <w:rFonts w:asciiTheme="majorHAnsi" w:hAnsiTheme="majorHAnsi"/>
        </w:rPr>
        <w:t xml:space="preserve"> </w:t>
      </w:r>
      <w:r w:rsidRPr="00E84618">
        <w:rPr>
          <w:rFonts w:asciiTheme="majorHAnsi" w:hAnsiTheme="majorHAnsi"/>
        </w:rPr>
        <w:t xml:space="preserve">wraz </w:t>
      </w:r>
      <w:r w:rsidR="00B959FC" w:rsidRPr="00E84618">
        <w:rPr>
          <w:rFonts w:asciiTheme="majorHAnsi" w:hAnsiTheme="majorHAnsi"/>
        </w:rPr>
        <w:t xml:space="preserve">z </w:t>
      </w:r>
      <w:r w:rsidRPr="00E84618">
        <w:rPr>
          <w:rFonts w:asciiTheme="majorHAnsi" w:hAnsiTheme="majorHAnsi"/>
        </w:rPr>
        <w:t>odpowiednim oprogramowaniem do wykrywania i lokalizowania pożarów, niezbędnymi akcesoriami oraz wyposażeniem punktu alarmowo-dyspozycyjnego nadleśnictwa (PAD)</w:t>
      </w:r>
      <w:r w:rsidR="00E72BA0" w:rsidRPr="00E84618">
        <w:rPr>
          <w:rFonts w:asciiTheme="majorHAnsi" w:hAnsiTheme="majorHAnsi"/>
        </w:rPr>
        <w:t xml:space="preserve"> – dalej: „Sprzęt”</w:t>
      </w:r>
      <w:r w:rsidR="00B959FC" w:rsidRPr="00E84618">
        <w:rPr>
          <w:rFonts w:asciiTheme="majorHAnsi" w:hAnsiTheme="majorHAnsi"/>
        </w:rPr>
        <w:t>;</w:t>
      </w:r>
    </w:p>
    <w:p w:rsidR="00290F4E" w:rsidRPr="00290F4E" w:rsidRDefault="00290F4E" w:rsidP="00B959FC">
      <w:pPr>
        <w:autoSpaceDE w:val="0"/>
        <w:autoSpaceDN w:val="0"/>
        <w:adjustRightInd w:val="0"/>
        <w:ind w:firstLine="284"/>
        <w:rPr>
          <w:rFonts w:asciiTheme="majorHAnsi" w:hAnsiTheme="majorHAnsi"/>
        </w:rPr>
      </w:pPr>
      <w:r w:rsidRPr="00E84618">
        <w:rPr>
          <w:rFonts w:asciiTheme="majorHAnsi" w:hAnsiTheme="majorHAnsi"/>
        </w:rPr>
        <w:t>b) wdrożenie</w:t>
      </w:r>
      <w:r w:rsidR="00B959FC" w:rsidRPr="00E84618">
        <w:rPr>
          <w:rFonts w:asciiTheme="majorHAnsi" w:hAnsiTheme="majorHAnsi"/>
        </w:rPr>
        <w:t xml:space="preserve"> usługi świadczenia monitoringu</w:t>
      </w:r>
      <w:r w:rsidR="00B959FC">
        <w:rPr>
          <w:rFonts w:asciiTheme="majorHAnsi" w:hAnsiTheme="majorHAnsi"/>
        </w:rPr>
        <w:t>;</w:t>
      </w:r>
    </w:p>
    <w:p w:rsidR="00290F4E" w:rsidRPr="00290F4E" w:rsidRDefault="00290F4E" w:rsidP="00B959FC">
      <w:pPr>
        <w:autoSpaceDE w:val="0"/>
        <w:autoSpaceDN w:val="0"/>
        <w:adjustRightInd w:val="0"/>
        <w:ind w:left="284"/>
        <w:rPr>
          <w:rFonts w:asciiTheme="majorHAnsi" w:hAnsiTheme="majorHAnsi"/>
        </w:rPr>
      </w:pPr>
      <w:r w:rsidRPr="00290F4E">
        <w:rPr>
          <w:rFonts w:asciiTheme="majorHAnsi" w:hAnsiTheme="majorHAnsi"/>
        </w:rPr>
        <w:t xml:space="preserve">c) świadczenie usługi monitoringu polegające na wykrywaniu i określaniu lokalizacji </w:t>
      </w:r>
      <w:r w:rsidR="00B959FC">
        <w:rPr>
          <w:rFonts w:asciiTheme="majorHAnsi" w:hAnsiTheme="majorHAnsi"/>
        </w:rPr>
        <w:t>pożarów przy</w:t>
      </w:r>
      <w:r w:rsidRPr="00290F4E">
        <w:rPr>
          <w:rFonts w:asciiTheme="majorHAnsi" w:hAnsiTheme="majorHAnsi"/>
        </w:rPr>
        <w:t xml:space="preserve"> użyciu automatycznej detekcji. </w:t>
      </w:r>
    </w:p>
    <w:p w:rsidR="00290F4E" w:rsidRPr="00B959FC" w:rsidRDefault="00290F4E" w:rsidP="00DE6484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Theme="majorHAnsi" w:hAnsiTheme="majorHAnsi"/>
          <w:sz w:val="24"/>
          <w:szCs w:val="24"/>
        </w:rPr>
      </w:pPr>
      <w:r w:rsidRPr="00E84618">
        <w:rPr>
          <w:rFonts w:asciiTheme="majorHAnsi" w:hAnsiTheme="majorHAnsi"/>
          <w:sz w:val="24"/>
          <w:szCs w:val="24"/>
        </w:rPr>
        <w:t>Cele</w:t>
      </w:r>
      <w:r w:rsidRPr="00B959FC">
        <w:rPr>
          <w:rFonts w:asciiTheme="majorHAnsi" w:hAnsiTheme="majorHAnsi"/>
          <w:sz w:val="24"/>
          <w:szCs w:val="24"/>
        </w:rPr>
        <w:t xml:space="preserve">m świadczenia usługi monitoringu  jest w szczególności: </w:t>
      </w:r>
    </w:p>
    <w:p w:rsidR="00290F4E" w:rsidRPr="00290F4E" w:rsidRDefault="00290F4E" w:rsidP="00B959FC">
      <w:pPr>
        <w:autoSpaceDE w:val="0"/>
        <w:autoSpaceDN w:val="0"/>
        <w:adjustRightInd w:val="0"/>
        <w:ind w:firstLine="284"/>
        <w:rPr>
          <w:rFonts w:asciiTheme="majorHAnsi" w:hAnsiTheme="majorHAnsi"/>
        </w:rPr>
      </w:pPr>
      <w:r w:rsidRPr="00290F4E">
        <w:rPr>
          <w:rFonts w:asciiTheme="majorHAnsi" w:hAnsiTheme="majorHAnsi"/>
        </w:rPr>
        <w:t>a) prowadzenie stałego monitoringu przeciwpożarowego w ciągu dnia i nocy;</w:t>
      </w:r>
    </w:p>
    <w:p w:rsidR="00290F4E" w:rsidRPr="00290F4E" w:rsidRDefault="00290F4E" w:rsidP="00B959FC">
      <w:pPr>
        <w:autoSpaceDE w:val="0"/>
        <w:autoSpaceDN w:val="0"/>
        <w:adjustRightInd w:val="0"/>
        <w:ind w:firstLine="284"/>
        <w:rPr>
          <w:rFonts w:asciiTheme="majorHAnsi" w:hAnsiTheme="majorHAnsi"/>
        </w:rPr>
      </w:pPr>
      <w:r w:rsidRPr="00290F4E">
        <w:rPr>
          <w:rFonts w:asciiTheme="majorHAnsi" w:hAnsiTheme="majorHAnsi"/>
        </w:rPr>
        <w:t>b) automatyczne powiadamianie służb w przypadku wykrycia pożaru;</w:t>
      </w:r>
    </w:p>
    <w:p w:rsidR="00290F4E" w:rsidRPr="00290F4E" w:rsidRDefault="00290F4E" w:rsidP="00B959FC">
      <w:pPr>
        <w:autoSpaceDE w:val="0"/>
        <w:autoSpaceDN w:val="0"/>
        <w:adjustRightInd w:val="0"/>
        <w:ind w:left="284"/>
        <w:rPr>
          <w:rFonts w:asciiTheme="majorHAnsi" w:hAnsiTheme="majorHAnsi"/>
        </w:rPr>
      </w:pPr>
      <w:r w:rsidRPr="00290F4E">
        <w:rPr>
          <w:rFonts w:asciiTheme="majorHAnsi" w:hAnsiTheme="majorHAnsi"/>
        </w:rPr>
        <w:t>c) zapewnienie</w:t>
      </w:r>
      <w:r w:rsidR="00B959FC">
        <w:rPr>
          <w:rFonts w:asciiTheme="majorHAnsi" w:hAnsiTheme="majorHAnsi"/>
        </w:rPr>
        <w:t>,</w:t>
      </w:r>
      <w:r w:rsidRPr="00290F4E">
        <w:rPr>
          <w:rFonts w:asciiTheme="majorHAnsi" w:hAnsiTheme="majorHAnsi"/>
        </w:rPr>
        <w:t xml:space="preserve"> aby kamery ppoż. montowane na dostrzegalni</w:t>
      </w:r>
      <w:r w:rsidR="0086739D">
        <w:rPr>
          <w:rFonts w:asciiTheme="majorHAnsi" w:hAnsiTheme="majorHAnsi"/>
        </w:rPr>
        <w:t>ach</w:t>
      </w:r>
      <w:r w:rsidRPr="00290F4E">
        <w:rPr>
          <w:rFonts w:asciiTheme="majorHAnsi" w:hAnsiTheme="majorHAnsi"/>
        </w:rPr>
        <w:t xml:space="preserve"> były sprawne technicznie i stale współpracowały z oprogramowaniem do wykrywania pożarów;</w:t>
      </w:r>
    </w:p>
    <w:p w:rsidR="00BF5F75" w:rsidRDefault="00290F4E" w:rsidP="00B959FC">
      <w:pPr>
        <w:autoSpaceDE w:val="0"/>
        <w:autoSpaceDN w:val="0"/>
        <w:adjustRightInd w:val="0"/>
        <w:ind w:left="284"/>
        <w:jc w:val="both"/>
        <w:rPr>
          <w:rFonts w:asciiTheme="majorHAnsi" w:hAnsiTheme="majorHAnsi"/>
        </w:rPr>
      </w:pPr>
      <w:r w:rsidRPr="00290F4E">
        <w:rPr>
          <w:rFonts w:asciiTheme="majorHAnsi" w:hAnsiTheme="majorHAnsi"/>
        </w:rPr>
        <w:lastRenderedPageBreak/>
        <w:t>d) zapewnienie dyżurnemu  dys</w:t>
      </w:r>
      <w:r w:rsidR="00B959FC">
        <w:rPr>
          <w:rFonts w:asciiTheme="majorHAnsi" w:hAnsiTheme="majorHAnsi"/>
        </w:rPr>
        <w:t>pozytorowi w biurze PAD stałego</w:t>
      </w:r>
      <w:r w:rsidRPr="00290F4E">
        <w:rPr>
          <w:rFonts w:asciiTheme="majorHAnsi" w:hAnsiTheme="majorHAnsi"/>
        </w:rPr>
        <w:t xml:space="preserve"> podglądu obrazu z kamer ppoż. montowanych na dostrzegalni oraz bieżącego azymutu, na którym prowadzona jest obserwacja;</w:t>
      </w:r>
    </w:p>
    <w:p w:rsidR="00290F4E" w:rsidRPr="00E84618" w:rsidRDefault="00290F4E" w:rsidP="00B959FC">
      <w:pPr>
        <w:autoSpaceDE w:val="0"/>
        <w:autoSpaceDN w:val="0"/>
        <w:adjustRightInd w:val="0"/>
        <w:ind w:firstLine="284"/>
        <w:jc w:val="both"/>
        <w:rPr>
          <w:rFonts w:asciiTheme="majorHAnsi" w:hAnsiTheme="majorHAnsi"/>
        </w:rPr>
      </w:pPr>
      <w:r w:rsidRPr="00290F4E">
        <w:rPr>
          <w:rFonts w:asciiTheme="majorHAnsi" w:hAnsiTheme="majorHAnsi"/>
        </w:rPr>
        <w:t>e) prowadzenie działań wspomagaj</w:t>
      </w:r>
      <w:r w:rsidR="00B959FC">
        <w:rPr>
          <w:rFonts w:asciiTheme="majorHAnsi" w:hAnsiTheme="majorHAnsi"/>
        </w:rPr>
        <w:t xml:space="preserve">ących  detekcję oraz </w:t>
      </w:r>
      <w:r w:rsidR="00B959FC" w:rsidRPr="00E84618">
        <w:rPr>
          <w:rFonts w:asciiTheme="majorHAnsi" w:hAnsiTheme="majorHAnsi"/>
        </w:rPr>
        <w:t>wskazujących</w:t>
      </w:r>
      <w:r w:rsidRPr="00E84618">
        <w:rPr>
          <w:rFonts w:asciiTheme="majorHAnsi" w:hAnsiTheme="majorHAnsi"/>
        </w:rPr>
        <w:t xml:space="preserve"> lokalizację pożaru. </w:t>
      </w:r>
    </w:p>
    <w:p w:rsidR="00B959FC" w:rsidRPr="00E84618" w:rsidRDefault="00290F4E" w:rsidP="00DE6484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E84618">
        <w:rPr>
          <w:rFonts w:asciiTheme="majorHAnsi" w:hAnsiTheme="majorHAnsi"/>
          <w:sz w:val="24"/>
          <w:szCs w:val="24"/>
        </w:rPr>
        <w:t>W zakres wdrożenia usługi monitoringu  wchodzą następujące czynności:</w:t>
      </w:r>
    </w:p>
    <w:p w:rsidR="00290F4E" w:rsidRPr="00B959FC" w:rsidRDefault="00290F4E" w:rsidP="00DE648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B959FC">
        <w:rPr>
          <w:rFonts w:asciiTheme="majorHAnsi" w:hAnsiTheme="majorHAnsi"/>
          <w:sz w:val="24"/>
        </w:rPr>
        <w:t>montaż i konfiguracja sprzętu</w:t>
      </w:r>
      <w:r w:rsidR="00B959FC">
        <w:rPr>
          <w:rFonts w:asciiTheme="majorHAnsi" w:hAnsiTheme="majorHAnsi"/>
          <w:sz w:val="24"/>
        </w:rPr>
        <w:t>;</w:t>
      </w:r>
    </w:p>
    <w:p w:rsidR="00290F4E" w:rsidRPr="00B959FC" w:rsidRDefault="00290F4E" w:rsidP="00DE648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B959FC">
        <w:rPr>
          <w:rFonts w:asciiTheme="majorHAnsi" w:hAnsiTheme="majorHAnsi"/>
          <w:sz w:val="24"/>
        </w:rPr>
        <w:t>instalacja i konfiguracja oprogramowania</w:t>
      </w:r>
      <w:r w:rsidR="00B959FC">
        <w:rPr>
          <w:rFonts w:asciiTheme="majorHAnsi" w:hAnsiTheme="majorHAnsi"/>
          <w:sz w:val="24"/>
        </w:rPr>
        <w:t>;</w:t>
      </w:r>
    </w:p>
    <w:p w:rsidR="00290F4E" w:rsidRPr="00B959FC" w:rsidRDefault="00290F4E" w:rsidP="00DE648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B959FC">
        <w:rPr>
          <w:rFonts w:asciiTheme="majorHAnsi" w:hAnsiTheme="majorHAnsi"/>
          <w:sz w:val="24"/>
        </w:rPr>
        <w:t>udzielenie licencji  do korzystania z oprogramowania</w:t>
      </w:r>
      <w:r w:rsidR="00B959FC">
        <w:rPr>
          <w:rFonts w:asciiTheme="majorHAnsi" w:hAnsiTheme="majorHAnsi"/>
          <w:sz w:val="24"/>
        </w:rPr>
        <w:t>;</w:t>
      </w:r>
    </w:p>
    <w:p w:rsidR="00290F4E" w:rsidRPr="00B959FC" w:rsidRDefault="00290F4E" w:rsidP="00DE648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B959FC">
        <w:rPr>
          <w:rFonts w:asciiTheme="majorHAnsi" w:hAnsiTheme="majorHAnsi"/>
          <w:sz w:val="24"/>
        </w:rPr>
        <w:t>szkolenie z obsługi i zasad eksploatacji</w:t>
      </w:r>
      <w:r w:rsidR="00B959FC">
        <w:rPr>
          <w:rFonts w:asciiTheme="majorHAnsi" w:hAnsiTheme="majorHAnsi"/>
          <w:sz w:val="24"/>
        </w:rPr>
        <w:t>;</w:t>
      </w:r>
    </w:p>
    <w:p w:rsidR="00290F4E" w:rsidRPr="00B959FC" w:rsidRDefault="00290F4E" w:rsidP="00DE648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B959FC">
        <w:rPr>
          <w:rFonts w:asciiTheme="majorHAnsi" w:hAnsiTheme="majorHAnsi"/>
          <w:sz w:val="24"/>
        </w:rPr>
        <w:t>utrzymanie i serwis sprzętu oraz oprogramowania (gwarancyjne)</w:t>
      </w:r>
      <w:r w:rsidR="00B959FC">
        <w:rPr>
          <w:rFonts w:asciiTheme="majorHAnsi" w:hAnsiTheme="majorHAnsi"/>
          <w:sz w:val="24"/>
        </w:rPr>
        <w:t>.</w:t>
      </w:r>
    </w:p>
    <w:p w:rsidR="002D71A3" w:rsidRPr="00E341D2" w:rsidRDefault="00B11B0E" w:rsidP="00DE6484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color w:val="FF0000"/>
        </w:rPr>
      </w:pPr>
      <w:r w:rsidRPr="00075816">
        <w:rPr>
          <w:rFonts w:asciiTheme="majorHAnsi" w:hAnsiTheme="majorHAnsi"/>
        </w:rPr>
        <w:t xml:space="preserve">Szczegółowy opis przedmiotu umowy </w:t>
      </w:r>
      <w:r w:rsidR="00523598" w:rsidRPr="00E84618">
        <w:rPr>
          <w:rFonts w:asciiTheme="majorHAnsi" w:hAnsiTheme="majorHAnsi"/>
        </w:rPr>
        <w:t xml:space="preserve">zawiera </w:t>
      </w:r>
      <w:r w:rsidRPr="00E84618">
        <w:rPr>
          <w:rFonts w:asciiTheme="majorHAnsi" w:hAnsiTheme="majorHAnsi"/>
        </w:rPr>
        <w:t>załącznik</w:t>
      </w:r>
      <w:r w:rsidR="00E341D2" w:rsidRPr="00E84618">
        <w:rPr>
          <w:rFonts w:asciiTheme="majorHAnsi" w:hAnsiTheme="majorHAnsi"/>
        </w:rPr>
        <w:t xml:space="preserve"> </w:t>
      </w:r>
      <w:r w:rsidR="00D806C2" w:rsidRPr="00E84618">
        <w:rPr>
          <w:rFonts w:asciiTheme="majorHAnsi" w:hAnsiTheme="majorHAnsi" w:cs="Arial"/>
          <w:bCs/>
        </w:rPr>
        <w:t>do</w:t>
      </w:r>
      <w:r w:rsidR="00F15639" w:rsidRPr="00E84618">
        <w:rPr>
          <w:rFonts w:asciiTheme="majorHAnsi" w:hAnsiTheme="majorHAnsi" w:cs="Arial"/>
          <w:bCs/>
        </w:rPr>
        <w:t xml:space="preserve"> </w:t>
      </w:r>
      <w:r w:rsidR="00E341D2" w:rsidRPr="00E84618">
        <w:rPr>
          <w:rFonts w:asciiTheme="majorHAnsi" w:hAnsiTheme="majorHAnsi" w:cs="Arial"/>
          <w:bCs/>
        </w:rPr>
        <w:t>umowy.</w:t>
      </w:r>
    </w:p>
    <w:p w:rsidR="00C17F99" w:rsidRPr="00AB2B8F" w:rsidRDefault="00C17F99" w:rsidP="00C17F99">
      <w:pPr>
        <w:autoSpaceDE w:val="0"/>
        <w:autoSpaceDN w:val="0"/>
        <w:adjustRightInd w:val="0"/>
        <w:ind w:left="284"/>
        <w:jc w:val="both"/>
        <w:rPr>
          <w:rFonts w:asciiTheme="majorHAnsi" w:hAnsiTheme="majorHAnsi"/>
        </w:rPr>
      </w:pPr>
    </w:p>
    <w:p w:rsidR="00FA7B87" w:rsidRPr="00501E04" w:rsidRDefault="00FA7B87" w:rsidP="00FA7B87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Obowiązki Wykonawcy</w:t>
      </w:r>
    </w:p>
    <w:p w:rsidR="00684CD4" w:rsidRPr="00501E04" w:rsidRDefault="00CF4B9C" w:rsidP="00FA7B87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§ 2</w:t>
      </w:r>
    </w:p>
    <w:p w:rsidR="0086739D" w:rsidRPr="005110E7" w:rsidRDefault="006D0790" w:rsidP="00DE6484">
      <w:pPr>
        <w:pStyle w:val="Akapitzlist"/>
        <w:numPr>
          <w:ilvl w:val="1"/>
          <w:numId w:val="1"/>
        </w:numPr>
        <w:ind w:left="284" w:hanging="284"/>
        <w:rPr>
          <w:rFonts w:asciiTheme="majorHAnsi" w:hAnsiTheme="majorHAnsi"/>
          <w:sz w:val="24"/>
          <w:szCs w:val="24"/>
        </w:rPr>
      </w:pPr>
      <w:r w:rsidRPr="005110E7">
        <w:rPr>
          <w:rFonts w:asciiTheme="majorHAnsi" w:hAnsiTheme="majorHAnsi"/>
          <w:sz w:val="24"/>
          <w:szCs w:val="24"/>
        </w:rPr>
        <w:t>Do obowiązków Wykonawcy należy:</w:t>
      </w:r>
    </w:p>
    <w:p w:rsidR="0086739D" w:rsidRPr="0086739D" w:rsidRDefault="005110E7" w:rsidP="005110E7">
      <w:pPr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a) </w:t>
      </w:r>
      <w:r w:rsidR="0086739D" w:rsidRPr="0086739D">
        <w:rPr>
          <w:rFonts w:asciiTheme="majorHAnsi" w:hAnsiTheme="majorHAnsi"/>
        </w:rPr>
        <w:t>zamontowani</w:t>
      </w:r>
      <w:r w:rsidR="0086739D">
        <w:rPr>
          <w:rFonts w:asciiTheme="majorHAnsi" w:hAnsiTheme="majorHAnsi"/>
        </w:rPr>
        <w:t>e</w:t>
      </w:r>
      <w:r w:rsidR="0086739D" w:rsidRPr="0086739D">
        <w:rPr>
          <w:rFonts w:asciiTheme="majorHAnsi" w:hAnsiTheme="majorHAnsi"/>
        </w:rPr>
        <w:t xml:space="preserve"> Sprzętu na Punk</w:t>
      </w:r>
      <w:r w:rsidR="0086739D">
        <w:rPr>
          <w:rFonts w:asciiTheme="majorHAnsi" w:hAnsiTheme="majorHAnsi"/>
        </w:rPr>
        <w:t xml:space="preserve">tach </w:t>
      </w:r>
      <w:r w:rsidR="0086739D" w:rsidRPr="0086739D">
        <w:rPr>
          <w:rFonts w:asciiTheme="majorHAnsi" w:hAnsiTheme="majorHAnsi"/>
        </w:rPr>
        <w:t>Obserwacyjny</w:t>
      </w:r>
      <w:r w:rsidR="0086739D">
        <w:rPr>
          <w:rFonts w:asciiTheme="majorHAnsi" w:hAnsiTheme="majorHAnsi"/>
        </w:rPr>
        <w:t>ch</w:t>
      </w:r>
      <w:r>
        <w:rPr>
          <w:rFonts w:asciiTheme="majorHAnsi" w:hAnsiTheme="majorHAnsi"/>
        </w:rPr>
        <w:t>;</w:t>
      </w:r>
    </w:p>
    <w:p w:rsidR="0086739D" w:rsidRPr="0086739D" w:rsidRDefault="005110E7" w:rsidP="005110E7">
      <w:pPr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b) </w:t>
      </w:r>
      <w:r w:rsidR="0086739D" w:rsidRPr="0086739D">
        <w:rPr>
          <w:rFonts w:asciiTheme="majorHAnsi" w:hAnsiTheme="majorHAnsi"/>
        </w:rPr>
        <w:t>podłączenia</w:t>
      </w:r>
      <w:r>
        <w:rPr>
          <w:rFonts w:asciiTheme="majorHAnsi" w:hAnsiTheme="majorHAnsi"/>
        </w:rPr>
        <w:t xml:space="preserve"> Sprzętu do sieci energetycznej;</w:t>
      </w:r>
    </w:p>
    <w:p w:rsidR="0086739D" w:rsidRPr="0086739D" w:rsidRDefault="005110E7" w:rsidP="005110E7">
      <w:pPr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c) </w:t>
      </w:r>
      <w:r w:rsidR="0086739D" w:rsidRPr="0086739D">
        <w:rPr>
          <w:rFonts w:asciiTheme="majorHAnsi" w:hAnsiTheme="majorHAnsi"/>
        </w:rPr>
        <w:t xml:space="preserve">podłączenia </w:t>
      </w:r>
      <w:r>
        <w:rPr>
          <w:rFonts w:asciiTheme="majorHAnsi" w:hAnsiTheme="majorHAnsi"/>
        </w:rPr>
        <w:t>infrastruktury sieciowej;</w:t>
      </w:r>
    </w:p>
    <w:p w:rsidR="0086739D" w:rsidRPr="0086739D" w:rsidRDefault="005110E7" w:rsidP="005110E7">
      <w:pPr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d) uruchomienia Sprzętu;</w:t>
      </w:r>
    </w:p>
    <w:p w:rsidR="0086739D" w:rsidRPr="0086739D" w:rsidRDefault="005110E7" w:rsidP="005110E7">
      <w:pPr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e) </w:t>
      </w:r>
      <w:r w:rsidR="0086739D" w:rsidRPr="0086739D">
        <w:rPr>
          <w:rFonts w:asciiTheme="majorHAnsi" w:hAnsiTheme="majorHAnsi"/>
        </w:rPr>
        <w:t>konfiguracji Sprzętu zgo</w:t>
      </w:r>
      <w:r>
        <w:rPr>
          <w:rFonts w:asciiTheme="majorHAnsi" w:hAnsiTheme="majorHAnsi"/>
        </w:rPr>
        <w:t>dnie z wytycznymi Zamawiającego;</w:t>
      </w:r>
    </w:p>
    <w:p w:rsidR="0086739D" w:rsidRPr="0086739D" w:rsidRDefault="005110E7" w:rsidP="005110E7">
      <w:pPr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f) wykonania testu Sprzętu.</w:t>
      </w:r>
    </w:p>
    <w:p w:rsidR="005110E7" w:rsidRPr="00E84618" w:rsidRDefault="005110E7" w:rsidP="00DE6484">
      <w:pPr>
        <w:pStyle w:val="Akapitzlist"/>
        <w:numPr>
          <w:ilvl w:val="1"/>
          <w:numId w:val="1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E84618">
        <w:rPr>
          <w:rFonts w:asciiTheme="majorHAnsi" w:hAnsiTheme="majorHAnsi"/>
          <w:sz w:val="24"/>
          <w:szCs w:val="24"/>
        </w:rPr>
        <w:t xml:space="preserve">Wykonawca jest obowiązany do usuwania awarii Sprzętu i przywrócenia systemu do działania </w:t>
      </w:r>
      <w:r w:rsidR="00501F7A" w:rsidRPr="00E84618">
        <w:rPr>
          <w:rFonts w:asciiTheme="majorHAnsi" w:hAnsiTheme="majorHAnsi"/>
          <w:sz w:val="24"/>
          <w:szCs w:val="24"/>
        </w:rPr>
        <w:t xml:space="preserve">w ciągu ……. godzin </w:t>
      </w:r>
      <w:r w:rsidRPr="00E84618">
        <w:rPr>
          <w:rFonts w:asciiTheme="majorHAnsi" w:hAnsiTheme="majorHAnsi"/>
          <w:sz w:val="24"/>
          <w:szCs w:val="24"/>
        </w:rPr>
        <w:t>od momen</w:t>
      </w:r>
      <w:r w:rsidR="00501F7A" w:rsidRPr="00E84618">
        <w:rPr>
          <w:rFonts w:asciiTheme="majorHAnsi" w:hAnsiTheme="majorHAnsi"/>
          <w:sz w:val="24"/>
          <w:szCs w:val="24"/>
        </w:rPr>
        <w:t>tu zgłoszenia awarii przez przedstawiciela Zamawiającego.</w:t>
      </w:r>
    </w:p>
    <w:p w:rsidR="00BF5F75" w:rsidRPr="00E84618" w:rsidRDefault="0086739D" w:rsidP="00DE6484">
      <w:pPr>
        <w:pStyle w:val="Akapitzlist"/>
        <w:numPr>
          <w:ilvl w:val="1"/>
          <w:numId w:val="1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501F7A">
        <w:rPr>
          <w:rFonts w:asciiTheme="majorHAnsi" w:hAnsiTheme="majorHAnsi"/>
          <w:sz w:val="24"/>
          <w:szCs w:val="24"/>
        </w:rPr>
        <w:t xml:space="preserve">Zamawiający oświadcza, że posiada własne punkty obserwacyjne (WPO) położone w miejscowości </w:t>
      </w:r>
      <w:r w:rsidRPr="00E84618">
        <w:rPr>
          <w:rFonts w:asciiTheme="majorHAnsi" w:hAnsiTheme="majorHAnsi"/>
          <w:sz w:val="24"/>
          <w:szCs w:val="24"/>
        </w:rPr>
        <w:t>Ciemn</w:t>
      </w:r>
      <w:r w:rsidR="00501F7A" w:rsidRPr="00E84618">
        <w:rPr>
          <w:rFonts w:asciiTheme="majorHAnsi" w:hAnsiTheme="majorHAnsi"/>
          <w:sz w:val="24"/>
          <w:szCs w:val="24"/>
        </w:rPr>
        <w:t>a Dąbrowa, Jedwabno, Złota Góra</w:t>
      </w:r>
      <w:r w:rsidRPr="00E84618">
        <w:rPr>
          <w:rFonts w:asciiTheme="majorHAnsi" w:hAnsiTheme="majorHAnsi"/>
          <w:sz w:val="24"/>
          <w:szCs w:val="24"/>
        </w:rPr>
        <w:t>.</w:t>
      </w:r>
    </w:p>
    <w:p w:rsidR="0086739D" w:rsidRPr="00E84618" w:rsidRDefault="0086739D" w:rsidP="00DE6484">
      <w:pPr>
        <w:pStyle w:val="Akapitzlist"/>
        <w:numPr>
          <w:ilvl w:val="1"/>
          <w:numId w:val="1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E84618">
        <w:rPr>
          <w:rFonts w:asciiTheme="majorHAnsi" w:hAnsiTheme="majorHAnsi"/>
          <w:sz w:val="24"/>
          <w:szCs w:val="24"/>
        </w:rPr>
        <w:t>W uzgodnieniu z Zamawiającym dopuszcza się lokalizację punktów obserwacyjnych na obiektach innej własności obejmujących swoim zasięgiem teren</w:t>
      </w:r>
      <w:r w:rsidR="0096654B" w:rsidRPr="00E84618">
        <w:rPr>
          <w:rFonts w:asciiTheme="majorHAnsi" w:hAnsiTheme="majorHAnsi"/>
          <w:sz w:val="24"/>
          <w:szCs w:val="24"/>
        </w:rPr>
        <w:t>y nadleśnictw Szczytno i Jedwabno</w:t>
      </w:r>
      <w:r w:rsidRPr="00E84618">
        <w:rPr>
          <w:rFonts w:asciiTheme="majorHAnsi" w:hAnsiTheme="majorHAnsi"/>
          <w:sz w:val="24"/>
          <w:szCs w:val="24"/>
        </w:rPr>
        <w:t xml:space="preserve">.  </w:t>
      </w:r>
    </w:p>
    <w:p w:rsidR="0086739D" w:rsidRPr="00E84618" w:rsidRDefault="0096654B" w:rsidP="00DE6484">
      <w:pPr>
        <w:pStyle w:val="Akapitzlist"/>
        <w:numPr>
          <w:ilvl w:val="1"/>
          <w:numId w:val="1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E84618">
        <w:rPr>
          <w:rFonts w:asciiTheme="majorHAnsi" w:hAnsiTheme="majorHAnsi"/>
          <w:sz w:val="24"/>
          <w:szCs w:val="24"/>
        </w:rPr>
        <w:t xml:space="preserve">Sprzęt dostarczony </w:t>
      </w:r>
      <w:r w:rsidR="0086739D" w:rsidRPr="00E84618">
        <w:rPr>
          <w:rFonts w:asciiTheme="majorHAnsi" w:hAnsiTheme="majorHAnsi"/>
          <w:sz w:val="24"/>
          <w:szCs w:val="24"/>
        </w:rPr>
        <w:t xml:space="preserve">w trakcie trwania umowy stanowi własność Wykonawcy. </w:t>
      </w:r>
    </w:p>
    <w:p w:rsidR="00BF5F75" w:rsidRPr="00E84618" w:rsidRDefault="0086739D" w:rsidP="00DE6484">
      <w:pPr>
        <w:pStyle w:val="Akapitzlist"/>
        <w:numPr>
          <w:ilvl w:val="1"/>
          <w:numId w:val="1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E84618">
        <w:rPr>
          <w:rFonts w:asciiTheme="majorHAnsi" w:hAnsiTheme="majorHAnsi"/>
          <w:sz w:val="24"/>
          <w:szCs w:val="24"/>
        </w:rPr>
        <w:t>Wykonawca zapewni Zamawiającemu dostęp do Oprogramowania służącego do obsługi Sprzętu</w:t>
      </w:r>
      <w:r w:rsidR="0096654B" w:rsidRPr="00E84618">
        <w:rPr>
          <w:rFonts w:asciiTheme="majorHAnsi" w:hAnsiTheme="majorHAnsi"/>
          <w:sz w:val="24"/>
          <w:szCs w:val="24"/>
        </w:rPr>
        <w:t>.</w:t>
      </w:r>
      <w:r w:rsidRPr="00E84618">
        <w:rPr>
          <w:rFonts w:asciiTheme="majorHAnsi" w:hAnsiTheme="majorHAnsi"/>
          <w:sz w:val="24"/>
          <w:szCs w:val="24"/>
        </w:rPr>
        <w:t xml:space="preserve"> </w:t>
      </w:r>
    </w:p>
    <w:p w:rsidR="00BF5F75" w:rsidRPr="00E84618" w:rsidRDefault="0086739D" w:rsidP="00DE6484">
      <w:pPr>
        <w:pStyle w:val="Akapitzlist"/>
        <w:numPr>
          <w:ilvl w:val="1"/>
          <w:numId w:val="1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E84618">
        <w:rPr>
          <w:rFonts w:asciiTheme="majorHAnsi" w:hAnsiTheme="majorHAnsi"/>
          <w:sz w:val="24"/>
          <w:szCs w:val="24"/>
        </w:rPr>
        <w:t>Wykonawca udziela Zamawiającego niewyłącznej licencji na korzystanie z Oprogramowania przez czas trwania Umowy.</w:t>
      </w:r>
    </w:p>
    <w:p w:rsidR="0086739D" w:rsidRPr="00E84618" w:rsidRDefault="0086739D" w:rsidP="00DE6484">
      <w:pPr>
        <w:pStyle w:val="Akapitzlist"/>
        <w:numPr>
          <w:ilvl w:val="1"/>
          <w:numId w:val="1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E84618">
        <w:rPr>
          <w:rFonts w:asciiTheme="majorHAnsi" w:hAnsiTheme="majorHAnsi"/>
          <w:sz w:val="24"/>
          <w:szCs w:val="24"/>
        </w:rPr>
        <w:t xml:space="preserve">Wykonawca, w ramach wynagrodzenia określonego w Umowie, przeprowadzi szkolenia dla pracowników i współpracowników Zamawiającego w </w:t>
      </w:r>
      <w:r w:rsidR="00C17F99" w:rsidRPr="00E84618">
        <w:rPr>
          <w:rFonts w:asciiTheme="majorHAnsi" w:hAnsiTheme="majorHAnsi"/>
          <w:sz w:val="24"/>
          <w:szCs w:val="24"/>
        </w:rPr>
        <w:t>terminie określonym  w §</w:t>
      </w:r>
      <w:r w:rsidRPr="00E84618">
        <w:rPr>
          <w:rFonts w:asciiTheme="majorHAnsi" w:hAnsiTheme="majorHAnsi"/>
          <w:sz w:val="24"/>
          <w:szCs w:val="24"/>
        </w:rPr>
        <w:t xml:space="preserve"> 3</w:t>
      </w:r>
      <w:r w:rsidR="00C17F99" w:rsidRPr="00E84618">
        <w:rPr>
          <w:rFonts w:asciiTheme="majorHAnsi" w:hAnsiTheme="majorHAnsi"/>
          <w:sz w:val="24"/>
          <w:szCs w:val="24"/>
        </w:rPr>
        <w:t xml:space="preserve"> lit. a</w:t>
      </w:r>
      <w:r w:rsidRPr="00E84618">
        <w:rPr>
          <w:rFonts w:asciiTheme="majorHAnsi" w:hAnsiTheme="majorHAnsi"/>
          <w:sz w:val="24"/>
          <w:szCs w:val="24"/>
        </w:rPr>
        <w:t>.</w:t>
      </w:r>
    </w:p>
    <w:p w:rsidR="00C17F99" w:rsidRPr="00E84618" w:rsidRDefault="00C17F99" w:rsidP="00C17F99">
      <w:pPr>
        <w:jc w:val="center"/>
        <w:rPr>
          <w:rFonts w:asciiTheme="majorHAnsi" w:hAnsiTheme="majorHAnsi"/>
          <w:b/>
        </w:rPr>
      </w:pPr>
      <w:r w:rsidRPr="00E84618">
        <w:rPr>
          <w:rFonts w:asciiTheme="majorHAnsi" w:hAnsiTheme="majorHAnsi"/>
          <w:b/>
        </w:rPr>
        <w:t>Termin realizacji zamówienia</w:t>
      </w:r>
    </w:p>
    <w:p w:rsidR="00C17F99" w:rsidRPr="00E84618" w:rsidRDefault="00C17F99" w:rsidP="007F13D1">
      <w:pPr>
        <w:jc w:val="center"/>
        <w:rPr>
          <w:rFonts w:asciiTheme="majorHAnsi" w:hAnsiTheme="majorHAnsi"/>
          <w:b/>
        </w:rPr>
      </w:pPr>
      <w:r w:rsidRPr="00E84618">
        <w:rPr>
          <w:rFonts w:asciiTheme="majorHAnsi" w:hAnsiTheme="majorHAnsi"/>
          <w:b/>
        </w:rPr>
        <w:t xml:space="preserve">§ </w:t>
      </w:r>
      <w:r w:rsidR="007F13D1" w:rsidRPr="00E84618">
        <w:rPr>
          <w:rFonts w:asciiTheme="majorHAnsi" w:hAnsiTheme="majorHAnsi"/>
          <w:b/>
        </w:rPr>
        <w:t>3</w:t>
      </w:r>
    </w:p>
    <w:p w:rsidR="00C17F99" w:rsidRDefault="00C17F99" w:rsidP="00C17F99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85BFC">
        <w:rPr>
          <w:rFonts w:asciiTheme="majorHAnsi" w:hAnsiTheme="majorHAnsi"/>
        </w:rPr>
        <w:t xml:space="preserve">Termin realizacji zamówienia: </w:t>
      </w:r>
    </w:p>
    <w:p w:rsidR="00C17F99" w:rsidRPr="00C17F99" w:rsidRDefault="00C17F99" w:rsidP="00DE648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/>
          <w:strike/>
          <w:color w:val="FF0000"/>
          <w:sz w:val="24"/>
          <w:szCs w:val="24"/>
        </w:rPr>
      </w:pPr>
      <w:r w:rsidRPr="00C17F99">
        <w:rPr>
          <w:rFonts w:asciiTheme="majorHAnsi" w:hAnsiTheme="majorHAnsi"/>
          <w:sz w:val="24"/>
          <w:szCs w:val="24"/>
        </w:rPr>
        <w:t xml:space="preserve">montaż i uruchomienie </w:t>
      </w:r>
      <w:r w:rsidRPr="00E84618">
        <w:rPr>
          <w:rFonts w:asciiTheme="majorHAnsi" w:hAnsiTheme="majorHAnsi"/>
          <w:sz w:val="24"/>
          <w:szCs w:val="24"/>
        </w:rPr>
        <w:t xml:space="preserve">systemu </w:t>
      </w:r>
      <w:r w:rsidR="00720D8E" w:rsidRPr="00E84618">
        <w:rPr>
          <w:rFonts w:asciiTheme="majorHAnsi" w:hAnsiTheme="majorHAnsi"/>
          <w:sz w:val="24"/>
          <w:szCs w:val="24"/>
        </w:rPr>
        <w:t>oraz przeprowadzenie szkolenia</w:t>
      </w:r>
      <w:r w:rsidR="00720D8E" w:rsidRPr="00E72BA0">
        <w:rPr>
          <w:rFonts w:asciiTheme="majorHAnsi" w:hAnsiTheme="majorHAnsi"/>
          <w:sz w:val="24"/>
          <w:szCs w:val="24"/>
        </w:rPr>
        <w:t xml:space="preserve"> </w:t>
      </w:r>
      <w:r w:rsidRPr="00C17F99">
        <w:rPr>
          <w:rFonts w:asciiTheme="majorHAnsi" w:hAnsiTheme="majorHAnsi"/>
          <w:sz w:val="24"/>
          <w:szCs w:val="24"/>
        </w:rPr>
        <w:t xml:space="preserve">przed rozpoczęciem sezonu pożarowego, tj. do 01.04.2024r. </w:t>
      </w:r>
    </w:p>
    <w:p w:rsidR="00C17F99" w:rsidRPr="00C17F99" w:rsidRDefault="00C17F99" w:rsidP="00DE648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/>
          <w:strike/>
          <w:color w:val="FF0000"/>
          <w:sz w:val="24"/>
          <w:szCs w:val="24"/>
        </w:rPr>
      </w:pPr>
      <w:r w:rsidRPr="00C17F99">
        <w:rPr>
          <w:rFonts w:asciiTheme="majorHAnsi" w:hAnsiTheme="majorHAnsi"/>
          <w:sz w:val="24"/>
          <w:szCs w:val="24"/>
        </w:rPr>
        <w:t xml:space="preserve">Zakończenie realizacji zamówienia 31.10.2025r. </w:t>
      </w:r>
    </w:p>
    <w:p w:rsidR="00980E60" w:rsidRPr="00075816" w:rsidRDefault="00980E60" w:rsidP="00980E60">
      <w:pPr>
        <w:ind w:left="284" w:hanging="284"/>
        <w:jc w:val="both"/>
        <w:rPr>
          <w:rFonts w:asciiTheme="majorHAnsi" w:hAnsiTheme="majorHAnsi"/>
        </w:rPr>
      </w:pPr>
    </w:p>
    <w:p w:rsidR="001B314E" w:rsidRPr="00075816" w:rsidRDefault="001B314E" w:rsidP="001B314E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Podwykonawcy</w:t>
      </w:r>
    </w:p>
    <w:p w:rsidR="001B314E" w:rsidRPr="00E84618" w:rsidRDefault="007F13D1" w:rsidP="001B314E">
      <w:pPr>
        <w:jc w:val="center"/>
        <w:rPr>
          <w:rFonts w:asciiTheme="majorHAnsi" w:hAnsiTheme="majorHAnsi"/>
          <w:b/>
        </w:rPr>
      </w:pPr>
      <w:r w:rsidRPr="00E84618">
        <w:rPr>
          <w:rFonts w:asciiTheme="majorHAnsi" w:hAnsiTheme="majorHAnsi"/>
          <w:b/>
        </w:rPr>
        <w:t>§ 4</w:t>
      </w:r>
      <w:r w:rsidR="001B314E" w:rsidRPr="00E84618">
        <w:rPr>
          <w:rFonts w:asciiTheme="majorHAnsi" w:hAnsiTheme="majorHAnsi"/>
          <w:b/>
        </w:rPr>
        <w:t xml:space="preserve"> </w:t>
      </w:r>
    </w:p>
    <w:p w:rsidR="00664FC4" w:rsidRPr="00E84618" w:rsidRDefault="001B314E" w:rsidP="00664FC4">
      <w:pPr>
        <w:ind w:left="284" w:hanging="284"/>
        <w:jc w:val="both"/>
        <w:rPr>
          <w:rFonts w:asciiTheme="majorHAnsi" w:hAnsiTheme="majorHAnsi"/>
        </w:rPr>
      </w:pPr>
      <w:r w:rsidRPr="00E84618">
        <w:rPr>
          <w:rFonts w:asciiTheme="majorHAnsi" w:hAnsiTheme="majorHAnsi"/>
        </w:rPr>
        <w:t>1.</w:t>
      </w:r>
      <w:r w:rsidRPr="00E84618">
        <w:rPr>
          <w:rFonts w:asciiTheme="majorHAnsi" w:hAnsiTheme="majorHAnsi"/>
        </w:rPr>
        <w:tab/>
        <w:t xml:space="preserve">Wykonawca może powierzyć </w:t>
      </w:r>
      <w:r w:rsidR="00664FC4" w:rsidRPr="00E84618">
        <w:rPr>
          <w:rFonts w:asciiTheme="majorHAnsi" w:hAnsiTheme="majorHAnsi"/>
        </w:rPr>
        <w:t xml:space="preserve">wykonanie części zamówienia </w:t>
      </w:r>
      <w:r w:rsidRPr="00E84618">
        <w:rPr>
          <w:rFonts w:asciiTheme="majorHAnsi" w:hAnsiTheme="majorHAnsi"/>
        </w:rPr>
        <w:t>podwykonawcy</w:t>
      </w:r>
      <w:r w:rsidR="00664FC4" w:rsidRPr="00E84618">
        <w:rPr>
          <w:rFonts w:asciiTheme="majorHAnsi" w:hAnsiTheme="majorHAnsi"/>
        </w:rPr>
        <w:t xml:space="preserve"> pod warunkiem podania Zamawiającemu danych osobowych podwykonawcy (nazwa, imię i nazwisko, dane kontaktowe).</w:t>
      </w:r>
    </w:p>
    <w:p w:rsidR="00664FC4" w:rsidRDefault="001B314E" w:rsidP="00664FC4">
      <w:pPr>
        <w:ind w:left="284" w:hanging="284"/>
        <w:jc w:val="both"/>
        <w:rPr>
          <w:rFonts w:asciiTheme="majorHAnsi" w:hAnsiTheme="majorHAnsi" w:cs="Arial"/>
          <w:color w:val="FF0000"/>
        </w:rPr>
      </w:pPr>
      <w:r w:rsidRPr="00E84618">
        <w:rPr>
          <w:rFonts w:asciiTheme="majorHAnsi" w:hAnsiTheme="majorHAnsi"/>
        </w:rPr>
        <w:t>2.</w:t>
      </w:r>
      <w:r w:rsidR="009D7C1A" w:rsidRPr="00E84618">
        <w:rPr>
          <w:rFonts w:asciiTheme="majorHAnsi" w:hAnsiTheme="majorHAnsi"/>
        </w:rPr>
        <w:t xml:space="preserve"> </w:t>
      </w:r>
      <w:r w:rsidR="00664FC4" w:rsidRPr="00E84618">
        <w:rPr>
          <w:rFonts w:asciiTheme="majorHAnsi" w:hAnsiTheme="majorHAnsi"/>
        </w:rPr>
        <w:t>Jeżeli zmiana albo rezygnacja z podwykonawcy dotyczy podmiotu, na którego zasoby W</w:t>
      </w:r>
      <w:r w:rsidR="00664FC4" w:rsidRPr="00E84618">
        <w:rPr>
          <w:rFonts w:asciiTheme="majorHAnsi" w:hAnsiTheme="majorHAnsi" w:cs="Arial"/>
        </w:rPr>
        <w:t>ykonawca powoływał się, na zasadach określonych w art. 118 ust. 1 PZP,</w:t>
      </w:r>
      <w:r w:rsidR="00664FC4" w:rsidRPr="00E84618">
        <w:rPr>
          <w:rFonts w:asciiTheme="majorHAnsi" w:hAnsiTheme="majorHAnsi"/>
        </w:rPr>
        <w:t xml:space="preserve"> </w:t>
      </w:r>
      <w:r w:rsidR="00664FC4" w:rsidRPr="00E84618">
        <w:rPr>
          <w:rFonts w:asciiTheme="majorHAnsi" w:hAnsiTheme="majorHAnsi" w:cs="Arial"/>
        </w:rPr>
        <w:t>w celu wykazania spełniania warunków udziału w postępowaniu, Wykonawca</w:t>
      </w:r>
      <w:r w:rsidR="00664FC4" w:rsidRPr="00664FC4">
        <w:rPr>
          <w:rFonts w:asciiTheme="majorHAnsi" w:hAnsiTheme="majorHAnsi" w:cs="Arial"/>
        </w:rPr>
        <w:t xml:space="preserve"> jest</w:t>
      </w:r>
      <w:r w:rsidR="00664FC4" w:rsidRPr="00664FC4">
        <w:rPr>
          <w:rFonts w:asciiTheme="majorHAnsi" w:hAnsiTheme="majorHAnsi"/>
        </w:rPr>
        <w:t xml:space="preserve"> </w:t>
      </w:r>
      <w:r w:rsidR="00664FC4" w:rsidRPr="00664FC4">
        <w:rPr>
          <w:rFonts w:asciiTheme="majorHAnsi" w:hAnsiTheme="majorHAnsi" w:cs="Arial"/>
        </w:rPr>
        <w:t>obowiązany wykazać Zamawiającemu, że proponowany inny podwykonawca lub</w:t>
      </w:r>
      <w:r w:rsidR="00664FC4" w:rsidRPr="00664FC4">
        <w:rPr>
          <w:rFonts w:asciiTheme="majorHAnsi" w:hAnsiTheme="majorHAnsi"/>
        </w:rPr>
        <w:t xml:space="preserve"> </w:t>
      </w:r>
      <w:r w:rsidR="00664FC4" w:rsidRPr="00664FC4">
        <w:rPr>
          <w:rFonts w:asciiTheme="majorHAnsi" w:hAnsiTheme="majorHAnsi" w:cs="Arial"/>
        </w:rPr>
        <w:t>Wykonawca samodzielnie spełnia je w stopniu nie mniejszym niż podwykonawca, na</w:t>
      </w:r>
      <w:r w:rsidR="00664FC4" w:rsidRPr="00664FC4">
        <w:rPr>
          <w:rFonts w:asciiTheme="majorHAnsi" w:hAnsiTheme="majorHAnsi"/>
        </w:rPr>
        <w:t xml:space="preserve"> </w:t>
      </w:r>
      <w:r w:rsidR="00664FC4" w:rsidRPr="00664FC4">
        <w:rPr>
          <w:rFonts w:asciiTheme="majorHAnsi" w:hAnsiTheme="majorHAnsi" w:cs="Arial"/>
        </w:rPr>
        <w:t>którego zasoby Wykonawca powoływał się w trakcie postępowania o udzielenie</w:t>
      </w:r>
      <w:r w:rsidR="00664FC4" w:rsidRPr="00664FC4">
        <w:rPr>
          <w:rFonts w:asciiTheme="majorHAnsi" w:hAnsiTheme="majorHAnsi"/>
        </w:rPr>
        <w:t xml:space="preserve"> </w:t>
      </w:r>
      <w:r w:rsidR="00664FC4" w:rsidRPr="00664FC4">
        <w:rPr>
          <w:rFonts w:asciiTheme="majorHAnsi" w:hAnsiTheme="majorHAnsi" w:cs="Arial"/>
        </w:rPr>
        <w:t>zamówienia.</w:t>
      </w:r>
      <w:r w:rsidR="00664FC4" w:rsidRPr="00664FC4">
        <w:rPr>
          <w:rFonts w:asciiTheme="majorHAnsi" w:hAnsiTheme="majorHAnsi"/>
        </w:rPr>
        <w:t xml:space="preserve"> Wykonawca jest zobowiązany przedstawić oświadczenie, o którym mowa w art. 125 ust. 5 PZP,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</w:t>
      </w:r>
    </w:p>
    <w:p w:rsidR="00664FC4" w:rsidRPr="00E84618" w:rsidRDefault="00664FC4" w:rsidP="00664FC4">
      <w:p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</w:t>
      </w:r>
      <w:r w:rsidRPr="00E84618">
        <w:rPr>
          <w:rFonts w:asciiTheme="majorHAnsi" w:hAnsiTheme="majorHAnsi" w:cs="Arial"/>
        </w:rPr>
        <w:t>Powierzenie wykonania części zamówienia podwykonawcom nie zwalnia Wykonawcy z odpowiedzialności za należyte wykonanie tego zamówienia.</w:t>
      </w:r>
    </w:p>
    <w:p w:rsidR="000412B7" w:rsidRPr="00E84618" w:rsidRDefault="000412B7" w:rsidP="00C17F99">
      <w:pPr>
        <w:rPr>
          <w:rFonts w:asciiTheme="majorHAnsi" w:hAnsiTheme="majorHAnsi"/>
          <w:b/>
          <w:bCs/>
        </w:rPr>
      </w:pPr>
    </w:p>
    <w:p w:rsidR="00FA7B87" w:rsidRPr="003E1EFE" w:rsidRDefault="00FA7B87" w:rsidP="000F51B3">
      <w:pPr>
        <w:jc w:val="center"/>
        <w:rPr>
          <w:rFonts w:asciiTheme="majorHAnsi" w:hAnsiTheme="majorHAnsi"/>
          <w:b/>
        </w:rPr>
      </w:pPr>
      <w:r w:rsidRPr="003E1EFE">
        <w:rPr>
          <w:rFonts w:asciiTheme="majorHAnsi" w:hAnsiTheme="majorHAnsi"/>
          <w:b/>
        </w:rPr>
        <w:t xml:space="preserve">Wynagrodzenie </w:t>
      </w:r>
    </w:p>
    <w:p w:rsidR="00A93E81" w:rsidRPr="003E1EFE" w:rsidRDefault="00021186" w:rsidP="00664FC4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3E1EFE">
        <w:rPr>
          <w:rFonts w:asciiTheme="majorHAnsi" w:hAnsiTheme="majorHAnsi"/>
          <w:b/>
        </w:rPr>
        <w:t>§</w:t>
      </w:r>
      <w:r w:rsidR="00CA6440" w:rsidRPr="003E1EFE">
        <w:rPr>
          <w:rFonts w:asciiTheme="majorHAnsi" w:hAnsiTheme="majorHAnsi"/>
          <w:b/>
        </w:rPr>
        <w:t xml:space="preserve"> </w:t>
      </w:r>
      <w:r w:rsidR="000412B7">
        <w:rPr>
          <w:rFonts w:asciiTheme="majorHAnsi" w:hAnsiTheme="majorHAnsi"/>
          <w:b/>
        </w:rPr>
        <w:t>5</w:t>
      </w:r>
    </w:p>
    <w:p w:rsidR="001B314E" w:rsidRPr="00664FC4" w:rsidRDefault="001B314E" w:rsidP="00DE6484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664FC4">
        <w:rPr>
          <w:rFonts w:asciiTheme="majorHAnsi" w:hAnsiTheme="majorHAnsi"/>
          <w:sz w:val="24"/>
          <w:szCs w:val="24"/>
        </w:rPr>
        <w:t xml:space="preserve">Za wykonanie przedmiotu umowy Wykonawca </w:t>
      </w:r>
      <w:r w:rsidR="000412B7" w:rsidRPr="00664FC4">
        <w:rPr>
          <w:rFonts w:asciiTheme="majorHAnsi" w:hAnsiTheme="majorHAnsi"/>
          <w:sz w:val="24"/>
          <w:szCs w:val="24"/>
        </w:rPr>
        <w:t xml:space="preserve">otrzyma </w:t>
      </w:r>
      <w:r w:rsidRPr="00664FC4">
        <w:rPr>
          <w:rFonts w:asciiTheme="majorHAnsi" w:hAnsiTheme="majorHAnsi"/>
          <w:sz w:val="24"/>
          <w:szCs w:val="24"/>
        </w:rPr>
        <w:t xml:space="preserve"> wynagrodzenie w wysokości:</w:t>
      </w:r>
    </w:p>
    <w:p w:rsidR="001B314E" w:rsidRPr="003E1EFE" w:rsidRDefault="001B314E" w:rsidP="00664FC4">
      <w:pPr>
        <w:autoSpaceDE w:val="0"/>
        <w:autoSpaceDN w:val="0"/>
        <w:adjustRightInd w:val="0"/>
        <w:ind w:firstLine="284"/>
        <w:jc w:val="both"/>
        <w:rPr>
          <w:rFonts w:asciiTheme="majorHAnsi" w:hAnsiTheme="majorHAnsi"/>
        </w:rPr>
      </w:pPr>
      <w:r w:rsidRPr="003E1EFE">
        <w:rPr>
          <w:rFonts w:asciiTheme="majorHAnsi" w:hAnsiTheme="majorHAnsi"/>
        </w:rPr>
        <w:t>kwota brut</w:t>
      </w:r>
      <w:r w:rsidR="00664FC4">
        <w:rPr>
          <w:rFonts w:asciiTheme="majorHAnsi" w:hAnsiTheme="majorHAnsi"/>
        </w:rPr>
        <w:t>to ………………………………………………………………. zł</w:t>
      </w:r>
    </w:p>
    <w:p w:rsidR="00D273F2" w:rsidRPr="00664FC4" w:rsidRDefault="001B314E" w:rsidP="00664FC4">
      <w:pPr>
        <w:autoSpaceDE w:val="0"/>
        <w:autoSpaceDN w:val="0"/>
        <w:adjustRightInd w:val="0"/>
        <w:ind w:left="284"/>
        <w:jc w:val="both"/>
        <w:rPr>
          <w:rFonts w:asciiTheme="majorHAnsi" w:hAnsiTheme="majorHAnsi"/>
        </w:rPr>
      </w:pPr>
      <w:r w:rsidRPr="003E1EFE">
        <w:rPr>
          <w:rFonts w:asciiTheme="majorHAnsi" w:hAnsiTheme="majorHAnsi"/>
        </w:rPr>
        <w:t>(słownie: ……………………………</w:t>
      </w:r>
      <w:r w:rsidR="00664FC4">
        <w:rPr>
          <w:rFonts w:asciiTheme="majorHAnsi" w:hAnsiTheme="majorHAnsi"/>
        </w:rPr>
        <w:t>……………………………………………………………</w:t>
      </w:r>
      <w:r w:rsidRPr="003E1EFE">
        <w:rPr>
          <w:rFonts w:asciiTheme="majorHAnsi" w:hAnsiTheme="majorHAnsi"/>
        </w:rPr>
        <w:t>…………………….).</w:t>
      </w:r>
    </w:p>
    <w:p w:rsidR="00D273F2" w:rsidRPr="00664FC4" w:rsidRDefault="00D273F2" w:rsidP="00DE6484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664FC4">
        <w:rPr>
          <w:rFonts w:asciiTheme="majorHAnsi" w:hAnsiTheme="majorHAnsi"/>
          <w:sz w:val="24"/>
          <w:szCs w:val="24"/>
        </w:rPr>
        <w:t>Wynagrodzenie płatne będzie w równy</w:t>
      </w:r>
      <w:r w:rsidR="00664FC4">
        <w:rPr>
          <w:rFonts w:asciiTheme="majorHAnsi" w:hAnsiTheme="majorHAnsi"/>
          <w:sz w:val="24"/>
          <w:szCs w:val="24"/>
        </w:rPr>
        <w:t>ch miesięcznych ratach po …. zł.</w:t>
      </w:r>
      <w:r w:rsidRPr="00664FC4">
        <w:rPr>
          <w:rFonts w:asciiTheme="majorHAnsi" w:hAnsiTheme="majorHAnsi"/>
          <w:sz w:val="24"/>
          <w:szCs w:val="24"/>
        </w:rPr>
        <w:t xml:space="preserve"> </w:t>
      </w:r>
    </w:p>
    <w:p w:rsidR="001B314E" w:rsidRPr="003E1EFE" w:rsidRDefault="001B314E" w:rsidP="001B314E">
      <w:pPr>
        <w:jc w:val="center"/>
        <w:rPr>
          <w:rFonts w:asciiTheme="majorHAnsi" w:hAnsiTheme="majorHAnsi"/>
          <w:b/>
        </w:rPr>
      </w:pPr>
      <w:r w:rsidRPr="003E1EFE">
        <w:rPr>
          <w:rFonts w:asciiTheme="majorHAnsi" w:hAnsiTheme="majorHAnsi"/>
          <w:b/>
        </w:rPr>
        <w:t xml:space="preserve">    Warunki płatności</w:t>
      </w:r>
    </w:p>
    <w:p w:rsidR="00D273F2" w:rsidRPr="003E1EFE" w:rsidRDefault="001B314E" w:rsidP="00664FC4">
      <w:pPr>
        <w:jc w:val="center"/>
        <w:rPr>
          <w:rFonts w:asciiTheme="majorHAnsi" w:hAnsiTheme="majorHAnsi"/>
          <w:b/>
        </w:rPr>
      </w:pPr>
      <w:r w:rsidRPr="003E1EFE">
        <w:rPr>
          <w:rFonts w:asciiTheme="majorHAnsi" w:hAnsiTheme="majorHAnsi"/>
          <w:b/>
        </w:rPr>
        <w:t xml:space="preserve">§ </w:t>
      </w:r>
      <w:r w:rsidR="00BF168A">
        <w:rPr>
          <w:rFonts w:asciiTheme="majorHAnsi" w:hAnsiTheme="majorHAnsi"/>
          <w:b/>
        </w:rPr>
        <w:t>6</w:t>
      </w:r>
    </w:p>
    <w:p w:rsidR="00D273F2" w:rsidRPr="00E84618" w:rsidRDefault="00D273F2" w:rsidP="00DE6484">
      <w:pPr>
        <w:numPr>
          <w:ilvl w:val="0"/>
          <w:numId w:val="2"/>
        </w:numPr>
        <w:spacing w:before="120"/>
        <w:ind w:left="284" w:hanging="284"/>
        <w:jc w:val="both"/>
        <w:rPr>
          <w:rFonts w:asciiTheme="majorHAnsi" w:hAnsiTheme="majorHAnsi" w:cs="Arial"/>
        </w:rPr>
      </w:pPr>
      <w:r w:rsidRPr="00E84618">
        <w:rPr>
          <w:rFonts w:asciiTheme="majorHAnsi" w:hAnsiTheme="majorHAnsi" w:cs="Arial"/>
        </w:rPr>
        <w:t>Wynagrodzenie będzie płatne</w:t>
      </w:r>
      <w:r w:rsidR="001B314E" w:rsidRPr="00E84618">
        <w:rPr>
          <w:rFonts w:asciiTheme="majorHAnsi" w:hAnsiTheme="majorHAnsi" w:cs="Arial"/>
        </w:rPr>
        <w:t xml:space="preserve"> w terminie </w:t>
      </w:r>
      <w:r w:rsidR="00501E04" w:rsidRPr="00E84618">
        <w:rPr>
          <w:rFonts w:asciiTheme="majorHAnsi" w:hAnsiTheme="majorHAnsi" w:cs="Arial"/>
        </w:rPr>
        <w:t>14</w:t>
      </w:r>
      <w:r w:rsidR="001B314E" w:rsidRPr="00E84618">
        <w:rPr>
          <w:rFonts w:asciiTheme="majorHAnsi" w:hAnsiTheme="majorHAnsi" w:cs="Arial"/>
        </w:rPr>
        <w:t xml:space="preserve"> dni od dnia doręczenia Zamawiającemu </w:t>
      </w:r>
      <w:r w:rsidRPr="00E84618">
        <w:rPr>
          <w:rFonts w:asciiTheme="majorHAnsi" w:hAnsiTheme="majorHAnsi" w:cs="Arial"/>
        </w:rPr>
        <w:t>prawidłowo wystawionej faktury.</w:t>
      </w:r>
      <w:r w:rsidR="00AB2B91" w:rsidRPr="00E84618">
        <w:rPr>
          <w:rFonts w:asciiTheme="majorHAnsi" w:hAnsiTheme="majorHAnsi" w:cs="Arial"/>
        </w:rPr>
        <w:t xml:space="preserve"> Wykonawca będzie wystawiał faktury w ostatnim dniu roboczym każdego miesiąca.</w:t>
      </w:r>
    </w:p>
    <w:p w:rsidR="00D273F2" w:rsidRPr="00C843ED" w:rsidRDefault="00D273F2" w:rsidP="00DE6484">
      <w:pPr>
        <w:numPr>
          <w:ilvl w:val="0"/>
          <w:numId w:val="2"/>
        </w:numPr>
        <w:spacing w:before="120"/>
        <w:ind w:left="284" w:hanging="284"/>
        <w:jc w:val="both"/>
        <w:rPr>
          <w:rFonts w:asciiTheme="majorHAnsi" w:hAnsiTheme="majorHAnsi" w:cs="Arial"/>
        </w:rPr>
      </w:pPr>
      <w:r w:rsidRPr="00E84618">
        <w:rPr>
          <w:rFonts w:asciiTheme="majorHAnsi" w:hAnsiTheme="majorHAnsi" w:cs="Arial"/>
        </w:rPr>
        <w:t>Wykonawca może wystawiać ustrukturyzowane faktury elektroniczne w rozumieniu przepisów ustawy z dnia 9 listopada 2018 r. o</w:t>
      </w:r>
      <w:r w:rsidRPr="00C843ED">
        <w:rPr>
          <w:rFonts w:asciiTheme="majorHAnsi" w:hAnsiTheme="majorHAnsi" w:cs="Arial"/>
        </w:rPr>
        <w:t xml:space="preserve"> elektronicznym fakturowaniu w zamówieniach publicznych, koncesjach na roboty budowlane lub usługi oraz partnerstwie publiczno-prywatnym (tekst jedn.: Dz. U. z 2020 r., poz. 1666</w:t>
      </w:r>
      <w:r w:rsidRPr="00C843ED" w:rsidDel="007F6C80">
        <w:rPr>
          <w:rFonts w:asciiTheme="majorHAnsi" w:hAnsiTheme="majorHAnsi" w:cs="Arial"/>
        </w:rPr>
        <w:t xml:space="preserve"> </w:t>
      </w:r>
      <w:r w:rsidRPr="00C843ED">
        <w:rPr>
          <w:rFonts w:asciiTheme="majorHAnsi" w:hAnsiTheme="majorHAnsi" w:cs="Arial"/>
        </w:rPr>
        <w:t>z późn zm.)</w:t>
      </w:r>
      <w:r w:rsidRPr="00C843ED">
        <w:rPr>
          <w:rFonts w:asciiTheme="majorHAnsi" w:hAnsiTheme="majorHAnsi" w:cs="Arial"/>
          <w:color w:val="FF0000"/>
        </w:rPr>
        <w:t xml:space="preserve"> </w:t>
      </w:r>
      <w:r w:rsidRPr="00C843ED">
        <w:rPr>
          <w:rFonts w:asciiTheme="majorHAnsi" w:hAnsiTheme="majorHAnsi" w:cs="Arial"/>
        </w:rPr>
        <w:t xml:space="preserve">– „Ustawa o Fakturowaniu”. </w:t>
      </w:r>
    </w:p>
    <w:p w:rsidR="00D273F2" w:rsidRPr="00E84618" w:rsidRDefault="00D273F2" w:rsidP="00DE6484">
      <w:pPr>
        <w:numPr>
          <w:ilvl w:val="0"/>
          <w:numId w:val="2"/>
        </w:numPr>
        <w:spacing w:before="120"/>
        <w:ind w:left="284" w:hanging="284"/>
        <w:jc w:val="both"/>
        <w:rPr>
          <w:rFonts w:asciiTheme="majorHAnsi" w:hAnsiTheme="majorHAnsi" w:cs="Arial"/>
        </w:rPr>
      </w:pPr>
      <w:r w:rsidRPr="00C843ED">
        <w:rPr>
          <w:rFonts w:asciiTheme="majorHAnsi" w:hAnsiTheme="majorHAnsi" w:cs="Arial"/>
        </w:rPr>
        <w:t>W przypadku wystawienia</w:t>
      </w:r>
      <w:r w:rsidRPr="00C843ED">
        <w:rPr>
          <w:rFonts w:asciiTheme="majorHAnsi" w:hAnsiTheme="majorHAnsi"/>
        </w:rPr>
        <w:t xml:space="preserve"> </w:t>
      </w:r>
      <w:r w:rsidRPr="00C843ED">
        <w:rPr>
          <w:rFonts w:asciiTheme="majorHAnsi" w:hAnsiTheme="majorHAnsi" w:cs="Arial"/>
        </w:rPr>
        <w:t xml:space="preserve">ustrukturyzowanej faktury elektronicznej, o której mowa w </w:t>
      </w:r>
      <w:r w:rsidRPr="00E84618">
        <w:rPr>
          <w:rFonts w:asciiTheme="majorHAnsi" w:hAnsiTheme="majorHAnsi" w:cs="Arial"/>
        </w:rPr>
        <w:t xml:space="preserve">ust. </w:t>
      </w:r>
      <w:r w:rsidR="0059492E" w:rsidRPr="00E84618">
        <w:rPr>
          <w:rFonts w:asciiTheme="majorHAnsi" w:hAnsiTheme="majorHAnsi" w:cs="Arial"/>
        </w:rPr>
        <w:t>2</w:t>
      </w:r>
      <w:r w:rsidRPr="00E84618">
        <w:rPr>
          <w:rFonts w:asciiTheme="majorHAnsi" w:hAnsiTheme="majorHAnsi" w:cs="Arial"/>
        </w:rPr>
        <w:t>, Wykonawca jest obowiązany do wysłania jej do Zamawiającego za pośrednictwem Platformy Elektronicznego Fakturowania („PEF”). Wystawiona przez Wykonawcę ustrukturyzowana faktura elektroniczna winna zawierać elementy, o których mowa w art. 6 Ustawy o Fakturowaniu, a nadto faktura lub załącznik do</w:t>
      </w:r>
      <w:r w:rsidR="0059492E" w:rsidRPr="00E84618">
        <w:rPr>
          <w:rFonts w:asciiTheme="majorHAnsi" w:hAnsiTheme="majorHAnsi" w:cs="Arial"/>
        </w:rPr>
        <w:t xml:space="preserve"> niej musi zawierać numer Umowy, której</w:t>
      </w:r>
      <w:r w:rsidRPr="00E84618">
        <w:rPr>
          <w:rFonts w:asciiTheme="majorHAnsi" w:hAnsiTheme="majorHAnsi" w:cs="Arial"/>
        </w:rPr>
        <w:t xml:space="preserve"> dotyczy. </w:t>
      </w:r>
    </w:p>
    <w:p w:rsidR="00D273F2" w:rsidRPr="00C843ED" w:rsidRDefault="00D273F2" w:rsidP="00DE6484">
      <w:pPr>
        <w:numPr>
          <w:ilvl w:val="0"/>
          <w:numId w:val="2"/>
        </w:numPr>
        <w:spacing w:before="120"/>
        <w:ind w:left="284" w:hanging="284"/>
        <w:jc w:val="both"/>
        <w:rPr>
          <w:rFonts w:asciiTheme="majorHAnsi" w:hAnsiTheme="majorHAnsi" w:cs="Arial"/>
        </w:rPr>
      </w:pPr>
      <w:r w:rsidRPr="00E84618">
        <w:rPr>
          <w:rFonts w:asciiTheme="majorHAnsi" w:hAnsiTheme="majorHAnsi" w:cs="Arial"/>
        </w:rPr>
        <w:t>Ustrukturyzowaną</w:t>
      </w:r>
      <w:r w:rsidRPr="00C843ED">
        <w:rPr>
          <w:rFonts w:asciiTheme="majorHAnsi" w:hAnsiTheme="majorHAnsi" w:cs="Arial"/>
        </w:rPr>
        <w:t xml:space="preserve"> fakturę elektroniczną należy wysłać na następujący adres Zamawiającego na PEF: Nadleśnictwo Szczytno</w:t>
      </w:r>
    </w:p>
    <w:p w:rsidR="00D273F2" w:rsidRPr="00C843ED" w:rsidRDefault="00D273F2" w:rsidP="00DE6484">
      <w:pPr>
        <w:numPr>
          <w:ilvl w:val="0"/>
          <w:numId w:val="2"/>
        </w:numPr>
        <w:spacing w:before="120"/>
        <w:ind w:left="284" w:hanging="284"/>
        <w:jc w:val="both"/>
        <w:rPr>
          <w:rFonts w:asciiTheme="majorHAnsi" w:hAnsiTheme="majorHAnsi" w:cs="Arial"/>
        </w:rPr>
      </w:pPr>
      <w:r w:rsidRPr="00C843ED">
        <w:rPr>
          <w:rFonts w:asciiTheme="majorHAnsi" w:hAnsiTheme="majorHAnsi" w:cs="Arial"/>
        </w:rPr>
        <w:lastRenderedPageBreak/>
        <w:t xml:space="preserve">Za chwilę doręczenia ustrukturyzowanej faktury elektronicznej uznawać się będzie chwilę wprowadzenia prawidłowo wystawionej faktury, zawierającej wszystkie elementy, o których </w:t>
      </w:r>
      <w:r w:rsidRPr="00E84618">
        <w:rPr>
          <w:rFonts w:asciiTheme="majorHAnsi" w:hAnsiTheme="majorHAnsi" w:cs="Arial"/>
        </w:rPr>
        <w:t xml:space="preserve">mowa w ust. </w:t>
      </w:r>
      <w:r w:rsidR="00C843ED" w:rsidRPr="00E84618">
        <w:rPr>
          <w:rFonts w:asciiTheme="majorHAnsi" w:hAnsiTheme="majorHAnsi" w:cs="Arial"/>
        </w:rPr>
        <w:t>3</w:t>
      </w:r>
      <w:r w:rsidRPr="00E84618">
        <w:rPr>
          <w:rFonts w:asciiTheme="majorHAnsi" w:hAnsiTheme="majorHAnsi" w:cs="Arial"/>
        </w:rPr>
        <w:t xml:space="preserve"> pow</w:t>
      </w:r>
      <w:r w:rsidRPr="00C843ED">
        <w:rPr>
          <w:rFonts w:asciiTheme="majorHAnsi" w:hAnsiTheme="majorHAnsi" w:cs="Arial"/>
        </w:rPr>
        <w:t>yżej, do konta Zamawiającego na PEF, w sposób umożliwiający Zamawiającemu zapoznanie się z jej treścią.</w:t>
      </w:r>
    </w:p>
    <w:p w:rsidR="00D273F2" w:rsidRPr="00C843ED" w:rsidRDefault="00D273F2" w:rsidP="00DE6484">
      <w:pPr>
        <w:numPr>
          <w:ilvl w:val="0"/>
          <w:numId w:val="2"/>
        </w:numPr>
        <w:spacing w:before="120"/>
        <w:ind w:left="284" w:hanging="284"/>
        <w:jc w:val="both"/>
        <w:rPr>
          <w:rFonts w:asciiTheme="majorHAnsi" w:hAnsiTheme="majorHAnsi" w:cs="Arial"/>
        </w:rPr>
      </w:pPr>
      <w:r w:rsidRPr="00C843ED">
        <w:rPr>
          <w:rFonts w:asciiTheme="majorHAnsi" w:hAnsiTheme="majorHAnsi" w:cs="Arial"/>
        </w:rPr>
        <w:t xml:space="preserve">W przypadku wystawienia faktury w formie pisemnej, prawidłowo wystawiona faktura powinna być doręczona do sekretariatu Nadleśnictwa Szczytno, ul. Zbigniewa Sobieszczańskiego 4, 12-100 Szczytno. </w:t>
      </w:r>
    </w:p>
    <w:p w:rsidR="00D273F2" w:rsidRPr="00C843ED" w:rsidRDefault="00D273F2" w:rsidP="00DE6484">
      <w:pPr>
        <w:numPr>
          <w:ilvl w:val="0"/>
          <w:numId w:val="2"/>
        </w:numPr>
        <w:spacing w:before="120"/>
        <w:ind w:left="284" w:hanging="284"/>
        <w:jc w:val="both"/>
        <w:rPr>
          <w:rFonts w:asciiTheme="majorHAnsi" w:hAnsiTheme="majorHAnsi" w:cs="Arial"/>
        </w:rPr>
      </w:pPr>
      <w:r w:rsidRPr="00C843ED">
        <w:rPr>
          <w:rFonts w:asciiTheme="majorHAnsi" w:hAnsiTheme="majorHAnsi" w:cs="Arial"/>
        </w:rPr>
        <w:t xml:space="preserve">Z zastrzeżeniem postanowień ust. 10 zapłata będzie następować na rachunek bankowy Wykonawcy wskazany w fakturze. Za dzień dokonania płatności przyjmuje się dzień obciążenia rachunku bankowego Zamawiającego. </w:t>
      </w:r>
    </w:p>
    <w:p w:rsidR="00D273F2" w:rsidRPr="00C843ED" w:rsidRDefault="00D273F2" w:rsidP="00DE6484">
      <w:pPr>
        <w:numPr>
          <w:ilvl w:val="0"/>
          <w:numId w:val="2"/>
        </w:numPr>
        <w:spacing w:before="120"/>
        <w:ind w:left="284" w:hanging="284"/>
        <w:jc w:val="both"/>
        <w:rPr>
          <w:rFonts w:asciiTheme="majorHAnsi" w:hAnsiTheme="majorHAnsi" w:cs="Arial"/>
        </w:rPr>
      </w:pPr>
      <w:r w:rsidRPr="00C843ED">
        <w:rPr>
          <w:rFonts w:asciiTheme="majorHAnsi" w:hAnsiTheme="majorHAnsi" w:cs="Arial"/>
        </w:rPr>
        <w:t>Podatek VAT naliczony zostanie w wysokości obowiązującej w dniu wystawienia faktury.</w:t>
      </w:r>
    </w:p>
    <w:p w:rsidR="00D273F2" w:rsidRDefault="00D273F2" w:rsidP="00DE6484">
      <w:pPr>
        <w:numPr>
          <w:ilvl w:val="0"/>
          <w:numId w:val="2"/>
        </w:numPr>
        <w:spacing w:before="120"/>
        <w:ind w:left="284" w:hanging="284"/>
        <w:jc w:val="both"/>
        <w:rPr>
          <w:rFonts w:asciiTheme="majorHAnsi" w:hAnsiTheme="majorHAnsi" w:cs="Arial"/>
        </w:rPr>
      </w:pPr>
      <w:r w:rsidRPr="00C843ED">
        <w:rPr>
          <w:rFonts w:asciiTheme="majorHAnsi" w:hAnsiTheme="majorHAnsi" w:cs="Aria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</w:t>
      </w:r>
      <w:bookmarkStart w:id="0" w:name="_Hlk15927515"/>
      <w:r w:rsidRPr="00C843ED">
        <w:rPr>
          <w:rFonts w:asciiTheme="majorHAnsi" w:hAnsiTheme="majorHAnsi" w:cs="Arial"/>
        </w:rPr>
        <w:t>Dz. U. z 2023 r. poz. 1570 z późn. zm.</w:t>
      </w:r>
      <w:bookmarkEnd w:id="0"/>
      <w:r w:rsidRPr="00C843ED">
        <w:rPr>
          <w:rFonts w:asciiTheme="majorHAnsi" w:hAnsiTheme="majorHAnsi" w:cs="Arial"/>
        </w:rPr>
        <w:t xml:space="preserve">). </w:t>
      </w:r>
    </w:p>
    <w:p w:rsidR="00D273F2" w:rsidRPr="00C843ED" w:rsidRDefault="00D273F2" w:rsidP="00DE6484">
      <w:pPr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</w:rPr>
      </w:pPr>
      <w:r w:rsidRPr="00C843ED">
        <w:rPr>
          <w:rFonts w:asciiTheme="majorHAnsi" w:hAnsiTheme="majorHAnsi" w:cs="Arial"/>
        </w:rPr>
        <w:t xml:space="preserve">Zapłata: </w:t>
      </w:r>
    </w:p>
    <w:p w:rsidR="00D273F2" w:rsidRPr="00C843ED" w:rsidRDefault="00D273F2" w:rsidP="00D273F2">
      <w:pPr>
        <w:spacing w:before="120"/>
        <w:ind w:left="1134" w:hanging="567"/>
        <w:jc w:val="both"/>
        <w:rPr>
          <w:rFonts w:asciiTheme="majorHAnsi" w:hAnsiTheme="majorHAnsi" w:cs="Arial"/>
        </w:rPr>
      </w:pPr>
      <w:r w:rsidRPr="00C843ED">
        <w:rPr>
          <w:rFonts w:asciiTheme="majorHAnsi" w:hAnsiTheme="majorHAnsi" w:cs="Arial"/>
        </w:rPr>
        <w:t>1)</w:t>
      </w:r>
      <w:r w:rsidRPr="00C843ED">
        <w:rPr>
          <w:rFonts w:asciiTheme="majorHAnsi" w:hAnsiTheme="majorHAnsi" w:cs="Arial"/>
        </w:rPr>
        <w:tab/>
        <w:t xml:space="preserve">kwoty odpowiadającej całości albo części kwoty podatku wynikającej z otrzymanej faktury będzie dokonywana na rachunek VAT Wykonawcy, w rozumieniu art. 2 pkt 37  ustawy z dnia 11 marca 2004 r. o podatku od towarów i usług (tekst jedn.: </w:t>
      </w:r>
      <w:bookmarkStart w:id="1" w:name="_Hlk107733315"/>
      <w:r w:rsidRPr="00C843ED">
        <w:rPr>
          <w:rFonts w:asciiTheme="majorHAnsi" w:hAnsiTheme="majorHAnsi" w:cs="Arial"/>
        </w:rPr>
        <w:t>Dz. U. z 2023 r. poz. 1570</w:t>
      </w:r>
      <w:bookmarkEnd w:id="1"/>
      <w:r w:rsidRPr="00C843ED">
        <w:rPr>
          <w:rFonts w:asciiTheme="majorHAnsi" w:hAnsiTheme="majorHAnsi" w:cs="Arial"/>
        </w:rPr>
        <w:t xml:space="preserve"> z późn. zm.),</w:t>
      </w:r>
    </w:p>
    <w:p w:rsidR="00D273F2" w:rsidRPr="00C843ED" w:rsidRDefault="00D273F2" w:rsidP="00D273F2">
      <w:pPr>
        <w:spacing w:before="120"/>
        <w:ind w:left="1134" w:hanging="567"/>
        <w:jc w:val="both"/>
        <w:rPr>
          <w:rFonts w:asciiTheme="majorHAnsi" w:hAnsiTheme="majorHAnsi" w:cs="Arial"/>
        </w:rPr>
      </w:pPr>
      <w:r w:rsidRPr="00C843ED">
        <w:rPr>
          <w:rFonts w:asciiTheme="majorHAnsi" w:hAnsiTheme="majorHAnsi" w:cs="Arial"/>
        </w:rPr>
        <w:t>2)</w:t>
      </w:r>
      <w:r w:rsidRPr="00C843ED">
        <w:rPr>
          <w:rFonts w:asciiTheme="majorHAnsi" w:hAnsiTheme="majorHAnsi" w:cs="Arial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:rsidR="00D273F2" w:rsidRPr="00C843ED" w:rsidRDefault="00C843ED" w:rsidP="00DE6484">
      <w:pPr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</w:rPr>
      </w:pPr>
      <w:r w:rsidRPr="00C843ED">
        <w:rPr>
          <w:rFonts w:asciiTheme="majorHAnsi" w:hAnsiTheme="majorHAnsi" w:cs="Arial"/>
          <w:bCs/>
        </w:rPr>
        <w:t>Wykonawca przy realizacji u</w:t>
      </w:r>
      <w:r w:rsidR="00D273F2" w:rsidRPr="00C843ED">
        <w:rPr>
          <w:rFonts w:asciiTheme="majorHAnsi" w:hAnsiTheme="majorHAnsi" w:cs="Arial"/>
          <w:bCs/>
        </w:rPr>
        <w:t>mowy zobowiązuje posługiwać się rachunkiem rozliczeniowym, o którym mowa w art. 49 ust. 1 pkt 1 ustawy z dnia 29 sierpnia 1997 r.  Prawo bankowe (teks</w:t>
      </w:r>
      <w:r w:rsidR="00AB2B91">
        <w:rPr>
          <w:rFonts w:asciiTheme="majorHAnsi" w:hAnsiTheme="majorHAnsi" w:cs="Arial"/>
          <w:bCs/>
        </w:rPr>
        <w:t xml:space="preserve">t jedn.: Dz. U. </w:t>
      </w:r>
      <w:r w:rsidR="00AB2B91" w:rsidRPr="00E84618">
        <w:rPr>
          <w:rFonts w:asciiTheme="majorHAnsi" w:hAnsiTheme="majorHAnsi" w:cs="Arial"/>
          <w:bCs/>
        </w:rPr>
        <w:t>z 2023 r. poz. 2488</w:t>
      </w:r>
      <w:r w:rsidR="00D273F2" w:rsidRPr="00E84618">
        <w:rPr>
          <w:rFonts w:asciiTheme="majorHAnsi" w:hAnsiTheme="majorHAnsi" w:cs="Arial"/>
          <w:bCs/>
        </w:rPr>
        <w:t>) zawartym w wykazie podmiotów, o którym mowa w art. 96b ust. 1 ustawy z dnia 11 marca</w:t>
      </w:r>
      <w:r w:rsidR="00D273F2" w:rsidRPr="00C843ED">
        <w:rPr>
          <w:rFonts w:asciiTheme="majorHAnsi" w:hAnsiTheme="majorHAnsi" w:cs="Arial"/>
          <w:bCs/>
        </w:rPr>
        <w:t xml:space="preserve"> 2004 r. o podatku od towarów i usług (tekst jedn.: Dz. U. z 2023 r. poz. 1570 z późn. zm.).</w:t>
      </w:r>
    </w:p>
    <w:p w:rsidR="00D273F2" w:rsidRPr="00C843ED" w:rsidRDefault="00D273F2" w:rsidP="00DE6484">
      <w:pPr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</w:rPr>
      </w:pPr>
      <w:r w:rsidRPr="00C843ED">
        <w:rPr>
          <w:rFonts w:asciiTheme="majorHAnsi" w:hAnsiTheme="majorHAnsi" w:cs="Arial"/>
        </w:rPr>
        <w:t>Wykonawca nie może bez uprzedniej zgody Zamawiającego wyrażonej na piśmie pod rygorem nieważności, przenieść na osobę trzecią jakiejkolwie</w:t>
      </w:r>
      <w:r w:rsidR="00C843ED" w:rsidRPr="00C843ED">
        <w:rPr>
          <w:rFonts w:asciiTheme="majorHAnsi" w:hAnsiTheme="majorHAnsi" w:cs="Arial"/>
        </w:rPr>
        <w:t>k wierzytelności wynikającej z u</w:t>
      </w:r>
      <w:r w:rsidRPr="00C843ED">
        <w:rPr>
          <w:rFonts w:asciiTheme="majorHAnsi" w:hAnsiTheme="majorHAnsi" w:cs="Arial"/>
        </w:rPr>
        <w:t>mowy.</w:t>
      </w:r>
    </w:p>
    <w:p w:rsidR="00D273F2" w:rsidRPr="00C843ED" w:rsidRDefault="00D273F2" w:rsidP="00DE6484">
      <w:pPr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</w:rPr>
      </w:pPr>
      <w:r w:rsidRPr="00C843ED">
        <w:rPr>
          <w:rFonts w:asciiTheme="majorHAnsi" w:hAnsiTheme="majorHAnsi" w:cs="Arial"/>
        </w:rPr>
        <w:t xml:space="preserve">Dokonanie zapłaty na rachunek bankowy oraz na rachunek VAT Wykonawcy (w rozumieniu art. 2 pkt 37 ustawy z dnia 11 marca 2004 r. o podatku od towarów i usług (tekst jedn.: Dz. U. z 2023 r. poz. 1570 z późn. zm.) wskazanego członka konsorcjum zwalnia Zamawiającego z odpowiedzialności w stosunku do wszystkich członków konsorcjum. </w:t>
      </w:r>
    </w:p>
    <w:p w:rsidR="00AA3024" w:rsidRDefault="00AA3024" w:rsidP="001B314E">
      <w:pPr>
        <w:jc w:val="center"/>
        <w:rPr>
          <w:rFonts w:asciiTheme="majorHAnsi" w:hAnsiTheme="majorHAnsi"/>
          <w:b/>
        </w:rPr>
      </w:pPr>
    </w:p>
    <w:p w:rsidR="00AA3024" w:rsidRDefault="00AB2B8F" w:rsidP="001B314E">
      <w:pPr>
        <w:jc w:val="center"/>
      </w:pPr>
      <w:r w:rsidRPr="00AA3024">
        <w:rPr>
          <w:rFonts w:asciiTheme="majorHAnsi" w:hAnsiTheme="majorHAnsi"/>
          <w:b/>
        </w:rPr>
        <w:t>Waloryzacja wynagrodzenia</w:t>
      </w:r>
      <w:r w:rsidR="00AA3024">
        <w:t xml:space="preserve"> </w:t>
      </w:r>
    </w:p>
    <w:p w:rsidR="007D491F" w:rsidRPr="007D491F" w:rsidRDefault="00AA3024" w:rsidP="007D491F">
      <w:pPr>
        <w:jc w:val="center"/>
        <w:rPr>
          <w:rFonts w:asciiTheme="majorHAnsi" w:hAnsiTheme="majorHAnsi"/>
          <w:b/>
        </w:rPr>
      </w:pPr>
      <w:r w:rsidRPr="003E1EFE">
        <w:rPr>
          <w:rFonts w:asciiTheme="majorHAnsi" w:hAnsiTheme="majorHAnsi"/>
          <w:b/>
        </w:rPr>
        <w:t xml:space="preserve">§ </w:t>
      </w:r>
      <w:r w:rsidR="00BF168A">
        <w:rPr>
          <w:rFonts w:asciiTheme="majorHAnsi" w:hAnsiTheme="majorHAnsi"/>
          <w:b/>
        </w:rPr>
        <w:t>7</w:t>
      </w:r>
    </w:p>
    <w:p w:rsidR="00DB3480" w:rsidRPr="00E84618" w:rsidRDefault="00DB3480" w:rsidP="00DE6484">
      <w:pPr>
        <w:pStyle w:val="Akapitzlist"/>
        <w:numPr>
          <w:ilvl w:val="6"/>
          <w:numId w:val="7"/>
        </w:numPr>
        <w:spacing w:before="0" w:after="160" w:line="259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84618">
        <w:rPr>
          <w:rFonts w:asciiTheme="majorHAnsi" w:hAnsiTheme="majorHAnsi" w:cs="Arial"/>
          <w:sz w:val="24"/>
          <w:szCs w:val="24"/>
        </w:rPr>
        <w:t>Wysokość wynagrodzenia należnego Wykonawcy może ulec zmianie w przypadku zmiany:</w:t>
      </w:r>
    </w:p>
    <w:p w:rsidR="00DB3480" w:rsidRPr="00E84618" w:rsidRDefault="00DB3480" w:rsidP="008B2663">
      <w:pPr>
        <w:pStyle w:val="Akapitzlist"/>
        <w:numPr>
          <w:ilvl w:val="1"/>
          <w:numId w:val="9"/>
        </w:numPr>
        <w:spacing w:before="0" w:after="0" w:line="240" w:lineRule="auto"/>
        <w:ind w:left="851"/>
        <w:jc w:val="both"/>
        <w:rPr>
          <w:rFonts w:asciiTheme="majorHAnsi" w:hAnsiTheme="majorHAnsi" w:cs="Arial"/>
          <w:sz w:val="24"/>
          <w:szCs w:val="24"/>
        </w:rPr>
      </w:pPr>
      <w:r w:rsidRPr="00E84618">
        <w:rPr>
          <w:rFonts w:asciiTheme="majorHAnsi" w:hAnsiTheme="majorHAnsi" w:cs="Arial"/>
          <w:sz w:val="24"/>
          <w:szCs w:val="24"/>
        </w:rPr>
        <w:t>stawki podatku od towarów i usług oraz podatku akcyzowego,</w:t>
      </w:r>
      <w:r w:rsidR="00E00C34" w:rsidRPr="00E84618">
        <w:rPr>
          <w:rFonts w:ascii="Cambria" w:hAnsi="Cambria" w:cs="Arial"/>
          <w:sz w:val="24"/>
          <w:szCs w:val="24"/>
        </w:rPr>
        <w:t xml:space="preserve"> </w:t>
      </w:r>
      <w:r w:rsidRPr="00E84618">
        <w:rPr>
          <w:rFonts w:asciiTheme="majorHAnsi" w:hAnsiTheme="majorHAnsi" w:cs="Arial"/>
          <w:sz w:val="24"/>
          <w:szCs w:val="24"/>
        </w:rPr>
        <w:t xml:space="preserve">wysokości minimalnego wynagrodzenia za pracę albo wysokości minimalnej stawki godzinowej, ustalonych na podstawie przepisów </w:t>
      </w:r>
      <w:hyperlink r:id="rId8" w:anchor="/dokument/16992095" w:history="1">
        <w:r w:rsidRPr="00E84618">
          <w:rPr>
            <w:rFonts w:asciiTheme="majorHAnsi" w:hAnsiTheme="majorHAnsi" w:cs="Arial"/>
            <w:sz w:val="24"/>
            <w:szCs w:val="24"/>
          </w:rPr>
          <w:t>ustawy</w:t>
        </w:r>
      </w:hyperlink>
      <w:r w:rsidRPr="00E84618">
        <w:rPr>
          <w:rFonts w:asciiTheme="majorHAnsi" w:hAnsiTheme="majorHAnsi" w:cs="Arial"/>
          <w:sz w:val="24"/>
          <w:szCs w:val="24"/>
        </w:rPr>
        <w:t xml:space="preserve"> z dnia 10 października 2002 r. o minimalnym wynagrodzeniu za pracę, </w:t>
      </w:r>
    </w:p>
    <w:p w:rsidR="00DB3480" w:rsidRPr="00E00C34" w:rsidRDefault="00DB3480" w:rsidP="00DE6484">
      <w:pPr>
        <w:pStyle w:val="Akapitzlist"/>
        <w:numPr>
          <w:ilvl w:val="1"/>
          <w:numId w:val="9"/>
        </w:numPr>
        <w:spacing w:before="0" w:after="0" w:line="240" w:lineRule="auto"/>
        <w:ind w:left="851"/>
        <w:jc w:val="both"/>
        <w:rPr>
          <w:rFonts w:asciiTheme="majorHAnsi" w:hAnsiTheme="majorHAnsi" w:cs="Arial"/>
          <w:sz w:val="24"/>
          <w:szCs w:val="24"/>
        </w:rPr>
      </w:pPr>
      <w:r w:rsidRPr="00E00C34">
        <w:rPr>
          <w:rFonts w:asciiTheme="majorHAnsi" w:hAnsiTheme="majorHAnsi" w:cs="Arial"/>
          <w:sz w:val="24"/>
          <w:szCs w:val="24"/>
        </w:rPr>
        <w:lastRenderedPageBreak/>
        <w:t>zasad podlegania ubezpieczeniom społecznym lub ubezpieczeniu zdrowotnemu lub wysokości stawki składki na ubezpieczenia społeczne lub zdrowotne,</w:t>
      </w:r>
    </w:p>
    <w:p w:rsidR="00DB3480" w:rsidRPr="00E00C34" w:rsidRDefault="00DB3480" w:rsidP="00DE6484">
      <w:pPr>
        <w:pStyle w:val="Akapitzlist"/>
        <w:numPr>
          <w:ilvl w:val="1"/>
          <w:numId w:val="9"/>
        </w:numPr>
        <w:spacing w:before="0" w:after="0" w:line="240" w:lineRule="auto"/>
        <w:ind w:left="851"/>
        <w:jc w:val="both"/>
        <w:rPr>
          <w:rFonts w:asciiTheme="majorHAnsi" w:hAnsiTheme="majorHAnsi" w:cs="Arial"/>
          <w:sz w:val="24"/>
          <w:szCs w:val="24"/>
        </w:rPr>
      </w:pPr>
      <w:r w:rsidRPr="00E00C34">
        <w:rPr>
          <w:rFonts w:asciiTheme="majorHAnsi" w:hAnsiTheme="majorHAnsi" w:cs="Arial"/>
          <w:sz w:val="24"/>
          <w:szCs w:val="24"/>
        </w:rPr>
        <w:t>zasad gromadzenia i wysokości wpłat do pracowniczych planów kapitałowych, o których mowa w ustawie z dnia 4 października 2018 r. o pracowniczych planach kapitałowych,</w:t>
      </w:r>
    </w:p>
    <w:p w:rsidR="00DB3480" w:rsidRPr="00E00C34" w:rsidRDefault="00DB3480" w:rsidP="00DB3480">
      <w:pPr>
        <w:ind w:left="426"/>
        <w:jc w:val="both"/>
        <w:rPr>
          <w:rFonts w:asciiTheme="majorHAnsi" w:hAnsiTheme="majorHAnsi" w:cs="Arial"/>
        </w:rPr>
      </w:pPr>
      <w:r w:rsidRPr="00E00C34">
        <w:rPr>
          <w:rFonts w:asciiTheme="majorHAnsi" w:hAnsiTheme="majorHAnsi" w:cs="Arial"/>
        </w:rPr>
        <w:t xml:space="preserve">- jeżeli zmiany te będą miały wpływ na koszty wykonania zamówienia przez Wykonawcę. </w:t>
      </w:r>
    </w:p>
    <w:p w:rsidR="00DB3480" w:rsidRPr="00E84618" w:rsidRDefault="00DB3480" w:rsidP="00DE6484">
      <w:pPr>
        <w:pStyle w:val="Akapitzlist"/>
        <w:numPr>
          <w:ilvl w:val="6"/>
          <w:numId w:val="7"/>
        </w:numPr>
        <w:spacing w:before="0"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84618">
        <w:rPr>
          <w:rFonts w:asciiTheme="majorHAnsi" w:hAnsiTheme="majorHAnsi" w:cs="Arial"/>
          <w:sz w:val="24"/>
          <w:szCs w:val="24"/>
        </w:rPr>
        <w:t>Wykonawca składa Zamawiającemu pisemny wniosek o zmianę wynagrodzenia zawierający szczegółowe uzasadnienie wpływu zmian, o których mowa w ust. 1, na wynagrodzenie Wykonawcy oraz załącza dokumenty potwierdzające wzrost kosztów wykonania zamówienia przez Wykonawcę. Wykonawca jest obowiązany dokładnie wykazać, w jakim zakresie zmiany, o których mowa w ust. 1, wpłynęły na koszty wykonania zamówienia.</w:t>
      </w:r>
    </w:p>
    <w:p w:rsidR="00DB3480" w:rsidRPr="00E84618" w:rsidRDefault="00DB3480" w:rsidP="00DE6484">
      <w:pPr>
        <w:pStyle w:val="Akapitzlist"/>
        <w:numPr>
          <w:ilvl w:val="6"/>
          <w:numId w:val="7"/>
        </w:numPr>
        <w:spacing w:before="0"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84618">
        <w:rPr>
          <w:rFonts w:asciiTheme="majorHAnsi" w:hAnsiTheme="majorHAnsi" w:cs="Arial"/>
          <w:sz w:val="24"/>
          <w:szCs w:val="24"/>
        </w:rPr>
        <w:t xml:space="preserve">W przypadku wzrostu kosztów wykonania zamówienia w okolicznościach, o których mowa: </w:t>
      </w:r>
    </w:p>
    <w:p w:rsidR="00DB3480" w:rsidRPr="00E84618" w:rsidRDefault="00DB3480" w:rsidP="00DE6484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84618">
        <w:rPr>
          <w:rFonts w:asciiTheme="majorHAnsi" w:hAnsiTheme="majorHAnsi" w:cs="Arial"/>
          <w:sz w:val="24"/>
          <w:szCs w:val="24"/>
        </w:rPr>
        <w:t>w ust. 1 pkt 1 - Wykonawca przedstawi w szczególności kalkulację kosztów przyjętą przy sporządzaniu oferty i kalkulację kosztów po wejściu w życie tych zmian;</w:t>
      </w:r>
    </w:p>
    <w:p w:rsidR="00DB3480" w:rsidRPr="00E84618" w:rsidRDefault="00DB3480" w:rsidP="00DE6484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84618">
        <w:rPr>
          <w:rFonts w:asciiTheme="majorHAnsi" w:hAnsiTheme="majorHAnsi" w:cs="Arial"/>
          <w:sz w:val="24"/>
          <w:szCs w:val="24"/>
        </w:rPr>
        <w:t>w ust. 1 pkt 2 - Wykonawca przedstawi w szczególności:</w:t>
      </w:r>
    </w:p>
    <w:p w:rsidR="00DB3480" w:rsidRPr="00E84618" w:rsidRDefault="00DB3480" w:rsidP="00DB3480">
      <w:pPr>
        <w:ind w:left="708"/>
        <w:jc w:val="both"/>
        <w:rPr>
          <w:rFonts w:asciiTheme="majorHAnsi" w:hAnsiTheme="majorHAnsi" w:cs="Arial"/>
        </w:rPr>
      </w:pPr>
      <w:r w:rsidRPr="00E84618">
        <w:rPr>
          <w:rFonts w:asciiTheme="majorHAnsi" w:hAnsiTheme="majorHAnsi" w:cs="Arial"/>
        </w:rPr>
        <w:t xml:space="preserve">a) liczbę osób wykonujących przedmiotowe zamówienie, wraz z zakresem wykonywanych przez nie czynności w ramach przedmiotowego zamówienia, otrzymujących minimalne wynagrodzenie za pracę lub minimalną stawkę godzinową, przyjętych przy kalkulowaniu ceny ofertowej oraz zatrudnionych po wejściu w życie tych zmian, </w:t>
      </w:r>
    </w:p>
    <w:p w:rsidR="00DB3480" w:rsidRPr="00E84618" w:rsidRDefault="00DB3480" w:rsidP="00DB3480">
      <w:pPr>
        <w:ind w:left="708"/>
        <w:jc w:val="both"/>
        <w:rPr>
          <w:rFonts w:asciiTheme="majorHAnsi" w:hAnsiTheme="majorHAnsi" w:cs="Arial"/>
        </w:rPr>
      </w:pPr>
      <w:r w:rsidRPr="00E84618">
        <w:rPr>
          <w:rFonts w:asciiTheme="majorHAnsi" w:hAnsiTheme="majorHAnsi" w:cs="Arial"/>
        </w:rPr>
        <w:t>b) informację, czy osoby wykonujące przedmiotowe zamówienie są jednocześnie zatrudnione przy realizacji innych umów zawartych przez Wykonawcę, wraz z informacją dotyczącą warunków płacowych tych osób przy realizacji innych umów,</w:t>
      </w:r>
    </w:p>
    <w:p w:rsidR="00DB3480" w:rsidRPr="00E84618" w:rsidRDefault="00DB3480" w:rsidP="00DB3480">
      <w:pPr>
        <w:ind w:left="708"/>
        <w:jc w:val="both"/>
        <w:rPr>
          <w:rFonts w:asciiTheme="majorHAnsi" w:hAnsiTheme="majorHAnsi" w:cs="Arial"/>
          <w:bCs/>
        </w:rPr>
      </w:pPr>
      <w:r w:rsidRPr="00E84618">
        <w:rPr>
          <w:rFonts w:asciiTheme="majorHAnsi" w:hAnsiTheme="majorHAnsi" w:cs="Arial"/>
        </w:rPr>
        <w:t xml:space="preserve">c) </w:t>
      </w:r>
      <w:r w:rsidRPr="00E84618">
        <w:rPr>
          <w:rFonts w:asciiTheme="majorHAnsi" w:hAnsiTheme="majorHAnsi" w:cs="Arial"/>
          <w:bCs/>
        </w:rPr>
        <w:t>kalkulację kosztów przyjętą przy sporządzaniu oferty i kalkulację kosztów wynikającą z bieżącego i planowanego stanu zatrudnienia;</w:t>
      </w:r>
    </w:p>
    <w:p w:rsidR="00DB3480" w:rsidRPr="00E84618" w:rsidRDefault="00DB3480" w:rsidP="00DE6484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E84618">
        <w:rPr>
          <w:rFonts w:asciiTheme="majorHAnsi" w:hAnsiTheme="majorHAnsi" w:cs="Arial"/>
          <w:sz w:val="24"/>
          <w:szCs w:val="24"/>
        </w:rPr>
        <w:t xml:space="preserve">w ust. 1 pkt 3 i 4 - Wykonawca przedstawi w szczególności kalkulację kosztów przyjętą przy sporządzaniu oferty i kalkulację kosztów po wejściu w życie tych zmian. </w:t>
      </w:r>
    </w:p>
    <w:p w:rsidR="00DB3480" w:rsidRPr="00E84618" w:rsidRDefault="00DB3480" w:rsidP="00DE6484">
      <w:pPr>
        <w:pStyle w:val="Akapitzlist"/>
        <w:numPr>
          <w:ilvl w:val="6"/>
          <w:numId w:val="7"/>
        </w:numPr>
        <w:spacing w:before="0"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84618">
        <w:rPr>
          <w:rFonts w:asciiTheme="majorHAnsi" w:hAnsiTheme="majorHAnsi" w:cs="Arial"/>
          <w:sz w:val="24"/>
          <w:szCs w:val="24"/>
        </w:rPr>
        <w:t>Zamawiający weryfikuje dokumenty złożone przez Wykonawcę i dokonane przez niego obliczenia. W razie potrzeby Zamawiający wezwie Wykonawcę do uzupełnienia dokumentów i oświadczeń w terminie nie krótszym niż 7 dni lub odpowiednio zmodyfikuje obliczenia Wykonawcy.</w:t>
      </w:r>
    </w:p>
    <w:p w:rsidR="00DB3480" w:rsidRPr="00E84618" w:rsidRDefault="00DB3480" w:rsidP="00DE6484">
      <w:pPr>
        <w:pStyle w:val="Akapitzlist"/>
        <w:numPr>
          <w:ilvl w:val="6"/>
          <w:numId w:val="7"/>
        </w:numPr>
        <w:spacing w:before="0"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84618">
        <w:rPr>
          <w:rFonts w:asciiTheme="majorHAnsi" w:hAnsiTheme="majorHAnsi" w:cs="Arial"/>
          <w:sz w:val="24"/>
          <w:szCs w:val="24"/>
        </w:rPr>
        <w:t>W przypadku niewykazania przez Wykonawcę wpływu zmian, o których mowa w ust. 1, na koszty wykonania zamówienia, Zamawiający odmówi waloryzacji wynagrodzenia Wykonawcy. W przypadku zaakceptowania wniosku Wykonawcy strony niezwłocznie podpiszą aneks do umowy z mocą obowiązującą:</w:t>
      </w:r>
    </w:p>
    <w:p w:rsidR="00DB3480" w:rsidRPr="00E84618" w:rsidRDefault="00DB3480" w:rsidP="00DE6484">
      <w:pPr>
        <w:pStyle w:val="Akapitzlist"/>
        <w:numPr>
          <w:ilvl w:val="1"/>
          <w:numId w:val="8"/>
        </w:numPr>
        <w:spacing w:before="0" w:after="160" w:line="259" w:lineRule="auto"/>
        <w:ind w:left="851"/>
        <w:jc w:val="both"/>
        <w:rPr>
          <w:rFonts w:asciiTheme="majorHAnsi" w:hAnsiTheme="majorHAnsi" w:cs="Arial"/>
          <w:sz w:val="24"/>
          <w:szCs w:val="24"/>
        </w:rPr>
      </w:pPr>
      <w:r w:rsidRPr="00E84618">
        <w:rPr>
          <w:rFonts w:asciiTheme="majorHAnsi" w:hAnsiTheme="majorHAnsi" w:cs="Arial"/>
          <w:sz w:val="24"/>
          <w:szCs w:val="24"/>
        </w:rPr>
        <w:t>od dnia wejścia w życie zmiany, o której mowa w ust. 1 - w przypadku złożenia przez Wykonawcę wniosku w terminie 30 dni od dnia wejścia w życie tej zmiany,</w:t>
      </w:r>
    </w:p>
    <w:p w:rsidR="00DB3480" w:rsidRPr="00E84618" w:rsidRDefault="00DB3480" w:rsidP="00DE6484">
      <w:pPr>
        <w:pStyle w:val="Akapitzlist"/>
        <w:numPr>
          <w:ilvl w:val="1"/>
          <w:numId w:val="8"/>
        </w:numPr>
        <w:spacing w:before="0" w:after="160" w:line="259" w:lineRule="auto"/>
        <w:ind w:left="851"/>
        <w:jc w:val="both"/>
        <w:rPr>
          <w:rFonts w:asciiTheme="majorHAnsi" w:hAnsiTheme="majorHAnsi" w:cs="Arial"/>
          <w:sz w:val="24"/>
          <w:szCs w:val="24"/>
        </w:rPr>
      </w:pPr>
      <w:r w:rsidRPr="00E84618">
        <w:rPr>
          <w:rFonts w:asciiTheme="majorHAnsi" w:hAnsiTheme="majorHAnsi" w:cs="Arial"/>
          <w:sz w:val="24"/>
          <w:szCs w:val="24"/>
        </w:rPr>
        <w:t>od dnia jego zawarcia - w przypadku złożenia przez Wykonawcę wniosku po upływie 30 dni od dnia wejścia w życie zmiany, o której mowa w ust.1.</w:t>
      </w:r>
    </w:p>
    <w:p w:rsidR="00DB3480" w:rsidRPr="00E84618" w:rsidRDefault="00DB3480" w:rsidP="00DE6484">
      <w:pPr>
        <w:pStyle w:val="Akapitzlist"/>
        <w:numPr>
          <w:ilvl w:val="6"/>
          <w:numId w:val="7"/>
        </w:numPr>
        <w:spacing w:before="0" w:after="160" w:line="259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84618">
        <w:rPr>
          <w:rFonts w:asciiTheme="majorHAnsi" w:hAnsiTheme="majorHAnsi" w:cs="Arial"/>
          <w:sz w:val="24"/>
          <w:szCs w:val="24"/>
        </w:rPr>
        <w:t>Wystąpienie którejkolwiek z okoliczności wskazanych w ust. 1 nie stanowi zobowiązania Stron do wprowadzenia zmiany. Ciężar udowodnienia okoliczności wpływających na zmianę wynagrodzenia spoczywa na Wykonawcy.</w:t>
      </w:r>
    </w:p>
    <w:p w:rsidR="007D491F" w:rsidRPr="00E84618" w:rsidRDefault="007D491F" w:rsidP="00DE6484">
      <w:pPr>
        <w:pStyle w:val="Akapitzlist"/>
        <w:numPr>
          <w:ilvl w:val="6"/>
          <w:numId w:val="7"/>
        </w:numPr>
        <w:spacing w:before="0" w:after="160" w:line="259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84618">
        <w:rPr>
          <w:rFonts w:asciiTheme="majorHAnsi" w:hAnsiTheme="majorHAnsi" w:cs="Arial"/>
          <w:sz w:val="24"/>
          <w:szCs w:val="24"/>
        </w:rPr>
        <w:t>Wysokość wynagro</w:t>
      </w:r>
      <w:r w:rsidR="00EF78E9" w:rsidRPr="00E84618">
        <w:rPr>
          <w:rFonts w:asciiTheme="majorHAnsi" w:hAnsiTheme="majorHAnsi" w:cs="Arial"/>
          <w:sz w:val="24"/>
          <w:szCs w:val="24"/>
        </w:rPr>
        <w:t>dzenia należnego Wykonawcy może</w:t>
      </w:r>
      <w:r w:rsidRPr="00E84618">
        <w:rPr>
          <w:rFonts w:asciiTheme="majorHAnsi" w:hAnsiTheme="majorHAnsi" w:cs="Arial"/>
          <w:sz w:val="24"/>
          <w:szCs w:val="24"/>
        </w:rPr>
        <w:t xml:space="preserve"> ulec zmianie (podwyższeniu lub obniżeniu) na zasadach określonych w ust. </w:t>
      </w:r>
      <w:r w:rsidR="007960C4" w:rsidRPr="00E84618">
        <w:rPr>
          <w:rFonts w:asciiTheme="majorHAnsi" w:hAnsiTheme="majorHAnsi" w:cs="Arial"/>
          <w:sz w:val="24"/>
          <w:szCs w:val="24"/>
        </w:rPr>
        <w:t>8 - 10</w:t>
      </w:r>
      <w:r w:rsidRPr="00E84618">
        <w:rPr>
          <w:rFonts w:asciiTheme="majorHAnsi" w:hAnsiTheme="majorHAnsi" w:cs="Arial"/>
          <w:sz w:val="24"/>
          <w:szCs w:val="24"/>
        </w:rPr>
        <w:t>, w przypadku zmiany cen materiałów lub kosztów związanych z realizacją zamówienia</w:t>
      </w:r>
      <w:r w:rsidR="00DB3480" w:rsidRPr="00E84618">
        <w:rPr>
          <w:rFonts w:asciiTheme="majorHAnsi" w:hAnsiTheme="majorHAnsi" w:cs="Arial"/>
          <w:sz w:val="24"/>
          <w:szCs w:val="24"/>
        </w:rPr>
        <w:t xml:space="preserve"> innych niż wymienione w ust. 1.</w:t>
      </w:r>
    </w:p>
    <w:p w:rsidR="007D491F" w:rsidRPr="00E84618" w:rsidRDefault="007960C4" w:rsidP="00DE6484">
      <w:pPr>
        <w:pStyle w:val="Akapitzlist"/>
        <w:numPr>
          <w:ilvl w:val="6"/>
          <w:numId w:val="7"/>
        </w:numPr>
        <w:spacing w:before="0" w:after="160" w:line="259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84618">
        <w:rPr>
          <w:rFonts w:asciiTheme="majorHAnsi" w:hAnsiTheme="majorHAnsi" w:cs="Arial"/>
          <w:sz w:val="24"/>
          <w:szCs w:val="24"/>
        </w:rPr>
        <w:t>Pierwsza w</w:t>
      </w:r>
      <w:r w:rsidR="007D491F" w:rsidRPr="00E84618">
        <w:rPr>
          <w:rFonts w:asciiTheme="majorHAnsi" w:hAnsiTheme="majorHAnsi" w:cs="Arial"/>
          <w:sz w:val="24"/>
          <w:szCs w:val="24"/>
        </w:rPr>
        <w:t xml:space="preserve">aloryzacja wynagrodzenia może nastąpić po upływie </w:t>
      </w:r>
      <w:r w:rsidRPr="00E84618">
        <w:rPr>
          <w:rFonts w:asciiTheme="majorHAnsi" w:hAnsiTheme="majorHAnsi" w:cs="Arial"/>
          <w:sz w:val="24"/>
          <w:szCs w:val="24"/>
        </w:rPr>
        <w:t>6</w:t>
      </w:r>
      <w:r w:rsidR="007D491F" w:rsidRPr="00E84618">
        <w:rPr>
          <w:rFonts w:asciiTheme="majorHAnsi" w:hAnsiTheme="majorHAnsi" w:cs="Arial"/>
          <w:sz w:val="24"/>
          <w:szCs w:val="24"/>
        </w:rPr>
        <w:t xml:space="preserve"> miesięcy od dnia zawarcia umowy, </w:t>
      </w:r>
      <w:r w:rsidR="007D491F" w:rsidRPr="00E84618">
        <w:rPr>
          <w:rFonts w:asciiTheme="majorHAnsi" w:eastAsia="Arial" w:hAnsiTheme="majorHAnsi" w:cs="Arial"/>
          <w:sz w:val="24"/>
          <w:szCs w:val="24"/>
        </w:rPr>
        <w:t xml:space="preserve">gdy </w:t>
      </w:r>
      <w:r w:rsidRPr="00E84618">
        <w:rPr>
          <w:rFonts w:asciiTheme="majorHAnsi" w:eastAsia="Arial" w:hAnsiTheme="majorHAnsi" w:cs="Arial"/>
          <w:sz w:val="24"/>
          <w:szCs w:val="24"/>
        </w:rPr>
        <w:t xml:space="preserve">kwartalny </w:t>
      </w:r>
      <w:r w:rsidR="007D491F" w:rsidRPr="00E84618">
        <w:rPr>
          <w:rFonts w:asciiTheme="majorHAnsi" w:eastAsia="Arial" w:hAnsiTheme="majorHAnsi" w:cs="Arial"/>
          <w:sz w:val="24"/>
          <w:szCs w:val="24"/>
        </w:rPr>
        <w:t>wskaźnik</w:t>
      </w:r>
      <w:r w:rsidR="007D491F" w:rsidRPr="00E84618">
        <w:rPr>
          <w:rFonts w:ascii="Cambria" w:eastAsia="Calibri" w:hAnsi="Cambria" w:cs="Calibri Light"/>
          <w:sz w:val="24"/>
          <w:szCs w:val="24"/>
        </w:rPr>
        <w:t xml:space="preserve"> cen towarów i usług konsumpc</w:t>
      </w:r>
      <w:r w:rsidRPr="00E84618">
        <w:rPr>
          <w:rFonts w:ascii="Cambria" w:eastAsia="Calibri" w:hAnsi="Cambria" w:cs="Calibri Light"/>
          <w:sz w:val="24"/>
          <w:szCs w:val="24"/>
        </w:rPr>
        <w:t>yjnych</w:t>
      </w:r>
      <w:r w:rsidR="007D491F" w:rsidRPr="00E84618">
        <w:rPr>
          <w:rFonts w:ascii="Cambria" w:eastAsia="Calibri" w:hAnsi="Cambria" w:cs="Calibri Light"/>
          <w:sz w:val="24"/>
          <w:szCs w:val="24"/>
        </w:rPr>
        <w:t xml:space="preserve"> </w:t>
      </w:r>
      <w:r w:rsidRPr="00E84618">
        <w:rPr>
          <w:rFonts w:ascii="Cambria" w:eastAsia="Calibri" w:hAnsi="Cambria" w:cs="Calibri Light"/>
          <w:sz w:val="24"/>
          <w:szCs w:val="24"/>
        </w:rPr>
        <w:t xml:space="preserve">ogółem </w:t>
      </w:r>
      <w:r w:rsidR="007D491F" w:rsidRPr="00E84618">
        <w:rPr>
          <w:rFonts w:ascii="Cambria" w:eastAsia="Calibri" w:hAnsi="Cambria" w:cs="Calibri Light"/>
          <w:sz w:val="24"/>
          <w:szCs w:val="24"/>
        </w:rPr>
        <w:t>(„Wskaźnik GUS”), ogłoszony w formie komunikatu Prezesa Głównego Urzędu Statycznego</w:t>
      </w:r>
      <w:r w:rsidR="007D491F" w:rsidRPr="007D491F">
        <w:rPr>
          <w:rFonts w:ascii="Cambria" w:eastAsia="Calibri" w:hAnsi="Cambria" w:cs="Calibri Light"/>
          <w:color w:val="FF0000"/>
          <w:sz w:val="24"/>
          <w:szCs w:val="24"/>
        </w:rPr>
        <w:t xml:space="preserve"> </w:t>
      </w:r>
      <w:r w:rsidR="007D491F" w:rsidRPr="00E84618">
        <w:rPr>
          <w:rFonts w:ascii="Cambria" w:eastAsia="Calibri" w:hAnsi="Cambria" w:cs="Calibri Light"/>
          <w:sz w:val="24"/>
          <w:szCs w:val="24"/>
        </w:rPr>
        <w:lastRenderedPageBreak/>
        <w:t xml:space="preserve">na podstawie art. 25 ust. 11 ustawy z dnia 17 grudnia 1998 r. o emeryturach i rentach z Funduszu Ubezpieczeń Społecznych (tekst jedn.: Dz. U. z 2023 r. poz. 1251 ze zm.), </w:t>
      </w:r>
      <w:r w:rsidR="00B31440" w:rsidRPr="00E84618">
        <w:rPr>
          <w:rFonts w:asciiTheme="majorHAnsi" w:eastAsia="Arial" w:hAnsiTheme="majorHAnsi" w:cs="Arial"/>
          <w:sz w:val="24"/>
          <w:szCs w:val="24"/>
        </w:rPr>
        <w:t>przekroczy 5</w:t>
      </w:r>
      <w:r w:rsidR="007D491F" w:rsidRPr="00E84618">
        <w:rPr>
          <w:rFonts w:asciiTheme="majorHAnsi" w:eastAsia="Arial" w:hAnsiTheme="majorHAnsi" w:cs="Arial"/>
          <w:sz w:val="24"/>
          <w:szCs w:val="24"/>
        </w:rPr>
        <w:t>% w st</w:t>
      </w:r>
      <w:r w:rsidRPr="00E84618">
        <w:rPr>
          <w:rFonts w:asciiTheme="majorHAnsi" w:eastAsia="Arial" w:hAnsiTheme="majorHAnsi" w:cs="Arial"/>
          <w:sz w:val="24"/>
          <w:szCs w:val="24"/>
        </w:rPr>
        <w:t xml:space="preserve">osunku do </w:t>
      </w:r>
      <w:r w:rsidR="007D491F" w:rsidRPr="00E84618">
        <w:rPr>
          <w:rFonts w:asciiTheme="majorHAnsi" w:eastAsia="Arial" w:hAnsiTheme="majorHAnsi" w:cs="Arial"/>
          <w:sz w:val="24"/>
          <w:szCs w:val="24"/>
        </w:rPr>
        <w:t>poprzedniego</w:t>
      </w:r>
      <w:r w:rsidRPr="00E84618">
        <w:rPr>
          <w:rFonts w:asciiTheme="majorHAnsi" w:eastAsia="Arial" w:hAnsiTheme="majorHAnsi" w:cs="Arial"/>
          <w:sz w:val="24"/>
          <w:szCs w:val="24"/>
        </w:rPr>
        <w:t xml:space="preserve"> kwartału</w:t>
      </w:r>
      <w:r w:rsidR="007D491F" w:rsidRPr="00E84618">
        <w:rPr>
          <w:rFonts w:asciiTheme="majorHAnsi" w:eastAsia="Arial" w:hAnsiTheme="majorHAnsi" w:cs="Arial"/>
          <w:sz w:val="24"/>
          <w:szCs w:val="24"/>
        </w:rPr>
        <w:t xml:space="preserve">. </w:t>
      </w:r>
      <w:r w:rsidR="00B31440" w:rsidRPr="00E84618">
        <w:rPr>
          <w:rFonts w:asciiTheme="majorHAnsi" w:eastAsia="Arial" w:hAnsiTheme="majorHAnsi" w:cs="Arial"/>
          <w:sz w:val="24"/>
          <w:szCs w:val="24"/>
        </w:rPr>
        <w:t xml:space="preserve">Druga waloryzacja wynagrodzenia może nastąpić </w:t>
      </w:r>
      <w:r w:rsidR="00B31440" w:rsidRPr="00E84618">
        <w:rPr>
          <w:rFonts w:asciiTheme="majorHAnsi" w:hAnsiTheme="majorHAnsi" w:cs="Arial"/>
          <w:sz w:val="24"/>
          <w:szCs w:val="24"/>
        </w:rPr>
        <w:t>po upływie 6 miesięcy od pierwszej waloryzacji</w:t>
      </w:r>
      <w:r w:rsidR="00B31440" w:rsidRPr="00E84618">
        <w:rPr>
          <w:rFonts w:asciiTheme="majorHAnsi" w:eastAsia="Arial" w:hAnsiTheme="majorHAnsi" w:cs="Arial"/>
          <w:sz w:val="24"/>
          <w:szCs w:val="24"/>
        </w:rPr>
        <w:t>, gdy Wskaźnik GUS przekroczy 5% w stosunku do poprzedniego kwartału.</w:t>
      </w:r>
      <w:r w:rsidR="00B31440" w:rsidRPr="00E84618">
        <w:rPr>
          <w:rFonts w:ascii="Arial" w:eastAsia="Arial" w:hAnsi="Arial" w:cs="Arial"/>
        </w:rPr>
        <w:t xml:space="preserve"> </w:t>
      </w:r>
      <w:r w:rsidR="007D491F" w:rsidRPr="00E84618">
        <w:rPr>
          <w:rFonts w:asciiTheme="majorHAnsi" w:eastAsia="Arial" w:hAnsiTheme="majorHAnsi" w:cs="Arial"/>
          <w:sz w:val="24"/>
          <w:szCs w:val="24"/>
        </w:rPr>
        <w:t>Waloryzacja wynagrodzenia nie może nastąpić po upływie terminu wykonania umowy określonego w</w:t>
      </w:r>
      <w:r w:rsidR="00F411A7" w:rsidRPr="00E84618">
        <w:rPr>
          <w:rFonts w:asciiTheme="majorHAnsi" w:eastAsia="Arial" w:hAnsiTheme="majorHAnsi" w:cs="Arial"/>
          <w:sz w:val="24"/>
          <w:szCs w:val="24"/>
        </w:rPr>
        <w:t xml:space="preserve"> § 3 lit. b</w:t>
      </w:r>
      <w:r w:rsidR="007D491F" w:rsidRPr="00E84618">
        <w:rPr>
          <w:rFonts w:asciiTheme="majorHAnsi" w:eastAsia="Arial" w:hAnsiTheme="majorHAnsi" w:cs="Arial"/>
          <w:sz w:val="24"/>
          <w:szCs w:val="24"/>
        </w:rPr>
        <w:t>.</w:t>
      </w:r>
    </w:p>
    <w:p w:rsidR="007D491F" w:rsidRPr="00E84618" w:rsidRDefault="007D491F" w:rsidP="00DE6484">
      <w:pPr>
        <w:pStyle w:val="Akapitzlist"/>
        <w:numPr>
          <w:ilvl w:val="6"/>
          <w:numId w:val="7"/>
        </w:numPr>
        <w:spacing w:before="0" w:after="160" w:line="259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84618">
        <w:rPr>
          <w:rFonts w:asciiTheme="majorHAnsi" w:hAnsiTheme="majorHAnsi" w:cs="Arial"/>
          <w:sz w:val="24"/>
          <w:szCs w:val="24"/>
        </w:rPr>
        <w:t>W przypadku ziszczenia się okoli</w:t>
      </w:r>
      <w:r w:rsidR="0028231A" w:rsidRPr="00E84618">
        <w:rPr>
          <w:rFonts w:asciiTheme="majorHAnsi" w:hAnsiTheme="majorHAnsi" w:cs="Arial"/>
          <w:sz w:val="24"/>
          <w:szCs w:val="24"/>
        </w:rPr>
        <w:t xml:space="preserve">czności, o których mowa w ust. </w:t>
      </w:r>
      <w:r w:rsidR="00A04B31" w:rsidRPr="00E84618">
        <w:rPr>
          <w:rFonts w:asciiTheme="majorHAnsi" w:hAnsiTheme="majorHAnsi" w:cs="Arial"/>
          <w:sz w:val="24"/>
          <w:szCs w:val="24"/>
        </w:rPr>
        <w:t>8</w:t>
      </w:r>
      <w:r w:rsidRPr="00E84618">
        <w:rPr>
          <w:rFonts w:asciiTheme="majorHAnsi" w:hAnsiTheme="majorHAnsi" w:cs="Arial"/>
          <w:sz w:val="24"/>
          <w:szCs w:val="24"/>
        </w:rPr>
        <w:t xml:space="preserve">, Strony podpiszą odpowiedni aneks do umowy, na wniosek Strony zainteresowanej w zmianie wynagrodzenia. Waloryzacji będzie podlegać wynagrodzenie </w:t>
      </w:r>
      <w:r w:rsidR="0028231A" w:rsidRPr="00E84618">
        <w:rPr>
          <w:rFonts w:asciiTheme="majorHAnsi" w:hAnsiTheme="majorHAnsi" w:cs="Arial"/>
          <w:sz w:val="24"/>
          <w:szCs w:val="24"/>
        </w:rPr>
        <w:t>Wykonawcy począwszy od miesiąca, w którym zawarto</w:t>
      </w:r>
      <w:r w:rsidRPr="00E84618">
        <w:rPr>
          <w:rFonts w:asciiTheme="majorHAnsi" w:hAnsiTheme="majorHAnsi" w:cs="Arial"/>
          <w:sz w:val="24"/>
          <w:szCs w:val="24"/>
        </w:rPr>
        <w:t xml:space="preserve"> </w:t>
      </w:r>
      <w:r w:rsidR="0028231A" w:rsidRPr="00E84618">
        <w:rPr>
          <w:rFonts w:asciiTheme="majorHAnsi" w:hAnsiTheme="majorHAnsi" w:cs="Arial"/>
          <w:sz w:val="24"/>
          <w:szCs w:val="24"/>
        </w:rPr>
        <w:t>aneks</w:t>
      </w:r>
      <w:r w:rsidRPr="00E84618">
        <w:rPr>
          <w:rFonts w:asciiTheme="majorHAnsi" w:hAnsiTheme="majorHAnsi" w:cs="Arial"/>
          <w:sz w:val="24"/>
          <w:szCs w:val="24"/>
        </w:rPr>
        <w:t xml:space="preserve"> do umowy. Wynagrodzenie Wykonawcy ulegnie zmianie o połowę wartości </w:t>
      </w:r>
      <w:r w:rsidRPr="00E84618">
        <w:rPr>
          <w:rFonts w:asciiTheme="majorHAnsi" w:eastAsia="Arial" w:hAnsiTheme="majorHAnsi" w:cs="Arial"/>
          <w:sz w:val="24"/>
          <w:szCs w:val="24"/>
        </w:rPr>
        <w:t>wskaźnika</w:t>
      </w:r>
      <w:r w:rsidR="0028231A" w:rsidRPr="00E84618">
        <w:rPr>
          <w:rFonts w:asciiTheme="majorHAnsi" w:eastAsia="Arial" w:hAnsiTheme="majorHAnsi" w:cs="Arial"/>
          <w:sz w:val="24"/>
          <w:szCs w:val="24"/>
        </w:rPr>
        <w:t xml:space="preserve">, o którym mowa w ust. </w:t>
      </w:r>
      <w:r w:rsidR="00A04B31" w:rsidRPr="00E84618">
        <w:rPr>
          <w:rFonts w:asciiTheme="majorHAnsi" w:eastAsia="Arial" w:hAnsiTheme="majorHAnsi" w:cs="Arial"/>
          <w:sz w:val="24"/>
          <w:szCs w:val="24"/>
        </w:rPr>
        <w:t>8</w:t>
      </w:r>
      <w:r w:rsidRPr="00E84618">
        <w:rPr>
          <w:rFonts w:asciiTheme="majorHAnsi" w:eastAsia="Arial" w:hAnsiTheme="majorHAnsi" w:cs="Arial"/>
          <w:sz w:val="24"/>
          <w:szCs w:val="24"/>
        </w:rPr>
        <w:t>.</w:t>
      </w:r>
    </w:p>
    <w:p w:rsidR="007D491F" w:rsidRPr="00E84618" w:rsidRDefault="007D491F" w:rsidP="00DE6484">
      <w:pPr>
        <w:pStyle w:val="Akapitzlist"/>
        <w:numPr>
          <w:ilvl w:val="6"/>
          <w:numId w:val="7"/>
        </w:numPr>
        <w:spacing w:before="0" w:after="160" w:line="259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84618">
        <w:rPr>
          <w:rFonts w:asciiTheme="majorHAnsi" w:hAnsiTheme="majorHAnsi" w:cs="Arial"/>
          <w:sz w:val="24"/>
          <w:szCs w:val="24"/>
        </w:rPr>
        <w:t>Całkowite w</w:t>
      </w:r>
      <w:r w:rsidR="0028231A" w:rsidRPr="00E84618">
        <w:rPr>
          <w:rFonts w:asciiTheme="majorHAnsi" w:hAnsiTheme="majorHAnsi" w:cs="Arial"/>
          <w:sz w:val="24"/>
          <w:szCs w:val="24"/>
        </w:rPr>
        <w:t>ynagrodzenie</w:t>
      </w:r>
      <w:r w:rsidRPr="00E84618">
        <w:rPr>
          <w:rFonts w:asciiTheme="majorHAnsi" w:hAnsiTheme="majorHAnsi" w:cs="Arial"/>
          <w:sz w:val="24"/>
          <w:szCs w:val="24"/>
        </w:rPr>
        <w:t xml:space="preserve"> Wykonawcy</w:t>
      </w:r>
      <w:r w:rsidR="0028231A" w:rsidRPr="00E84618">
        <w:rPr>
          <w:rFonts w:asciiTheme="majorHAnsi" w:hAnsiTheme="majorHAnsi" w:cs="Arial"/>
          <w:sz w:val="24"/>
          <w:szCs w:val="24"/>
        </w:rPr>
        <w:t xml:space="preserve"> określone w § 5 ust. 1</w:t>
      </w:r>
      <w:r w:rsidRPr="00E84618">
        <w:rPr>
          <w:rFonts w:asciiTheme="majorHAnsi" w:hAnsiTheme="majorHAnsi" w:cs="Arial"/>
          <w:sz w:val="24"/>
          <w:szCs w:val="24"/>
        </w:rPr>
        <w:t xml:space="preserve"> może ulec zmianie maksymalnie o </w:t>
      </w:r>
      <w:r w:rsidR="00A04B31" w:rsidRPr="00E84618">
        <w:rPr>
          <w:rFonts w:asciiTheme="majorHAnsi" w:hAnsiTheme="majorHAnsi" w:cs="Arial"/>
          <w:sz w:val="24"/>
          <w:szCs w:val="24"/>
        </w:rPr>
        <w:t>5</w:t>
      </w:r>
      <w:r w:rsidRPr="00E84618">
        <w:rPr>
          <w:rFonts w:asciiTheme="majorHAnsi" w:hAnsiTheme="majorHAnsi" w:cs="Arial"/>
          <w:sz w:val="24"/>
          <w:szCs w:val="24"/>
        </w:rPr>
        <w:t>%</w:t>
      </w:r>
      <w:r w:rsidR="0028231A" w:rsidRPr="00E84618">
        <w:rPr>
          <w:rFonts w:asciiTheme="majorHAnsi" w:hAnsiTheme="majorHAnsi" w:cs="Arial"/>
          <w:sz w:val="24"/>
          <w:szCs w:val="24"/>
        </w:rPr>
        <w:t>.</w:t>
      </w:r>
      <w:r w:rsidRPr="00E84618">
        <w:rPr>
          <w:rFonts w:asciiTheme="majorHAnsi" w:hAnsiTheme="majorHAnsi" w:cs="Arial"/>
          <w:sz w:val="24"/>
          <w:szCs w:val="24"/>
        </w:rPr>
        <w:t xml:space="preserve"> </w:t>
      </w:r>
    </w:p>
    <w:p w:rsidR="00D273F2" w:rsidRPr="00E84618" w:rsidRDefault="007D491F" w:rsidP="00DE6484">
      <w:pPr>
        <w:pStyle w:val="Akapitzlist"/>
        <w:numPr>
          <w:ilvl w:val="6"/>
          <w:numId w:val="7"/>
        </w:numPr>
        <w:spacing w:before="0" w:after="160" w:line="259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A04B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Wykonawca, którego wynagrodzenie zostało </w:t>
      </w:r>
      <w:r w:rsidR="0028231A" w:rsidRPr="00A04B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zmienione zgodnie </w:t>
      </w:r>
      <w:r w:rsidR="0028231A" w:rsidRPr="00E84618">
        <w:rPr>
          <w:rFonts w:asciiTheme="majorHAnsi" w:hAnsiTheme="majorHAnsi" w:cs="Arial"/>
          <w:sz w:val="24"/>
          <w:szCs w:val="24"/>
          <w:shd w:val="clear" w:color="auto" w:fill="FFFFFF"/>
        </w:rPr>
        <w:t>z ustępami powyższymi</w:t>
      </w:r>
      <w:r w:rsidRPr="00E84618">
        <w:rPr>
          <w:rFonts w:asciiTheme="majorHAnsi" w:hAnsiTheme="majorHAnsi" w:cs="Arial"/>
          <w:sz w:val="24"/>
          <w:szCs w:val="24"/>
          <w:shd w:val="clear" w:color="auto" w:fill="FFFFFF"/>
        </w:rPr>
        <w:t>, zobowiązany jest do zmiany wynagrodzen</w:t>
      </w:r>
      <w:r w:rsidR="0028231A" w:rsidRPr="00E84618">
        <w:rPr>
          <w:rFonts w:asciiTheme="majorHAnsi" w:hAnsiTheme="majorHAnsi" w:cs="Arial"/>
          <w:sz w:val="24"/>
          <w:szCs w:val="24"/>
          <w:shd w:val="clear" w:color="auto" w:fill="FFFFFF"/>
        </w:rPr>
        <w:t>ia przysługującego podwykonawcy</w:t>
      </w:r>
      <w:r w:rsidR="00A04B31" w:rsidRPr="00E84618">
        <w:rPr>
          <w:rFonts w:asciiTheme="majorHAnsi" w:hAnsiTheme="majorHAnsi" w:cs="Arial"/>
          <w:sz w:val="24"/>
          <w:szCs w:val="24"/>
          <w:shd w:val="clear" w:color="auto" w:fill="FFFFFF"/>
        </w:rPr>
        <w:t>,</w:t>
      </w:r>
      <w:r w:rsidRPr="00E84618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r w:rsidR="00A04B31" w:rsidRPr="00E84618">
        <w:rPr>
          <w:rFonts w:asciiTheme="majorHAnsi" w:hAnsiTheme="majorHAnsi"/>
          <w:sz w:val="24"/>
          <w:szCs w:val="24"/>
        </w:rPr>
        <w:t xml:space="preserve">z którym zawarł on umowę, </w:t>
      </w:r>
      <w:r w:rsidRPr="00E84618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w zakresie odpowiadającym zmianom cen materiałów lub kosztów dotyczących zobowiązania podwykonawcy, jeżeli </w:t>
      </w:r>
      <w:r w:rsidRPr="00E84618">
        <w:rPr>
          <w:rFonts w:asciiTheme="majorHAnsi" w:hAnsiTheme="majorHAnsi" w:cs="Arial"/>
          <w:sz w:val="24"/>
          <w:szCs w:val="24"/>
        </w:rPr>
        <w:t>przedmiotem umowy</w:t>
      </w:r>
      <w:r w:rsidR="0028231A" w:rsidRPr="00E84618">
        <w:rPr>
          <w:rFonts w:asciiTheme="majorHAnsi" w:hAnsiTheme="majorHAnsi" w:cs="Arial"/>
          <w:sz w:val="24"/>
          <w:szCs w:val="24"/>
        </w:rPr>
        <w:t xml:space="preserve"> zawartej z podwykonawcą są</w:t>
      </w:r>
      <w:r w:rsidRPr="00E84618">
        <w:rPr>
          <w:rFonts w:asciiTheme="majorHAnsi" w:hAnsiTheme="majorHAnsi" w:cs="Arial"/>
          <w:sz w:val="24"/>
          <w:szCs w:val="24"/>
        </w:rPr>
        <w:t xml:space="preserve"> usługi i okres obowiązywania tej umowy </w:t>
      </w:r>
      <w:r w:rsidR="0028231A" w:rsidRPr="00E84618">
        <w:rPr>
          <w:rFonts w:asciiTheme="majorHAnsi" w:hAnsiTheme="majorHAnsi" w:cs="Arial"/>
          <w:sz w:val="24"/>
          <w:szCs w:val="24"/>
        </w:rPr>
        <w:t>przekracza 6</w:t>
      </w:r>
      <w:r w:rsidRPr="00E84618">
        <w:rPr>
          <w:rFonts w:asciiTheme="majorHAnsi" w:hAnsiTheme="majorHAnsi" w:cs="Arial"/>
          <w:sz w:val="24"/>
          <w:szCs w:val="24"/>
        </w:rPr>
        <w:t xml:space="preserve"> miesięcy.</w:t>
      </w:r>
      <w:r w:rsidRPr="00E84618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</w:p>
    <w:p w:rsidR="001B314E" w:rsidRPr="00E84618" w:rsidRDefault="001B314E" w:rsidP="001B314E">
      <w:pPr>
        <w:jc w:val="center"/>
        <w:rPr>
          <w:rFonts w:asciiTheme="majorHAnsi" w:hAnsiTheme="majorHAnsi"/>
          <w:b/>
        </w:rPr>
      </w:pPr>
      <w:r w:rsidRPr="00E84618">
        <w:rPr>
          <w:rFonts w:asciiTheme="majorHAnsi" w:hAnsiTheme="majorHAnsi"/>
          <w:b/>
        </w:rPr>
        <w:t>Kary umowne</w:t>
      </w:r>
      <w:r w:rsidR="00FC6725" w:rsidRPr="00E84618">
        <w:rPr>
          <w:rFonts w:asciiTheme="majorHAnsi" w:hAnsiTheme="majorHAnsi"/>
          <w:b/>
        </w:rPr>
        <w:t xml:space="preserve"> </w:t>
      </w:r>
    </w:p>
    <w:p w:rsidR="001B314E" w:rsidRPr="00075816" w:rsidRDefault="001B314E" w:rsidP="00557627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 xml:space="preserve">§ </w:t>
      </w:r>
      <w:r w:rsidR="00BF168A">
        <w:rPr>
          <w:rFonts w:asciiTheme="majorHAnsi" w:hAnsiTheme="majorHAnsi"/>
          <w:b/>
        </w:rPr>
        <w:t>8</w:t>
      </w:r>
    </w:p>
    <w:p w:rsidR="001B314E" w:rsidRPr="00720D8E" w:rsidRDefault="001B314E" w:rsidP="00DE6484">
      <w:pPr>
        <w:pStyle w:val="Akapitzlist"/>
        <w:numPr>
          <w:ilvl w:val="6"/>
          <w:numId w:val="10"/>
        </w:numPr>
        <w:autoSpaceDE w:val="0"/>
        <w:autoSpaceDN w:val="0"/>
        <w:adjustRightInd w:val="0"/>
        <w:ind w:left="426"/>
        <w:jc w:val="both"/>
        <w:rPr>
          <w:rFonts w:asciiTheme="majorHAnsi" w:hAnsiTheme="majorHAnsi"/>
          <w:sz w:val="24"/>
          <w:szCs w:val="24"/>
        </w:rPr>
      </w:pPr>
      <w:r w:rsidRPr="00720D8E">
        <w:rPr>
          <w:rFonts w:asciiTheme="majorHAnsi" w:hAnsiTheme="majorHAnsi"/>
          <w:sz w:val="24"/>
          <w:szCs w:val="24"/>
        </w:rPr>
        <w:t>Wykonawca zapłaci Zamawiającemu kary umowne:</w:t>
      </w:r>
    </w:p>
    <w:p w:rsidR="001B314E" w:rsidRPr="00E84618" w:rsidRDefault="00FD0B4D" w:rsidP="00DE648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B56F77">
        <w:rPr>
          <w:rFonts w:asciiTheme="majorHAnsi" w:hAnsiTheme="majorHAnsi"/>
          <w:sz w:val="24"/>
          <w:szCs w:val="24"/>
        </w:rPr>
        <w:t>za zwłokę</w:t>
      </w:r>
      <w:r w:rsidR="007B29A8" w:rsidRPr="00B56F77">
        <w:rPr>
          <w:rFonts w:asciiTheme="majorHAnsi" w:hAnsiTheme="majorHAnsi"/>
          <w:sz w:val="24"/>
          <w:szCs w:val="24"/>
        </w:rPr>
        <w:t xml:space="preserve"> </w:t>
      </w:r>
      <w:r w:rsidR="007B29A8" w:rsidRPr="00E84618">
        <w:rPr>
          <w:rFonts w:asciiTheme="majorHAnsi" w:hAnsiTheme="majorHAnsi"/>
          <w:sz w:val="24"/>
          <w:szCs w:val="24"/>
        </w:rPr>
        <w:t>w wykonaniu czynności, o których mowa w § 3 lit. a) – w wysokości 3</w:t>
      </w:r>
      <w:r w:rsidR="001B314E" w:rsidRPr="00E84618">
        <w:rPr>
          <w:rFonts w:asciiTheme="majorHAnsi" w:hAnsiTheme="majorHAnsi"/>
          <w:sz w:val="24"/>
          <w:szCs w:val="24"/>
        </w:rPr>
        <w:t>%</w:t>
      </w:r>
      <w:r w:rsidR="007B29A8" w:rsidRPr="00E84618">
        <w:rPr>
          <w:rFonts w:asciiTheme="majorHAnsi" w:hAnsiTheme="majorHAnsi"/>
          <w:sz w:val="24"/>
          <w:szCs w:val="24"/>
        </w:rPr>
        <w:t xml:space="preserve"> wynagrodzenia miesięcznego</w:t>
      </w:r>
      <w:r w:rsidRPr="00E84618">
        <w:rPr>
          <w:rFonts w:asciiTheme="majorHAnsi" w:hAnsiTheme="majorHAnsi"/>
          <w:sz w:val="24"/>
          <w:szCs w:val="24"/>
        </w:rPr>
        <w:t>, za każdy dzień zwłoki</w:t>
      </w:r>
      <w:r w:rsidR="007B29A8" w:rsidRPr="00E84618">
        <w:rPr>
          <w:rFonts w:asciiTheme="majorHAnsi" w:hAnsiTheme="majorHAnsi"/>
          <w:sz w:val="24"/>
          <w:szCs w:val="24"/>
        </w:rPr>
        <w:t>;</w:t>
      </w:r>
    </w:p>
    <w:p w:rsidR="007B29A8" w:rsidRPr="00E84618" w:rsidRDefault="007B29A8" w:rsidP="00DE648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84618">
        <w:rPr>
          <w:rFonts w:asciiTheme="majorHAnsi" w:hAnsiTheme="majorHAnsi"/>
          <w:sz w:val="24"/>
          <w:szCs w:val="24"/>
        </w:rPr>
        <w:t xml:space="preserve">za zwłokę w usunięciu awarii i przywróceniu systemu, liczoną od upływu terminu określonego w § 2 ust. 2 – w wysokości </w:t>
      </w:r>
      <w:r w:rsidR="000317CA" w:rsidRPr="00E84618">
        <w:rPr>
          <w:rFonts w:asciiTheme="majorHAnsi" w:hAnsiTheme="majorHAnsi"/>
          <w:sz w:val="24"/>
          <w:szCs w:val="24"/>
        </w:rPr>
        <w:t>4% wynagrodzenia miesięcznego, za każdą godzinę zwłoki;</w:t>
      </w:r>
    </w:p>
    <w:p w:rsidR="006B4AA5" w:rsidRPr="00E84618" w:rsidRDefault="001B314E" w:rsidP="00DE648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84618">
        <w:rPr>
          <w:rFonts w:asciiTheme="majorHAnsi" w:hAnsiTheme="majorHAnsi"/>
          <w:sz w:val="24"/>
          <w:szCs w:val="24"/>
        </w:rPr>
        <w:t xml:space="preserve">za odstąpienie od umowy z przyczyn leżących po stronie Wykonawcy </w:t>
      </w:r>
      <w:r w:rsidR="000317CA" w:rsidRPr="00E84618">
        <w:rPr>
          <w:rFonts w:asciiTheme="majorHAnsi" w:hAnsiTheme="majorHAnsi"/>
          <w:sz w:val="24"/>
          <w:szCs w:val="24"/>
        </w:rPr>
        <w:t xml:space="preserve">albo </w:t>
      </w:r>
      <w:r w:rsidR="006B4AA5" w:rsidRPr="00E84618">
        <w:rPr>
          <w:rFonts w:ascii="Cambria" w:hAnsi="Cambria"/>
          <w:sz w:val="24"/>
          <w:szCs w:val="24"/>
        </w:rPr>
        <w:t>wypowiedzenie</w:t>
      </w:r>
      <w:r w:rsidR="000317CA" w:rsidRPr="00E84618">
        <w:rPr>
          <w:rFonts w:ascii="Cambria" w:hAnsi="Cambria"/>
          <w:sz w:val="24"/>
          <w:szCs w:val="24"/>
        </w:rPr>
        <w:t xml:space="preserve"> umowy przez Zamawiającego z w</w:t>
      </w:r>
      <w:r w:rsidR="006B4AA5" w:rsidRPr="00E84618">
        <w:rPr>
          <w:rFonts w:ascii="Cambria" w:hAnsi="Cambria"/>
          <w:sz w:val="24"/>
          <w:szCs w:val="24"/>
        </w:rPr>
        <w:t>iny Wykonawcy albo wypowiedzenie</w:t>
      </w:r>
      <w:r w:rsidR="000317CA" w:rsidRPr="00E84618">
        <w:rPr>
          <w:rFonts w:ascii="Cambria" w:hAnsi="Cambria"/>
          <w:sz w:val="24"/>
          <w:szCs w:val="24"/>
        </w:rPr>
        <w:t xml:space="preserve"> umowy przez Wykonawcę bez ważnego powodu </w:t>
      </w:r>
      <w:r w:rsidRPr="00E84618">
        <w:rPr>
          <w:rFonts w:asciiTheme="majorHAnsi" w:hAnsiTheme="majorHAnsi"/>
          <w:sz w:val="24"/>
          <w:szCs w:val="24"/>
        </w:rPr>
        <w:t xml:space="preserve">- w wysokości 30% </w:t>
      </w:r>
      <w:r w:rsidR="000317CA" w:rsidRPr="00E84618">
        <w:rPr>
          <w:rFonts w:asciiTheme="majorHAnsi" w:hAnsiTheme="majorHAnsi"/>
          <w:sz w:val="24"/>
          <w:szCs w:val="24"/>
        </w:rPr>
        <w:t xml:space="preserve">różnicy między </w:t>
      </w:r>
      <w:r w:rsidR="00FD0B4D" w:rsidRPr="00E84618">
        <w:rPr>
          <w:rFonts w:asciiTheme="majorHAnsi" w:hAnsiTheme="majorHAnsi" w:cs="Arial"/>
          <w:sz w:val="24"/>
          <w:szCs w:val="24"/>
        </w:rPr>
        <w:t>wartości</w:t>
      </w:r>
      <w:r w:rsidR="000317CA" w:rsidRPr="00E84618">
        <w:rPr>
          <w:rFonts w:asciiTheme="majorHAnsi" w:hAnsiTheme="majorHAnsi" w:cs="Arial"/>
          <w:sz w:val="24"/>
          <w:szCs w:val="24"/>
        </w:rPr>
        <w:t xml:space="preserve">ą wynagrodzenia ustalonego w § 5 ust. 1 </w:t>
      </w:r>
      <w:r w:rsidR="00FD0B4D" w:rsidRPr="00E84618">
        <w:rPr>
          <w:rFonts w:asciiTheme="majorHAnsi" w:hAnsiTheme="majorHAnsi" w:cs="Arial"/>
          <w:sz w:val="24"/>
          <w:szCs w:val="24"/>
        </w:rPr>
        <w:t xml:space="preserve">a wartością </w:t>
      </w:r>
      <w:r w:rsidR="00B56F77" w:rsidRPr="00E84618">
        <w:rPr>
          <w:rFonts w:asciiTheme="majorHAnsi" w:hAnsiTheme="majorHAnsi" w:cs="Arial"/>
          <w:sz w:val="24"/>
          <w:szCs w:val="24"/>
        </w:rPr>
        <w:t>wynagrodzenia należnego za usługi</w:t>
      </w:r>
      <w:r w:rsidR="00FD0B4D" w:rsidRPr="00E84618">
        <w:rPr>
          <w:rFonts w:asciiTheme="majorHAnsi" w:hAnsiTheme="majorHAnsi" w:cs="Arial"/>
          <w:sz w:val="24"/>
          <w:szCs w:val="24"/>
        </w:rPr>
        <w:t xml:space="preserve"> wykonane do dnia odstąpienia</w:t>
      </w:r>
      <w:r w:rsidR="00B56F77" w:rsidRPr="00E84618">
        <w:rPr>
          <w:rFonts w:asciiTheme="majorHAnsi" w:hAnsiTheme="majorHAnsi" w:cs="Arial"/>
          <w:sz w:val="24"/>
          <w:szCs w:val="24"/>
        </w:rPr>
        <w:t xml:space="preserve"> </w:t>
      </w:r>
      <w:r w:rsidR="00B56F77" w:rsidRPr="00E84618">
        <w:rPr>
          <w:rFonts w:asciiTheme="majorHAnsi" w:hAnsiTheme="majorHAnsi"/>
          <w:sz w:val="24"/>
          <w:szCs w:val="24"/>
        </w:rPr>
        <w:t xml:space="preserve">albo </w:t>
      </w:r>
      <w:r w:rsidR="00B56F77" w:rsidRPr="00E84618">
        <w:rPr>
          <w:rFonts w:ascii="Cambria" w:hAnsi="Cambria"/>
          <w:sz w:val="24"/>
          <w:szCs w:val="24"/>
        </w:rPr>
        <w:t>wypowiedzenia umowy</w:t>
      </w:r>
      <w:r w:rsidR="006B4AA5" w:rsidRPr="00E84618">
        <w:rPr>
          <w:rFonts w:asciiTheme="majorHAnsi" w:hAnsiTheme="majorHAnsi" w:cs="Arial"/>
          <w:sz w:val="24"/>
          <w:szCs w:val="24"/>
        </w:rPr>
        <w:t>.</w:t>
      </w:r>
    </w:p>
    <w:p w:rsidR="00122E38" w:rsidRPr="00E84618" w:rsidRDefault="00122E38" w:rsidP="00DE6484">
      <w:pPr>
        <w:pStyle w:val="Akapitzlist"/>
        <w:numPr>
          <w:ilvl w:val="6"/>
          <w:numId w:val="10"/>
        </w:numPr>
        <w:autoSpaceDE w:val="0"/>
        <w:autoSpaceDN w:val="0"/>
        <w:adjustRightInd w:val="0"/>
        <w:ind w:left="426"/>
        <w:jc w:val="both"/>
        <w:rPr>
          <w:rFonts w:asciiTheme="majorHAnsi" w:hAnsiTheme="majorHAnsi"/>
          <w:sz w:val="24"/>
          <w:szCs w:val="24"/>
        </w:rPr>
      </w:pPr>
      <w:r w:rsidRPr="00E84618">
        <w:rPr>
          <w:rFonts w:asciiTheme="majorHAnsi" w:hAnsiTheme="majorHAnsi" w:cs="Arial"/>
          <w:sz w:val="24"/>
          <w:szCs w:val="24"/>
        </w:rPr>
        <w:t xml:space="preserve">Łączna maksymalna wysokość kar umownych, których może dochodzić Zamawiający, nie może przekroczyć 50% </w:t>
      </w:r>
      <w:r w:rsidRPr="00E84618">
        <w:rPr>
          <w:rFonts w:asciiTheme="majorHAnsi" w:hAnsiTheme="majorHAnsi"/>
          <w:sz w:val="24"/>
          <w:szCs w:val="24"/>
        </w:rPr>
        <w:t>wynagrodzenia brutto ustalon</w:t>
      </w:r>
      <w:r w:rsidR="00BF168A" w:rsidRPr="00E84618">
        <w:rPr>
          <w:rFonts w:asciiTheme="majorHAnsi" w:hAnsiTheme="majorHAnsi"/>
          <w:sz w:val="24"/>
          <w:szCs w:val="24"/>
        </w:rPr>
        <w:t>ego</w:t>
      </w:r>
      <w:r w:rsidRPr="00E84618">
        <w:rPr>
          <w:rFonts w:asciiTheme="majorHAnsi" w:hAnsiTheme="majorHAnsi"/>
          <w:sz w:val="24"/>
          <w:szCs w:val="24"/>
        </w:rPr>
        <w:t xml:space="preserve"> w §</w:t>
      </w:r>
      <w:r w:rsidR="00B56F77" w:rsidRPr="00E84618">
        <w:rPr>
          <w:rFonts w:asciiTheme="majorHAnsi" w:hAnsiTheme="majorHAnsi"/>
          <w:sz w:val="24"/>
          <w:szCs w:val="24"/>
        </w:rPr>
        <w:t xml:space="preserve"> </w:t>
      </w:r>
      <w:r w:rsidR="00BF168A" w:rsidRPr="00E84618">
        <w:rPr>
          <w:rFonts w:asciiTheme="majorHAnsi" w:hAnsiTheme="majorHAnsi"/>
          <w:sz w:val="24"/>
          <w:szCs w:val="24"/>
        </w:rPr>
        <w:t>5</w:t>
      </w:r>
      <w:r w:rsidR="00B56F77" w:rsidRPr="00E84618">
        <w:rPr>
          <w:rFonts w:asciiTheme="majorHAnsi" w:hAnsiTheme="majorHAnsi"/>
          <w:sz w:val="24"/>
          <w:szCs w:val="24"/>
        </w:rPr>
        <w:t xml:space="preserve"> ust. 1</w:t>
      </w:r>
      <w:r w:rsidRPr="00E84618">
        <w:rPr>
          <w:rFonts w:asciiTheme="majorHAnsi" w:hAnsiTheme="majorHAnsi"/>
          <w:sz w:val="24"/>
          <w:szCs w:val="24"/>
        </w:rPr>
        <w:t>.</w:t>
      </w:r>
      <w:r w:rsidRPr="00E84618">
        <w:rPr>
          <w:rFonts w:asciiTheme="majorHAnsi" w:hAnsiTheme="majorHAnsi" w:cs="Arial"/>
          <w:sz w:val="24"/>
          <w:szCs w:val="24"/>
        </w:rPr>
        <w:t xml:space="preserve"> </w:t>
      </w:r>
    </w:p>
    <w:p w:rsidR="00FC6725" w:rsidRPr="00E84618" w:rsidRDefault="001B314E" w:rsidP="00DE6484">
      <w:pPr>
        <w:pStyle w:val="Akapitzlist"/>
        <w:numPr>
          <w:ilvl w:val="6"/>
          <w:numId w:val="10"/>
        </w:numPr>
        <w:autoSpaceDE w:val="0"/>
        <w:autoSpaceDN w:val="0"/>
        <w:adjustRightInd w:val="0"/>
        <w:ind w:left="426"/>
        <w:jc w:val="both"/>
        <w:rPr>
          <w:rFonts w:asciiTheme="majorHAnsi" w:hAnsiTheme="majorHAnsi"/>
          <w:sz w:val="24"/>
          <w:szCs w:val="24"/>
        </w:rPr>
      </w:pPr>
      <w:r w:rsidRPr="00E84618">
        <w:rPr>
          <w:rFonts w:asciiTheme="majorHAnsi" w:hAnsiTheme="majorHAnsi"/>
          <w:sz w:val="24"/>
          <w:szCs w:val="24"/>
        </w:rPr>
        <w:t>Zamawiający ma prawo dochodzenia odszkodowania uzupełniającego przewyższającego wysokość kar umownych.</w:t>
      </w:r>
    </w:p>
    <w:p w:rsidR="009D62C9" w:rsidRPr="00E84618" w:rsidRDefault="009B3BB0" w:rsidP="00DE6484">
      <w:pPr>
        <w:pStyle w:val="Akapitzlist"/>
        <w:numPr>
          <w:ilvl w:val="6"/>
          <w:numId w:val="10"/>
        </w:numPr>
        <w:autoSpaceDE w:val="0"/>
        <w:autoSpaceDN w:val="0"/>
        <w:adjustRightInd w:val="0"/>
        <w:ind w:left="426"/>
        <w:jc w:val="both"/>
        <w:rPr>
          <w:rFonts w:asciiTheme="majorHAnsi" w:hAnsiTheme="majorHAnsi"/>
          <w:sz w:val="24"/>
          <w:szCs w:val="24"/>
        </w:rPr>
      </w:pPr>
      <w:r w:rsidRPr="00E84618">
        <w:rPr>
          <w:rFonts w:asciiTheme="majorHAnsi" w:hAnsiTheme="majorHAnsi"/>
          <w:sz w:val="24"/>
          <w:szCs w:val="24"/>
        </w:rPr>
        <w:t>Zamawiający może potrącić kary umowne z wynagro</w:t>
      </w:r>
      <w:r w:rsidR="009D62C9" w:rsidRPr="00E84618">
        <w:rPr>
          <w:rFonts w:asciiTheme="majorHAnsi" w:hAnsiTheme="majorHAnsi"/>
          <w:sz w:val="24"/>
          <w:szCs w:val="24"/>
        </w:rPr>
        <w:t xml:space="preserve">dzenia Wykonawcy, nawet jeżeli nie są jeszcze </w:t>
      </w:r>
      <w:r w:rsidRPr="00E84618">
        <w:rPr>
          <w:rFonts w:asciiTheme="majorHAnsi" w:hAnsiTheme="majorHAnsi"/>
          <w:sz w:val="24"/>
          <w:szCs w:val="24"/>
        </w:rPr>
        <w:t>wymagane.</w:t>
      </w:r>
    </w:p>
    <w:p w:rsidR="00FC6725" w:rsidRDefault="00FC6725" w:rsidP="00FC6725">
      <w:pPr>
        <w:jc w:val="center"/>
        <w:rPr>
          <w:rFonts w:asciiTheme="majorHAnsi" w:hAnsiTheme="majorHAnsi"/>
          <w:b/>
        </w:rPr>
      </w:pPr>
      <w:r w:rsidRPr="00FC6725">
        <w:rPr>
          <w:rFonts w:asciiTheme="majorHAnsi" w:hAnsiTheme="majorHAnsi"/>
          <w:b/>
        </w:rPr>
        <w:t>Odpowiedzialność</w:t>
      </w:r>
    </w:p>
    <w:p w:rsidR="00FC6725" w:rsidRPr="00FC6725" w:rsidRDefault="00FC6725" w:rsidP="00CE20A9">
      <w:pPr>
        <w:jc w:val="center"/>
        <w:rPr>
          <w:rFonts w:asciiTheme="majorHAnsi" w:hAnsiTheme="majorHAnsi"/>
          <w:b/>
        </w:rPr>
      </w:pPr>
      <w:r w:rsidRPr="00FC6725">
        <w:rPr>
          <w:rFonts w:asciiTheme="majorHAnsi" w:hAnsiTheme="majorHAnsi"/>
          <w:b/>
        </w:rPr>
        <w:t>§ 9</w:t>
      </w:r>
    </w:p>
    <w:p w:rsidR="00FC6725" w:rsidRPr="00CE20A9" w:rsidRDefault="00FC6725" w:rsidP="00CE20A9">
      <w:pPr>
        <w:jc w:val="both"/>
        <w:rPr>
          <w:rFonts w:asciiTheme="majorHAnsi" w:hAnsiTheme="majorHAnsi" w:cs="Arial"/>
        </w:rPr>
      </w:pPr>
      <w:r w:rsidRPr="00CE20A9">
        <w:rPr>
          <w:rFonts w:asciiTheme="majorHAnsi" w:hAnsiTheme="majorHAnsi" w:cs="Arial"/>
        </w:rPr>
        <w:t>Wykonawca zastrzega, że System oprogramowania i licencji nie ma absolutnej skuteczności w wykrywaniu zagrożenia pożarowego na monitorowanym terenie i nie gwarantuje takiej skuteczności. W szczególności oznacza to, że ze względu na czynniki takie jak między innymi: warunki atmosferyczne, warunki topograficzne terenu, błąd pomiarowy systemu Zamawiają</w:t>
      </w:r>
      <w:r w:rsidR="00CE20A9">
        <w:rPr>
          <w:rFonts w:asciiTheme="majorHAnsi" w:hAnsiTheme="majorHAnsi" w:cs="Arial"/>
        </w:rPr>
        <w:t>cy może nie otrzymać informacji</w:t>
      </w:r>
      <w:r w:rsidRPr="00CE20A9">
        <w:rPr>
          <w:rFonts w:asciiTheme="majorHAnsi" w:hAnsiTheme="majorHAnsi" w:cs="Arial"/>
        </w:rPr>
        <w:t xml:space="preserve"> o faktycznym zagrożeniu pożarowym na obszarze </w:t>
      </w:r>
      <w:r w:rsidRPr="00CE20A9">
        <w:rPr>
          <w:rFonts w:asciiTheme="majorHAnsi" w:hAnsiTheme="majorHAnsi" w:cs="Arial"/>
        </w:rPr>
        <w:lastRenderedPageBreak/>
        <w:t>monitorowanym za pomocą Systemu</w:t>
      </w:r>
      <w:r w:rsidR="00CE20A9">
        <w:rPr>
          <w:rFonts w:asciiTheme="majorHAnsi" w:hAnsiTheme="majorHAnsi" w:cs="Arial"/>
        </w:rPr>
        <w:t>,</w:t>
      </w:r>
      <w:r w:rsidRPr="00CE20A9">
        <w:rPr>
          <w:rFonts w:asciiTheme="majorHAnsi" w:hAnsiTheme="majorHAnsi" w:cs="Arial"/>
        </w:rPr>
        <w:t xml:space="preserve"> licencji i oprogramowania lub otrzymać fałszywą informację o zagrożeniu pożarowym na obszarze monitorowanym za pomocą Systemu.</w:t>
      </w:r>
    </w:p>
    <w:p w:rsidR="00FC6725" w:rsidRDefault="00FC6725" w:rsidP="00501E04">
      <w:pPr>
        <w:jc w:val="center"/>
        <w:rPr>
          <w:rFonts w:asciiTheme="majorHAnsi" w:hAnsiTheme="majorHAnsi"/>
          <w:b/>
        </w:rPr>
      </w:pPr>
    </w:p>
    <w:p w:rsidR="001B314E" w:rsidRPr="00E84618" w:rsidRDefault="00CE20A9" w:rsidP="00501E04">
      <w:pPr>
        <w:jc w:val="center"/>
        <w:rPr>
          <w:rFonts w:asciiTheme="majorHAnsi" w:hAnsiTheme="majorHAnsi"/>
          <w:b/>
        </w:rPr>
      </w:pPr>
      <w:r w:rsidRPr="00E84618">
        <w:rPr>
          <w:rFonts w:asciiTheme="majorHAnsi" w:hAnsiTheme="majorHAnsi"/>
          <w:b/>
        </w:rPr>
        <w:t>Wypowiedzenie</w:t>
      </w:r>
      <w:r w:rsidR="001B314E" w:rsidRPr="00E84618">
        <w:rPr>
          <w:rFonts w:asciiTheme="majorHAnsi" w:hAnsiTheme="majorHAnsi"/>
          <w:b/>
        </w:rPr>
        <w:t xml:space="preserve"> umowy</w:t>
      </w:r>
    </w:p>
    <w:p w:rsidR="001B314E" w:rsidRPr="00E84618" w:rsidRDefault="001B314E" w:rsidP="00501E04">
      <w:pPr>
        <w:jc w:val="center"/>
        <w:rPr>
          <w:rFonts w:asciiTheme="majorHAnsi" w:hAnsiTheme="majorHAnsi"/>
          <w:b/>
        </w:rPr>
      </w:pPr>
      <w:r w:rsidRPr="00E84618">
        <w:rPr>
          <w:rFonts w:asciiTheme="majorHAnsi" w:hAnsiTheme="majorHAnsi"/>
          <w:b/>
        </w:rPr>
        <w:t>§</w:t>
      </w:r>
      <w:r w:rsidR="00FC6725" w:rsidRPr="00E84618">
        <w:rPr>
          <w:rFonts w:asciiTheme="majorHAnsi" w:hAnsiTheme="majorHAnsi"/>
          <w:b/>
        </w:rPr>
        <w:t>10</w:t>
      </w:r>
    </w:p>
    <w:p w:rsidR="00CE20A9" w:rsidRPr="00E84618" w:rsidRDefault="00CE20A9" w:rsidP="00DE6484">
      <w:pPr>
        <w:pStyle w:val="Akapitzlist"/>
        <w:numPr>
          <w:ilvl w:val="6"/>
          <w:numId w:val="2"/>
        </w:numPr>
        <w:autoSpaceDE w:val="0"/>
        <w:autoSpaceDN w:val="0"/>
        <w:adjustRightInd w:val="0"/>
        <w:ind w:left="426"/>
        <w:jc w:val="both"/>
        <w:rPr>
          <w:rFonts w:asciiTheme="majorHAnsi" w:hAnsiTheme="majorHAnsi"/>
          <w:sz w:val="24"/>
          <w:szCs w:val="24"/>
        </w:rPr>
      </w:pPr>
      <w:r w:rsidRPr="00E84618">
        <w:rPr>
          <w:rFonts w:asciiTheme="majorHAnsi" w:hAnsiTheme="majorHAnsi"/>
          <w:sz w:val="24"/>
          <w:szCs w:val="24"/>
        </w:rPr>
        <w:t>Każda ze Stron może rozwiązać umowę z zachowaniem trzymiesięcznego terminu wypowiedzenia, na koniec miesiąca kalendarzowego.</w:t>
      </w:r>
    </w:p>
    <w:p w:rsidR="001B314E" w:rsidRPr="00E84618" w:rsidRDefault="001B314E" w:rsidP="00DE6484">
      <w:pPr>
        <w:pStyle w:val="Akapitzlist"/>
        <w:numPr>
          <w:ilvl w:val="6"/>
          <w:numId w:val="2"/>
        </w:numPr>
        <w:autoSpaceDE w:val="0"/>
        <w:autoSpaceDN w:val="0"/>
        <w:adjustRightInd w:val="0"/>
        <w:ind w:left="426"/>
        <w:jc w:val="both"/>
        <w:rPr>
          <w:rFonts w:asciiTheme="majorHAnsi" w:hAnsiTheme="majorHAnsi"/>
          <w:sz w:val="24"/>
          <w:szCs w:val="24"/>
        </w:rPr>
      </w:pPr>
      <w:r w:rsidRPr="00E84618">
        <w:rPr>
          <w:rFonts w:asciiTheme="majorHAnsi" w:hAnsiTheme="majorHAnsi"/>
          <w:sz w:val="24"/>
          <w:szCs w:val="24"/>
        </w:rPr>
        <w:t>Zamawiającemu przysługu</w:t>
      </w:r>
      <w:r w:rsidR="00CE20A9" w:rsidRPr="00E84618">
        <w:rPr>
          <w:rFonts w:asciiTheme="majorHAnsi" w:hAnsiTheme="majorHAnsi"/>
          <w:sz w:val="24"/>
          <w:szCs w:val="24"/>
        </w:rPr>
        <w:t xml:space="preserve">je prawo wypowiedzenia umowy z winy Wykonawcy, bez zachowania terminu wypowiedzenia, </w:t>
      </w:r>
      <w:r w:rsidRPr="00E84618">
        <w:rPr>
          <w:rFonts w:asciiTheme="majorHAnsi" w:hAnsiTheme="majorHAnsi"/>
          <w:sz w:val="24"/>
          <w:szCs w:val="24"/>
        </w:rPr>
        <w:t>jeżeli Wykonawca mimo pisemnego upomnienia Zama</w:t>
      </w:r>
      <w:r w:rsidR="00953F3C" w:rsidRPr="00E84618">
        <w:rPr>
          <w:rFonts w:asciiTheme="majorHAnsi" w:hAnsiTheme="majorHAnsi"/>
          <w:sz w:val="24"/>
          <w:szCs w:val="24"/>
        </w:rPr>
        <w:t xml:space="preserve">wiającego nie wykonuje </w:t>
      </w:r>
      <w:r w:rsidR="00EF78E9" w:rsidRPr="00E84618">
        <w:rPr>
          <w:rFonts w:asciiTheme="majorHAnsi" w:hAnsiTheme="majorHAnsi"/>
          <w:sz w:val="24"/>
          <w:szCs w:val="24"/>
        </w:rPr>
        <w:t>usług</w:t>
      </w:r>
      <w:r w:rsidRPr="00E84618">
        <w:rPr>
          <w:rFonts w:asciiTheme="majorHAnsi" w:hAnsiTheme="majorHAnsi"/>
          <w:sz w:val="24"/>
          <w:szCs w:val="24"/>
        </w:rPr>
        <w:t xml:space="preserve"> zgodnie z umową </w:t>
      </w:r>
      <w:r w:rsidR="00EF78E9" w:rsidRPr="00E84618">
        <w:rPr>
          <w:rFonts w:asciiTheme="majorHAnsi" w:hAnsiTheme="majorHAnsi"/>
          <w:sz w:val="24"/>
          <w:szCs w:val="24"/>
        </w:rPr>
        <w:t>lub narusza postanowienia umowy.</w:t>
      </w:r>
    </w:p>
    <w:p w:rsidR="00EF78E9" w:rsidRPr="00E84618" w:rsidRDefault="00EF78E9" w:rsidP="00E84618">
      <w:pPr>
        <w:jc w:val="center"/>
        <w:rPr>
          <w:rFonts w:asciiTheme="majorHAnsi" w:eastAsia="Arial" w:hAnsiTheme="majorHAnsi" w:cs="Arial"/>
          <w:b/>
        </w:rPr>
      </w:pPr>
      <w:r w:rsidRPr="00E84618">
        <w:rPr>
          <w:rFonts w:asciiTheme="majorHAnsi" w:eastAsia="Arial" w:hAnsiTheme="majorHAnsi" w:cs="Arial"/>
          <w:b/>
        </w:rPr>
        <w:t>Przedstawiciele Stron</w:t>
      </w:r>
    </w:p>
    <w:p w:rsidR="00E72BA0" w:rsidRPr="00E84618" w:rsidRDefault="00EF78E9" w:rsidP="00E84618">
      <w:pPr>
        <w:jc w:val="center"/>
        <w:rPr>
          <w:rFonts w:asciiTheme="majorHAnsi" w:eastAsia="Arial" w:hAnsiTheme="majorHAnsi" w:cs="Arial"/>
        </w:rPr>
      </w:pPr>
      <w:r w:rsidRPr="00E84618">
        <w:rPr>
          <w:rFonts w:asciiTheme="majorHAnsi" w:eastAsia="Arial" w:hAnsiTheme="majorHAnsi" w:cs="Arial"/>
          <w:b/>
        </w:rPr>
        <w:t>§ 11</w:t>
      </w:r>
    </w:p>
    <w:p w:rsidR="00EF78E9" w:rsidRPr="00E84618" w:rsidRDefault="00EF78E9" w:rsidP="00E84618">
      <w:pPr>
        <w:numPr>
          <w:ilvl w:val="0"/>
          <w:numId w:val="12"/>
        </w:numPr>
        <w:ind w:left="426" w:hanging="426"/>
        <w:jc w:val="both"/>
        <w:rPr>
          <w:rFonts w:asciiTheme="majorHAnsi" w:eastAsia="Arial" w:hAnsiTheme="majorHAnsi" w:cs="Arial"/>
        </w:rPr>
      </w:pPr>
      <w:r w:rsidRPr="00E84618">
        <w:rPr>
          <w:rFonts w:asciiTheme="majorHAnsi" w:eastAsia="Arial" w:hAnsiTheme="majorHAnsi" w:cs="Arial"/>
        </w:rPr>
        <w:t xml:space="preserve">Osobą uprawnioną do kontaktów ze strony Zamawiającego jest: …………………………………., tel. ………………………, email: ………………………………………………………….. </w:t>
      </w:r>
    </w:p>
    <w:p w:rsidR="00EF78E9" w:rsidRPr="00E84618" w:rsidRDefault="00EF78E9" w:rsidP="00E84618">
      <w:pPr>
        <w:numPr>
          <w:ilvl w:val="0"/>
          <w:numId w:val="12"/>
        </w:numPr>
        <w:ind w:left="426" w:hanging="426"/>
        <w:jc w:val="both"/>
        <w:rPr>
          <w:rFonts w:asciiTheme="majorHAnsi" w:eastAsia="Arial" w:hAnsiTheme="majorHAnsi" w:cs="Arial"/>
        </w:rPr>
      </w:pPr>
      <w:r w:rsidRPr="00E84618">
        <w:rPr>
          <w:rFonts w:asciiTheme="majorHAnsi" w:eastAsia="Arial" w:hAnsiTheme="majorHAnsi" w:cs="Arial"/>
        </w:rPr>
        <w:t xml:space="preserve">Osobą uprawnioną do kontaktów ze strony Wykonawcy jest ………………..…………………….., tel. ……………………, email: ………………………………………………………….. </w:t>
      </w:r>
    </w:p>
    <w:p w:rsidR="00EF78E9" w:rsidRPr="00E84618" w:rsidRDefault="00EF78E9" w:rsidP="00E84618">
      <w:pPr>
        <w:numPr>
          <w:ilvl w:val="0"/>
          <w:numId w:val="12"/>
        </w:numPr>
        <w:ind w:left="426" w:hanging="426"/>
        <w:jc w:val="both"/>
        <w:rPr>
          <w:rFonts w:asciiTheme="majorHAnsi" w:eastAsia="Arial" w:hAnsiTheme="majorHAnsi" w:cs="Arial"/>
        </w:rPr>
      </w:pPr>
      <w:r w:rsidRPr="00E84618">
        <w:rPr>
          <w:rFonts w:asciiTheme="majorHAnsi" w:eastAsia="Arial" w:hAnsiTheme="majorHAnsi" w:cs="Arial"/>
        </w:rPr>
        <w:t>Zmiana przedstawicieli Stron nie wymaga aneksu do umowy, wystarczająca będzie pisemna informacja o danych osobowych nowych przedstawicieli.</w:t>
      </w:r>
    </w:p>
    <w:p w:rsidR="00E72BA0" w:rsidRPr="00E84618" w:rsidRDefault="00E72BA0" w:rsidP="00E84618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1B314E" w:rsidRPr="00E84618" w:rsidRDefault="001B314E" w:rsidP="00501E04">
      <w:pPr>
        <w:jc w:val="center"/>
        <w:rPr>
          <w:rFonts w:asciiTheme="majorHAnsi" w:hAnsiTheme="majorHAnsi"/>
          <w:b/>
        </w:rPr>
      </w:pPr>
      <w:r w:rsidRPr="00E84618">
        <w:rPr>
          <w:rFonts w:asciiTheme="majorHAnsi" w:hAnsiTheme="majorHAnsi"/>
          <w:b/>
        </w:rPr>
        <w:t>Postanowienia końcowe</w:t>
      </w:r>
    </w:p>
    <w:p w:rsidR="008A5DBA" w:rsidRPr="00E84618" w:rsidRDefault="00B02177" w:rsidP="00EF78E9">
      <w:pPr>
        <w:jc w:val="center"/>
        <w:rPr>
          <w:rFonts w:asciiTheme="majorHAnsi" w:hAnsiTheme="majorHAnsi"/>
          <w:b/>
        </w:rPr>
      </w:pPr>
      <w:r w:rsidRPr="00E84618">
        <w:rPr>
          <w:rFonts w:asciiTheme="majorHAnsi" w:hAnsiTheme="majorHAnsi"/>
          <w:b/>
        </w:rPr>
        <w:t>§ 1</w:t>
      </w:r>
      <w:r w:rsidR="00EF78E9" w:rsidRPr="00E84618">
        <w:rPr>
          <w:rFonts w:asciiTheme="majorHAnsi" w:hAnsiTheme="majorHAnsi"/>
          <w:b/>
        </w:rPr>
        <w:t>2</w:t>
      </w:r>
    </w:p>
    <w:p w:rsidR="001B314E" w:rsidRPr="00EF78E9" w:rsidRDefault="001B314E" w:rsidP="00DE648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Theme="majorHAnsi" w:hAnsiTheme="majorHAnsi"/>
          <w:sz w:val="24"/>
          <w:szCs w:val="24"/>
        </w:rPr>
      </w:pPr>
      <w:r w:rsidRPr="00EF78E9">
        <w:rPr>
          <w:rFonts w:asciiTheme="majorHAnsi" w:hAnsiTheme="majorHAnsi"/>
          <w:sz w:val="24"/>
          <w:szCs w:val="24"/>
        </w:rPr>
        <w:t>Zmiany umowy wymagają formy pisemnej pod rygorem nieważności.</w:t>
      </w:r>
    </w:p>
    <w:p w:rsidR="00B02177" w:rsidRPr="00EF78E9" w:rsidRDefault="00B02177" w:rsidP="00DE648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Theme="majorHAnsi" w:hAnsiTheme="majorHAnsi"/>
          <w:sz w:val="24"/>
          <w:szCs w:val="24"/>
        </w:rPr>
      </w:pPr>
      <w:r w:rsidRPr="00EF78E9">
        <w:rPr>
          <w:rFonts w:asciiTheme="majorHAnsi" w:hAnsiTheme="majorHAnsi"/>
          <w:sz w:val="24"/>
          <w:szCs w:val="24"/>
        </w:rPr>
        <w:t>Spory wynikające z umowy rozpoznawane będą przez sąd właściwy dla siedziby Zamawiającego.</w:t>
      </w:r>
    </w:p>
    <w:p w:rsidR="00BF5F75" w:rsidRPr="00EF78E9" w:rsidRDefault="001B314E" w:rsidP="00DE648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Theme="majorHAnsi" w:hAnsiTheme="majorHAnsi"/>
          <w:sz w:val="24"/>
          <w:szCs w:val="24"/>
        </w:rPr>
      </w:pPr>
      <w:r w:rsidRPr="00EF78E9">
        <w:rPr>
          <w:rFonts w:asciiTheme="majorHAnsi" w:hAnsiTheme="majorHAnsi"/>
          <w:sz w:val="24"/>
          <w:szCs w:val="24"/>
        </w:rPr>
        <w:t xml:space="preserve">W sprawach nie uregulowanych niniejszą umową mają zastosowanie przepisy ustawy </w:t>
      </w:r>
      <w:bookmarkStart w:id="2" w:name="_GoBack"/>
      <w:bookmarkEnd w:id="2"/>
      <w:r w:rsidRPr="00EF78E9">
        <w:rPr>
          <w:rFonts w:asciiTheme="majorHAnsi" w:hAnsiTheme="majorHAnsi"/>
          <w:sz w:val="24"/>
          <w:szCs w:val="24"/>
        </w:rPr>
        <w:t>Prawo zamówień publicznych</w:t>
      </w:r>
      <w:r w:rsidR="00BF5F75" w:rsidRPr="00EF78E9">
        <w:rPr>
          <w:rFonts w:asciiTheme="majorHAnsi" w:hAnsiTheme="majorHAnsi"/>
          <w:sz w:val="24"/>
          <w:szCs w:val="24"/>
        </w:rPr>
        <w:t xml:space="preserve"> </w:t>
      </w:r>
      <w:r w:rsidRPr="00EF78E9">
        <w:rPr>
          <w:rFonts w:asciiTheme="majorHAnsi" w:hAnsiTheme="majorHAnsi"/>
          <w:sz w:val="24"/>
          <w:szCs w:val="24"/>
        </w:rPr>
        <w:t>oraz Kodeksu cywilnego</w:t>
      </w:r>
      <w:r w:rsidR="00BF5F75" w:rsidRPr="00EF78E9">
        <w:rPr>
          <w:rFonts w:asciiTheme="majorHAnsi" w:hAnsiTheme="majorHAnsi"/>
          <w:sz w:val="24"/>
          <w:szCs w:val="24"/>
        </w:rPr>
        <w:t xml:space="preserve">. </w:t>
      </w:r>
    </w:p>
    <w:p w:rsidR="00B02177" w:rsidRPr="00EF78E9" w:rsidRDefault="00B02177" w:rsidP="00DE648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Theme="majorHAnsi" w:hAnsiTheme="majorHAnsi"/>
          <w:sz w:val="24"/>
          <w:szCs w:val="24"/>
        </w:rPr>
      </w:pPr>
      <w:r w:rsidRPr="00EF78E9">
        <w:rPr>
          <w:rFonts w:asciiTheme="majorHAnsi" w:hAnsiTheme="majorHAnsi"/>
          <w:sz w:val="24"/>
          <w:szCs w:val="24"/>
        </w:rPr>
        <w:t xml:space="preserve">Integralną częścią niniejszej umowy jest SWZ oraz oferta Wykonawcy. </w:t>
      </w:r>
    </w:p>
    <w:p w:rsidR="008C2AFD" w:rsidRDefault="001B314E" w:rsidP="00DE648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Theme="majorHAnsi" w:hAnsiTheme="majorHAnsi"/>
          <w:sz w:val="24"/>
          <w:szCs w:val="24"/>
        </w:rPr>
      </w:pPr>
      <w:r w:rsidRPr="00EF78E9">
        <w:rPr>
          <w:rFonts w:asciiTheme="majorHAnsi" w:hAnsiTheme="majorHAnsi"/>
          <w:sz w:val="24"/>
          <w:szCs w:val="24"/>
        </w:rPr>
        <w:t>Umowa została sporządzona w dwóch jednobrzmiących egzemplarzach, po je</w:t>
      </w:r>
      <w:r w:rsidR="000F683A" w:rsidRPr="00EF78E9">
        <w:rPr>
          <w:rFonts w:asciiTheme="majorHAnsi" w:hAnsiTheme="majorHAnsi"/>
          <w:sz w:val="24"/>
          <w:szCs w:val="24"/>
        </w:rPr>
        <w:t>dnym egzemplarzu dla każdej ze S</w:t>
      </w:r>
      <w:r w:rsidRPr="00EF78E9">
        <w:rPr>
          <w:rFonts w:asciiTheme="majorHAnsi" w:hAnsiTheme="majorHAnsi"/>
          <w:sz w:val="24"/>
          <w:szCs w:val="24"/>
        </w:rPr>
        <w:t>tron.</w:t>
      </w:r>
    </w:p>
    <w:p w:rsidR="008064E0" w:rsidRPr="00E84618" w:rsidRDefault="00E341D2" w:rsidP="00DE648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Theme="majorHAnsi" w:hAnsiTheme="majorHAnsi"/>
          <w:sz w:val="24"/>
          <w:szCs w:val="24"/>
        </w:rPr>
      </w:pPr>
      <w:r w:rsidRPr="00E84618">
        <w:rPr>
          <w:rFonts w:asciiTheme="majorHAnsi" w:hAnsiTheme="majorHAnsi"/>
          <w:sz w:val="24"/>
          <w:szCs w:val="24"/>
        </w:rPr>
        <w:t>Załącznikiem do umowy jest Opis przedmiotu zamówienia.</w:t>
      </w:r>
    </w:p>
    <w:p w:rsidR="008A5DBA" w:rsidRDefault="008A5DBA" w:rsidP="008C2AFD">
      <w:pPr>
        <w:pStyle w:val="Nagwek1"/>
        <w:ind w:left="708" w:firstLine="708"/>
        <w:rPr>
          <w:rFonts w:asciiTheme="majorHAnsi" w:hAnsiTheme="majorHAnsi"/>
        </w:rPr>
      </w:pPr>
    </w:p>
    <w:p w:rsidR="008A5DBA" w:rsidRDefault="002857CE" w:rsidP="00CB6C4B">
      <w:pPr>
        <w:pStyle w:val="Nagwek1"/>
        <w:ind w:left="708" w:firstLine="708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 </w:t>
      </w:r>
      <w:r w:rsidR="00CF4B9C" w:rsidRPr="00501E04">
        <w:rPr>
          <w:rFonts w:asciiTheme="majorHAnsi" w:hAnsiTheme="majorHAnsi"/>
        </w:rPr>
        <w:t>ZAMAWIAJĄCY</w:t>
      </w:r>
      <w:r w:rsidRPr="00501E04">
        <w:rPr>
          <w:rFonts w:asciiTheme="majorHAnsi" w:hAnsiTheme="majorHAnsi"/>
        </w:rPr>
        <w:tab/>
      </w:r>
      <w:r w:rsidRPr="00501E04">
        <w:rPr>
          <w:rFonts w:asciiTheme="majorHAnsi" w:hAnsiTheme="majorHAnsi"/>
        </w:rPr>
        <w:tab/>
      </w:r>
      <w:r w:rsidRPr="00501E04">
        <w:rPr>
          <w:rFonts w:asciiTheme="majorHAnsi" w:hAnsiTheme="majorHAnsi"/>
        </w:rPr>
        <w:tab/>
      </w:r>
      <w:r w:rsidRPr="00501E04">
        <w:rPr>
          <w:rFonts w:asciiTheme="majorHAnsi" w:hAnsiTheme="majorHAnsi"/>
        </w:rPr>
        <w:tab/>
      </w:r>
      <w:r w:rsidRPr="00501E04">
        <w:rPr>
          <w:rFonts w:asciiTheme="majorHAnsi" w:hAnsiTheme="majorHAnsi"/>
        </w:rPr>
        <w:tab/>
      </w:r>
      <w:r w:rsidR="008C2AFD" w:rsidRPr="00501E04">
        <w:rPr>
          <w:rFonts w:asciiTheme="majorHAnsi" w:hAnsiTheme="majorHAnsi"/>
        </w:rPr>
        <w:tab/>
      </w:r>
      <w:r w:rsidR="00CF4B9C" w:rsidRPr="00501E04">
        <w:rPr>
          <w:rFonts w:asciiTheme="majorHAnsi" w:hAnsiTheme="majorHAnsi"/>
        </w:rPr>
        <w:t>WYKONAWCA</w:t>
      </w:r>
    </w:p>
    <w:p w:rsidR="00F93F47" w:rsidRPr="00F93F47" w:rsidRDefault="00F93F47" w:rsidP="00F93F47"/>
    <w:p w:rsidR="00F93F47" w:rsidRPr="00F93F47" w:rsidRDefault="00F93F47" w:rsidP="00F93F47"/>
    <w:p w:rsidR="003C2A52" w:rsidRPr="003C2A52" w:rsidRDefault="008C2AFD" w:rsidP="00CB6C4B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 w:rsidRPr="00501E04">
        <w:rPr>
          <w:rFonts w:asciiTheme="majorHAnsi" w:hAnsiTheme="majorHAnsi" w:cs="Arial"/>
          <w:sz w:val="22"/>
          <w:szCs w:val="22"/>
        </w:rPr>
        <w:t xml:space="preserve">          </w:t>
      </w:r>
      <w:r w:rsidR="00CF4B9C" w:rsidRPr="00501E04">
        <w:rPr>
          <w:rFonts w:asciiTheme="majorHAnsi" w:hAnsiTheme="majorHAnsi" w:cs="Arial"/>
          <w:sz w:val="22"/>
          <w:szCs w:val="22"/>
        </w:rPr>
        <w:t>……………………………………</w:t>
      </w:r>
      <w:r w:rsidR="002857CE" w:rsidRPr="00501E04">
        <w:rPr>
          <w:rFonts w:asciiTheme="majorHAnsi" w:hAnsiTheme="majorHAnsi" w:cs="Arial"/>
          <w:sz w:val="22"/>
          <w:szCs w:val="22"/>
        </w:rPr>
        <w:t xml:space="preserve"> </w:t>
      </w:r>
      <w:r w:rsidR="002857CE" w:rsidRPr="00501E04">
        <w:rPr>
          <w:rFonts w:asciiTheme="majorHAnsi" w:hAnsiTheme="majorHAnsi" w:cs="Arial"/>
          <w:sz w:val="22"/>
          <w:szCs w:val="22"/>
        </w:rPr>
        <w:tab/>
      </w:r>
      <w:r w:rsidR="002857CE" w:rsidRPr="00501E04">
        <w:rPr>
          <w:rFonts w:asciiTheme="majorHAnsi" w:hAnsiTheme="majorHAnsi" w:cs="Arial"/>
          <w:sz w:val="22"/>
          <w:szCs w:val="22"/>
        </w:rPr>
        <w:tab/>
      </w:r>
      <w:r w:rsidRPr="00501E04">
        <w:rPr>
          <w:rFonts w:asciiTheme="majorHAnsi" w:hAnsiTheme="majorHAnsi" w:cs="Arial"/>
          <w:sz w:val="22"/>
          <w:szCs w:val="22"/>
        </w:rPr>
        <w:tab/>
      </w:r>
      <w:r w:rsidRPr="00501E04">
        <w:rPr>
          <w:rFonts w:asciiTheme="majorHAnsi" w:hAnsiTheme="majorHAnsi" w:cs="Arial"/>
          <w:sz w:val="22"/>
          <w:szCs w:val="22"/>
        </w:rPr>
        <w:tab/>
        <w:t xml:space="preserve">       </w:t>
      </w:r>
      <w:r w:rsidR="00CF4B9C" w:rsidRPr="00501E04">
        <w:rPr>
          <w:rFonts w:asciiTheme="majorHAnsi" w:hAnsiTheme="majorHAnsi" w:cs="Arial"/>
          <w:sz w:val="22"/>
          <w:szCs w:val="22"/>
        </w:rPr>
        <w:t>………………………………</w:t>
      </w:r>
      <w:r w:rsidRPr="00501E04">
        <w:rPr>
          <w:rFonts w:asciiTheme="majorHAnsi" w:hAnsiTheme="majorHAnsi" w:cs="Arial"/>
          <w:sz w:val="22"/>
          <w:szCs w:val="22"/>
        </w:rPr>
        <w:t>……</w:t>
      </w:r>
    </w:p>
    <w:sectPr w:rsidR="003C2A52" w:rsidRPr="003C2A52" w:rsidSect="0016095A">
      <w:headerReference w:type="default" r:id="rId9"/>
      <w:footerReference w:type="default" r:id="rId10"/>
      <w:pgSz w:w="11906" w:h="16838"/>
      <w:pgMar w:top="993" w:right="1080" w:bottom="1440" w:left="108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41C" w:rsidRDefault="0052541C">
      <w:r>
        <w:separator/>
      </w:r>
    </w:p>
  </w:endnote>
  <w:endnote w:type="continuationSeparator" w:id="0">
    <w:p w:rsidR="0052541C" w:rsidRDefault="0052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5F" w:rsidRDefault="00A07E5F">
    <w:pPr>
      <w:pStyle w:val="Stopka"/>
      <w:jc w:val="center"/>
      <w:rPr>
        <w:sz w:val="18"/>
      </w:rPr>
    </w:pPr>
    <w:r>
      <w:rPr>
        <w:rStyle w:val="Numerstrony"/>
        <w:sz w:val="18"/>
      </w:rPr>
      <w:t xml:space="preserve">strona </w:t>
    </w:r>
    <w:r w:rsidR="000F50BE"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PAGE </w:instrText>
    </w:r>
    <w:r w:rsidR="000F50BE">
      <w:rPr>
        <w:rStyle w:val="Numerstrony"/>
        <w:sz w:val="18"/>
      </w:rPr>
      <w:fldChar w:fldCharType="separate"/>
    </w:r>
    <w:r w:rsidR="009B3BB0">
      <w:rPr>
        <w:rStyle w:val="Numerstrony"/>
        <w:noProof/>
        <w:sz w:val="18"/>
      </w:rPr>
      <w:t>7</w:t>
    </w:r>
    <w:r w:rsidR="000F50BE">
      <w:rPr>
        <w:rStyle w:val="Numerstrony"/>
        <w:sz w:val="18"/>
      </w:rPr>
      <w:fldChar w:fldCharType="end"/>
    </w:r>
    <w:r>
      <w:rPr>
        <w:rStyle w:val="Numerstrony"/>
        <w:sz w:val="18"/>
      </w:rPr>
      <w:t xml:space="preserve"> z </w:t>
    </w:r>
    <w:r w:rsidR="000F50BE"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NUMPAGES </w:instrText>
    </w:r>
    <w:r w:rsidR="000F50BE">
      <w:rPr>
        <w:rStyle w:val="Numerstrony"/>
        <w:sz w:val="18"/>
      </w:rPr>
      <w:fldChar w:fldCharType="separate"/>
    </w:r>
    <w:r w:rsidR="009B3BB0">
      <w:rPr>
        <w:rStyle w:val="Numerstrony"/>
        <w:noProof/>
        <w:sz w:val="18"/>
      </w:rPr>
      <w:t>8</w:t>
    </w:r>
    <w:r w:rsidR="000F50BE">
      <w:rPr>
        <w:rStyle w:val="Numerstron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41C" w:rsidRDefault="0052541C">
      <w:r>
        <w:separator/>
      </w:r>
    </w:p>
  </w:footnote>
  <w:footnote w:type="continuationSeparator" w:id="0">
    <w:p w:rsidR="0052541C" w:rsidRDefault="0052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95A" w:rsidRDefault="0016095A" w:rsidP="00034242">
    <w:pPr>
      <w:tabs>
        <w:tab w:val="left" w:pos="284"/>
      </w:tabs>
      <w:autoSpaceDE w:val="0"/>
      <w:autoSpaceDN w:val="0"/>
      <w:adjustRightInd w:val="0"/>
      <w:ind w:left="284"/>
      <w:jc w:val="both"/>
      <w:rPr>
        <w:rFonts w:ascii="Cambria" w:hAnsi="Cambria" w:cs="Arial"/>
        <w:b/>
        <w:sz w:val="18"/>
        <w:szCs w:val="22"/>
      </w:rPr>
    </w:pPr>
  </w:p>
  <w:p w:rsidR="00290F4E" w:rsidRPr="00CB7A28" w:rsidRDefault="00290F4E" w:rsidP="00290F4E">
    <w:pPr>
      <w:spacing w:before="120"/>
      <w:jc w:val="center"/>
      <w:rPr>
        <w:rFonts w:ascii="Cambria" w:hAnsi="Cambria" w:cs="Arial"/>
        <w:b/>
        <w:color w:val="7F7F7F" w:themeColor="text1" w:themeTint="80"/>
        <w:sz w:val="18"/>
        <w:szCs w:val="22"/>
      </w:rPr>
    </w:pPr>
    <w:r w:rsidRPr="00CB7A28">
      <w:rPr>
        <w:rFonts w:ascii="Cambria" w:hAnsi="Cambria" w:cs="Arial"/>
        <w:b/>
        <w:color w:val="7F7F7F" w:themeColor="text1" w:themeTint="80"/>
        <w:sz w:val="18"/>
        <w:szCs w:val="22"/>
      </w:rPr>
      <w:t>„Usługa monitoringu przeciwpożarowego obszarów leśnych Nadleśnictw Szczytno</w:t>
    </w:r>
    <w:r w:rsidR="00CB7A28" w:rsidRPr="00CB7A28">
      <w:rPr>
        <w:rFonts w:ascii="Cambria" w:hAnsi="Cambria" w:cs="Arial"/>
        <w:b/>
        <w:color w:val="7F7F7F" w:themeColor="text1" w:themeTint="80"/>
        <w:sz w:val="18"/>
        <w:szCs w:val="22"/>
      </w:rPr>
      <w:t xml:space="preserve"> i Jedwabno</w:t>
    </w:r>
    <w:r w:rsidRPr="00CB7A28">
      <w:rPr>
        <w:rFonts w:ascii="Cambria" w:hAnsi="Cambria" w:cs="Arial"/>
        <w:b/>
        <w:color w:val="7F7F7F" w:themeColor="text1" w:themeTint="80"/>
        <w:sz w:val="18"/>
        <w:szCs w:val="22"/>
      </w:rPr>
      <w:t xml:space="preserve"> w latach 2024 -2025”</w:t>
    </w:r>
  </w:p>
  <w:p w:rsidR="00A07E5F" w:rsidRPr="00CB7A28" w:rsidRDefault="00A07E5F" w:rsidP="00290F4E">
    <w:pPr>
      <w:tabs>
        <w:tab w:val="left" w:pos="284"/>
      </w:tabs>
      <w:autoSpaceDE w:val="0"/>
      <w:autoSpaceDN w:val="0"/>
      <w:adjustRightInd w:val="0"/>
      <w:ind w:left="284"/>
      <w:jc w:val="both"/>
      <w:rPr>
        <w:rFonts w:asciiTheme="majorHAnsi" w:hAnsiTheme="majorHAnsi"/>
        <w:color w:val="7F7F7F" w:themeColor="text1" w:themeTint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410"/>
    <w:multiLevelType w:val="hybridMultilevel"/>
    <w:tmpl w:val="E6F28CDE"/>
    <w:lvl w:ilvl="0" w:tplc="8B0A8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16A9"/>
    <w:multiLevelType w:val="hybridMultilevel"/>
    <w:tmpl w:val="51EC19E8"/>
    <w:lvl w:ilvl="0" w:tplc="3CAE287C">
      <w:start w:val="1"/>
      <w:numFmt w:val="lowerLetter"/>
      <w:lvlText w:val="%1)"/>
      <w:lvlJc w:val="left"/>
      <w:pPr>
        <w:ind w:left="1800" w:hanging="360"/>
      </w:pPr>
      <w:rPr>
        <w:rFonts w:asciiTheme="majorHAnsi" w:eastAsia="Times New Roman" w:hAnsiTheme="majorHAnsi" w:cs="Times New Roman"/>
        <w:color w:val="auto"/>
      </w:rPr>
    </w:lvl>
    <w:lvl w:ilvl="1" w:tplc="6DACE730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2C7D74"/>
    <w:multiLevelType w:val="hybridMultilevel"/>
    <w:tmpl w:val="635AF22A"/>
    <w:lvl w:ilvl="0" w:tplc="0100DE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AE4382"/>
    <w:multiLevelType w:val="hybridMultilevel"/>
    <w:tmpl w:val="A9300796"/>
    <w:lvl w:ilvl="0" w:tplc="6A5850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A2E4B"/>
    <w:multiLevelType w:val="hybridMultilevel"/>
    <w:tmpl w:val="51909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C4C8F"/>
    <w:multiLevelType w:val="multilevel"/>
    <w:tmpl w:val="4574C89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A5672B"/>
    <w:multiLevelType w:val="multilevel"/>
    <w:tmpl w:val="A816CCE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354871"/>
    <w:multiLevelType w:val="hybridMultilevel"/>
    <w:tmpl w:val="5938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C82A2E">
      <w:start w:val="1"/>
      <w:numFmt w:val="decimal"/>
      <w:lvlText w:val="%2)"/>
      <w:lvlJc w:val="left"/>
      <w:pPr>
        <w:ind w:left="1440" w:hanging="360"/>
      </w:pPr>
      <w:rPr>
        <w:rFonts w:eastAsiaTheme="minorEastAs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7187F"/>
    <w:multiLevelType w:val="multilevel"/>
    <w:tmpl w:val="CE44C70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F9558FD"/>
    <w:multiLevelType w:val="hybridMultilevel"/>
    <w:tmpl w:val="4F26C604"/>
    <w:lvl w:ilvl="0" w:tplc="474822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B9CC118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7C2851"/>
    <w:multiLevelType w:val="hybridMultilevel"/>
    <w:tmpl w:val="0AEAF6E6"/>
    <w:lvl w:ilvl="0" w:tplc="16621C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4DB7FC5"/>
    <w:multiLevelType w:val="multilevel"/>
    <w:tmpl w:val="B0D42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IWZ11"/>
      <w:lvlText w:val="%1.%2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4F59B9"/>
    <w:multiLevelType w:val="hybridMultilevel"/>
    <w:tmpl w:val="CC7EA5D0"/>
    <w:lvl w:ilvl="0" w:tplc="BD5ABF4E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2"/>
  </w:num>
  <w:num w:numId="5">
    <w:abstractNumId w:val="11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49B"/>
    <w:rsid w:val="000046DD"/>
    <w:rsid w:val="000049DE"/>
    <w:rsid w:val="00013F16"/>
    <w:rsid w:val="00021186"/>
    <w:rsid w:val="00021232"/>
    <w:rsid w:val="00023D2C"/>
    <w:rsid w:val="00030B6A"/>
    <w:rsid w:val="000317CA"/>
    <w:rsid w:val="00034242"/>
    <w:rsid w:val="00034F92"/>
    <w:rsid w:val="00036CC7"/>
    <w:rsid w:val="000412B7"/>
    <w:rsid w:val="000416EC"/>
    <w:rsid w:val="000423C4"/>
    <w:rsid w:val="00067729"/>
    <w:rsid w:val="00075816"/>
    <w:rsid w:val="00083341"/>
    <w:rsid w:val="00086AC9"/>
    <w:rsid w:val="000913D5"/>
    <w:rsid w:val="00091655"/>
    <w:rsid w:val="00094A7B"/>
    <w:rsid w:val="000A55F8"/>
    <w:rsid w:val="000A71A2"/>
    <w:rsid w:val="000B3A48"/>
    <w:rsid w:val="000B5C78"/>
    <w:rsid w:val="000B73E9"/>
    <w:rsid w:val="000C09B4"/>
    <w:rsid w:val="000C10C9"/>
    <w:rsid w:val="000C575F"/>
    <w:rsid w:val="000D15A7"/>
    <w:rsid w:val="000D2C2F"/>
    <w:rsid w:val="000D4A9D"/>
    <w:rsid w:val="000E5F44"/>
    <w:rsid w:val="000E7F09"/>
    <w:rsid w:val="000F50BE"/>
    <w:rsid w:val="000F51B3"/>
    <w:rsid w:val="000F683A"/>
    <w:rsid w:val="00101858"/>
    <w:rsid w:val="00105539"/>
    <w:rsid w:val="00107FB4"/>
    <w:rsid w:val="00113019"/>
    <w:rsid w:val="00114943"/>
    <w:rsid w:val="001207A9"/>
    <w:rsid w:val="00122E38"/>
    <w:rsid w:val="001278F3"/>
    <w:rsid w:val="00135050"/>
    <w:rsid w:val="00137671"/>
    <w:rsid w:val="00145BD7"/>
    <w:rsid w:val="0014638A"/>
    <w:rsid w:val="00150EA6"/>
    <w:rsid w:val="001519DD"/>
    <w:rsid w:val="00155AA6"/>
    <w:rsid w:val="00156201"/>
    <w:rsid w:val="0016095A"/>
    <w:rsid w:val="00164F59"/>
    <w:rsid w:val="00167998"/>
    <w:rsid w:val="00173AE8"/>
    <w:rsid w:val="00177898"/>
    <w:rsid w:val="00180803"/>
    <w:rsid w:val="00180E63"/>
    <w:rsid w:val="00181051"/>
    <w:rsid w:val="00182CF4"/>
    <w:rsid w:val="00185BFC"/>
    <w:rsid w:val="00193570"/>
    <w:rsid w:val="0019455D"/>
    <w:rsid w:val="001A2016"/>
    <w:rsid w:val="001A6212"/>
    <w:rsid w:val="001B314E"/>
    <w:rsid w:val="001B6681"/>
    <w:rsid w:val="001C3B3B"/>
    <w:rsid w:val="001C3F37"/>
    <w:rsid w:val="001C5F24"/>
    <w:rsid w:val="001D3CA7"/>
    <w:rsid w:val="001D45E9"/>
    <w:rsid w:val="001D725B"/>
    <w:rsid w:val="001D7622"/>
    <w:rsid w:val="001D7C54"/>
    <w:rsid w:val="001E248C"/>
    <w:rsid w:val="001E7ADE"/>
    <w:rsid w:val="001F1ED8"/>
    <w:rsid w:val="001F570D"/>
    <w:rsid w:val="001F71E4"/>
    <w:rsid w:val="001F7CE3"/>
    <w:rsid w:val="002020D1"/>
    <w:rsid w:val="0020446B"/>
    <w:rsid w:val="00210FA6"/>
    <w:rsid w:val="00222F93"/>
    <w:rsid w:val="0022432D"/>
    <w:rsid w:val="002269D3"/>
    <w:rsid w:val="0023038D"/>
    <w:rsid w:val="002330D8"/>
    <w:rsid w:val="00233913"/>
    <w:rsid w:val="00233C08"/>
    <w:rsid w:val="00235B9B"/>
    <w:rsid w:val="00236A7F"/>
    <w:rsid w:val="002413B4"/>
    <w:rsid w:val="002423DC"/>
    <w:rsid w:val="00244F7C"/>
    <w:rsid w:val="00251C89"/>
    <w:rsid w:val="00251CD5"/>
    <w:rsid w:val="00257DFA"/>
    <w:rsid w:val="002615B3"/>
    <w:rsid w:val="002633AA"/>
    <w:rsid w:val="00271C54"/>
    <w:rsid w:val="002722A2"/>
    <w:rsid w:val="00275D4B"/>
    <w:rsid w:val="00280707"/>
    <w:rsid w:val="0028231A"/>
    <w:rsid w:val="002857CE"/>
    <w:rsid w:val="00290F4E"/>
    <w:rsid w:val="002A1488"/>
    <w:rsid w:val="002A2844"/>
    <w:rsid w:val="002A4BD3"/>
    <w:rsid w:val="002B1C52"/>
    <w:rsid w:val="002B2832"/>
    <w:rsid w:val="002B5F8F"/>
    <w:rsid w:val="002B6C0A"/>
    <w:rsid w:val="002B6F7B"/>
    <w:rsid w:val="002C43EA"/>
    <w:rsid w:val="002C44E5"/>
    <w:rsid w:val="002C6ED4"/>
    <w:rsid w:val="002D3233"/>
    <w:rsid w:val="002D3EF1"/>
    <w:rsid w:val="002D6C5A"/>
    <w:rsid w:val="002D71A3"/>
    <w:rsid w:val="002E76ED"/>
    <w:rsid w:val="002E7B8C"/>
    <w:rsid w:val="002F4ECB"/>
    <w:rsid w:val="002F797A"/>
    <w:rsid w:val="0030336D"/>
    <w:rsid w:val="00304581"/>
    <w:rsid w:val="00306A7B"/>
    <w:rsid w:val="00311A57"/>
    <w:rsid w:val="00317C71"/>
    <w:rsid w:val="00336D68"/>
    <w:rsid w:val="0034080F"/>
    <w:rsid w:val="0034292C"/>
    <w:rsid w:val="00353478"/>
    <w:rsid w:val="00357F98"/>
    <w:rsid w:val="003676D5"/>
    <w:rsid w:val="0037542E"/>
    <w:rsid w:val="00375741"/>
    <w:rsid w:val="00383535"/>
    <w:rsid w:val="00385F2D"/>
    <w:rsid w:val="00386152"/>
    <w:rsid w:val="003870B0"/>
    <w:rsid w:val="00387A77"/>
    <w:rsid w:val="00397082"/>
    <w:rsid w:val="003B0DF5"/>
    <w:rsid w:val="003B2824"/>
    <w:rsid w:val="003C1886"/>
    <w:rsid w:val="003C2A52"/>
    <w:rsid w:val="003C368C"/>
    <w:rsid w:val="003C3D73"/>
    <w:rsid w:val="003C641E"/>
    <w:rsid w:val="003D5E9A"/>
    <w:rsid w:val="003D65DF"/>
    <w:rsid w:val="003D7E72"/>
    <w:rsid w:val="003E1EFE"/>
    <w:rsid w:val="003E3F5D"/>
    <w:rsid w:val="003F0880"/>
    <w:rsid w:val="003F2509"/>
    <w:rsid w:val="003F649B"/>
    <w:rsid w:val="00404B72"/>
    <w:rsid w:val="0041376B"/>
    <w:rsid w:val="00422FDA"/>
    <w:rsid w:val="00423FF1"/>
    <w:rsid w:val="00424DEA"/>
    <w:rsid w:val="00432E20"/>
    <w:rsid w:val="0043324C"/>
    <w:rsid w:val="00434790"/>
    <w:rsid w:val="00445246"/>
    <w:rsid w:val="004511D3"/>
    <w:rsid w:val="0045194A"/>
    <w:rsid w:val="00454CEE"/>
    <w:rsid w:val="0047316B"/>
    <w:rsid w:val="00474656"/>
    <w:rsid w:val="004779BB"/>
    <w:rsid w:val="00482E25"/>
    <w:rsid w:val="00484B21"/>
    <w:rsid w:val="00492873"/>
    <w:rsid w:val="00492B6D"/>
    <w:rsid w:val="00495B1B"/>
    <w:rsid w:val="0049638A"/>
    <w:rsid w:val="00496614"/>
    <w:rsid w:val="004A1CC2"/>
    <w:rsid w:val="004A4EBF"/>
    <w:rsid w:val="004A5BA0"/>
    <w:rsid w:val="004A611D"/>
    <w:rsid w:val="004A6A72"/>
    <w:rsid w:val="004B0282"/>
    <w:rsid w:val="004B0DB9"/>
    <w:rsid w:val="004B309E"/>
    <w:rsid w:val="004B3511"/>
    <w:rsid w:val="004C310A"/>
    <w:rsid w:val="004C621B"/>
    <w:rsid w:val="004E13F8"/>
    <w:rsid w:val="004E43F5"/>
    <w:rsid w:val="004E70FC"/>
    <w:rsid w:val="004F56B2"/>
    <w:rsid w:val="0050158F"/>
    <w:rsid w:val="00501E04"/>
    <w:rsid w:val="00501F7A"/>
    <w:rsid w:val="005021E3"/>
    <w:rsid w:val="00504C3F"/>
    <w:rsid w:val="00507212"/>
    <w:rsid w:val="005110E7"/>
    <w:rsid w:val="0051395D"/>
    <w:rsid w:val="00513E79"/>
    <w:rsid w:val="005156E1"/>
    <w:rsid w:val="00523598"/>
    <w:rsid w:val="0052541C"/>
    <w:rsid w:val="00530FD6"/>
    <w:rsid w:val="00543019"/>
    <w:rsid w:val="00543AE6"/>
    <w:rsid w:val="00543B32"/>
    <w:rsid w:val="00543B5F"/>
    <w:rsid w:val="00545DB1"/>
    <w:rsid w:val="00550D5C"/>
    <w:rsid w:val="00553998"/>
    <w:rsid w:val="00557627"/>
    <w:rsid w:val="005632ED"/>
    <w:rsid w:val="00571F30"/>
    <w:rsid w:val="005724CA"/>
    <w:rsid w:val="00576699"/>
    <w:rsid w:val="00576E59"/>
    <w:rsid w:val="0058420D"/>
    <w:rsid w:val="00586CFB"/>
    <w:rsid w:val="00587111"/>
    <w:rsid w:val="005910D8"/>
    <w:rsid w:val="00593B41"/>
    <w:rsid w:val="0059492E"/>
    <w:rsid w:val="00595D4B"/>
    <w:rsid w:val="00596811"/>
    <w:rsid w:val="005A1C7E"/>
    <w:rsid w:val="005B154C"/>
    <w:rsid w:val="005C3683"/>
    <w:rsid w:val="005C714C"/>
    <w:rsid w:val="005D6FFF"/>
    <w:rsid w:val="005E23AF"/>
    <w:rsid w:val="005F011C"/>
    <w:rsid w:val="00603314"/>
    <w:rsid w:val="006057B3"/>
    <w:rsid w:val="0061135F"/>
    <w:rsid w:val="006145C7"/>
    <w:rsid w:val="006155BC"/>
    <w:rsid w:val="00616F25"/>
    <w:rsid w:val="00620A1A"/>
    <w:rsid w:val="00622A53"/>
    <w:rsid w:val="00633848"/>
    <w:rsid w:val="00633997"/>
    <w:rsid w:val="00635372"/>
    <w:rsid w:val="0064120E"/>
    <w:rsid w:val="00644947"/>
    <w:rsid w:val="00650F21"/>
    <w:rsid w:val="00650F38"/>
    <w:rsid w:val="00652069"/>
    <w:rsid w:val="00654DCD"/>
    <w:rsid w:val="0066024F"/>
    <w:rsid w:val="00660626"/>
    <w:rsid w:val="00663C6A"/>
    <w:rsid w:val="00664FC4"/>
    <w:rsid w:val="00666338"/>
    <w:rsid w:val="00666BA8"/>
    <w:rsid w:val="00670ADF"/>
    <w:rsid w:val="00670B55"/>
    <w:rsid w:val="006765B5"/>
    <w:rsid w:val="00677062"/>
    <w:rsid w:val="0068087D"/>
    <w:rsid w:val="00681438"/>
    <w:rsid w:val="00682259"/>
    <w:rsid w:val="00682363"/>
    <w:rsid w:val="006831E6"/>
    <w:rsid w:val="00684CD4"/>
    <w:rsid w:val="00686F63"/>
    <w:rsid w:val="006875C8"/>
    <w:rsid w:val="00690093"/>
    <w:rsid w:val="00695A2D"/>
    <w:rsid w:val="006A0D4E"/>
    <w:rsid w:val="006A20A2"/>
    <w:rsid w:val="006A2C63"/>
    <w:rsid w:val="006A340D"/>
    <w:rsid w:val="006B14F0"/>
    <w:rsid w:val="006B4AA5"/>
    <w:rsid w:val="006B6DCD"/>
    <w:rsid w:val="006C737D"/>
    <w:rsid w:val="006D0790"/>
    <w:rsid w:val="006D0B81"/>
    <w:rsid w:val="006D14A9"/>
    <w:rsid w:val="006D1DA4"/>
    <w:rsid w:val="006D6CF0"/>
    <w:rsid w:val="006E711A"/>
    <w:rsid w:val="006F5567"/>
    <w:rsid w:val="00700468"/>
    <w:rsid w:val="00704D3F"/>
    <w:rsid w:val="00711E87"/>
    <w:rsid w:val="0072010C"/>
    <w:rsid w:val="00720D8E"/>
    <w:rsid w:val="007224B2"/>
    <w:rsid w:val="007227C6"/>
    <w:rsid w:val="007227F5"/>
    <w:rsid w:val="0072406A"/>
    <w:rsid w:val="00727C2A"/>
    <w:rsid w:val="007325F3"/>
    <w:rsid w:val="007377BC"/>
    <w:rsid w:val="00737C96"/>
    <w:rsid w:val="00744A81"/>
    <w:rsid w:val="00744BD5"/>
    <w:rsid w:val="00747D61"/>
    <w:rsid w:val="00747E55"/>
    <w:rsid w:val="00751DF3"/>
    <w:rsid w:val="00757281"/>
    <w:rsid w:val="00767AEE"/>
    <w:rsid w:val="00770610"/>
    <w:rsid w:val="007736D3"/>
    <w:rsid w:val="007811E8"/>
    <w:rsid w:val="007960C4"/>
    <w:rsid w:val="00796243"/>
    <w:rsid w:val="007B29A8"/>
    <w:rsid w:val="007B5152"/>
    <w:rsid w:val="007B515E"/>
    <w:rsid w:val="007C2420"/>
    <w:rsid w:val="007C62E7"/>
    <w:rsid w:val="007C6AB4"/>
    <w:rsid w:val="007D2BFE"/>
    <w:rsid w:val="007D491F"/>
    <w:rsid w:val="007D6882"/>
    <w:rsid w:val="007D7F8C"/>
    <w:rsid w:val="007F13D1"/>
    <w:rsid w:val="008025F5"/>
    <w:rsid w:val="00804D26"/>
    <w:rsid w:val="008064E0"/>
    <w:rsid w:val="0080716C"/>
    <w:rsid w:val="008136FF"/>
    <w:rsid w:val="0081429B"/>
    <w:rsid w:val="00815DAC"/>
    <w:rsid w:val="00815DE4"/>
    <w:rsid w:val="00831182"/>
    <w:rsid w:val="00831D9C"/>
    <w:rsid w:val="00837EE4"/>
    <w:rsid w:val="00840C99"/>
    <w:rsid w:val="00842F45"/>
    <w:rsid w:val="008505A2"/>
    <w:rsid w:val="00852166"/>
    <w:rsid w:val="0085394C"/>
    <w:rsid w:val="00853F88"/>
    <w:rsid w:val="00853FE9"/>
    <w:rsid w:val="00854504"/>
    <w:rsid w:val="008607D8"/>
    <w:rsid w:val="008615E4"/>
    <w:rsid w:val="00863FBF"/>
    <w:rsid w:val="0086739D"/>
    <w:rsid w:val="00870309"/>
    <w:rsid w:val="008901E9"/>
    <w:rsid w:val="00890E9B"/>
    <w:rsid w:val="008A36ED"/>
    <w:rsid w:val="008A4616"/>
    <w:rsid w:val="008A5B8D"/>
    <w:rsid w:val="008A5DBA"/>
    <w:rsid w:val="008B3F4B"/>
    <w:rsid w:val="008C014C"/>
    <w:rsid w:val="008C2AFD"/>
    <w:rsid w:val="008C57D5"/>
    <w:rsid w:val="008D1400"/>
    <w:rsid w:val="008D7AAF"/>
    <w:rsid w:val="008E0736"/>
    <w:rsid w:val="008E7F9A"/>
    <w:rsid w:val="008F79AA"/>
    <w:rsid w:val="009005AF"/>
    <w:rsid w:val="00904BC7"/>
    <w:rsid w:val="009077C6"/>
    <w:rsid w:val="00910288"/>
    <w:rsid w:val="0091087A"/>
    <w:rsid w:val="009142B4"/>
    <w:rsid w:val="00914D5F"/>
    <w:rsid w:val="0092052D"/>
    <w:rsid w:val="0092668B"/>
    <w:rsid w:val="009359BA"/>
    <w:rsid w:val="00936B3D"/>
    <w:rsid w:val="00941AA7"/>
    <w:rsid w:val="0094282B"/>
    <w:rsid w:val="00946986"/>
    <w:rsid w:val="00947395"/>
    <w:rsid w:val="00953BE3"/>
    <w:rsid w:val="00953F3C"/>
    <w:rsid w:val="009611FB"/>
    <w:rsid w:val="0096654B"/>
    <w:rsid w:val="00980134"/>
    <w:rsid w:val="0098093E"/>
    <w:rsid w:val="00980E60"/>
    <w:rsid w:val="00986956"/>
    <w:rsid w:val="009913C1"/>
    <w:rsid w:val="00993A79"/>
    <w:rsid w:val="009A39A4"/>
    <w:rsid w:val="009B35E3"/>
    <w:rsid w:val="009B3BB0"/>
    <w:rsid w:val="009B52A8"/>
    <w:rsid w:val="009C3FDA"/>
    <w:rsid w:val="009C6FEE"/>
    <w:rsid w:val="009D62C9"/>
    <w:rsid w:val="009D6386"/>
    <w:rsid w:val="009D69F1"/>
    <w:rsid w:val="009D7C1A"/>
    <w:rsid w:val="009E037B"/>
    <w:rsid w:val="009E311C"/>
    <w:rsid w:val="009E6033"/>
    <w:rsid w:val="00A03CED"/>
    <w:rsid w:val="00A04B31"/>
    <w:rsid w:val="00A07E5F"/>
    <w:rsid w:val="00A103EE"/>
    <w:rsid w:val="00A12573"/>
    <w:rsid w:val="00A145D8"/>
    <w:rsid w:val="00A15A4A"/>
    <w:rsid w:val="00A31068"/>
    <w:rsid w:val="00A33CCA"/>
    <w:rsid w:val="00A34206"/>
    <w:rsid w:val="00A5229D"/>
    <w:rsid w:val="00A61EEB"/>
    <w:rsid w:val="00A63428"/>
    <w:rsid w:val="00A67698"/>
    <w:rsid w:val="00A70E79"/>
    <w:rsid w:val="00A8538B"/>
    <w:rsid w:val="00A87DA3"/>
    <w:rsid w:val="00A87E05"/>
    <w:rsid w:val="00A90BB3"/>
    <w:rsid w:val="00A93E81"/>
    <w:rsid w:val="00AA10F0"/>
    <w:rsid w:val="00AA3024"/>
    <w:rsid w:val="00AA5E09"/>
    <w:rsid w:val="00AA61B5"/>
    <w:rsid w:val="00AA67C3"/>
    <w:rsid w:val="00AB0514"/>
    <w:rsid w:val="00AB2B8F"/>
    <w:rsid w:val="00AB2B91"/>
    <w:rsid w:val="00AC0EAA"/>
    <w:rsid w:val="00AC2706"/>
    <w:rsid w:val="00AC3AD1"/>
    <w:rsid w:val="00AC3E32"/>
    <w:rsid w:val="00AC4381"/>
    <w:rsid w:val="00AD1523"/>
    <w:rsid w:val="00AF259D"/>
    <w:rsid w:val="00AF5EF7"/>
    <w:rsid w:val="00AF70FB"/>
    <w:rsid w:val="00AF78D0"/>
    <w:rsid w:val="00B02177"/>
    <w:rsid w:val="00B045C6"/>
    <w:rsid w:val="00B11B0E"/>
    <w:rsid w:val="00B13166"/>
    <w:rsid w:val="00B13AFA"/>
    <w:rsid w:val="00B206DE"/>
    <w:rsid w:val="00B31440"/>
    <w:rsid w:val="00B31499"/>
    <w:rsid w:val="00B325BB"/>
    <w:rsid w:val="00B51F9D"/>
    <w:rsid w:val="00B51FFA"/>
    <w:rsid w:val="00B52559"/>
    <w:rsid w:val="00B55ACF"/>
    <w:rsid w:val="00B56F77"/>
    <w:rsid w:val="00B63249"/>
    <w:rsid w:val="00B639D3"/>
    <w:rsid w:val="00B66200"/>
    <w:rsid w:val="00B6640F"/>
    <w:rsid w:val="00B66C78"/>
    <w:rsid w:val="00B674C1"/>
    <w:rsid w:val="00B70FBE"/>
    <w:rsid w:val="00B7358D"/>
    <w:rsid w:val="00B81F8C"/>
    <w:rsid w:val="00B82B9D"/>
    <w:rsid w:val="00B82BBA"/>
    <w:rsid w:val="00B86C5D"/>
    <w:rsid w:val="00B908EE"/>
    <w:rsid w:val="00B92A00"/>
    <w:rsid w:val="00B951E1"/>
    <w:rsid w:val="00B959FC"/>
    <w:rsid w:val="00BA6440"/>
    <w:rsid w:val="00BA6D11"/>
    <w:rsid w:val="00BA6D70"/>
    <w:rsid w:val="00BA6EA4"/>
    <w:rsid w:val="00BB4390"/>
    <w:rsid w:val="00BC1A2E"/>
    <w:rsid w:val="00BC69DF"/>
    <w:rsid w:val="00BE2FDE"/>
    <w:rsid w:val="00BE4312"/>
    <w:rsid w:val="00BE585F"/>
    <w:rsid w:val="00BE719E"/>
    <w:rsid w:val="00BF168A"/>
    <w:rsid w:val="00BF2C65"/>
    <w:rsid w:val="00BF40CB"/>
    <w:rsid w:val="00BF537B"/>
    <w:rsid w:val="00BF5F75"/>
    <w:rsid w:val="00BF78AB"/>
    <w:rsid w:val="00C07608"/>
    <w:rsid w:val="00C07727"/>
    <w:rsid w:val="00C10E7E"/>
    <w:rsid w:val="00C14AFC"/>
    <w:rsid w:val="00C17350"/>
    <w:rsid w:val="00C17F99"/>
    <w:rsid w:val="00C25714"/>
    <w:rsid w:val="00C30271"/>
    <w:rsid w:val="00C3292C"/>
    <w:rsid w:val="00C34481"/>
    <w:rsid w:val="00C413B8"/>
    <w:rsid w:val="00C615F0"/>
    <w:rsid w:val="00C61600"/>
    <w:rsid w:val="00C657FB"/>
    <w:rsid w:val="00C73B85"/>
    <w:rsid w:val="00C75EEF"/>
    <w:rsid w:val="00C76416"/>
    <w:rsid w:val="00C8285A"/>
    <w:rsid w:val="00C843ED"/>
    <w:rsid w:val="00C91147"/>
    <w:rsid w:val="00CA06F6"/>
    <w:rsid w:val="00CA6440"/>
    <w:rsid w:val="00CB01AF"/>
    <w:rsid w:val="00CB2BC0"/>
    <w:rsid w:val="00CB4048"/>
    <w:rsid w:val="00CB5604"/>
    <w:rsid w:val="00CB5674"/>
    <w:rsid w:val="00CB6C21"/>
    <w:rsid w:val="00CB6C4B"/>
    <w:rsid w:val="00CB7A28"/>
    <w:rsid w:val="00CC36CA"/>
    <w:rsid w:val="00CC46F6"/>
    <w:rsid w:val="00CC4B57"/>
    <w:rsid w:val="00CC6166"/>
    <w:rsid w:val="00CD0416"/>
    <w:rsid w:val="00CD4996"/>
    <w:rsid w:val="00CD5210"/>
    <w:rsid w:val="00CD5ED5"/>
    <w:rsid w:val="00CD7595"/>
    <w:rsid w:val="00CE1607"/>
    <w:rsid w:val="00CE20A9"/>
    <w:rsid w:val="00CE7766"/>
    <w:rsid w:val="00CF0A66"/>
    <w:rsid w:val="00CF1175"/>
    <w:rsid w:val="00CF4B9C"/>
    <w:rsid w:val="00CF548B"/>
    <w:rsid w:val="00D05636"/>
    <w:rsid w:val="00D06C9C"/>
    <w:rsid w:val="00D0775F"/>
    <w:rsid w:val="00D132AF"/>
    <w:rsid w:val="00D155B8"/>
    <w:rsid w:val="00D23017"/>
    <w:rsid w:val="00D24834"/>
    <w:rsid w:val="00D273F2"/>
    <w:rsid w:val="00D2746F"/>
    <w:rsid w:val="00D34CBB"/>
    <w:rsid w:val="00D4431C"/>
    <w:rsid w:val="00D472A2"/>
    <w:rsid w:val="00D6271E"/>
    <w:rsid w:val="00D64345"/>
    <w:rsid w:val="00D715C7"/>
    <w:rsid w:val="00D7702E"/>
    <w:rsid w:val="00D77159"/>
    <w:rsid w:val="00D778BE"/>
    <w:rsid w:val="00D77C25"/>
    <w:rsid w:val="00D806C2"/>
    <w:rsid w:val="00D87A32"/>
    <w:rsid w:val="00D94826"/>
    <w:rsid w:val="00D954A2"/>
    <w:rsid w:val="00DA181B"/>
    <w:rsid w:val="00DA24E2"/>
    <w:rsid w:val="00DA29F5"/>
    <w:rsid w:val="00DA48EC"/>
    <w:rsid w:val="00DA6762"/>
    <w:rsid w:val="00DA7701"/>
    <w:rsid w:val="00DB3480"/>
    <w:rsid w:val="00DB5DA5"/>
    <w:rsid w:val="00DB7623"/>
    <w:rsid w:val="00DC262E"/>
    <w:rsid w:val="00DC4910"/>
    <w:rsid w:val="00DC5297"/>
    <w:rsid w:val="00DD057F"/>
    <w:rsid w:val="00DD2575"/>
    <w:rsid w:val="00DD6853"/>
    <w:rsid w:val="00DE12BD"/>
    <w:rsid w:val="00DE3BC5"/>
    <w:rsid w:val="00DE4B1E"/>
    <w:rsid w:val="00DE6484"/>
    <w:rsid w:val="00DE7DA2"/>
    <w:rsid w:val="00DF1138"/>
    <w:rsid w:val="00DF671D"/>
    <w:rsid w:val="00DF6A3B"/>
    <w:rsid w:val="00E00C34"/>
    <w:rsid w:val="00E01940"/>
    <w:rsid w:val="00E03ACE"/>
    <w:rsid w:val="00E05467"/>
    <w:rsid w:val="00E056B4"/>
    <w:rsid w:val="00E14C6C"/>
    <w:rsid w:val="00E24FAB"/>
    <w:rsid w:val="00E25475"/>
    <w:rsid w:val="00E27E22"/>
    <w:rsid w:val="00E31BF3"/>
    <w:rsid w:val="00E33900"/>
    <w:rsid w:val="00E33BB9"/>
    <w:rsid w:val="00E341D2"/>
    <w:rsid w:val="00E34350"/>
    <w:rsid w:val="00E35614"/>
    <w:rsid w:val="00E377DE"/>
    <w:rsid w:val="00E4016F"/>
    <w:rsid w:val="00E42705"/>
    <w:rsid w:val="00E446AD"/>
    <w:rsid w:val="00E47A2C"/>
    <w:rsid w:val="00E61824"/>
    <w:rsid w:val="00E61E7F"/>
    <w:rsid w:val="00E62EDE"/>
    <w:rsid w:val="00E66A39"/>
    <w:rsid w:val="00E67BF0"/>
    <w:rsid w:val="00E72A85"/>
    <w:rsid w:val="00E72BA0"/>
    <w:rsid w:val="00E84618"/>
    <w:rsid w:val="00E87607"/>
    <w:rsid w:val="00E95A34"/>
    <w:rsid w:val="00EA14E5"/>
    <w:rsid w:val="00EA2289"/>
    <w:rsid w:val="00EA603E"/>
    <w:rsid w:val="00EA6D0E"/>
    <w:rsid w:val="00EA7772"/>
    <w:rsid w:val="00EB0E8C"/>
    <w:rsid w:val="00EB1DFA"/>
    <w:rsid w:val="00EB2D6D"/>
    <w:rsid w:val="00EB48C2"/>
    <w:rsid w:val="00EC33C3"/>
    <w:rsid w:val="00ED53AF"/>
    <w:rsid w:val="00ED5565"/>
    <w:rsid w:val="00ED7AA3"/>
    <w:rsid w:val="00ED7E96"/>
    <w:rsid w:val="00EE28E3"/>
    <w:rsid w:val="00EE348F"/>
    <w:rsid w:val="00EE75C1"/>
    <w:rsid w:val="00EF2A46"/>
    <w:rsid w:val="00EF78E9"/>
    <w:rsid w:val="00F0138D"/>
    <w:rsid w:val="00F12BD4"/>
    <w:rsid w:val="00F15639"/>
    <w:rsid w:val="00F40D7B"/>
    <w:rsid w:val="00F411A7"/>
    <w:rsid w:val="00F41FEA"/>
    <w:rsid w:val="00F42206"/>
    <w:rsid w:val="00F47CB4"/>
    <w:rsid w:val="00F5201C"/>
    <w:rsid w:val="00F61E92"/>
    <w:rsid w:val="00F70D69"/>
    <w:rsid w:val="00F72BE5"/>
    <w:rsid w:val="00F75724"/>
    <w:rsid w:val="00F76BEF"/>
    <w:rsid w:val="00F8012E"/>
    <w:rsid w:val="00F852D1"/>
    <w:rsid w:val="00F8644A"/>
    <w:rsid w:val="00F93F47"/>
    <w:rsid w:val="00F95804"/>
    <w:rsid w:val="00F96514"/>
    <w:rsid w:val="00F96F0C"/>
    <w:rsid w:val="00FA40F7"/>
    <w:rsid w:val="00FA52E5"/>
    <w:rsid w:val="00FA5BFB"/>
    <w:rsid w:val="00FA5C03"/>
    <w:rsid w:val="00FA7B87"/>
    <w:rsid w:val="00FB208A"/>
    <w:rsid w:val="00FB2568"/>
    <w:rsid w:val="00FB6C50"/>
    <w:rsid w:val="00FC3FD0"/>
    <w:rsid w:val="00FC4B74"/>
    <w:rsid w:val="00FC4CB9"/>
    <w:rsid w:val="00FC613C"/>
    <w:rsid w:val="00FC6725"/>
    <w:rsid w:val="00FC74CB"/>
    <w:rsid w:val="00FD0B27"/>
    <w:rsid w:val="00FD0B4D"/>
    <w:rsid w:val="00FD1BC8"/>
    <w:rsid w:val="00FD21AF"/>
    <w:rsid w:val="00FD5825"/>
    <w:rsid w:val="00FE4550"/>
    <w:rsid w:val="00FE6C0A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6985D8"/>
  <w15:docId w15:val="{76E81507-2113-437A-9219-28990520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8285A"/>
    <w:rPr>
      <w:sz w:val="24"/>
      <w:szCs w:val="24"/>
    </w:rPr>
  </w:style>
  <w:style w:type="paragraph" w:styleId="Nagwek1">
    <w:name w:val="heading 1"/>
    <w:aliases w:val="Punkt SIWZ"/>
    <w:basedOn w:val="Normalny"/>
    <w:next w:val="Normalny"/>
    <w:qFormat/>
    <w:rsid w:val="00C8285A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qFormat/>
    <w:rsid w:val="00C8285A"/>
    <w:pPr>
      <w:keepNext/>
      <w:jc w:val="both"/>
      <w:outlineLvl w:val="1"/>
    </w:pPr>
    <w:rPr>
      <w:rFonts w:ascii="Arial Narrow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8285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28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285A"/>
  </w:style>
  <w:style w:type="paragraph" w:styleId="Tekstpodstawowywcity">
    <w:name w:val="Body Text Indent"/>
    <w:basedOn w:val="Normalny"/>
    <w:rsid w:val="00C8285A"/>
    <w:pPr>
      <w:ind w:left="780" w:hanging="420"/>
    </w:pPr>
    <w:rPr>
      <w:rFonts w:ascii="Arial Narrow" w:hAnsi="Arial Narrow"/>
    </w:rPr>
  </w:style>
  <w:style w:type="paragraph" w:styleId="Tekstpodstawowywcity2">
    <w:name w:val="Body Text Indent 2"/>
    <w:basedOn w:val="Normalny"/>
    <w:rsid w:val="00C8285A"/>
    <w:pPr>
      <w:ind w:left="720"/>
    </w:pPr>
    <w:rPr>
      <w:rFonts w:ascii="Arial Narrow" w:hAnsi="Arial Narrow"/>
    </w:rPr>
  </w:style>
  <w:style w:type="paragraph" w:styleId="Tekstpodstawowywcity3">
    <w:name w:val="Body Text Indent 3"/>
    <w:basedOn w:val="Normalny"/>
    <w:rsid w:val="00C8285A"/>
    <w:pPr>
      <w:ind w:left="360"/>
    </w:pPr>
    <w:rPr>
      <w:rFonts w:ascii="Arial Narrow" w:hAnsi="Arial Narrow"/>
    </w:rPr>
  </w:style>
  <w:style w:type="paragraph" w:styleId="Tekstpodstawowy">
    <w:name w:val="Body Text"/>
    <w:basedOn w:val="Normalny"/>
    <w:rsid w:val="00C8285A"/>
    <w:pPr>
      <w:jc w:val="both"/>
    </w:pPr>
    <w:rPr>
      <w:rFonts w:ascii="Arial Narrow" w:hAnsi="Arial Narrow"/>
    </w:rPr>
  </w:style>
  <w:style w:type="paragraph" w:styleId="Tekstdymka">
    <w:name w:val="Balloon Text"/>
    <w:basedOn w:val="Normalny"/>
    <w:semiHidden/>
    <w:rsid w:val="00C8285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C8285A"/>
    <w:pPr>
      <w:jc w:val="center"/>
    </w:pPr>
    <w:rPr>
      <w:rFonts w:ascii="Arial Narrow" w:hAnsi="Arial Narrow"/>
      <w:b/>
      <w:sz w:val="26"/>
    </w:rPr>
  </w:style>
  <w:style w:type="paragraph" w:customStyle="1" w:styleId="Default">
    <w:name w:val="Default"/>
    <w:rsid w:val="00C3027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41376B"/>
    <w:rPr>
      <w:rFonts w:ascii="Calibri" w:hAnsi="Calibri"/>
      <w:sz w:val="20"/>
      <w:szCs w:val="20"/>
      <w:lang w:eastAsia="en-US" w:bidi="en-US"/>
    </w:rPr>
  </w:style>
  <w:style w:type="character" w:customStyle="1" w:styleId="BezodstpwZnak">
    <w:name w:val="Bez odstępów Znak"/>
    <w:link w:val="Bezodstpw"/>
    <w:uiPriority w:val="1"/>
    <w:rsid w:val="0041376B"/>
    <w:rPr>
      <w:rFonts w:ascii="Calibri" w:hAnsi="Calibri"/>
      <w:lang w:eastAsia="en-US" w:bidi="en-US"/>
    </w:rPr>
  </w:style>
  <w:style w:type="paragraph" w:styleId="NormalnyWeb">
    <w:name w:val="Normal (Web)"/>
    <w:basedOn w:val="Normalny"/>
    <w:rsid w:val="00CC6166"/>
  </w:style>
  <w:style w:type="paragraph" w:styleId="Akapitzlist">
    <w:name w:val="List Paragraph"/>
    <w:basedOn w:val="Normalny"/>
    <w:uiPriority w:val="34"/>
    <w:qFormat/>
    <w:rsid w:val="0050158F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eastAsia="en-US" w:bidi="en-US"/>
    </w:rPr>
  </w:style>
  <w:style w:type="character" w:styleId="Odwoaniedelikatne">
    <w:name w:val="Subtle Reference"/>
    <w:qFormat/>
    <w:rsid w:val="0050158F"/>
    <w:rPr>
      <w:b/>
      <w:bCs/>
      <w:color w:val="72A376"/>
    </w:rPr>
  </w:style>
  <w:style w:type="character" w:customStyle="1" w:styleId="txt-new">
    <w:name w:val="txt-new"/>
    <w:basedOn w:val="Domylnaczcionkaakapitu"/>
    <w:rsid w:val="009C6FEE"/>
  </w:style>
  <w:style w:type="character" w:customStyle="1" w:styleId="tabulatory">
    <w:name w:val="tabulatory"/>
    <w:basedOn w:val="Domylnaczcionkaakapitu"/>
    <w:rsid w:val="009C6FEE"/>
  </w:style>
  <w:style w:type="table" w:styleId="Tabela-Siatka">
    <w:name w:val="Table Grid"/>
    <w:basedOn w:val="Standardowy"/>
    <w:rsid w:val="00FC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51F9D"/>
    <w:rPr>
      <w:color w:val="0000FF"/>
      <w:u w:val="single"/>
    </w:rPr>
  </w:style>
  <w:style w:type="paragraph" w:customStyle="1" w:styleId="Style2">
    <w:name w:val="Style2"/>
    <w:basedOn w:val="Normalny"/>
    <w:uiPriority w:val="99"/>
    <w:rsid w:val="002B1C52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2B1C52"/>
    <w:rPr>
      <w:rFonts w:ascii="Times New Roman" w:hAnsi="Times New Roman"/>
      <w:sz w:val="20"/>
    </w:rPr>
  </w:style>
  <w:style w:type="paragraph" w:customStyle="1" w:styleId="SIWZ11">
    <w:name w:val="SIWZ1.1"/>
    <w:basedOn w:val="Normalny"/>
    <w:link w:val="SIWZ11Znak"/>
    <w:qFormat/>
    <w:rsid w:val="00664FC4"/>
    <w:pPr>
      <w:widowControl w:val="0"/>
      <w:numPr>
        <w:ilvl w:val="1"/>
        <w:numId w:val="5"/>
      </w:numPr>
      <w:autoSpaceDE w:val="0"/>
      <w:autoSpaceDN w:val="0"/>
      <w:spacing w:before="180"/>
      <w:ind w:left="792" w:right="72" w:hanging="792"/>
      <w:jc w:val="both"/>
    </w:pPr>
    <w:rPr>
      <w:rFonts w:ascii="Arial Narrow" w:hAnsi="Arial Narrow"/>
      <w:spacing w:val="-6"/>
      <w:lang w:eastAsia="ar-SA"/>
    </w:rPr>
  </w:style>
  <w:style w:type="character" w:customStyle="1" w:styleId="SIWZ11Znak">
    <w:name w:val="SIWZ1.1 Znak"/>
    <w:link w:val="SIWZ11"/>
    <w:rsid w:val="00664FC4"/>
    <w:rPr>
      <w:rFonts w:ascii="Arial Narrow" w:hAnsi="Arial Narrow"/>
      <w:spacing w:val="-6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124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0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9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4B78E-0680-4048-88B5-AB0CA1BF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2511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Lasy Państwowe</Company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Nadleśnictwo Przasnysz</dc:creator>
  <cp:lastModifiedBy>N.Szczytno Anna Boruszewska</cp:lastModifiedBy>
  <cp:revision>29</cp:revision>
  <cp:lastPrinted>2024-01-31T08:03:00Z</cp:lastPrinted>
  <dcterms:created xsi:type="dcterms:W3CDTF">2024-02-01T09:22:00Z</dcterms:created>
  <dcterms:modified xsi:type="dcterms:W3CDTF">2024-02-07T10:56:00Z</dcterms:modified>
</cp:coreProperties>
</file>