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88ADDAE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CF7BED">
        <w:rPr>
          <w:rFonts w:ascii="Arial" w:hAnsi="Arial" w:cs="Arial"/>
        </w:rPr>
        <w:t>27</w:t>
      </w:r>
      <w:r w:rsidRPr="00893462">
        <w:rPr>
          <w:rFonts w:ascii="Arial" w:hAnsi="Arial" w:cs="Arial"/>
        </w:rPr>
        <w:t>.0</w:t>
      </w:r>
      <w:r w:rsidR="00CF7BED">
        <w:rPr>
          <w:rFonts w:ascii="Arial" w:hAnsi="Arial" w:cs="Arial"/>
        </w:rPr>
        <w:t>4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00167023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CF7BED">
        <w:rPr>
          <w:rFonts w:ascii="Arial" w:hAnsi="Arial" w:cs="Arial"/>
        </w:rPr>
        <w:t>17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622895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3E9E67B9" w:rsidR="00E74842" w:rsidRPr="00893462" w:rsidRDefault="00E74842" w:rsidP="00120E29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CF7BED">
        <w:rPr>
          <w:rFonts w:ascii="Arial" w:hAnsi="Arial" w:cs="Arial"/>
          <w:b/>
        </w:rPr>
        <w:t>BZP.271.1.17</w:t>
      </w:r>
      <w:r w:rsidR="00E93F2D">
        <w:rPr>
          <w:rFonts w:ascii="Arial" w:hAnsi="Arial" w:cs="Arial"/>
          <w:b/>
        </w:rPr>
        <w:t>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120E29" w:rsidRPr="00120E29">
        <w:rPr>
          <w:rFonts w:ascii="Arial" w:hAnsi="Arial" w:cs="Arial"/>
          <w:b/>
        </w:rPr>
        <w:t>„Dostosowanie budynku CAM nr 5 do wymagań w zakresie ochrony przeciwpożarowej wraz  z modernizacją korytarzy oraz klatek schodowych”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6C7C70F6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1141D9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054F79F3" w14:textId="77777777" w:rsidR="001141D9" w:rsidRDefault="00E74842" w:rsidP="001141D9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1613D0FE" w14:textId="5CDB52E0" w:rsidR="001141D9" w:rsidRPr="001141D9" w:rsidRDefault="001141D9" w:rsidP="001141D9">
      <w:pPr>
        <w:spacing w:after="0" w:line="360" w:lineRule="auto"/>
        <w:ind w:left="-426" w:right="-709"/>
        <w:jc w:val="both"/>
        <w:rPr>
          <w:rFonts w:ascii="CIDFont+F1" w:eastAsiaTheme="minorHAnsi" w:hAnsi="CIDFont+F1" w:cs="CIDFont+F1"/>
          <w:color w:val="222222"/>
        </w:rPr>
      </w:pPr>
      <w:r>
        <w:rPr>
          <w:rFonts w:ascii="CIDFont+F1" w:eastAsiaTheme="minorHAnsi" w:hAnsi="CIDFont+F1" w:cs="CIDFont+F1"/>
          <w:color w:val="222222"/>
        </w:rPr>
        <w:t xml:space="preserve">Zamawiający dokonał dużych zmian w zestawieniu stolarki drzwiowej między projektem, a OPZ i TER. Proszę o przedstawienie akceptacji tych zmian przez projektanta. </w:t>
      </w:r>
    </w:p>
    <w:p w14:paraId="295416FC" w14:textId="77777777" w:rsidR="00EC00D4" w:rsidRDefault="00E93F2D" w:rsidP="00EC00D4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 w:rsidRPr="00080E0F">
        <w:rPr>
          <w:rFonts w:ascii="Arial" w:hAnsi="Arial" w:cs="Arial"/>
          <w:b/>
          <w:iCs/>
          <w:color w:val="000000" w:themeColor="text1"/>
        </w:rPr>
        <w:t>Odpowiedź:</w:t>
      </w:r>
    </w:p>
    <w:p w14:paraId="7F0BC177" w14:textId="040F6816" w:rsidR="004D1DAF" w:rsidRDefault="00EC00D4" w:rsidP="00EC00D4">
      <w:pPr>
        <w:spacing w:after="0" w:line="360" w:lineRule="auto"/>
        <w:ind w:left="-426" w:right="-709"/>
        <w:jc w:val="both"/>
        <w:rPr>
          <w:rFonts w:ascii="Arial" w:hAnsi="Arial" w:cs="Arial"/>
          <w:b/>
          <w:iCs/>
        </w:rPr>
      </w:pPr>
      <w:r w:rsidRPr="00EC00D4">
        <w:rPr>
          <w:rFonts w:ascii="Arial" w:hAnsi="Arial" w:cs="Arial"/>
        </w:rPr>
        <w:t xml:space="preserve">Zgoda projektanta  na wprowadzone zmiany  nie ma wpływu na cenę oferty </w:t>
      </w:r>
      <w:r w:rsidRPr="00EC00D4">
        <w:rPr>
          <w:rFonts w:ascii="Arial" w:hAnsi="Arial" w:cs="Arial"/>
        </w:rPr>
        <w:t xml:space="preserve">i zostanie przekazana wybranemu </w:t>
      </w:r>
      <w:r w:rsidRPr="00EC00D4">
        <w:rPr>
          <w:rFonts w:ascii="Arial" w:hAnsi="Arial" w:cs="Arial"/>
        </w:rPr>
        <w:t xml:space="preserve">wykonawcy. </w:t>
      </w:r>
    </w:p>
    <w:p w14:paraId="5E18C54B" w14:textId="77777777" w:rsidR="00EC00D4" w:rsidRPr="00EC00D4" w:rsidRDefault="00EC00D4" w:rsidP="00EC00D4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b/>
          <w:iCs/>
          <w:color w:val="auto"/>
          <w:sz w:val="22"/>
          <w:szCs w:val="22"/>
          <w:lang w:eastAsia="en-US" w:bidi="ar-SA"/>
        </w:rPr>
      </w:pPr>
    </w:p>
    <w:p w14:paraId="2CDE47D8" w14:textId="647671C2" w:rsidR="00536B52" w:rsidRDefault="00536B52" w:rsidP="008E2FE4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b/>
          <w:sz w:val="22"/>
          <w:szCs w:val="22"/>
          <w:u w:val="single"/>
        </w:rPr>
      </w:pPr>
      <w:r w:rsidRPr="00536B52">
        <w:rPr>
          <w:rStyle w:val="Teksttreci2"/>
          <w:rFonts w:ascii="Arial" w:hAnsi="Arial" w:cs="Arial"/>
          <w:b/>
          <w:sz w:val="22"/>
          <w:szCs w:val="22"/>
          <w:u w:val="single"/>
        </w:rPr>
        <w:t>Pytanie nr 2</w:t>
      </w:r>
    </w:p>
    <w:p w14:paraId="628ABF3A" w14:textId="00BD1908" w:rsidR="00120E29" w:rsidRDefault="0067674E" w:rsidP="0067674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67674E">
        <w:rPr>
          <w:rFonts w:ascii="Arial" w:hAnsi="Arial" w:cs="Arial"/>
          <w:color w:val="000000"/>
          <w:lang w:eastAsia="pl-PL" w:bidi="pl-PL"/>
        </w:rPr>
        <w:t>Proszę wskazać lokalizację montażu ścianki aluminiowej</w:t>
      </w:r>
      <w:r>
        <w:rPr>
          <w:rFonts w:ascii="Arial" w:hAnsi="Arial" w:cs="Arial"/>
          <w:color w:val="000000"/>
          <w:lang w:eastAsia="pl-PL" w:bidi="pl-PL"/>
        </w:rPr>
        <w:t xml:space="preserve"> z drzwiami przesuwnymi 360x320 </w:t>
      </w:r>
      <w:r w:rsidRPr="0067674E">
        <w:rPr>
          <w:rFonts w:ascii="Arial" w:hAnsi="Arial" w:cs="Arial"/>
          <w:color w:val="000000"/>
          <w:lang w:eastAsia="pl-PL" w:bidi="pl-PL"/>
        </w:rPr>
        <w:t>(używając numeracji pomieszczeń z projektu)</w:t>
      </w:r>
      <w:r>
        <w:rPr>
          <w:rFonts w:ascii="Arial" w:hAnsi="Arial" w:cs="Arial"/>
          <w:color w:val="000000"/>
          <w:lang w:eastAsia="pl-PL" w:bidi="pl-PL"/>
        </w:rPr>
        <w:t>.</w:t>
      </w:r>
    </w:p>
    <w:p w14:paraId="20D438D6" w14:textId="05D2C53D" w:rsidR="00536B52" w:rsidRDefault="00536B52" w:rsidP="008E2FE4">
      <w:pPr>
        <w:spacing w:after="0" w:line="360" w:lineRule="auto"/>
        <w:ind w:left="-426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536B52">
        <w:rPr>
          <w:rFonts w:ascii="Arial" w:hAnsi="Arial" w:cs="Arial"/>
          <w:b/>
          <w:color w:val="000000"/>
          <w:lang w:eastAsia="pl-PL" w:bidi="pl-PL"/>
        </w:rPr>
        <w:t>Odpowiedź:</w:t>
      </w:r>
    </w:p>
    <w:p w14:paraId="724D935A" w14:textId="3FB5BD35" w:rsidR="004D1DAF" w:rsidRDefault="00C11597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C11597">
        <w:rPr>
          <w:rFonts w:ascii="Arial" w:hAnsi="Arial" w:cs="Arial"/>
          <w:color w:val="000000"/>
          <w:lang w:eastAsia="pl-PL" w:bidi="pl-PL"/>
        </w:rPr>
        <w:t>Miejsce lokalizacji dodatkowej przeszklonej ścianki aluminiowej zostało wskazane w  wierszu 7 Tabeli elementów rozliczeniowych</w:t>
      </w:r>
      <w:r>
        <w:rPr>
          <w:rFonts w:ascii="Arial" w:hAnsi="Arial" w:cs="Arial"/>
          <w:color w:val="000000"/>
          <w:lang w:eastAsia="pl-PL" w:bidi="pl-PL"/>
        </w:rPr>
        <w:t>.</w:t>
      </w:r>
    </w:p>
    <w:p w14:paraId="164C5112" w14:textId="1E23E421" w:rsidR="00120E29" w:rsidRDefault="00120E29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1F39374" w14:textId="586CB30D" w:rsidR="00831910" w:rsidRDefault="00831910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5D1DDD13" w14:textId="5DB71C8F" w:rsidR="00831910" w:rsidRDefault="00831910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54CF810D" w14:textId="3796A72A" w:rsidR="00831910" w:rsidRDefault="00831910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997CF20" w14:textId="77777777" w:rsidR="00831910" w:rsidRDefault="00831910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D0F8845" w14:textId="058017F6" w:rsidR="007D0DD1" w:rsidRPr="007D0DD1" w:rsidRDefault="007D0DD1" w:rsidP="00831910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831910">
        <w:rPr>
          <w:rFonts w:ascii="Arial" w:hAnsi="Arial" w:cs="Arial"/>
          <w:b/>
          <w:iCs/>
          <w:color w:val="000000"/>
          <w:lang w:eastAsia="pl-PL" w:bidi="pl-PL"/>
        </w:rPr>
        <w:t>3</w:t>
      </w:r>
    </w:p>
    <w:p w14:paraId="07EBC38B" w14:textId="77777777" w:rsidR="007D0DD1" w:rsidRPr="007D0DD1" w:rsidRDefault="007D0DD1" w:rsidP="007D0DD1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7AB9645D" w14:textId="77777777" w:rsidR="007D0DD1" w:rsidRPr="007D0DD1" w:rsidRDefault="007D0DD1" w:rsidP="007D0DD1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354C3ED2" w14:textId="77777777" w:rsidR="007D0DD1" w:rsidRPr="007D0DD1" w:rsidRDefault="007D0DD1" w:rsidP="007D0DD1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4912BBA8" w14:textId="77777777" w:rsidR="007D0DD1" w:rsidRPr="007D0DD1" w:rsidRDefault="007D0DD1" w:rsidP="007D0DD1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zmienia</w:t>
      </w:r>
      <w:r w:rsidRPr="007D0DD1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7D0DD1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7D0DD1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6EB5ECCD" w14:textId="5F3364C1" w:rsidR="007D0DD1" w:rsidRPr="007D0DD1" w:rsidRDefault="007D0DD1" w:rsidP="007D0DD1">
      <w:pPr>
        <w:numPr>
          <w:ilvl w:val="0"/>
          <w:numId w:val="37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Oferty wraz z załącznikami należy złożyć </w:t>
      </w:r>
      <w:r w:rsidRPr="007D0DD1">
        <w:rPr>
          <w:rFonts w:ascii="Arial" w:hAnsi="Arial" w:cs="Arial"/>
          <w:b/>
          <w:color w:val="000000"/>
          <w:lang w:eastAsia="pl-PL" w:bidi="pl-PL"/>
        </w:rPr>
        <w:t xml:space="preserve">w terminie </w:t>
      </w:r>
      <w:r w:rsidR="00723B73">
        <w:rPr>
          <w:rFonts w:ascii="Arial" w:hAnsi="Arial" w:cs="Arial"/>
          <w:b/>
          <w:color w:val="000000"/>
          <w:lang w:eastAsia="pl-PL" w:bidi="pl-PL"/>
        </w:rPr>
        <w:t>do dnia 4</w:t>
      </w:r>
      <w:r w:rsidR="00761D9A">
        <w:rPr>
          <w:rFonts w:ascii="Arial" w:hAnsi="Arial" w:cs="Arial"/>
          <w:b/>
          <w:color w:val="000000"/>
          <w:lang w:eastAsia="pl-PL" w:bidi="pl-PL"/>
        </w:rPr>
        <w:t>.05</w:t>
      </w:r>
      <w:r w:rsidRPr="007D0DD1">
        <w:rPr>
          <w:rFonts w:ascii="Arial" w:hAnsi="Arial" w:cs="Arial"/>
          <w:b/>
          <w:color w:val="000000"/>
          <w:lang w:eastAsia="pl-PL" w:bidi="pl-PL"/>
        </w:rPr>
        <w:t>.2023 r. do  godz.  12.00</w:t>
      </w:r>
      <w:r w:rsidRPr="007D0DD1">
        <w:rPr>
          <w:rFonts w:ascii="Arial" w:hAnsi="Arial" w:cs="Arial"/>
          <w:color w:val="000000"/>
          <w:lang w:eastAsia="pl-PL" w:bidi="pl-PL"/>
        </w:rPr>
        <w:t xml:space="preserve"> w sposób określony w rozdziale X pkt 2 SWZ.</w:t>
      </w:r>
    </w:p>
    <w:p w14:paraId="544A6D55" w14:textId="6FD8DE43" w:rsidR="007D0DD1" w:rsidRPr="007D0DD1" w:rsidRDefault="007D0DD1" w:rsidP="007D0DD1">
      <w:pPr>
        <w:numPr>
          <w:ilvl w:val="0"/>
          <w:numId w:val="37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Otwarcie ofert odbędzie się </w:t>
      </w:r>
      <w:r w:rsidR="00723B73">
        <w:rPr>
          <w:rFonts w:ascii="Arial" w:hAnsi="Arial" w:cs="Arial"/>
          <w:b/>
          <w:bCs/>
          <w:color w:val="000000"/>
          <w:lang w:eastAsia="pl-PL" w:bidi="pl-PL"/>
        </w:rPr>
        <w:t>w dn. 4</w:t>
      </w:r>
      <w:r w:rsidR="00761D9A">
        <w:rPr>
          <w:rFonts w:ascii="Arial" w:hAnsi="Arial" w:cs="Arial"/>
          <w:b/>
          <w:bCs/>
          <w:color w:val="000000"/>
          <w:lang w:eastAsia="pl-PL" w:bidi="pl-PL"/>
        </w:rPr>
        <w:t>.05</w:t>
      </w:r>
      <w:r w:rsidRPr="007D0DD1">
        <w:rPr>
          <w:rFonts w:ascii="Arial" w:hAnsi="Arial" w:cs="Arial"/>
          <w:b/>
          <w:bCs/>
          <w:color w:val="000000"/>
          <w:lang w:eastAsia="pl-PL" w:bidi="pl-PL"/>
        </w:rPr>
        <w:t>.2023 r.,</w:t>
      </w: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b/>
          <w:color w:val="000000"/>
          <w:lang w:eastAsia="pl-PL" w:bidi="pl-PL"/>
        </w:rPr>
        <w:t>o godz. 12.30</w:t>
      </w:r>
      <w:r w:rsidRPr="007D0DD1">
        <w:rPr>
          <w:rFonts w:ascii="Arial" w:hAnsi="Arial" w:cs="Arial"/>
          <w:color w:val="000000"/>
          <w:lang w:eastAsia="pl-PL" w:bidi="pl-PL"/>
        </w:rPr>
        <w:t xml:space="preserve"> w siedzibie  Zamawiającego za pomocą platformy zakupowej. </w:t>
      </w:r>
    </w:p>
    <w:p w14:paraId="46512F45" w14:textId="77777777" w:rsidR="007D0DD1" w:rsidRPr="007D0DD1" w:rsidRDefault="007D0DD1" w:rsidP="007D0DD1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38F384B" w14:textId="77777777" w:rsidR="007D0DD1" w:rsidRPr="007D0DD1" w:rsidRDefault="007D0DD1" w:rsidP="007D0DD1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7D0DD1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7D0DD1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186F6100" w14:textId="4FAAFABB" w:rsidR="007D0DD1" w:rsidRPr="007D0DD1" w:rsidRDefault="007D0DD1" w:rsidP="007D0DD1">
      <w:pPr>
        <w:numPr>
          <w:ilvl w:val="0"/>
          <w:numId w:val="38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Wykonawca p</w:t>
      </w:r>
      <w:bookmarkStart w:id="0" w:name="_GoBack"/>
      <w:bookmarkEnd w:id="0"/>
      <w:r w:rsidRPr="007D0DD1">
        <w:rPr>
          <w:rFonts w:ascii="Arial" w:hAnsi="Arial" w:cs="Arial"/>
          <w:color w:val="000000"/>
          <w:lang w:eastAsia="pl-PL" w:bidi="pl-PL"/>
        </w:rPr>
        <w:t xml:space="preserve">ozostaje związany złożoną ofertą przez 30 dni. Bieg terminu związania ofertą rozpoczyna się wraz z upływem terminu składania ofert i kończy się w dniu </w:t>
      </w:r>
      <w:r w:rsidR="00761D9A">
        <w:rPr>
          <w:rFonts w:ascii="Arial" w:hAnsi="Arial" w:cs="Arial"/>
          <w:b/>
          <w:color w:val="000000"/>
          <w:lang w:eastAsia="pl-PL" w:bidi="pl-PL"/>
        </w:rPr>
        <w:t xml:space="preserve">2.06.2023 r. </w:t>
      </w:r>
    </w:p>
    <w:p w14:paraId="03E908FB" w14:textId="77777777" w:rsidR="007D0DD1" w:rsidRPr="007D0DD1" w:rsidRDefault="007D0DD1" w:rsidP="007D0DD1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E0A3FB4" w14:textId="77777777" w:rsidR="007D0DD1" w:rsidRPr="007D0DD1" w:rsidRDefault="007D0DD1" w:rsidP="007D0DD1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0A3AB0EA" w14:textId="422A2FE3" w:rsidR="007D0DD1" w:rsidRPr="007D0DD1" w:rsidRDefault="007D0DD1" w:rsidP="00806768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 w:rsidR="00761D9A">
        <w:rPr>
          <w:rFonts w:ascii="Arial" w:hAnsi="Arial" w:cs="Arial"/>
          <w:color w:val="000000"/>
          <w:lang w:eastAsia="pl-PL" w:bidi="pl-PL"/>
        </w:rPr>
        <w:tab/>
      </w:r>
      <w:r w:rsidR="00806768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08A1B04B" w14:textId="77777777" w:rsidR="007D0DD1" w:rsidRPr="007D0DD1" w:rsidRDefault="007D0DD1" w:rsidP="00761D9A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3DF4D1F6" w14:textId="77777777" w:rsidR="007D0DD1" w:rsidRPr="007D0DD1" w:rsidRDefault="007D0DD1" w:rsidP="00761D9A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3BB96230" w14:textId="77777777" w:rsidR="007D0DD1" w:rsidRDefault="007D0DD1" w:rsidP="006005D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481308E2" w14:textId="12741DCA" w:rsidR="00CF1759" w:rsidRPr="00D75C67" w:rsidRDefault="00CF1759" w:rsidP="00D75C67">
      <w:pPr>
        <w:spacing w:after="0"/>
        <w:ind w:hanging="720"/>
        <w:jc w:val="both"/>
        <w:rPr>
          <w:rFonts w:ascii="Arial" w:hAnsi="Arial" w:cs="Arial"/>
          <w:bCs/>
        </w:rPr>
      </w:pPr>
    </w:p>
    <w:sectPr w:rsidR="00CF1759" w:rsidRPr="00D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28"/>
  </w:num>
  <w:num w:numId="5">
    <w:abstractNumId w:val="33"/>
  </w:num>
  <w:num w:numId="6">
    <w:abstractNumId w:val="5"/>
  </w:num>
  <w:num w:numId="7">
    <w:abstractNumId w:val="2"/>
  </w:num>
  <w:num w:numId="8">
    <w:abstractNumId w:val="36"/>
  </w:num>
  <w:num w:numId="9">
    <w:abstractNumId w:val="27"/>
  </w:num>
  <w:num w:numId="10">
    <w:abstractNumId w:val="14"/>
  </w:num>
  <w:num w:numId="11">
    <w:abstractNumId w:val="3"/>
  </w:num>
  <w:num w:numId="12">
    <w:abstractNumId w:val="35"/>
  </w:num>
  <w:num w:numId="13">
    <w:abstractNumId w:val="32"/>
  </w:num>
  <w:num w:numId="14">
    <w:abstractNumId w:val="20"/>
  </w:num>
  <w:num w:numId="15">
    <w:abstractNumId w:val="8"/>
  </w:num>
  <w:num w:numId="16">
    <w:abstractNumId w:val="31"/>
  </w:num>
  <w:num w:numId="17">
    <w:abstractNumId w:val="10"/>
  </w:num>
  <w:num w:numId="18">
    <w:abstractNumId w:val="6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12"/>
  </w:num>
  <w:num w:numId="25">
    <w:abstractNumId w:val="25"/>
  </w:num>
  <w:num w:numId="26">
    <w:abstractNumId w:val="29"/>
  </w:num>
  <w:num w:numId="27">
    <w:abstractNumId w:val="2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61BC3"/>
    <w:rsid w:val="00080E0F"/>
    <w:rsid w:val="000979A5"/>
    <w:rsid w:val="000C6B77"/>
    <w:rsid w:val="001141D9"/>
    <w:rsid w:val="00120E29"/>
    <w:rsid w:val="00165B25"/>
    <w:rsid w:val="001717A0"/>
    <w:rsid w:val="00186817"/>
    <w:rsid w:val="001877EC"/>
    <w:rsid w:val="001B44CD"/>
    <w:rsid w:val="001B61E3"/>
    <w:rsid w:val="001C1E27"/>
    <w:rsid w:val="00220A0B"/>
    <w:rsid w:val="002839AA"/>
    <w:rsid w:val="002944FD"/>
    <w:rsid w:val="002C74FD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13746"/>
    <w:rsid w:val="00425771"/>
    <w:rsid w:val="004373ED"/>
    <w:rsid w:val="00450839"/>
    <w:rsid w:val="004655C6"/>
    <w:rsid w:val="00466240"/>
    <w:rsid w:val="004A212C"/>
    <w:rsid w:val="004A6383"/>
    <w:rsid w:val="004B76D2"/>
    <w:rsid w:val="004D1DAF"/>
    <w:rsid w:val="004D26FB"/>
    <w:rsid w:val="004D47B4"/>
    <w:rsid w:val="004D751A"/>
    <w:rsid w:val="005234BA"/>
    <w:rsid w:val="00536B52"/>
    <w:rsid w:val="005842B4"/>
    <w:rsid w:val="005A6387"/>
    <w:rsid w:val="005E0E39"/>
    <w:rsid w:val="005E4951"/>
    <w:rsid w:val="005E4D4B"/>
    <w:rsid w:val="005F723B"/>
    <w:rsid w:val="005F7C69"/>
    <w:rsid w:val="006005DE"/>
    <w:rsid w:val="006108BB"/>
    <w:rsid w:val="00622895"/>
    <w:rsid w:val="00625B68"/>
    <w:rsid w:val="0065721C"/>
    <w:rsid w:val="0067674E"/>
    <w:rsid w:val="006E3867"/>
    <w:rsid w:val="006F221B"/>
    <w:rsid w:val="006F6A36"/>
    <w:rsid w:val="007137BF"/>
    <w:rsid w:val="00723B73"/>
    <w:rsid w:val="00732B18"/>
    <w:rsid w:val="00757F34"/>
    <w:rsid w:val="007618B0"/>
    <w:rsid w:val="00761D9A"/>
    <w:rsid w:val="00765A52"/>
    <w:rsid w:val="0078246B"/>
    <w:rsid w:val="00786CAC"/>
    <w:rsid w:val="00796EF5"/>
    <w:rsid w:val="007B3FA8"/>
    <w:rsid w:val="007C3296"/>
    <w:rsid w:val="007D0DD1"/>
    <w:rsid w:val="007F14D6"/>
    <w:rsid w:val="00806768"/>
    <w:rsid w:val="00831910"/>
    <w:rsid w:val="00874560"/>
    <w:rsid w:val="00882504"/>
    <w:rsid w:val="00893462"/>
    <w:rsid w:val="008A70AD"/>
    <w:rsid w:val="008C47E7"/>
    <w:rsid w:val="008D7474"/>
    <w:rsid w:val="008E2C06"/>
    <w:rsid w:val="008E2FE4"/>
    <w:rsid w:val="009333AD"/>
    <w:rsid w:val="009D6631"/>
    <w:rsid w:val="009D7EEB"/>
    <w:rsid w:val="00A62213"/>
    <w:rsid w:val="00A722BF"/>
    <w:rsid w:val="00A755F4"/>
    <w:rsid w:val="00A95567"/>
    <w:rsid w:val="00AA0694"/>
    <w:rsid w:val="00AF1DEC"/>
    <w:rsid w:val="00B165A9"/>
    <w:rsid w:val="00B2760A"/>
    <w:rsid w:val="00B40503"/>
    <w:rsid w:val="00B650AA"/>
    <w:rsid w:val="00B83EDD"/>
    <w:rsid w:val="00BB69C8"/>
    <w:rsid w:val="00C05240"/>
    <w:rsid w:val="00C11597"/>
    <w:rsid w:val="00C139E5"/>
    <w:rsid w:val="00C20338"/>
    <w:rsid w:val="00C2761A"/>
    <w:rsid w:val="00C60286"/>
    <w:rsid w:val="00C6260D"/>
    <w:rsid w:val="00C64D74"/>
    <w:rsid w:val="00C95BD8"/>
    <w:rsid w:val="00CA2F98"/>
    <w:rsid w:val="00CA44FF"/>
    <w:rsid w:val="00CC2602"/>
    <w:rsid w:val="00CD68D3"/>
    <w:rsid w:val="00CE2A7A"/>
    <w:rsid w:val="00CF1759"/>
    <w:rsid w:val="00CF7BED"/>
    <w:rsid w:val="00D04546"/>
    <w:rsid w:val="00D10F4E"/>
    <w:rsid w:val="00D325BE"/>
    <w:rsid w:val="00D706BA"/>
    <w:rsid w:val="00D7472B"/>
    <w:rsid w:val="00D75C67"/>
    <w:rsid w:val="00D9743C"/>
    <w:rsid w:val="00DD5D3E"/>
    <w:rsid w:val="00E02B13"/>
    <w:rsid w:val="00E26567"/>
    <w:rsid w:val="00E74842"/>
    <w:rsid w:val="00E811D3"/>
    <w:rsid w:val="00E93F2D"/>
    <w:rsid w:val="00EA0155"/>
    <w:rsid w:val="00EC00D4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0D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0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85EA-A69A-468F-A9F7-8257319B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55</cp:revision>
  <cp:lastPrinted>2023-03-31T07:13:00Z</cp:lastPrinted>
  <dcterms:created xsi:type="dcterms:W3CDTF">2022-08-05T12:29:00Z</dcterms:created>
  <dcterms:modified xsi:type="dcterms:W3CDTF">2023-04-27T06:57:00Z</dcterms:modified>
</cp:coreProperties>
</file>