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F594" w14:textId="77777777" w:rsidR="003F2E47" w:rsidRPr="00463185" w:rsidRDefault="003F2E47" w:rsidP="002F1D90">
      <w:pPr>
        <w:spacing w:line="360" w:lineRule="auto"/>
        <w:jc w:val="center"/>
        <w:rPr>
          <w:rFonts w:asciiTheme="majorHAnsi" w:hAnsiTheme="majorHAnsi" w:cs="Calibri"/>
          <w:b/>
          <w:color w:val="000000"/>
        </w:rPr>
      </w:pPr>
      <w:bookmarkStart w:id="0" w:name="_GoBack"/>
      <w:bookmarkEnd w:id="0"/>
      <w:r w:rsidRPr="00463185">
        <w:rPr>
          <w:rFonts w:asciiTheme="majorHAnsi" w:hAnsiTheme="majorHAnsi" w:cs="Calibri"/>
          <w:b/>
          <w:color w:val="000000"/>
        </w:rPr>
        <w:t>SZCZEGÓŁOWY OPIS PRZEDMIOTU ZAMÓWIENIA I JEGO REALIZACJI</w:t>
      </w:r>
    </w:p>
    <w:p w14:paraId="72008556" w14:textId="77777777" w:rsidR="0096764A" w:rsidRDefault="0096764A" w:rsidP="0096764A">
      <w:pPr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77F066FD" w14:textId="52FC5181" w:rsidR="003F2E47" w:rsidRPr="00463185" w:rsidRDefault="0096764A" w:rsidP="0096764A">
      <w:pPr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96764A">
        <w:rPr>
          <w:rFonts w:asciiTheme="majorHAnsi" w:hAnsiTheme="majorHAnsi" w:cs="Calibri"/>
          <w:b/>
          <w:bCs/>
          <w:color w:val="000000"/>
          <w:sz w:val="20"/>
          <w:szCs w:val="20"/>
        </w:rPr>
        <w:t>I.</w:t>
      </w:r>
      <w:r>
        <w:rPr>
          <w:rFonts w:asciiTheme="majorHAnsi" w:hAnsiTheme="majorHAnsi" w:cs="Calibri"/>
          <w:b/>
          <w:bCs/>
        </w:rPr>
        <w:t xml:space="preserve">   </w:t>
      </w:r>
      <w:r w:rsidRPr="0096764A">
        <w:rPr>
          <w:rFonts w:asciiTheme="majorHAnsi" w:hAnsiTheme="majorHAnsi" w:cs="Calibri"/>
          <w:b/>
          <w:bCs/>
        </w:rPr>
        <w:t xml:space="preserve">   </w:t>
      </w:r>
      <w:r w:rsidR="003F2E47" w:rsidRPr="00463185">
        <w:rPr>
          <w:rFonts w:asciiTheme="majorHAnsi" w:hAnsiTheme="majorHAnsi" w:cs="Calibri"/>
          <w:b/>
          <w:bCs/>
        </w:rPr>
        <w:t>Charakterystyka Gminy  Bochnia</w:t>
      </w:r>
    </w:p>
    <w:p w14:paraId="5CABEFB8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1. Powierzchnia Gminy  wynosi 131 km</w:t>
      </w:r>
      <w:r w:rsidRPr="00463185">
        <w:rPr>
          <w:rFonts w:asciiTheme="majorHAnsi" w:hAnsiTheme="majorHAnsi" w:cs="Calibri"/>
          <w:color w:val="000000"/>
          <w:sz w:val="20"/>
          <w:szCs w:val="20"/>
          <w:vertAlign w:val="superscript"/>
        </w:rPr>
        <w:t>2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. </w:t>
      </w:r>
    </w:p>
    <w:p w14:paraId="4B1850C4" w14:textId="773D2B8D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2.</w:t>
      </w:r>
      <w:r w:rsidR="0096764A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Liczba mieszkańców Gminy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stan na dzień</w:t>
      </w:r>
      <w:r w:rsidR="0096764A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8408AE" w:rsidRPr="00463185">
        <w:rPr>
          <w:rFonts w:asciiTheme="majorHAnsi" w:hAnsiTheme="majorHAnsi" w:cs="Calibri"/>
          <w:color w:val="000000"/>
          <w:sz w:val="20"/>
          <w:szCs w:val="20"/>
        </w:rPr>
        <w:t>15 czerwca 2023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r. wynosi </w:t>
      </w:r>
      <w:r w:rsidR="008408AE" w:rsidRPr="00463185">
        <w:rPr>
          <w:rFonts w:asciiTheme="majorHAnsi" w:hAnsiTheme="majorHAnsi" w:cs="Calibri"/>
          <w:b/>
          <w:color w:val="000000"/>
          <w:sz w:val="20"/>
          <w:szCs w:val="20"/>
        </w:rPr>
        <w:t>18 212</w:t>
      </w:r>
      <w:r w:rsidR="00E107F2" w:rsidRPr="00463185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mieszkańców /wg</w:t>
      </w:r>
      <w:r w:rsidR="0096764A">
        <w:rPr>
          <w:rFonts w:asciiTheme="majorHAnsi" w:hAnsiTheme="majorHAnsi" w:cs="Calibri"/>
          <w:color w:val="000000"/>
          <w:sz w:val="20"/>
          <w:szCs w:val="20"/>
        </w:rPr>
        <w:t>.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złożonych deklaracji/.</w:t>
      </w:r>
    </w:p>
    <w:p w14:paraId="7EDF50C2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b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3. Szacunkowa liczba punktów odbioru odpadów  wynosi  </w:t>
      </w:r>
      <w:r w:rsidR="008408AE" w:rsidRPr="00463185">
        <w:rPr>
          <w:rFonts w:asciiTheme="majorHAnsi" w:hAnsiTheme="majorHAnsi" w:cs="Calibri"/>
          <w:b/>
          <w:sz w:val="20"/>
          <w:szCs w:val="20"/>
        </w:rPr>
        <w:t>5441</w:t>
      </w:r>
      <w:r w:rsidR="00E107F2" w:rsidRPr="00463185">
        <w:rPr>
          <w:rFonts w:asciiTheme="majorHAnsi" w:hAnsiTheme="majorHAnsi" w:cs="Calibri"/>
          <w:b/>
          <w:sz w:val="20"/>
          <w:szCs w:val="20"/>
        </w:rPr>
        <w:t>:</w:t>
      </w:r>
    </w:p>
    <w:p w14:paraId="582A0F59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- </w:t>
      </w:r>
      <w:r w:rsidR="004C0BCC">
        <w:rPr>
          <w:rFonts w:asciiTheme="majorHAnsi" w:hAnsiTheme="majorHAnsi" w:cs="Calibri"/>
          <w:sz w:val="20"/>
          <w:szCs w:val="20"/>
        </w:rPr>
        <w:t>4609</w:t>
      </w:r>
      <w:r w:rsidR="00E107F2"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 punktów / ilość osób zamieszkałych 1-6/</w:t>
      </w:r>
    </w:p>
    <w:p w14:paraId="609BA052" w14:textId="77777777" w:rsidR="003F2E47" w:rsidRPr="00463185" w:rsidRDefault="004C0BCC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- 832</w:t>
      </w:r>
      <w:r w:rsidR="003F2E47" w:rsidRPr="00463185">
        <w:rPr>
          <w:rFonts w:asciiTheme="majorHAnsi" w:hAnsiTheme="majorHAnsi" w:cs="Calibri"/>
          <w:sz w:val="20"/>
          <w:szCs w:val="20"/>
        </w:rPr>
        <w:t xml:space="preserve"> punktów / ilość osób zamieszkałych od 7/</w:t>
      </w:r>
    </w:p>
    <w:p w14:paraId="4D626592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4. Szacunkowa liczba budynków wielolokalowych 2 </w:t>
      </w:r>
    </w:p>
    <w:p w14:paraId="52DF6E93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60A1E3C1" w14:textId="77777777" w:rsidR="00E107F2" w:rsidRPr="00463185" w:rsidRDefault="00E107F2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Tabela - </w:t>
      </w:r>
      <w:r w:rsidRPr="00463185">
        <w:rPr>
          <w:rFonts w:asciiTheme="majorHAnsi" w:hAnsiTheme="majorHAnsi" w:cs="Calibri"/>
          <w:sz w:val="20"/>
          <w:szCs w:val="20"/>
        </w:rPr>
        <w:t xml:space="preserve">  Punkty odbioru odpadów na terenie Gminy Bochnia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55"/>
        <w:gridCol w:w="3147"/>
        <w:gridCol w:w="2757"/>
      </w:tblGrid>
      <w:tr w:rsidR="00E107F2" w:rsidRPr="00463185" w14:paraId="721E46A6" w14:textId="77777777" w:rsidTr="002F1D90">
        <w:tc>
          <w:tcPr>
            <w:tcW w:w="285" w:type="pct"/>
            <w:vAlign w:val="center"/>
          </w:tcPr>
          <w:p w14:paraId="3DAB4199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Lp.</w:t>
            </w:r>
          </w:p>
        </w:tc>
        <w:tc>
          <w:tcPr>
            <w:tcW w:w="1537" w:type="pct"/>
            <w:vAlign w:val="center"/>
          </w:tcPr>
          <w:p w14:paraId="6E00664B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Miejscowość</w:t>
            </w:r>
          </w:p>
        </w:tc>
        <w:tc>
          <w:tcPr>
            <w:tcW w:w="1694" w:type="pct"/>
            <w:vAlign w:val="center"/>
          </w:tcPr>
          <w:p w14:paraId="206131A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punktów odbioru</w:t>
            </w:r>
          </w:p>
        </w:tc>
        <w:tc>
          <w:tcPr>
            <w:tcW w:w="1484" w:type="pct"/>
          </w:tcPr>
          <w:p w14:paraId="4BBB7903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mieszkańców</w:t>
            </w:r>
          </w:p>
        </w:tc>
      </w:tr>
      <w:tr w:rsidR="00E107F2" w:rsidRPr="00463185" w14:paraId="4E048DA7" w14:textId="77777777" w:rsidTr="002F1D90">
        <w:tc>
          <w:tcPr>
            <w:tcW w:w="285" w:type="pct"/>
            <w:vAlign w:val="center"/>
          </w:tcPr>
          <w:p w14:paraId="0E8930F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537" w:type="pct"/>
            <w:vAlign w:val="center"/>
          </w:tcPr>
          <w:p w14:paraId="402915E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Baczków</w:t>
            </w:r>
          </w:p>
        </w:tc>
        <w:tc>
          <w:tcPr>
            <w:tcW w:w="1694" w:type="pct"/>
            <w:vAlign w:val="center"/>
          </w:tcPr>
          <w:p w14:paraId="033B11E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268</w:t>
            </w:r>
          </w:p>
        </w:tc>
        <w:tc>
          <w:tcPr>
            <w:tcW w:w="1484" w:type="pct"/>
          </w:tcPr>
          <w:p w14:paraId="0C2A4E25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923</w:t>
            </w:r>
          </w:p>
        </w:tc>
      </w:tr>
      <w:tr w:rsidR="00E107F2" w:rsidRPr="00463185" w14:paraId="09C299ED" w14:textId="77777777" w:rsidTr="002F1D90">
        <w:tc>
          <w:tcPr>
            <w:tcW w:w="285" w:type="pct"/>
            <w:vAlign w:val="center"/>
          </w:tcPr>
          <w:p w14:paraId="1FBB1095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537" w:type="pct"/>
            <w:vAlign w:val="center"/>
          </w:tcPr>
          <w:p w14:paraId="6677F546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Bessów </w:t>
            </w:r>
          </w:p>
        </w:tc>
        <w:tc>
          <w:tcPr>
            <w:tcW w:w="1694" w:type="pct"/>
            <w:vAlign w:val="center"/>
          </w:tcPr>
          <w:p w14:paraId="230973C5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74</w:t>
            </w:r>
          </w:p>
        </w:tc>
        <w:tc>
          <w:tcPr>
            <w:tcW w:w="1484" w:type="pct"/>
          </w:tcPr>
          <w:p w14:paraId="3CAB114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254</w:t>
            </w:r>
          </w:p>
        </w:tc>
      </w:tr>
      <w:tr w:rsidR="00E107F2" w:rsidRPr="00463185" w14:paraId="66EA9CD8" w14:textId="77777777" w:rsidTr="002F1D90">
        <w:tc>
          <w:tcPr>
            <w:tcW w:w="285" w:type="pct"/>
            <w:vAlign w:val="center"/>
          </w:tcPr>
          <w:p w14:paraId="0997D75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537" w:type="pct"/>
            <w:vAlign w:val="center"/>
          </w:tcPr>
          <w:p w14:paraId="212DE274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Bogucice</w:t>
            </w:r>
          </w:p>
        </w:tc>
        <w:tc>
          <w:tcPr>
            <w:tcW w:w="1694" w:type="pct"/>
            <w:vAlign w:val="center"/>
          </w:tcPr>
          <w:p w14:paraId="7855438B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189</w:t>
            </w:r>
          </w:p>
        </w:tc>
        <w:tc>
          <w:tcPr>
            <w:tcW w:w="1484" w:type="pct"/>
          </w:tcPr>
          <w:p w14:paraId="7A0D2FAB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642</w:t>
            </w:r>
          </w:p>
        </w:tc>
      </w:tr>
      <w:tr w:rsidR="00E107F2" w:rsidRPr="00463185" w14:paraId="24895C49" w14:textId="77777777" w:rsidTr="002F1D90">
        <w:tc>
          <w:tcPr>
            <w:tcW w:w="285" w:type="pct"/>
            <w:vAlign w:val="center"/>
          </w:tcPr>
          <w:p w14:paraId="518FEFB2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537" w:type="pct"/>
            <w:vAlign w:val="center"/>
          </w:tcPr>
          <w:p w14:paraId="19EB68B7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Brzeźnica </w:t>
            </w:r>
          </w:p>
        </w:tc>
        <w:tc>
          <w:tcPr>
            <w:tcW w:w="1694" w:type="pct"/>
            <w:vAlign w:val="center"/>
          </w:tcPr>
          <w:p w14:paraId="771D014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314</w:t>
            </w:r>
          </w:p>
        </w:tc>
        <w:tc>
          <w:tcPr>
            <w:tcW w:w="1484" w:type="pct"/>
          </w:tcPr>
          <w:p w14:paraId="2EC707F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1125</w:t>
            </w:r>
          </w:p>
        </w:tc>
      </w:tr>
      <w:tr w:rsidR="00E107F2" w:rsidRPr="00463185" w14:paraId="5D161F83" w14:textId="77777777" w:rsidTr="002F1D90">
        <w:tc>
          <w:tcPr>
            <w:tcW w:w="285" w:type="pct"/>
            <w:vAlign w:val="center"/>
          </w:tcPr>
          <w:p w14:paraId="44A60FE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537" w:type="pct"/>
            <w:vAlign w:val="center"/>
          </w:tcPr>
          <w:p w14:paraId="31BD9B70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Buczyna</w:t>
            </w:r>
          </w:p>
        </w:tc>
        <w:tc>
          <w:tcPr>
            <w:tcW w:w="1694" w:type="pct"/>
            <w:vAlign w:val="center"/>
          </w:tcPr>
          <w:p w14:paraId="5200F53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120</w:t>
            </w:r>
          </w:p>
        </w:tc>
        <w:tc>
          <w:tcPr>
            <w:tcW w:w="1484" w:type="pct"/>
          </w:tcPr>
          <w:p w14:paraId="09CB736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415</w:t>
            </w:r>
          </w:p>
        </w:tc>
      </w:tr>
      <w:tr w:rsidR="00E107F2" w:rsidRPr="00463185" w14:paraId="1F0CBFB7" w14:textId="77777777" w:rsidTr="002F1D90">
        <w:tc>
          <w:tcPr>
            <w:tcW w:w="285" w:type="pct"/>
            <w:vAlign w:val="center"/>
          </w:tcPr>
          <w:p w14:paraId="34C3C52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537" w:type="pct"/>
            <w:vAlign w:val="center"/>
          </w:tcPr>
          <w:p w14:paraId="557007F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Cerekiew</w:t>
            </w:r>
          </w:p>
        </w:tc>
        <w:tc>
          <w:tcPr>
            <w:tcW w:w="1694" w:type="pct"/>
            <w:vAlign w:val="center"/>
          </w:tcPr>
          <w:p w14:paraId="45EF816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75</w:t>
            </w:r>
          </w:p>
        </w:tc>
        <w:tc>
          <w:tcPr>
            <w:tcW w:w="1484" w:type="pct"/>
          </w:tcPr>
          <w:p w14:paraId="10441600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264</w:t>
            </w:r>
          </w:p>
        </w:tc>
      </w:tr>
      <w:tr w:rsidR="00E107F2" w:rsidRPr="00463185" w14:paraId="4543832C" w14:textId="77777777" w:rsidTr="002F1D90">
        <w:tc>
          <w:tcPr>
            <w:tcW w:w="285" w:type="pct"/>
            <w:vAlign w:val="center"/>
          </w:tcPr>
          <w:p w14:paraId="47238E6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537" w:type="pct"/>
            <w:vAlign w:val="center"/>
          </w:tcPr>
          <w:p w14:paraId="3A1B8EE4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Cikowice</w:t>
            </w:r>
          </w:p>
        </w:tc>
        <w:tc>
          <w:tcPr>
            <w:tcW w:w="1694" w:type="pct"/>
            <w:vAlign w:val="center"/>
          </w:tcPr>
          <w:p w14:paraId="4E45898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233</w:t>
            </w:r>
          </w:p>
        </w:tc>
        <w:tc>
          <w:tcPr>
            <w:tcW w:w="1484" w:type="pct"/>
          </w:tcPr>
          <w:p w14:paraId="5CB9216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789</w:t>
            </w:r>
          </w:p>
        </w:tc>
      </w:tr>
      <w:tr w:rsidR="00E107F2" w:rsidRPr="00463185" w14:paraId="53DAF30B" w14:textId="77777777" w:rsidTr="002F1D90">
        <w:tc>
          <w:tcPr>
            <w:tcW w:w="285" w:type="pct"/>
            <w:vAlign w:val="center"/>
          </w:tcPr>
          <w:p w14:paraId="4A0C1A82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537" w:type="pct"/>
            <w:vAlign w:val="center"/>
          </w:tcPr>
          <w:p w14:paraId="4D61B9C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Chełm</w:t>
            </w:r>
          </w:p>
        </w:tc>
        <w:tc>
          <w:tcPr>
            <w:tcW w:w="1694" w:type="pct"/>
            <w:vAlign w:val="center"/>
          </w:tcPr>
          <w:p w14:paraId="3921DFBD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61</w:t>
            </w:r>
          </w:p>
        </w:tc>
        <w:tc>
          <w:tcPr>
            <w:tcW w:w="1484" w:type="pct"/>
          </w:tcPr>
          <w:p w14:paraId="63912F9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166</w:t>
            </w:r>
          </w:p>
        </w:tc>
      </w:tr>
      <w:tr w:rsidR="00E107F2" w:rsidRPr="00463185" w14:paraId="042D6BE7" w14:textId="77777777" w:rsidTr="002F1D90">
        <w:tc>
          <w:tcPr>
            <w:tcW w:w="285" w:type="pct"/>
            <w:vAlign w:val="center"/>
          </w:tcPr>
          <w:p w14:paraId="11AAC245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37" w:type="pct"/>
            <w:vAlign w:val="center"/>
          </w:tcPr>
          <w:p w14:paraId="5EEB794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Damienice</w:t>
            </w:r>
          </w:p>
        </w:tc>
        <w:tc>
          <w:tcPr>
            <w:tcW w:w="1694" w:type="pct"/>
            <w:vAlign w:val="center"/>
          </w:tcPr>
          <w:p w14:paraId="0A996D9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275</w:t>
            </w:r>
          </w:p>
        </w:tc>
        <w:tc>
          <w:tcPr>
            <w:tcW w:w="1484" w:type="pct"/>
          </w:tcPr>
          <w:p w14:paraId="3B0D3169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902</w:t>
            </w:r>
          </w:p>
        </w:tc>
      </w:tr>
      <w:tr w:rsidR="00E107F2" w:rsidRPr="00463185" w14:paraId="7AE2C22A" w14:textId="77777777" w:rsidTr="002F1D90">
        <w:tc>
          <w:tcPr>
            <w:tcW w:w="285" w:type="pct"/>
            <w:vAlign w:val="center"/>
          </w:tcPr>
          <w:p w14:paraId="5D913FD4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1537" w:type="pct"/>
            <w:vAlign w:val="center"/>
          </w:tcPr>
          <w:p w14:paraId="284A89B9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Dąbrowica</w:t>
            </w:r>
          </w:p>
        </w:tc>
        <w:tc>
          <w:tcPr>
            <w:tcW w:w="1694" w:type="pct"/>
            <w:vAlign w:val="center"/>
          </w:tcPr>
          <w:p w14:paraId="4E9252A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86</w:t>
            </w:r>
          </w:p>
        </w:tc>
        <w:tc>
          <w:tcPr>
            <w:tcW w:w="1484" w:type="pct"/>
          </w:tcPr>
          <w:p w14:paraId="5E799F5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275</w:t>
            </w:r>
          </w:p>
        </w:tc>
      </w:tr>
      <w:tr w:rsidR="00E107F2" w:rsidRPr="00463185" w14:paraId="4ABA37AB" w14:textId="77777777" w:rsidTr="002F1D90">
        <w:tc>
          <w:tcPr>
            <w:tcW w:w="285" w:type="pct"/>
            <w:vAlign w:val="center"/>
          </w:tcPr>
          <w:p w14:paraId="683FC53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1537" w:type="pct"/>
            <w:vAlign w:val="center"/>
          </w:tcPr>
          <w:p w14:paraId="717E71E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Gawłów</w:t>
            </w:r>
          </w:p>
        </w:tc>
        <w:tc>
          <w:tcPr>
            <w:tcW w:w="1694" w:type="pct"/>
            <w:vAlign w:val="center"/>
          </w:tcPr>
          <w:p w14:paraId="1AE576DA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167</w:t>
            </w:r>
          </w:p>
        </w:tc>
        <w:tc>
          <w:tcPr>
            <w:tcW w:w="1484" w:type="pct"/>
          </w:tcPr>
          <w:p w14:paraId="700D567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535</w:t>
            </w:r>
          </w:p>
        </w:tc>
      </w:tr>
      <w:tr w:rsidR="00E107F2" w:rsidRPr="00463185" w14:paraId="64E998E9" w14:textId="77777777" w:rsidTr="002F1D90">
        <w:tc>
          <w:tcPr>
            <w:tcW w:w="285" w:type="pct"/>
            <w:vAlign w:val="center"/>
          </w:tcPr>
          <w:p w14:paraId="64F67675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1537" w:type="pct"/>
            <w:vAlign w:val="center"/>
          </w:tcPr>
          <w:p w14:paraId="5E2B5073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Gierczyce</w:t>
            </w:r>
          </w:p>
        </w:tc>
        <w:tc>
          <w:tcPr>
            <w:tcW w:w="1694" w:type="pct"/>
            <w:vAlign w:val="center"/>
          </w:tcPr>
          <w:p w14:paraId="3EBA45D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192</w:t>
            </w:r>
          </w:p>
        </w:tc>
        <w:tc>
          <w:tcPr>
            <w:tcW w:w="1484" w:type="pct"/>
          </w:tcPr>
          <w:p w14:paraId="0B15F87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592</w:t>
            </w:r>
          </w:p>
        </w:tc>
      </w:tr>
      <w:tr w:rsidR="00E107F2" w:rsidRPr="00463185" w14:paraId="106BE432" w14:textId="77777777" w:rsidTr="002F1D90">
        <w:tc>
          <w:tcPr>
            <w:tcW w:w="285" w:type="pct"/>
            <w:vAlign w:val="center"/>
          </w:tcPr>
          <w:p w14:paraId="709C1EDF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1537" w:type="pct"/>
            <w:vAlign w:val="center"/>
          </w:tcPr>
          <w:p w14:paraId="3059575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Gorzków</w:t>
            </w:r>
          </w:p>
        </w:tc>
        <w:tc>
          <w:tcPr>
            <w:tcW w:w="1694" w:type="pct"/>
            <w:vAlign w:val="center"/>
          </w:tcPr>
          <w:p w14:paraId="6E79321F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144</w:t>
            </w:r>
          </w:p>
        </w:tc>
        <w:tc>
          <w:tcPr>
            <w:tcW w:w="1484" w:type="pct"/>
          </w:tcPr>
          <w:p w14:paraId="3A84B6F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494</w:t>
            </w:r>
          </w:p>
        </w:tc>
      </w:tr>
      <w:tr w:rsidR="00E107F2" w:rsidRPr="00463185" w14:paraId="30AD885C" w14:textId="77777777" w:rsidTr="002F1D90">
        <w:tc>
          <w:tcPr>
            <w:tcW w:w="285" w:type="pct"/>
            <w:vAlign w:val="center"/>
          </w:tcPr>
          <w:p w14:paraId="161E0A10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1537" w:type="pct"/>
            <w:vAlign w:val="center"/>
          </w:tcPr>
          <w:p w14:paraId="1974CE9F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Grabina</w:t>
            </w:r>
          </w:p>
        </w:tc>
        <w:tc>
          <w:tcPr>
            <w:tcW w:w="1694" w:type="pct"/>
            <w:vAlign w:val="center"/>
          </w:tcPr>
          <w:p w14:paraId="31277631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47</w:t>
            </w:r>
          </w:p>
        </w:tc>
        <w:tc>
          <w:tcPr>
            <w:tcW w:w="1484" w:type="pct"/>
          </w:tcPr>
          <w:p w14:paraId="51EDF3C4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165</w:t>
            </w:r>
          </w:p>
        </w:tc>
      </w:tr>
      <w:tr w:rsidR="00E107F2" w:rsidRPr="00463185" w14:paraId="0ED495CE" w14:textId="77777777" w:rsidTr="002F1D90">
        <w:tc>
          <w:tcPr>
            <w:tcW w:w="285" w:type="pct"/>
            <w:vAlign w:val="center"/>
          </w:tcPr>
          <w:p w14:paraId="0C550951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1537" w:type="pct"/>
            <w:vAlign w:val="center"/>
          </w:tcPr>
          <w:p w14:paraId="35531E60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Krzyżanowice</w:t>
            </w:r>
          </w:p>
        </w:tc>
        <w:tc>
          <w:tcPr>
            <w:tcW w:w="1694" w:type="pct"/>
            <w:vAlign w:val="center"/>
          </w:tcPr>
          <w:p w14:paraId="50C11A5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35</w:t>
            </w:r>
          </w:p>
        </w:tc>
        <w:tc>
          <w:tcPr>
            <w:tcW w:w="1484" w:type="pct"/>
          </w:tcPr>
          <w:p w14:paraId="1B1BA6A4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89</w:t>
            </w:r>
          </w:p>
        </w:tc>
      </w:tr>
      <w:tr w:rsidR="00E107F2" w:rsidRPr="00463185" w14:paraId="6722D807" w14:textId="77777777" w:rsidTr="002F1D90">
        <w:tc>
          <w:tcPr>
            <w:tcW w:w="285" w:type="pct"/>
            <w:vAlign w:val="center"/>
          </w:tcPr>
          <w:p w14:paraId="0C83CA78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1537" w:type="pct"/>
            <w:vAlign w:val="center"/>
          </w:tcPr>
          <w:p w14:paraId="36FB0DC6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Łapczyca</w:t>
            </w:r>
          </w:p>
        </w:tc>
        <w:tc>
          <w:tcPr>
            <w:tcW w:w="1694" w:type="pct"/>
            <w:vAlign w:val="center"/>
          </w:tcPr>
          <w:p w14:paraId="584C36E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570</w:t>
            </w:r>
          </w:p>
        </w:tc>
        <w:tc>
          <w:tcPr>
            <w:tcW w:w="1484" w:type="pct"/>
          </w:tcPr>
          <w:p w14:paraId="7EE30AD0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1946</w:t>
            </w:r>
          </w:p>
        </w:tc>
      </w:tr>
      <w:tr w:rsidR="00E107F2" w:rsidRPr="00463185" w14:paraId="45A231A4" w14:textId="77777777" w:rsidTr="002F1D90">
        <w:tc>
          <w:tcPr>
            <w:tcW w:w="285" w:type="pct"/>
            <w:vAlign w:val="center"/>
          </w:tcPr>
          <w:p w14:paraId="3EC67828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1537" w:type="pct"/>
            <w:vAlign w:val="center"/>
          </w:tcPr>
          <w:p w14:paraId="5EFC7AC9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Majkowice</w:t>
            </w:r>
          </w:p>
        </w:tc>
        <w:tc>
          <w:tcPr>
            <w:tcW w:w="1694" w:type="pct"/>
            <w:vAlign w:val="center"/>
          </w:tcPr>
          <w:p w14:paraId="16FF4C3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143</w:t>
            </w:r>
          </w:p>
        </w:tc>
        <w:tc>
          <w:tcPr>
            <w:tcW w:w="1484" w:type="pct"/>
          </w:tcPr>
          <w:p w14:paraId="5B1B6944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437</w:t>
            </w:r>
          </w:p>
        </w:tc>
      </w:tr>
      <w:tr w:rsidR="00E107F2" w:rsidRPr="00463185" w14:paraId="645EA7E7" w14:textId="77777777" w:rsidTr="002F1D90">
        <w:tc>
          <w:tcPr>
            <w:tcW w:w="285" w:type="pct"/>
            <w:vAlign w:val="center"/>
          </w:tcPr>
          <w:p w14:paraId="7A57358B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1537" w:type="pct"/>
            <w:vAlign w:val="center"/>
          </w:tcPr>
          <w:p w14:paraId="7EAE14F2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Moszczenica</w:t>
            </w:r>
          </w:p>
        </w:tc>
        <w:tc>
          <w:tcPr>
            <w:tcW w:w="1694" w:type="pct"/>
            <w:vAlign w:val="center"/>
          </w:tcPr>
          <w:p w14:paraId="77668710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92</w:t>
            </w:r>
          </w:p>
        </w:tc>
        <w:tc>
          <w:tcPr>
            <w:tcW w:w="1484" w:type="pct"/>
          </w:tcPr>
          <w:p w14:paraId="33587A75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287</w:t>
            </w:r>
          </w:p>
        </w:tc>
      </w:tr>
      <w:tr w:rsidR="00E107F2" w:rsidRPr="00463185" w14:paraId="4EFA2801" w14:textId="77777777" w:rsidTr="002F1D90">
        <w:tc>
          <w:tcPr>
            <w:tcW w:w="285" w:type="pct"/>
            <w:vAlign w:val="center"/>
          </w:tcPr>
          <w:p w14:paraId="1E5C3B1C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1537" w:type="pct"/>
            <w:vAlign w:val="center"/>
          </w:tcPr>
          <w:p w14:paraId="5354741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Nieprześnia</w:t>
            </w:r>
          </w:p>
        </w:tc>
        <w:tc>
          <w:tcPr>
            <w:tcW w:w="1694" w:type="pct"/>
            <w:vAlign w:val="center"/>
          </w:tcPr>
          <w:p w14:paraId="69F77FA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66</w:t>
            </w:r>
          </w:p>
        </w:tc>
        <w:tc>
          <w:tcPr>
            <w:tcW w:w="1484" w:type="pct"/>
          </w:tcPr>
          <w:p w14:paraId="56E94B4A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258</w:t>
            </w:r>
          </w:p>
        </w:tc>
      </w:tr>
      <w:tr w:rsidR="00E107F2" w:rsidRPr="00463185" w14:paraId="5A2BE7B1" w14:textId="77777777" w:rsidTr="002F1D90">
        <w:tc>
          <w:tcPr>
            <w:tcW w:w="285" w:type="pct"/>
            <w:vAlign w:val="center"/>
          </w:tcPr>
          <w:p w14:paraId="6DDD8B32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1537" w:type="pct"/>
            <w:vAlign w:val="center"/>
          </w:tcPr>
          <w:p w14:paraId="6731FF63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Nieszkowice Małe</w:t>
            </w:r>
          </w:p>
        </w:tc>
        <w:tc>
          <w:tcPr>
            <w:tcW w:w="1694" w:type="pct"/>
            <w:vAlign w:val="center"/>
          </w:tcPr>
          <w:p w14:paraId="041F6D7B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154</w:t>
            </w:r>
          </w:p>
        </w:tc>
        <w:tc>
          <w:tcPr>
            <w:tcW w:w="1484" w:type="pct"/>
          </w:tcPr>
          <w:p w14:paraId="44B7CC7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529</w:t>
            </w:r>
          </w:p>
        </w:tc>
      </w:tr>
      <w:tr w:rsidR="00E107F2" w:rsidRPr="00463185" w14:paraId="21DC0302" w14:textId="77777777" w:rsidTr="002F1D90">
        <w:tc>
          <w:tcPr>
            <w:tcW w:w="285" w:type="pct"/>
            <w:vAlign w:val="center"/>
          </w:tcPr>
          <w:p w14:paraId="616451CF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1537" w:type="pct"/>
            <w:vAlign w:val="center"/>
          </w:tcPr>
          <w:p w14:paraId="60A34A3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Nieszkowice  Wielkie</w:t>
            </w:r>
          </w:p>
        </w:tc>
        <w:tc>
          <w:tcPr>
            <w:tcW w:w="1694" w:type="pct"/>
            <w:vAlign w:val="center"/>
          </w:tcPr>
          <w:p w14:paraId="7363F06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154</w:t>
            </w:r>
          </w:p>
        </w:tc>
        <w:tc>
          <w:tcPr>
            <w:tcW w:w="1484" w:type="pct"/>
          </w:tcPr>
          <w:p w14:paraId="5C0AB559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443</w:t>
            </w:r>
          </w:p>
        </w:tc>
      </w:tr>
      <w:tr w:rsidR="00E107F2" w:rsidRPr="00463185" w14:paraId="2210BE79" w14:textId="77777777" w:rsidTr="002F1D90">
        <w:tc>
          <w:tcPr>
            <w:tcW w:w="285" w:type="pct"/>
            <w:vAlign w:val="center"/>
          </w:tcPr>
          <w:p w14:paraId="106C17E1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1537" w:type="pct"/>
            <w:vAlign w:val="center"/>
          </w:tcPr>
          <w:p w14:paraId="1DDCD667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Ostrów  Szlachecki</w:t>
            </w:r>
          </w:p>
        </w:tc>
        <w:tc>
          <w:tcPr>
            <w:tcW w:w="1694" w:type="pct"/>
            <w:vAlign w:val="center"/>
          </w:tcPr>
          <w:p w14:paraId="3C19E1B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102</w:t>
            </w:r>
          </w:p>
        </w:tc>
        <w:tc>
          <w:tcPr>
            <w:tcW w:w="1484" w:type="pct"/>
          </w:tcPr>
          <w:p w14:paraId="47F52171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311</w:t>
            </w:r>
          </w:p>
        </w:tc>
      </w:tr>
      <w:tr w:rsidR="00E107F2" w:rsidRPr="00463185" w14:paraId="7A326CFE" w14:textId="77777777" w:rsidTr="002F1D90">
        <w:tc>
          <w:tcPr>
            <w:tcW w:w="285" w:type="pct"/>
            <w:vAlign w:val="center"/>
          </w:tcPr>
          <w:p w14:paraId="7767FA4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1537" w:type="pct"/>
            <w:vAlign w:val="center"/>
          </w:tcPr>
          <w:p w14:paraId="6AFA4DB6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Pogwizdów</w:t>
            </w:r>
          </w:p>
        </w:tc>
        <w:tc>
          <w:tcPr>
            <w:tcW w:w="1694" w:type="pct"/>
            <w:vAlign w:val="center"/>
          </w:tcPr>
          <w:p w14:paraId="1F843522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253</w:t>
            </w:r>
          </w:p>
        </w:tc>
        <w:tc>
          <w:tcPr>
            <w:tcW w:w="1484" w:type="pct"/>
          </w:tcPr>
          <w:p w14:paraId="2DF71020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812</w:t>
            </w:r>
          </w:p>
        </w:tc>
      </w:tr>
      <w:tr w:rsidR="00E107F2" w:rsidRPr="00463185" w14:paraId="16A749D7" w14:textId="77777777" w:rsidTr="002F1D90">
        <w:tc>
          <w:tcPr>
            <w:tcW w:w="285" w:type="pct"/>
            <w:vAlign w:val="center"/>
          </w:tcPr>
          <w:p w14:paraId="7B8C5683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1537" w:type="pct"/>
            <w:vAlign w:val="center"/>
          </w:tcPr>
          <w:p w14:paraId="51DFE4B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Proszówki</w:t>
            </w:r>
          </w:p>
        </w:tc>
        <w:tc>
          <w:tcPr>
            <w:tcW w:w="1694" w:type="pct"/>
            <w:vAlign w:val="center"/>
          </w:tcPr>
          <w:p w14:paraId="1556F7F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590</w:t>
            </w:r>
          </w:p>
        </w:tc>
        <w:tc>
          <w:tcPr>
            <w:tcW w:w="1484" w:type="pct"/>
          </w:tcPr>
          <w:p w14:paraId="44734EEA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1890</w:t>
            </w:r>
          </w:p>
        </w:tc>
      </w:tr>
      <w:tr w:rsidR="00E107F2" w:rsidRPr="00463185" w14:paraId="463FB6AC" w14:textId="77777777" w:rsidTr="002F1D90">
        <w:tc>
          <w:tcPr>
            <w:tcW w:w="285" w:type="pct"/>
            <w:vAlign w:val="center"/>
          </w:tcPr>
          <w:p w14:paraId="2AC886F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1537" w:type="pct"/>
            <w:vAlign w:val="center"/>
          </w:tcPr>
          <w:p w14:paraId="69EF4F21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Siedlec</w:t>
            </w:r>
          </w:p>
        </w:tc>
        <w:tc>
          <w:tcPr>
            <w:tcW w:w="1694" w:type="pct"/>
            <w:vAlign w:val="center"/>
          </w:tcPr>
          <w:p w14:paraId="1CBBA02C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270</w:t>
            </w:r>
          </w:p>
        </w:tc>
        <w:tc>
          <w:tcPr>
            <w:tcW w:w="1484" w:type="pct"/>
          </w:tcPr>
          <w:p w14:paraId="64FC8323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887</w:t>
            </w:r>
          </w:p>
        </w:tc>
      </w:tr>
      <w:tr w:rsidR="00E107F2" w:rsidRPr="00463185" w14:paraId="69B49793" w14:textId="77777777" w:rsidTr="002F1D90">
        <w:tc>
          <w:tcPr>
            <w:tcW w:w="285" w:type="pct"/>
            <w:vAlign w:val="center"/>
          </w:tcPr>
          <w:p w14:paraId="154FBFFA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37" w:type="pct"/>
            <w:vAlign w:val="center"/>
          </w:tcPr>
          <w:p w14:paraId="2F8484FB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Słomka</w:t>
            </w:r>
          </w:p>
        </w:tc>
        <w:tc>
          <w:tcPr>
            <w:tcW w:w="1694" w:type="pct"/>
            <w:vAlign w:val="center"/>
          </w:tcPr>
          <w:p w14:paraId="09EE5CA4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47</w:t>
            </w:r>
          </w:p>
        </w:tc>
        <w:tc>
          <w:tcPr>
            <w:tcW w:w="1484" w:type="pct"/>
          </w:tcPr>
          <w:p w14:paraId="1864AFAF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139</w:t>
            </w:r>
          </w:p>
        </w:tc>
      </w:tr>
      <w:tr w:rsidR="00E107F2" w:rsidRPr="00463185" w14:paraId="6AC41DA9" w14:textId="77777777" w:rsidTr="002F1D90">
        <w:tc>
          <w:tcPr>
            <w:tcW w:w="285" w:type="pct"/>
            <w:vAlign w:val="center"/>
          </w:tcPr>
          <w:p w14:paraId="5027DBC9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1537" w:type="pct"/>
            <w:vAlign w:val="center"/>
          </w:tcPr>
          <w:p w14:paraId="242791C0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Stanisławice</w:t>
            </w:r>
          </w:p>
        </w:tc>
        <w:tc>
          <w:tcPr>
            <w:tcW w:w="1694" w:type="pct"/>
            <w:vAlign w:val="center"/>
          </w:tcPr>
          <w:p w14:paraId="1D0F4386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439</w:t>
            </w:r>
          </w:p>
        </w:tc>
        <w:tc>
          <w:tcPr>
            <w:tcW w:w="1484" w:type="pct"/>
          </w:tcPr>
          <w:p w14:paraId="6D9E3E2C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1369</w:t>
            </w:r>
          </w:p>
        </w:tc>
      </w:tr>
      <w:tr w:rsidR="00E107F2" w:rsidRPr="00463185" w14:paraId="79EF6F82" w14:textId="77777777" w:rsidTr="002F1D90">
        <w:tc>
          <w:tcPr>
            <w:tcW w:w="285" w:type="pct"/>
            <w:vAlign w:val="center"/>
          </w:tcPr>
          <w:p w14:paraId="00B2CA05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1537" w:type="pct"/>
            <w:vAlign w:val="center"/>
          </w:tcPr>
          <w:p w14:paraId="65FCCB66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Stradomka</w:t>
            </w:r>
          </w:p>
        </w:tc>
        <w:tc>
          <w:tcPr>
            <w:tcW w:w="1694" w:type="pct"/>
            <w:vAlign w:val="center"/>
          </w:tcPr>
          <w:p w14:paraId="2E1400FE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84</w:t>
            </w:r>
          </w:p>
        </w:tc>
        <w:tc>
          <w:tcPr>
            <w:tcW w:w="1484" w:type="pct"/>
          </w:tcPr>
          <w:p w14:paraId="5076D5A8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281</w:t>
            </w:r>
          </w:p>
        </w:tc>
      </w:tr>
      <w:tr w:rsidR="00E107F2" w:rsidRPr="00463185" w14:paraId="0FDDF4CE" w14:textId="77777777" w:rsidTr="002F1D90">
        <w:tc>
          <w:tcPr>
            <w:tcW w:w="285" w:type="pct"/>
            <w:vAlign w:val="center"/>
          </w:tcPr>
          <w:p w14:paraId="7195DA7D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1537" w:type="pct"/>
            <w:vAlign w:val="center"/>
          </w:tcPr>
          <w:p w14:paraId="1CEBEED0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Wola  Nieszkowska</w:t>
            </w:r>
          </w:p>
        </w:tc>
        <w:tc>
          <w:tcPr>
            <w:tcW w:w="1694" w:type="pct"/>
            <w:vAlign w:val="center"/>
          </w:tcPr>
          <w:p w14:paraId="22356FB7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148</w:t>
            </w:r>
          </w:p>
        </w:tc>
        <w:tc>
          <w:tcPr>
            <w:tcW w:w="1484" w:type="pct"/>
          </w:tcPr>
          <w:p w14:paraId="770B8443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498</w:t>
            </w:r>
          </w:p>
        </w:tc>
      </w:tr>
      <w:tr w:rsidR="00E107F2" w:rsidRPr="00463185" w14:paraId="24FB8D39" w14:textId="77777777" w:rsidTr="002F1D90">
        <w:tc>
          <w:tcPr>
            <w:tcW w:w="285" w:type="pct"/>
            <w:vAlign w:val="center"/>
          </w:tcPr>
          <w:p w14:paraId="51053D0E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537" w:type="pct"/>
            <w:vAlign w:val="center"/>
          </w:tcPr>
          <w:p w14:paraId="51042118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Zatoka </w:t>
            </w:r>
          </w:p>
        </w:tc>
        <w:tc>
          <w:tcPr>
            <w:tcW w:w="1694" w:type="pct"/>
            <w:vAlign w:val="center"/>
          </w:tcPr>
          <w:p w14:paraId="26767BD9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  <w:tc>
          <w:tcPr>
            <w:tcW w:w="1484" w:type="pct"/>
          </w:tcPr>
          <w:p w14:paraId="2A79FD6A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158</w:t>
            </w:r>
          </w:p>
        </w:tc>
      </w:tr>
      <w:tr w:rsidR="00E107F2" w:rsidRPr="00463185" w14:paraId="529F3C99" w14:textId="77777777" w:rsidTr="002F1D90">
        <w:tc>
          <w:tcPr>
            <w:tcW w:w="285" w:type="pct"/>
            <w:vAlign w:val="center"/>
          </w:tcPr>
          <w:p w14:paraId="616582A5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1537" w:type="pct"/>
            <w:vAlign w:val="center"/>
          </w:tcPr>
          <w:p w14:paraId="0E51E3F6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Zawada</w:t>
            </w:r>
          </w:p>
        </w:tc>
        <w:tc>
          <w:tcPr>
            <w:tcW w:w="1694" w:type="pct"/>
            <w:vAlign w:val="center"/>
          </w:tcPr>
          <w:p w14:paraId="76A31D0B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104</w:t>
            </w:r>
          </w:p>
        </w:tc>
        <w:tc>
          <w:tcPr>
            <w:tcW w:w="1484" w:type="pct"/>
          </w:tcPr>
          <w:p w14:paraId="6A9E368A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337</w:t>
            </w:r>
          </w:p>
        </w:tc>
      </w:tr>
      <w:tr w:rsidR="00E107F2" w:rsidRPr="00463185" w14:paraId="01E78F93" w14:textId="77777777" w:rsidTr="002F1D90">
        <w:tc>
          <w:tcPr>
            <w:tcW w:w="1822" w:type="pct"/>
            <w:gridSpan w:val="2"/>
            <w:vAlign w:val="center"/>
          </w:tcPr>
          <w:p w14:paraId="41E4AC13" w14:textId="77777777" w:rsidR="00E107F2" w:rsidRPr="00463185" w:rsidRDefault="00E107F2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SUMA</w:t>
            </w:r>
          </w:p>
        </w:tc>
        <w:tc>
          <w:tcPr>
            <w:tcW w:w="1694" w:type="pct"/>
            <w:vAlign w:val="center"/>
          </w:tcPr>
          <w:p w14:paraId="7CAA1D5B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5541</w:t>
            </w:r>
          </w:p>
        </w:tc>
        <w:tc>
          <w:tcPr>
            <w:tcW w:w="1484" w:type="pct"/>
          </w:tcPr>
          <w:p w14:paraId="25351EB3" w14:textId="77777777" w:rsidR="00E107F2" w:rsidRPr="00463185" w:rsidRDefault="008408AE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18212</w:t>
            </w:r>
          </w:p>
        </w:tc>
      </w:tr>
    </w:tbl>
    <w:p w14:paraId="2B7BA603" w14:textId="77777777" w:rsidR="003F2E47" w:rsidRPr="00463185" w:rsidRDefault="003F2E47" w:rsidP="00E814A8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419C8FFE" w14:textId="667CF809" w:rsidR="003F2E47" w:rsidRPr="00463185" w:rsidRDefault="003F2E47" w:rsidP="002F1D9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Gmina Bochnia cechuje się zabudową jednorodzinną, średnio-zwartą, o ukształtowaniu terenu równinnym</w:t>
      </w:r>
      <w:r w:rsidR="0096764A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- w części północnej gminy, pagórkowatym - w części południowej.</w:t>
      </w:r>
    </w:p>
    <w:p w14:paraId="2E4CD805" w14:textId="63446BC7" w:rsidR="003F2E47" w:rsidRPr="00463185" w:rsidRDefault="003F2E47" w:rsidP="002F1D9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Gęstość zaludnienia dla Gminy Bochnia wynosi 146 osób/km</w:t>
      </w:r>
      <w:r w:rsidRPr="00463185">
        <w:rPr>
          <w:rFonts w:asciiTheme="majorHAnsi" w:hAnsiTheme="majorHAnsi" w:cs="Calibri"/>
          <w:sz w:val="20"/>
          <w:szCs w:val="20"/>
          <w:vertAlign w:val="superscript"/>
        </w:rPr>
        <w:t>2</w:t>
      </w:r>
      <w:r w:rsidRPr="00463185">
        <w:rPr>
          <w:rFonts w:asciiTheme="majorHAnsi" w:hAnsiTheme="majorHAnsi" w:cs="Calibri"/>
          <w:sz w:val="20"/>
          <w:szCs w:val="20"/>
        </w:rPr>
        <w:t>.</w:t>
      </w:r>
    </w:p>
    <w:p w14:paraId="5507FC00" w14:textId="52E78A75" w:rsidR="003F2E47" w:rsidRPr="00463185" w:rsidRDefault="003F2E47" w:rsidP="002F1D9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Kilometraż dróg wynosi szacunkowo 350</w:t>
      </w:r>
      <w:r w:rsidRPr="00463185">
        <w:rPr>
          <w:rFonts w:asciiTheme="majorHAnsi" w:hAnsiTheme="majorHAnsi" w:cs="Calibri"/>
          <w:b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km, (dojazd do miejscowości i objazd po miejscowościach)</w:t>
      </w:r>
      <w:r w:rsidR="0096764A">
        <w:rPr>
          <w:rFonts w:asciiTheme="majorHAnsi" w:hAnsiTheme="majorHAnsi" w:cs="Calibri"/>
          <w:sz w:val="20"/>
          <w:szCs w:val="20"/>
        </w:rPr>
        <w:t>.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</w:p>
    <w:p w14:paraId="2E5B7114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050DE762" w14:textId="57F7B043" w:rsidR="003F2E47" w:rsidRPr="0096764A" w:rsidRDefault="003F2E47" w:rsidP="0096764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96764A">
        <w:rPr>
          <w:rFonts w:asciiTheme="majorHAnsi" w:hAnsiTheme="majorHAnsi" w:cs="Calibri"/>
          <w:b/>
        </w:rPr>
        <w:t>Opis obecnego systemu wywozu i segregacji odpadów.</w:t>
      </w:r>
    </w:p>
    <w:p w14:paraId="01724949" w14:textId="01E2C5C3" w:rsidR="003F2E47" w:rsidRPr="00463185" w:rsidRDefault="003F2E47" w:rsidP="002F1D90">
      <w:pPr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1. Ilość i rodzaj odpadów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z obszaru Gminy  Bochnia odebranych  201</w:t>
      </w:r>
      <w:r w:rsidR="00110D5B" w:rsidRPr="00463185">
        <w:rPr>
          <w:rFonts w:asciiTheme="majorHAnsi" w:hAnsiTheme="majorHAnsi" w:cs="Calibri"/>
          <w:color w:val="000000"/>
          <w:sz w:val="20"/>
          <w:szCs w:val="20"/>
        </w:rPr>
        <w:t>9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- 202</w:t>
      </w:r>
      <w:r w:rsidR="00C138AF" w:rsidRPr="00463185">
        <w:rPr>
          <w:rFonts w:asciiTheme="majorHAnsi" w:hAnsiTheme="majorHAnsi" w:cs="Calibri"/>
          <w:color w:val="000000"/>
          <w:sz w:val="20"/>
          <w:szCs w:val="20"/>
        </w:rPr>
        <w:t>2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 roku przedstawiono </w:t>
      </w:r>
      <w:r w:rsidR="00933B2A">
        <w:rPr>
          <w:rFonts w:asciiTheme="majorHAnsi" w:hAnsiTheme="majorHAnsi" w:cs="Calibri"/>
          <w:color w:val="000000"/>
          <w:sz w:val="20"/>
          <w:szCs w:val="20"/>
        </w:rPr>
        <w:br/>
      </w:r>
      <w:r w:rsidRPr="00463185">
        <w:rPr>
          <w:rFonts w:asciiTheme="majorHAnsi" w:hAnsiTheme="majorHAnsi" w:cs="Calibri"/>
          <w:color w:val="000000"/>
          <w:sz w:val="20"/>
          <w:szCs w:val="20"/>
        </w:rPr>
        <w:t>w  tabeli:</w:t>
      </w:r>
    </w:p>
    <w:p w14:paraId="18722F38" w14:textId="4F6B4132" w:rsidR="003F2E47" w:rsidRPr="00463185" w:rsidRDefault="003F2E47" w:rsidP="002F1D90">
      <w:pPr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Tabela – Rodzaje odpadów: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196"/>
        <w:gridCol w:w="2963"/>
        <w:gridCol w:w="1163"/>
        <w:gridCol w:w="1183"/>
        <w:gridCol w:w="1183"/>
        <w:gridCol w:w="1124"/>
      </w:tblGrid>
      <w:tr w:rsidR="003F2E47" w:rsidRPr="00463185" w14:paraId="5C062A62" w14:textId="77777777" w:rsidTr="002F1D90">
        <w:tc>
          <w:tcPr>
            <w:tcW w:w="256" w:type="pct"/>
            <w:vMerge w:val="restart"/>
            <w:vAlign w:val="center"/>
          </w:tcPr>
          <w:p w14:paraId="6F8A2593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Lp.</w:t>
            </w:r>
          </w:p>
        </w:tc>
        <w:tc>
          <w:tcPr>
            <w:tcW w:w="644" w:type="pct"/>
            <w:vMerge w:val="restart"/>
            <w:vAlign w:val="center"/>
          </w:tcPr>
          <w:p w14:paraId="21D0608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1595" w:type="pct"/>
            <w:vMerge w:val="restart"/>
            <w:vAlign w:val="center"/>
          </w:tcPr>
          <w:p w14:paraId="52137D9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Rodzaje odpadów</w:t>
            </w:r>
          </w:p>
        </w:tc>
        <w:tc>
          <w:tcPr>
            <w:tcW w:w="2505" w:type="pct"/>
            <w:gridSpan w:val="4"/>
            <w:vAlign w:val="center"/>
          </w:tcPr>
          <w:p w14:paraId="50C621A9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Ilość odebranych odpadów w latach 201</w:t>
            </w:r>
            <w:r w:rsidR="00AF4BFF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- 202</w:t>
            </w:r>
            <w:r w:rsidR="00C138AF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[Mg]</w:t>
            </w:r>
          </w:p>
        </w:tc>
      </w:tr>
      <w:tr w:rsidR="002F1D90" w:rsidRPr="00463185" w14:paraId="6D8A02A9" w14:textId="77777777" w:rsidTr="002F1D90">
        <w:tc>
          <w:tcPr>
            <w:tcW w:w="256" w:type="pct"/>
            <w:vMerge/>
            <w:vAlign w:val="center"/>
          </w:tcPr>
          <w:p w14:paraId="7394D135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2F2AD5C4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95" w:type="pct"/>
            <w:vMerge/>
            <w:vAlign w:val="center"/>
          </w:tcPr>
          <w:p w14:paraId="19578F41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F1F7C4A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2019</w:t>
            </w:r>
          </w:p>
        </w:tc>
        <w:tc>
          <w:tcPr>
            <w:tcW w:w="637" w:type="pct"/>
            <w:vAlign w:val="center"/>
          </w:tcPr>
          <w:p w14:paraId="05F00E42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2020</w:t>
            </w:r>
          </w:p>
        </w:tc>
        <w:tc>
          <w:tcPr>
            <w:tcW w:w="637" w:type="pct"/>
            <w:vAlign w:val="center"/>
          </w:tcPr>
          <w:p w14:paraId="655FB89D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2021</w:t>
            </w:r>
          </w:p>
        </w:tc>
        <w:tc>
          <w:tcPr>
            <w:tcW w:w="606" w:type="pct"/>
            <w:vAlign w:val="center"/>
          </w:tcPr>
          <w:p w14:paraId="243A598C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2022</w:t>
            </w:r>
          </w:p>
        </w:tc>
      </w:tr>
      <w:tr w:rsidR="002F1D90" w:rsidRPr="00463185" w14:paraId="68F0D3BA" w14:textId="77777777" w:rsidTr="002F1D90">
        <w:tc>
          <w:tcPr>
            <w:tcW w:w="256" w:type="pct"/>
            <w:vAlign w:val="center"/>
          </w:tcPr>
          <w:p w14:paraId="6294ED14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644" w:type="pct"/>
            <w:vAlign w:val="center"/>
          </w:tcPr>
          <w:p w14:paraId="0657F076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595" w:type="pct"/>
            <w:vAlign w:val="center"/>
          </w:tcPr>
          <w:p w14:paraId="76B08A53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Zmieszane odpady komunalne</w:t>
            </w:r>
          </w:p>
        </w:tc>
        <w:tc>
          <w:tcPr>
            <w:tcW w:w="626" w:type="pct"/>
            <w:vAlign w:val="center"/>
          </w:tcPr>
          <w:p w14:paraId="6DB7797A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2 536,34</w:t>
            </w:r>
          </w:p>
        </w:tc>
        <w:tc>
          <w:tcPr>
            <w:tcW w:w="637" w:type="pct"/>
            <w:vAlign w:val="center"/>
          </w:tcPr>
          <w:p w14:paraId="32BC29BE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2 997,48</w:t>
            </w:r>
          </w:p>
        </w:tc>
        <w:tc>
          <w:tcPr>
            <w:tcW w:w="637" w:type="pct"/>
            <w:vAlign w:val="center"/>
          </w:tcPr>
          <w:p w14:paraId="779A3191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3 069,37</w:t>
            </w:r>
          </w:p>
        </w:tc>
        <w:tc>
          <w:tcPr>
            <w:tcW w:w="606" w:type="pct"/>
            <w:vAlign w:val="center"/>
          </w:tcPr>
          <w:p w14:paraId="716C75D1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2632,12</w:t>
            </w:r>
          </w:p>
        </w:tc>
      </w:tr>
      <w:tr w:rsidR="002F1D90" w:rsidRPr="00463185" w14:paraId="12262F31" w14:textId="77777777" w:rsidTr="002F1D90">
        <w:tc>
          <w:tcPr>
            <w:tcW w:w="256" w:type="pct"/>
            <w:vAlign w:val="center"/>
          </w:tcPr>
          <w:p w14:paraId="79F769B2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644" w:type="pct"/>
            <w:vAlign w:val="center"/>
          </w:tcPr>
          <w:p w14:paraId="239EDDC8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595" w:type="pct"/>
            <w:vAlign w:val="center"/>
          </w:tcPr>
          <w:p w14:paraId="20AF0EE9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626" w:type="pct"/>
            <w:vAlign w:val="center"/>
          </w:tcPr>
          <w:p w14:paraId="76DBBE88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294,95</w:t>
            </w:r>
          </w:p>
        </w:tc>
        <w:tc>
          <w:tcPr>
            <w:tcW w:w="637" w:type="pct"/>
            <w:vAlign w:val="center"/>
          </w:tcPr>
          <w:p w14:paraId="672968F5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456,13</w:t>
            </w:r>
          </w:p>
        </w:tc>
        <w:tc>
          <w:tcPr>
            <w:tcW w:w="637" w:type="pct"/>
            <w:vAlign w:val="center"/>
          </w:tcPr>
          <w:p w14:paraId="3AAC5B17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420,84</w:t>
            </w:r>
          </w:p>
        </w:tc>
        <w:tc>
          <w:tcPr>
            <w:tcW w:w="606" w:type="pct"/>
            <w:vAlign w:val="center"/>
          </w:tcPr>
          <w:p w14:paraId="012F6444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410,83</w:t>
            </w:r>
          </w:p>
        </w:tc>
      </w:tr>
      <w:tr w:rsidR="002F1D90" w:rsidRPr="00463185" w14:paraId="3A5DDAFB" w14:textId="77777777" w:rsidTr="002F1D90">
        <w:tc>
          <w:tcPr>
            <w:tcW w:w="256" w:type="pct"/>
            <w:vAlign w:val="center"/>
          </w:tcPr>
          <w:p w14:paraId="5DED1DE7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644" w:type="pct"/>
            <w:vAlign w:val="center"/>
          </w:tcPr>
          <w:p w14:paraId="6CA1079C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595" w:type="pct"/>
            <w:vAlign w:val="center"/>
          </w:tcPr>
          <w:p w14:paraId="78ADE859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626" w:type="pct"/>
            <w:vAlign w:val="center"/>
          </w:tcPr>
          <w:p w14:paraId="42B7A820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142,91</w:t>
            </w:r>
          </w:p>
        </w:tc>
        <w:tc>
          <w:tcPr>
            <w:tcW w:w="637" w:type="pct"/>
            <w:vAlign w:val="center"/>
          </w:tcPr>
          <w:p w14:paraId="1AB9AEF7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169,04</w:t>
            </w:r>
          </w:p>
        </w:tc>
        <w:tc>
          <w:tcPr>
            <w:tcW w:w="637" w:type="pct"/>
            <w:vAlign w:val="center"/>
          </w:tcPr>
          <w:p w14:paraId="6079FD50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160,16</w:t>
            </w:r>
          </w:p>
        </w:tc>
        <w:tc>
          <w:tcPr>
            <w:tcW w:w="606" w:type="pct"/>
            <w:vAlign w:val="center"/>
          </w:tcPr>
          <w:p w14:paraId="42F7E01F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144,26</w:t>
            </w:r>
          </w:p>
        </w:tc>
      </w:tr>
      <w:tr w:rsidR="002F1D90" w:rsidRPr="00463185" w14:paraId="3FAD0EC9" w14:textId="77777777" w:rsidTr="002F1D90">
        <w:tc>
          <w:tcPr>
            <w:tcW w:w="256" w:type="pct"/>
            <w:vAlign w:val="center"/>
          </w:tcPr>
          <w:p w14:paraId="3DA6A13B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644" w:type="pct"/>
            <w:vAlign w:val="center"/>
          </w:tcPr>
          <w:p w14:paraId="3C842A4D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595" w:type="pct"/>
            <w:vAlign w:val="center"/>
          </w:tcPr>
          <w:p w14:paraId="3557ABF5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626" w:type="pct"/>
            <w:vAlign w:val="center"/>
          </w:tcPr>
          <w:p w14:paraId="7F6CA3A0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320,26</w:t>
            </w:r>
          </w:p>
        </w:tc>
        <w:tc>
          <w:tcPr>
            <w:tcW w:w="637" w:type="pct"/>
            <w:vAlign w:val="center"/>
          </w:tcPr>
          <w:p w14:paraId="05CE3839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490,63</w:t>
            </w:r>
          </w:p>
        </w:tc>
        <w:tc>
          <w:tcPr>
            <w:tcW w:w="637" w:type="pct"/>
            <w:vAlign w:val="center"/>
          </w:tcPr>
          <w:p w14:paraId="534FA95D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484,04</w:t>
            </w:r>
          </w:p>
        </w:tc>
        <w:tc>
          <w:tcPr>
            <w:tcW w:w="606" w:type="pct"/>
            <w:vAlign w:val="center"/>
          </w:tcPr>
          <w:p w14:paraId="322139A4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425,33</w:t>
            </w:r>
          </w:p>
        </w:tc>
      </w:tr>
      <w:tr w:rsidR="002F1D90" w:rsidRPr="00463185" w14:paraId="547DC597" w14:textId="77777777" w:rsidTr="002F1D90">
        <w:tc>
          <w:tcPr>
            <w:tcW w:w="256" w:type="pct"/>
            <w:vAlign w:val="center"/>
          </w:tcPr>
          <w:p w14:paraId="6D1D166D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644" w:type="pct"/>
            <w:vAlign w:val="center"/>
          </w:tcPr>
          <w:p w14:paraId="0FF23289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20 02 01</w:t>
            </w:r>
          </w:p>
        </w:tc>
        <w:tc>
          <w:tcPr>
            <w:tcW w:w="1595" w:type="pct"/>
            <w:vAlign w:val="center"/>
          </w:tcPr>
          <w:p w14:paraId="59896AA4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Odpady ulegające biodegradacji</w:t>
            </w:r>
          </w:p>
        </w:tc>
        <w:tc>
          <w:tcPr>
            <w:tcW w:w="626" w:type="pct"/>
            <w:vAlign w:val="center"/>
          </w:tcPr>
          <w:p w14:paraId="07CCEA40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290,43</w:t>
            </w:r>
          </w:p>
        </w:tc>
        <w:tc>
          <w:tcPr>
            <w:tcW w:w="637" w:type="pct"/>
            <w:vAlign w:val="center"/>
          </w:tcPr>
          <w:p w14:paraId="5B435677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355,05</w:t>
            </w:r>
          </w:p>
        </w:tc>
        <w:tc>
          <w:tcPr>
            <w:tcW w:w="637" w:type="pct"/>
            <w:vAlign w:val="center"/>
          </w:tcPr>
          <w:p w14:paraId="4158FC6E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433,78</w:t>
            </w:r>
          </w:p>
        </w:tc>
        <w:tc>
          <w:tcPr>
            <w:tcW w:w="606" w:type="pct"/>
            <w:vAlign w:val="center"/>
          </w:tcPr>
          <w:p w14:paraId="0DD8E2B4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393,93</w:t>
            </w:r>
          </w:p>
        </w:tc>
      </w:tr>
      <w:tr w:rsidR="002F1D90" w:rsidRPr="00463185" w14:paraId="1E93BADA" w14:textId="77777777" w:rsidTr="002F1D90">
        <w:tc>
          <w:tcPr>
            <w:tcW w:w="256" w:type="pct"/>
            <w:vAlign w:val="center"/>
          </w:tcPr>
          <w:p w14:paraId="78122684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644" w:type="pct"/>
            <w:vAlign w:val="center"/>
          </w:tcPr>
          <w:p w14:paraId="6B5C8F09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20 03 07</w:t>
            </w:r>
          </w:p>
        </w:tc>
        <w:tc>
          <w:tcPr>
            <w:tcW w:w="1595" w:type="pct"/>
            <w:vAlign w:val="center"/>
          </w:tcPr>
          <w:p w14:paraId="58E83A7D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Odpady wielkogabarytowe</w:t>
            </w:r>
          </w:p>
        </w:tc>
        <w:tc>
          <w:tcPr>
            <w:tcW w:w="626" w:type="pct"/>
            <w:vAlign w:val="center"/>
          </w:tcPr>
          <w:p w14:paraId="6018AEBE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318,14</w:t>
            </w:r>
          </w:p>
        </w:tc>
        <w:tc>
          <w:tcPr>
            <w:tcW w:w="637" w:type="pct"/>
            <w:vAlign w:val="center"/>
          </w:tcPr>
          <w:p w14:paraId="2DF486FE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325,66</w:t>
            </w:r>
          </w:p>
        </w:tc>
        <w:tc>
          <w:tcPr>
            <w:tcW w:w="637" w:type="pct"/>
            <w:vAlign w:val="center"/>
          </w:tcPr>
          <w:p w14:paraId="18EB7B31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333,82</w:t>
            </w:r>
          </w:p>
        </w:tc>
        <w:tc>
          <w:tcPr>
            <w:tcW w:w="606" w:type="pct"/>
            <w:vAlign w:val="center"/>
          </w:tcPr>
          <w:p w14:paraId="1CE1D421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308,10</w:t>
            </w:r>
          </w:p>
        </w:tc>
      </w:tr>
      <w:tr w:rsidR="002F1D90" w:rsidRPr="00463185" w14:paraId="2774015D" w14:textId="77777777" w:rsidTr="002F1D90">
        <w:tc>
          <w:tcPr>
            <w:tcW w:w="256" w:type="pct"/>
            <w:vAlign w:val="center"/>
          </w:tcPr>
          <w:p w14:paraId="2473EDE7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644" w:type="pct"/>
            <w:vAlign w:val="center"/>
          </w:tcPr>
          <w:p w14:paraId="0E7A6CF2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16 01 03</w:t>
            </w:r>
          </w:p>
        </w:tc>
        <w:tc>
          <w:tcPr>
            <w:tcW w:w="1595" w:type="pct"/>
            <w:vAlign w:val="center"/>
          </w:tcPr>
          <w:p w14:paraId="09B231F8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Zużyte opony</w:t>
            </w:r>
          </w:p>
        </w:tc>
        <w:tc>
          <w:tcPr>
            <w:tcW w:w="626" w:type="pct"/>
            <w:vAlign w:val="center"/>
          </w:tcPr>
          <w:p w14:paraId="1433B776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27,12</w:t>
            </w:r>
          </w:p>
        </w:tc>
        <w:tc>
          <w:tcPr>
            <w:tcW w:w="637" w:type="pct"/>
            <w:vAlign w:val="center"/>
          </w:tcPr>
          <w:p w14:paraId="1F11DE78" w14:textId="77777777" w:rsidR="00F744DD" w:rsidRPr="00463185" w:rsidRDefault="00F744DD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45,47</w:t>
            </w:r>
          </w:p>
        </w:tc>
        <w:tc>
          <w:tcPr>
            <w:tcW w:w="637" w:type="pct"/>
            <w:vAlign w:val="center"/>
          </w:tcPr>
          <w:p w14:paraId="0B9068B4" w14:textId="77777777" w:rsidR="00F744DD" w:rsidRPr="00463185" w:rsidRDefault="0022744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60,24</w:t>
            </w:r>
          </w:p>
        </w:tc>
        <w:tc>
          <w:tcPr>
            <w:tcW w:w="606" w:type="pct"/>
            <w:vAlign w:val="center"/>
          </w:tcPr>
          <w:p w14:paraId="3E0D8354" w14:textId="77777777" w:rsidR="00F744DD" w:rsidRPr="00463185" w:rsidRDefault="00C138AF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64,54</w:t>
            </w:r>
          </w:p>
        </w:tc>
      </w:tr>
    </w:tbl>
    <w:p w14:paraId="28650A14" w14:textId="77777777" w:rsidR="003F2E47" w:rsidRPr="00463185" w:rsidRDefault="003F2E47" w:rsidP="002F1D90">
      <w:pPr>
        <w:spacing w:line="360" w:lineRule="auto"/>
        <w:jc w:val="both"/>
        <w:rPr>
          <w:rFonts w:asciiTheme="majorHAnsi" w:hAnsiTheme="majorHAnsi" w:cs="Calibri"/>
          <w:sz w:val="20"/>
          <w:szCs w:val="20"/>
          <w:u w:val="single"/>
        </w:rPr>
      </w:pPr>
    </w:p>
    <w:p w14:paraId="47406B12" w14:textId="4B36A319" w:rsidR="003F2E47" w:rsidRPr="0096764A" w:rsidRDefault="003F2E47" w:rsidP="0096764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96764A">
        <w:rPr>
          <w:rFonts w:asciiTheme="majorHAnsi" w:hAnsiTheme="majorHAnsi" w:cs="Calibri"/>
          <w:b/>
          <w:color w:val="000000"/>
        </w:rPr>
        <w:t>Opis przedmiotu zamówienia</w:t>
      </w:r>
    </w:p>
    <w:p w14:paraId="0D586829" w14:textId="0A4A6A24" w:rsidR="003F2E47" w:rsidRPr="00463185" w:rsidRDefault="003F2E47" w:rsidP="002F1D90">
      <w:pPr>
        <w:pStyle w:val="Domylnie"/>
        <w:numPr>
          <w:ilvl w:val="0"/>
          <w:numId w:val="12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 w:hanging="357"/>
        <w:jc w:val="both"/>
        <w:rPr>
          <w:rFonts w:asciiTheme="majorHAnsi" w:hAnsiTheme="majorHAnsi" w:cs="Calibri"/>
          <w:color w:val="auto"/>
          <w:sz w:val="20"/>
          <w:szCs w:val="20"/>
          <w:u w:val="single"/>
        </w:rPr>
      </w:pPr>
      <w:r w:rsidRPr="00463185">
        <w:rPr>
          <w:rFonts w:asciiTheme="majorHAnsi" w:hAnsiTheme="majorHAnsi" w:cs="Calibri"/>
          <w:sz w:val="20"/>
          <w:szCs w:val="20"/>
        </w:rPr>
        <w:t>Przedmiotem zamówienia jest odbieranie, transport i zagospodarowanie odpadów komunalnych powstałych i zebranych na wszystkich nieruchomościach, na których zamieszkują mieszkańcy, położonych w granicach administracyjnych Gminy</w:t>
      </w:r>
      <w:r w:rsidR="0096764A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Bochnia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(teren  Gminy jest podzielony na 2  sektory), </w:t>
      </w:r>
      <w:r w:rsidR="00463185">
        <w:rPr>
          <w:rFonts w:asciiTheme="majorHAnsi" w:hAnsiTheme="majorHAnsi" w:cs="Calibri"/>
          <w:color w:val="auto"/>
          <w:sz w:val="20"/>
          <w:szCs w:val="20"/>
          <w:u w:val="single"/>
        </w:rPr>
        <w:t xml:space="preserve">a także </w:t>
      </w:r>
      <w:r w:rsidRPr="00463185">
        <w:rPr>
          <w:rFonts w:asciiTheme="majorHAnsi" w:hAnsiTheme="majorHAnsi" w:cs="Calibri"/>
          <w:color w:val="auto"/>
          <w:sz w:val="20"/>
          <w:szCs w:val="20"/>
          <w:u w:val="single"/>
        </w:rPr>
        <w:t>z Punktu Selektywnego</w:t>
      </w:r>
      <w:r w:rsidR="0096764A">
        <w:rPr>
          <w:rFonts w:asciiTheme="majorHAnsi" w:hAnsiTheme="majorHAnsi" w:cs="Calibri"/>
          <w:color w:val="auto"/>
          <w:sz w:val="20"/>
          <w:szCs w:val="20"/>
          <w:u w:val="single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  <w:u w:val="single"/>
        </w:rPr>
        <w:t>Zbierania Odpadów (PSZOK) usytuowanego w Bochni przy ul. Partyzantów 49 (Baza RPK).</w:t>
      </w:r>
    </w:p>
    <w:p w14:paraId="13A09F79" w14:textId="1FDA7562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a/ SEKTOR I PÓŁNOC - obejmuje miejscowości: Baczków, Proszówki, Cikowice, Damienice, Stanisławice,  Cerekiew, Bessów, Bogucice, Majkowice, Gawłów, Ostrów Szlachecki, Zatoka, Słomka, Krzyżanowice</w:t>
      </w:r>
      <w:r w:rsidR="0096764A">
        <w:rPr>
          <w:rFonts w:asciiTheme="majorHAnsi" w:hAnsiTheme="majorHAnsi" w:cs="Calibri"/>
          <w:color w:val="auto"/>
          <w:sz w:val="20"/>
          <w:szCs w:val="20"/>
        </w:rPr>
        <w:t>.</w:t>
      </w:r>
    </w:p>
    <w:p w14:paraId="1412AFBD" w14:textId="0AA5ACA1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lastRenderedPageBreak/>
        <w:t>b/ SEKTOR II POŁUDNIE  - obejmuje miejscowości: Brzeźnica, Gorzków, Łapczyca, Moszczenica, Chełm, Siedlec,</w:t>
      </w:r>
      <w:r w:rsidR="0096764A">
        <w:rPr>
          <w:rFonts w:asciiTheme="majorHAnsi" w:hAnsiTheme="majorHAnsi" w:cs="Calibri"/>
          <w:color w:val="auto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Gierczyce, Nieszkowice Małe, Stradomka, Buczyna, Grabina, Dąbrowica, Nieprześnia, Pogwizdów, Nieszkowice Wielkie, Zawada, Wola Nieszkowska</w:t>
      </w:r>
      <w:r w:rsidR="0096764A">
        <w:rPr>
          <w:rFonts w:asciiTheme="majorHAnsi" w:hAnsiTheme="majorHAnsi" w:cs="Calibri"/>
          <w:color w:val="auto"/>
          <w:sz w:val="20"/>
          <w:szCs w:val="20"/>
        </w:rPr>
        <w:t>.</w:t>
      </w:r>
    </w:p>
    <w:p w14:paraId="2BECA3C7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SEKTOR I PÓŁNOC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55"/>
        <w:gridCol w:w="3147"/>
        <w:gridCol w:w="2757"/>
      </w:tblGrid>
      <w:tr w:rsidR="003F2E47" w:rsidRPr="00463185" w14:paraId="695E8B1F" w14:textId="77777777" w:rsidTr="002F1D90">
        <w:tc>
          <w:tcPr>
            <w:tcW w:w="285" w:type="pct"/>
            <w:vAlign w:val="center"/>
          </w:tcPr>
          <w:p w14:paraId="3053D306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Lp.</w:t>
            </w:r>
          </w:p>
        </w:tc>
        <w:tc>
          <w:tcPr>
            <w:tcW w:w="1537" w:type="pct"/>
            <w:vAlign w:val="center"/>
          </w:tcPr>
          <w:p w14:paraId="1AD35CD5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Miejscowość</w:t>
            </w:r>
          </w:p>
        </w:tc>
        <w:tc>
          <w:tcPr>
            <w:tcW w:w="1694" w:type="pct"/>
            <w:vAlign w:val="center"/>
          </w:tcPr>
          <w:p w14:paraId="399D0E1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punktów odbioru</w:t>
            </w:r>
          </w:p>
        </w:tc>
        <w:tc>
          <w:tcPr>
            <w:tcW w:w="1484" w:type="pct"/>
          </w:tcPr>
          <w:p w14:paraId="5931DFA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mieszkańców</w:t>
            </w:r>
          </w:p>
        </w:tc>
      </w:tr>
      <w:tr w:rsidR="003F2E47" w:rsidRPr="00463185" w14:paraId="02DA85D9" w14:textId="77777777" w:rsidTr="002F1D90">
        <w:tc>
          <w:tcPr>
            <w:tcW w:w="285" w:type="pct"/>
            <w:vAlign w:val="center"/>
          </w:tcPr>
          <w:p w14:paraId="6B0C029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537" w:type="pct"/>
            <w:vAlign w:val="center"/>
          </w:tcPr>
          <w:p w14:paraId="46CC755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Baczków</w:t>
            </w:r>
          </w:p>
        </w:tc>
        <w:tc>
          <w:tcPr>
            <w:tcW w:w="1694" w:type="pct"/>
            <w:vAlign w:val="center"/>
          </w:tcPr>
          <w:p w14:paraId="2CBF12E1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268</w:t>
            </w:r>
          </w:p>
        </w:tc>
        <w:tc>
          <w:tcPr>
            <w:tcW w:w="1484" w:type="pct"/>
          </w:tcPr>
          <w:p w14:paraId="39440E0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923</w:t>
            </w:r>
          </w:p>
        </w:tc>
      </w:tr>
      <w:tr w:rsidR="003F2E47" w:rsidRPr="00463185" w14:paraId="168B27D1" w14:textId="77777777" w:rsidTr="002F1D90">
        <w:tc>
          <w:tcPr>
            <w:tcW w:w="285" w:type="pct"/>
            <w:vAlign w:val="center"/>
          </w:tcPr>
          <w:p w14:paraId="144D99DF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537" w:type="pct"/>
            <w:vAlign w:val="center"/>
          </w:tcPr>
          <w:p w14:paraId="0014B0C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Bessów </w:t>
            </w:r>
          </w:p>
        </w:tc>
        <w:tc>
          <w:tcPr>
            <w:tcW w:w="1694" w:type="pct"/>
            <w:vAlign w:val="center"/>
          </w:tcPr>
          <w:p w14:paraId="34CF2FBE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74</w:t>
            </w:r>
          </w:p>
        </w:tc>
        <w:tc>
          <w:tcPr>
            <w:tcW w:w="1484" w:type="pct"/>
          </w:tcPr>
          <w:p w14:paraId="0B675742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254</w:t>
            </w:r>
          </w:p>
        </w:tc>
      </w:tr>
      <w:tr w:rsidR="003F2E47" w:rsidRPr="00463185" w14:paraId="79AC2791" w14:textId="77777777" w:rsidTr="002F1D90">
        <w:tc>
          <w:tcPr>
            <w:tcW w:w="285" w:type="pct"/>
            <w:vAlign w:val="center"/>
          </w:tcPr>
          <w:p w14:paraId="7383302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537" w:type="pct"/>
            <w:vAlign w:val="center"/>
          </w:tcPr>
          <w:p w14:paraId="0ADC117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Bogucice</w:t>
            </w:r>
          </w:p>
        </w:tc>
        <w:tc>
          <w:tcPr>
            <w:tcW w:w="1694" w:type="pct"/>
            <w:vAlign w:val="center"/>
          </w:tcPr>
          <w:p w14:paraId="37975B26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189</w:t>
            </w:r>
          </w:p>
        </w:tc>
        <w:tc>
          <w:tcPr>
            <w:tcW w:w="1484" w:type="pct"/>
          </w:tcPr>
          <w:p w14:paraId="449094E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642</w:t>
            </w:r>
          </w:p>
        </w:tc>
      </w:tr>
      <w:tr w:rsidR="003F2E47" w:rsidRPr="00463185" w14:paraId="2A136678" w14:textId="77777777" w:rsidTr="002F1D90">
        <w:tc>
          <w:tcPr>
            <w:tcW w:w="285" w:type="pct"/>
            <w:vAlign w:val="center"/>
          </w:tcPr>
          <w:p w14:paraId="5C76EFD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537" w:type="pct"/>
            <w:vAlign w:val="center"/>
          </w:tcPr>
          <w:p w14:paraId="59DC0935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Cerekiew</w:t>
            </w:r>
          </w:p>
        </w:tc>
        <w:tc>
          <w:tcPr>
            <w:tcW w:w="1694" w:type="pct"/>
            <w:vAlign w:val="center"/>
          </w:tcPr>
          <w:p w14:paraId="695A2AF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75</w:t>
            </w:r>
          </w:p>
        </w:tc>
        <w:tc>
          <w:tcPr>
            <w:tcW w:w="1484" w:type="pct"/>
          </w:tcPr>
          <w:p w14:paraId="43302BF6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264</w:t>
            </w:r>
          </w:p>
        </w:tc>
      </w:tr>
      <w:tr w:rsidR="003F2E47" w:rsidRPr="00463185" w14:paraId="704946A3" w14:textId="77777777" w:rsidTr="002F1D90">
        <w:tc>
          <w:tcPr>
            <w:tcW w:w="285" w:type="pct"/>
            <w:vAlign w:val="center"/>
          </w:tcPr>
          <w:p w14:paraId="454EC4D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537" w:type="pct"/>
            <w:vAlign w:val="center"/>
          </w:tcPr>
          <w:p w14:paraId="79E31FC2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Cikowice</w:t>
            </w:r>
          </w:p>
        </w:tc>
        <w:tc>
          <w:tcPr>
            <w:tcW w:w="1694" w:type="pct"/>
            <w:vAlign w:val="center"/>
          </w:tcPr>
          <w:p w14:paraId="19464EA3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233</w:t>
            </w:r>
          </w:p>
        </w:tc>
        <w:tc>
          <w:tcPr>
            <w:tcW w:w="1484" w:type="pct"/>
          </w:tcPr>
          <w:p w14:paraId="3943921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789</w:t>
            </w:r>
          </w:p>
        </w:tc>
      </w:tr>
      <w:tr w:rsidR="003F2E47" w:rsidRPr="00463185" w14:paraId="44C586A7" w14:textId="77777777" w:rsidTr="002F1D90">
        <w:tc>
          <w:tcPr>
            <w:tcW w:w="285" w:type="pct"/>
            <w:vAlign w:val="center"/>
          </w:tcPr>
          <w:p w14:paraId="4627CED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537" w:type="pct"/>
            <w:vAlign w:val="center"/>
          </w:tcPr>
          <w:p w14:paraId="00367F59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Damienice</w:t>
            </w:r>
          </w:p>
        </w:tc>
        <w:tc>
          <w:tcPr>
            <w:tcW w:w="1694" w:type="pct"/>
            <w:vAlign w:val="center"/>
          </w:tcPr>
          <w:p w14:paraId="45C0352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275</w:t>
            </w:r>
          </w:p>
        </w:tc>
        <w:tc>
          <w:tcPr>
            <w:tcW w:w="1484" w:type="pct"/>
          </w:tcPr>
          <w:p w14:paraId="79C2E48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902</w:t>
            </w:r>
          </w:p>
        </w:tc>
      </w:tr>
      <w:tr w:rsidR="003F2E47" w:rsidRPr="00463185" w14:paraId="4785E3E3" w14:textId="77777777" w:rsidTr="002F1D90">
        <w:tc>
          <w:tcPr>
            <w:tcW w:w="285" w:type="pct"/>
            <w:vAlign w:val="center"/>
          </w:tcPr>
          <w:p w14:paraId="68CB8151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537" w:type="pct"/>
            <w:vAlign w:val="center"/>
          </w:tcPr>
          <w:p w14:paraId="622CF9A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Gawłów</w:t>
            </w:r>
          </w:p>
        </w:tc>
        <w:tc>
          <w:tcPr>
            <w:tcW w:w="1694" w:type="pct"/>
            <w:vAlign w:val="center"/>
          </w:tcPr>
          <w:p w14:paraId="72729E2F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167</w:t>
            </w:r>
          </w:p>
        </w:tc>
        <w:tc>
          <w:tcPr>
            <w:tcW w:w="1484" w:type="pct"/>
          </w:tcPr>
          <w:p w14:paraId="322B707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535</w:t>
            </w:r>
          </w:p>
        </w:tc>
      </w:tr>
      <w:tr w:rsidR="003F2E47" w:rsidRPr="00463185" w14:paraId="705FF05E" w14:textId="77777777" w:rsidTr="002F1D90">
        <w:tc>
          <w:tcPr>
            <w:tcW w:w="285" w:type="pct"/>
            <w:vAlign w:val="center"/>
          </w:tcPr>
          <w:p w14:paraId="76845BD2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537" w:type="pct"/>
            <w:vAlign w:val="center"/>
          </w:tcPr>
          <w:p w14:paraId="4EC377C1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Krzyżanowice</w:t>
            </w:r>
          </w:p>
        </w:tc>
        <w:tc>
          <w:tcPr>
            <w:tcW w:w="1694" w:type="pct"/>
            <w:vAlign w:val="center"/>
          </w:tcPr>
          <w:p w14:paraId="3BD619AE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35</w:t>
            </w:r>
          </w:p>
        </w:tc>
        <w:tc>
          <w:tcPr>
            <w:tcW w:w="1484" w:type="pct"/>
          </w:tcPr>
          <w:p w14:paraId="1FA3F7A3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89</w:t>
            </w:r>
          </w:p>
        </w:tc>
      </w:tr>
      <w:tr w:rsidR="003F2E47" w:rsidRPr="00463185" w14:paraId="23971674" w14:textId="77777777" w:rsidTr="002F1D90">
        <w:tc>
          <w:tcPr>
            <w:tcW w:w="285" w:type="pct"/>
            <w:vAlign w:val="center"/>
          </w:tcPr>
          <w:p w14:paraId="2B95434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37" w:type="pct"/>
            <w:vAlign w:val="center"/>
          </w:tcPr>
          <w:p w14:paraId="1842E1D2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Majkowice</w:t>
            </w:r>
          </w:p>
        </w:tc>
        <w:tc>
          <w:tcPr>
            <w:tcW w:w="1694" w:type="pct"/>
            <w:vAlign w:val="center"/>
          </w:tcPr>
          <w:p w14:paraId="58DE05C3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143</w:t>
            </w:r>
          </w:p>
        </w:tc>
        <w:tc>
          <w:tcPr>
            <w:tcW w:w="1484" w:type="pct"/>
          </w:tcPr>
          <w:p w14:paraId="588FE6D3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437</w:t>
            </w:r>
          </w:p>
        </w:tc>
      </w:tr>
      <w:tr w:rsidR="003F2E47" w:rsidRPr="00463185" w14:paraId="3A37FE82" w14:textId="77777777" w:rsidTr="002F1D90">
        <w:tc>
          <w:tcPr>
            <w:tcW w:w="285" w:type="pct"/>
            <w:vAlign w:val="center"/>
          </w:tcPr>
          <w:p w14:paraId="764525E5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1537" w:type="pct"/>
            <w:vAlign w:val="center"/>
          </w:tcPr>
          <w:p w14:paraId="55CBC68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Ostrów  Szlachecki</w:t>
            </w:r>
          </w:p>
        </w:tc>
        <w:tc>
          <w:tcPr>
            <w:tcW w:w="1694" w:type="pct"/>
            <w:vAlign w:val="center"/>
          </w:tcPr>
          <w:p w14:paraId="058B8767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102</w:t>
            </w:r>
          </w:p>
        </w:tc>
        <w:tc>
          <w:tcPr>
            <w:tcW w:w="1484" w:type="pct"/>
          </w:tcPr>
          <w:p w14:paraId="54D63EE7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311</w:t>
            </w:r>
          </w:p>
        </w:tc>
      </w:tr>
      <w:tr w:rsidR="003F2E47" w:rsidRPr="00463185" w14:paraId="7166F6AB" w14:textId="77777777" w:rsidTr="002F1D90">
        <w:tc>
          <w:tcPr>
            <w:tcW w:w="285" w:type="pct"/>
            <w:vAlign w:val="center"/>
          </w:tcPr>
          <w:p w14:paraId="112B8BD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1537" w:type="pct"/>
            <w:vAlign w:val="center"/>
          </w:tcPr>
          <w:p w14:paraId="4EA1271A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Proszówki</w:t>
            </w:r>
          </w:p>
        </w:tc>
        <w:tc>
          <w:tcPr>
            <w:tcW w:w="1694" w:type="pct"/>
            <w:vAlign w:val="center"/>
          </w:tcPr>
          <w:p w14:paraId="1765E26B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590</w:t>
            </w:r>
          </w:p>
        </w:tc>
        <w:tc>
          <w:tcPr>
            <w:tcW w:w="1484" w:type="pct"/>
          </w:tcPr>
          <w:p w14:paraId="3AABF1C5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1890</w:t>
            </w:r>
          </w:p>
        </w:tc>
      </w:tr>
      <w:tr w:rsidR="003F2E47" w:rsidRPr="00463185" w14:paraId="47F74FBF" w14:textId="77777777" w:rsidTr="002F1D90">
        <w:tc>
          <w:tcPr>
            <w:tcW w:w="285" w:type="pct"/>
            <w:vAlign w:val="center"/>
          </w:tcPr>
          <w:p w14:paraId="1611F1B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1537" w:type="pct"/>
            <w:vAlign w:val="center"/>
          </w:tcPr>
          <w:p w14:paraId="49739DA0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Słomka</w:t>
            </w:r>
          </w:p>
        </w:tc>
        <w:tc>
          <w:tcPr>
            <w:tcW w:w="1694" w:type="pct"/>
            <w:vAlign w:val="center"/>
          </w:tcPr>
          <w:p w14:paraId="7372E547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47</w:t>
            </w:r>
          </w:p>
        </w:tc>
        <w:tc>
          <w:tcPr>
            <w:tcW w:w="1484" w:type="pct"/>
          </w:tcPr>
          <w:p w14:paraId="19D2D30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139</w:t>
            </w:r>
          </w:p>
        </w:tc>
      </w:tr>
      <w:tr w:rsidR="003F2E47" w:rsidRPr="00463185" w14:paraId="11852DEF" w14:textId="77777777" w:rsidTr="002F1D90">
        <w:tc>
          <w:tcPr>
            <w:tcW w:w="285" w:type="pct"/>
            <w:vAlign w:val="center"/>
          </w:tcPr>
          <w:p w14:paraId="75BB2AC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1537" w:type="pct"/>
            <w:vAlign w:val="center"/>
          </w:tcPr>
          <w:p w14:paraId="2865E133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Stanisławice</w:t>
            </w:r>
          </w:p>
        </w:tc>
        <w:tc>
          <w:tcPr>
            <w:tcW w:w="1694" w:type="pct"/>
            <w:vAlign w:val="center"/>
          </w:tcPr>
          <w:p w14:paraId="677D3C9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439</w:t>
            </w:r>
          </w:p>
        </w:tc>
        <w:tc>
          <w:tcPr>
            <w:tcW w:w="1484" w:type="pct"/>
          </w:tcPr>
          <w:p w14:paraId="4A8954C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1369</w:t>
            </w:r>
          </w:p>
        </w:tc>
      </w:tr>
      <w:tr w:rsidR="003F2E47" w:rsidRPr="00463185" w14:paraId="6A82DCE2" w14:textId="77777777" w:rsidTr="002F1D90">
        <w:tc>
          <w:tcPr>
            <w:tcW w:w="285" w:type="pct"/>
            <w:vAlign w:val="center"/>
          </w:tcPr>
          <w:p w14:paraId="3D3FD7AE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1537" w:type="pct"/>
            <w:vAlign w:val="center"/>
          </w:tcPr>
          <w:p w14:paraId="55420E5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Zatoka </w:t>
            </w:r>
          </w:p>
        </w:tc>
        <w:tc>
          <w:tcPr>
            <w:tcW w:w="1694" w:type="pct"/>
            <w:vAlign w:val="center"/>
          </w:tcPr>
          <w:p w14:paraId="622D2188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  <w:tc>
          <w:tcPr>
            <w:tcW w:w="1484" w:type="pct"/>
          </w:tcPr>
          <w:p w14:paraId="786C36E5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158</w:t>
            </w:r>
          </w:p>
        </w:tc>
      </w:tr>
      <w:tr w:rsidR="003F2E47" w:rsidRPr="00463185" w14:paraId="757B9703" w14:textId="77777777" w:rsidTr="002F1D90">
        <w:tc>
          <w:tcPr>
            <w:tcW w:w="1822" w:type="pct"/>
            <w:gridSpan w:val="2"/>
            <w:vAlign w:val="center"/>
          </w:tcPr>
          <w:p w14:paraId="3960C74F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SUMA</w:t>
            </w:r>
          </w:p>
        </w:tc>
        <w:tc>
          <w:tcPr>
            <w:tcW w:w="1694" w:type="pct"/>
            <w:vAlign w:val="center"/>
          </w:tcPr>
          <w:p w14:paraId="50CAE92E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2682</w:t>
            </w:r>
          </w:p>
        </w:tc>
        <w:tc>
          <w:tcPr>
            <w:tcW w:w="1484" w:type="pct"/>
          </w:tcPr>
          <w:p w14:paraId="13606E7E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8702</w:t>
            </w:r>
          </w:p>
        </w:tc>
      </w:tr>
    </w:tbl>
    <w:p w14:paraId="215D339F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color w:val="FF0000"/>
          <w:sz w:val="20"/>
          <w:szCs w:val="20"/>
        </w:rPr>
      </w:pPr>
    </w:p>
    <w:p w14:paraId="0F921309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W zakres Sektora I wchodzi  odbiór i zagospodarowanie odpadów z PSZOK.</w:t>
      </w:r>
    </w:p>
    <w:p w14:paraId="71F1038D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Szacunkowa ilość odpadów powstałych w Sektorze I w okresie trwania zamówienia wynosi:</w:t>
      </w:r>
    </w:p>
    <w:p w14:paraId="46223CC5" w14:textId="1A517CE4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odpady zmieszane: </w:t>
      </w:r>
      <w:r w:rsidR="00975259">
        <w:rPr>
          <w:rFonts w:asciiTheme="majorHAnsi" w:hAnsiTheme="majorHAnsi" w:cs="Calibri"/>
          <w:b/>
          <w:color w:val="auto"/>
          <w:sz w:val="20"/>
          <w:szCs w:val="20"/>
        </w:rPr>
        <w:t>1 400</w:t>
      </w: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 Mg  </w:t>
      </w:r>
    </w:p>
    <w:p w14:paraId="2A8237D8" w14:textId="18AEDDF7" w:rsidR="003F2E47" w:rsidRPr="00463185" w:rsidRDefault="00975259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>
        <w:rPr>
          <w:rFonts w:asciiTheme="majorHAnsi" w:hAnsiTheme="majorHAnsi" w:cs="Calibri"/>
          <w:b/>
          <w:color w:val="auto"/>
          <w:sz w:val="20"/>
          <w:szCs w:val="20"/>
        </w:rPr>
        <w:t>odpady segregowane: 1 000</w:t>
      </w:r>
      <w:r w:rsidR="003F2E47"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 Mg  </w:t>
      </w:r>
    </w:p>
    <w:p w14:paraId="60A530FC" w14:textId="77777777" w:rsidR="00D27822" w:rsidRPr="00463185" w:rsidRDefault="00D27822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color w:val="FF0000"/>
          <w:sz w:val="20"/>
          <w:szCs w:val="20"/>
        </w:rPr>
      </w:pPr>
    </w:p>
    <w:p w14:paraId="3C551361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SEKTOR II POŁUDNIE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55"/>
        <w:gridCol w:w="3147"/>
        <w:gridCol w:w="2757"/>
      </w:tblGrid>
      <w:tr w:rsidR="003F2E47" w:rsidRPr="00463185" w14:paraId="0A2CF62D" w14:textId="77777777" w:rsidTr="002F1D90">
        <w:tc>
          <w:tcPr>
            <w:tcW w:w="285" w:type="pct"/>
            <w:vAlign w:val="center"/>
          </w:tcPr>
          <w:p w14:paraId="26D5564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Lp.</w:t>
            </w:r>
          </w:p>
        </w:tc>
        <w:tc>
          <w:tcPr>
            <w:tcW w:w="1537" w:type="pct"/>
            <w:vAlign w:val="center"/>
          </w:tcPr>
          <w:p w14:paraId="615C3DD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Miejscowość</w:t>
            </w:r>
          </w:p>
        </w:tc>
        <w:tc>
          <w:tcPr>
            <w:tcW w:w="1694" w:type="pct"/>
            <w:vAlign w:val="center"/>
          </w:tcPr>
          <w:p w14:paraId="2ABDE6C2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punktów odbioru</w:t>
            </w:r>
          </w:p>
        </w:tc>
        <w:tc>
          <w:tcPr>
            <w:tcW w:w="1484" w:type="pct"/>
          </w:tcPr>
          <w:p w14:paraId="524A5F0A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Ilość mieszkańców</w:t>
            </w:r>
          </w:p>
        </w:tc>
      </w:tr>
      <w:tr w:rsidR="003F2E47" w:rsidRPr="00463185" w14:paraId="4F0E91EF" w14:textId="77777777" w:rsidTr="002F1D90">
        <w:tc>
          <w:tcPr>
            <w:tcW w:w="285" w:type="pct"/>
            <w:vAlign w:val="center"/>
          </w:tcPr>
          <w:p w14:paraId="79ECD34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537" w:type="pct"/>
            <w:vAlign w:val="center"/>
          </w:tcPr>
          <w:p w14:paraId="0D71DD61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Brzeźnica </w:t>
            </w:r>
          </w:p>
        </w:tc>
        <w:tc>
          <w:tcPr>
            <w:tcW w:w="1694" w:type="pct"/>
            <w:vAlign w:val="center"/>
          </w:tcPr>
          <w:p w14:paraId="64468783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314</w:t>
            </w:r>
          </w:p>
        </w:tc>
        <w:tc>
          <w:tcPr>
            <w:tcW w:w="1484" w:type="pct"/>
          </w:tcPr>
          <w:p w14:paraId="00C98C0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1125</w:t>
            </w:r>
          </w:p>
        </w:tc>
      </w:tr>
      <w:tr w:rsidR="003F2E47" w:rsidRPr="00463185" w14:paraId="0390C399" w14:textId="77777777" w:rsidTr="002F1D90">
        <w:tc>
          <w:tcPr>
            <w:tcW w:w="285" w:type="pct"/>
            <w:vAlign w:val="center"/>
          </w:tcPr>
          <w:p w14:paraId="7D01550A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537" w:type="pct"/>
            <w:vAlign w:val="center"/>
          </w:tcPr>
          <w:p w14:paraId="3728566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Buczyna</w:t>
            </w:r>
          </w:p>
        </w:tc>
        <w:tc>
          <w:tcPr>
            <w:tcW w:w="1694" w:type="pct"/>
            <w:vAlign w:val="center"/>
          </w:tcPr>
          <w:p w14:paraId="2188356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120</w:t>
            </w:r>
          </w:p>
        </w:tc>
        <w:tc>
          <w:tcPr>
            <w:tcW w:w="1484" w:type="pct"/>
          </w:tcPr>
          <w:p w14:paraId="01751419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415</w:t>
            </w:r>
          </w:p>
        </w:tc>
      </w:tr>
      <w:tr w:rsidR="003F2E47" w:rsidRPr="00463185" w14:paraId="7E9CC850" w14:textId="77777777" w:rsidTr="002F1D90">
        <w:tc>
          <w:tcPr>
            <w:tcW w:w="285" w:type="pct"/>
            <w:vAlign w:val="center"/>
          </w:tcPr>
          <w:p w14:paraId="63AC871E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537" w:type="pct"/>
            <w:vAlign w:val="center"/>
          </w:tcPr>
          <w:p w14:paraId="6CC87A9F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Chełm</w:t>
            </w:r>
          </w:p>
        </w:tc>
        <w:tc>
          <w:tcPr>
            <w:tcW w:w="1694" w:type="pct"/>
            <w:vAlign w:val="center"/>
          </w:tcPr>
          <w:p w14:paraId="621515DA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61</w:t>
            </w:r>
          </w:p>
        </w:tc>
        <w:tc>
          <w:tcPr>
            <w:tcW w:w="1484" w:type="pct"/>
          </w:tcPr>
          <w:p w14:paraId="5DF44235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166</w:t>
            </w:r>
          </w:p>
        </w:tc>
      </w:tr>
      <w:tr w:rsidR="003F2E47" w:rsidRPr="00463185" w14:paraId="70059967" w14:textId="77777777" w:rsidTr="002F1D90">
        <w:tc>
          <w:tcPr>
            <w:tcW w:w="285" w:type="pct"/>
            <w:vAlign w:val="center"/>
          </w:tcPr>
          <w:p w14:paraId="5FBD95D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537" w:type="pct"/>
            <w:vAlign w:val="center"/>
          </w:tcPr>
          <w:p w14:paraId="0729CE1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Dąbrowica</w:t>
            </w:r>
          </w:p>
        </w:tc>
        <w:tc>
          <w:tcPr>
            <w:tcW w:w="1694" w:type="pct"/>
            <w:vAlign w:val="center"/>
          </w:tcPr>
          <w:p w14:paraId="69D42DA8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86</w:t>
            </w:r>
          </w:p>
        </w:tc>
        <w:tc>
          <w:tcPr>
            <w:tcW w:w="1484" w:type="pct"/>
          </w:tcPr>
          <w:p w14:paraId="0BE8760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275</w:t>
            </w:r>
          </w:p>
        </w:tc>
      </w:tr>
      <w:tr w:rsidR="003F2E47" w:rsidRPr="00463185" w14:paraId="798F12F1" w14:textId="77777777" w:rsidTr="002F1D90">
        <w:tc>
          <w:tcPr>
            <w:tcW w:w="285" w:type="pct"/>
            <w:vAlign w:val="center"/>
          </w:tcPr>
          <w:p w14:paraId="21DAE59A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537" w:type="pct"/>
            <w:vAlign w:val="center"/>
          </w:tcPr>
          <w:p w14:paraId="65A70F0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Gierczyce</w:t>
            </w:r>
          </w:p>
        </w:tc>
        <w:tc>
          <w:tcPr>
            <w:tcW w:w="1694" w:type="pct"/>
            <w:vAlign w:val="center"/>
          </w:tcPr>
          <w:p w14:paraId="54F931D9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192</w:t>
            </w:r>
          </w:p>
        </w:tc>
        <w:tc>
          <w:tcPr>
            <w:tcW w:w="1484" w:type="pct"/>
          </w:tcPr>
          <w:p w14:paraId="76FA40A6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592</w:t>
            </w:r>
          </w:p>
        </w:tc>
      </w:tr>
      <w:tr w:rsidR="003F2E47" w:rsidRPr="00463185" w14:paraId="7F110297" w14:textId="77777777" w:rsidTr="002F1D90">
        <w:tc>
          <w:tcPr>
            <w:tcW w:w="285" w:type="pct"/>
            <w:vAlign w:val="center"/>
          </w:tcPr>
          <w:p w14:paraId="00D6A476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537" w:type="pct"/>
            <w:vAlign w:val="center"/>
          </w:tcPr>
          <w:p w14:paraId="456FEE8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Gorzków</w:t>
            </w:r>
          </w:p>
        </w:tc>
        <w:tc>
          <w:tcPr>
            <w:tcW w:w="1694" w:type="pct"/>
            <w:vAlign w:val="center"/>
          </w:tcPr>
          <w:p w14:paraId="721F6D17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144</w:t>
            </w:r>
          </w:p>
        </w:tc>
        <w:tc>
          <w:tcPr>
            <w:tcW w:w="1484" w:type="pct"/>
          </w:tcPr>
          <w:p w14:paraId="3AA8F6CE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494</w:t>
            </w:r>
          </w:p>
        </w:tc>
      </w:tr>
      <w:tr w:rsidR="003F2E47" w:rsidRPr="00463185" w14:paraId="1EF594A6" w14:textId="77777777" w:rsidTr="002F1D90">
        <w:tc>
          <w:tcPr>
            <w:tcW w:w="285" w:type="pct"/>
            <w:vAlign w:val="center"/>
          </w:tcPr>
          <w:p w14:paraId="4A9D5F2E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537" w:type="pct"/>
            <w:vAlign w:val="center"/>
          </w:tcPr>
          <w:p w14:paraId="12593929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Grabina</w:t>
            </w:r>
          </w:p>
        </w:tc>
        <w:tc>
          <w:tcPr>
            <w:tcW w:w="1694" w:type="pct"/>
            <w:vAlign w:val="center"/>
          </w:tcPr>
          <w:p w14:paraId="03F29E62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47</w:t>
            </w:r>
          </w:p>
        </w:tc>
        <w:tc>
          <w:tcPr>
            <w:tcW w:w="1484" w:type="pct"/>
          </w:tcPr>
          <w:p w14:paraId="0DB2C9D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165</w:t>
            </w:r>
          </w:p>
        </w:tc>
      </w:tr>
      <w:tr w:rsidR="003F2E47" w:rsidRPr="00463185" w14:paraId="7BDC6CBD" w14:textId="77777777" w:rsidTr="002F1D90">
        <w:tc>
          <w:tcPr>
            <w:tcW w:w="285" w:type="pct"/>
            <w:vAlign w:val="center"/>
          </w:tcPr>
          <w:p w14:paraId="4E54547C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537" w:type="pct"/>
            <w:vAlign w:val="center"/>
          </w:tcPr>
          <w:p w14:paraId="1439EB05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Łapczyca</w:t>
            </w:r>
          </w:p>
        </w:tc>
        <w:tc>
          <w:tcPr>
            <w:tcW w:w="1694" w:type="pct"/>
            <w:vAlign w:val="center"/>
          </w:tcPr>
          <w:p w14:paraId="0CF9EDB8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570</w:t>
            </w:r>
          </w:p>
        </w:tc>
        <w:tc>
          <w:tcPr>
            <w:tcW w:w="1484" w:type="pct"/>
          </w:tcPr>
          <w:p w14:paraId="6B216995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1946</w:t>
            </w:r>
          </w:p>
        </w:tc>
      </w:tr>
      <w:tr w:rsidR="003F2E47" w:rsidRPr="00463185" w14:paraId="0529F3FD" w14:textId="77777777" w:rsidTr="002F1D90">
        <w:tc>
          <w:tcPr>
            <w:tcW w:w="285" w:type="pct"/>
            <w:vAlign w:val="center"/>
          </w:tcPr>
          <w:p w14:paraId="5244995A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537" w:type="pct"/>
            <w:vAlign w:val="center"/>
          </w:tcPr>
          <w:p w14:paraId="2CBBF3EE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Moszczenica</w:t>
            </w:r>
          </w:p>
        </w:tc>
        <w:tc>
          <w:tcPr>
            <w:tcW w:w="1694" w:type="pct"/>
            <w:vAlign w:val="center"/>
          </w:tcPr>
          <w:p w14:paraId="4189A9F5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92</w:t>
            </w:r>
          </w:p>
        </w:tc>
        <w:tc>
          <w:tcPr>
            <w:tcW w:w="1484" w:type="pct"/>
          </w:tcPr>
          <w:p w14:paraId="5949F431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287</w:t>
            </w:r>
          </w:p>
        </w:tc>
      </w:tr>
      <w:tr w:rsidR="003F2E47" w:rsidRPr="00463185" w14:paraId="413B06F1" w14:textId="77777777" w:rsidTr="002F1D90">
        <w:tc>
          <w:tcPr>
            <w:tcW w:w="285" w:type="pct"/>
            <w:vAlign w:val="center"/>
          </w:tcPr>
          <w:p w14:paraId="3581F1E0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1537" w:type="pct"/>
            <w:vAlign w:val="center"/>
          </w:tcPr>
          <w:p w14:paraId="5528E45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Nieprześnia</w:t>
            </w:r>
          </w:p>
        </w:tc>
        <w:tc>
          <w:tcPr>
            <w:tcW w:w="1694" w:type="pct"/>
            <w:vAlign w:val="center"/>
          </w:tcPr>
          <w:p w14:paraId="1CCD69ED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66</w:t>
            </w:r>
          </w:p>
        </w:tc>
        <w:tc>
          <w:tcPr>
            <w:tcW w:w="1484" w:type="pct"/>
          </w:tcPr>
          <w:p w14:paraId="0F656E09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258</w:t>
            </w:r>
          </w:p>
        </w:tc>
      </w:tr>
      <w:tr w:rsidR="003F2E47" w:rsidRPr="00463185" w14:paraId="4A326697" w14:textId="77777777" w:rsidTr="002F1D90">
        <w:tc>
          <w:tcPr>
            <w:tcW w:w="285" w:type="pct"/>
            <w:vAlign w:val="center"/>
          </w:tcPr>
          <w:p w14:paraId="108623D2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7" w:type="pct"/>
            <w:vAlign w:val="center"/>
          </w:tcPr>
          <w:p w14:paraId="0518E1B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Nieszkowice Małe</w:t>
            </w:r>
          </w:p>
        </w:tc>
        <w:tc>
          <w:tcPr>
            <w:tcW w:w="1694" w:type="pct"/>
            <w:vAlign w:val="center"/>
          </w:tcPr>
          <w:p w14:paraId="26980CB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154</w:t>
            </w:r>
          </w:p>
        </w:tc>
        <w:tc>
          <w:tcPr>
            <w:tcW w:w="1484" w:type="pct"/>
          </w:tcPr>
          <w:p w14:paraId="322B824C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529</w:t>
            </w:r>
          </w:p>
        </w:tc>
      </w:tr>
      <w:tr w:rsidR="003F2E47" w:rsidRPr="00463185" w14:paraId="5F163085" w14:textId="77777777" w:rsidTr="002F1D90">
        <w:tc>
          <w:tcPr>
            <w:tcW w:w="285" w:type="pct"/>
            <w:vAlign w:val="center"/>
          </w:tcPr>
          <w:p w14:paraId="0A96858D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1537" w:type="pct"/>
            <w:vAlign w:val="center"/>
          </w:tcPr>
          <w:p w14:paraId="4B8E2BC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Nieszkowice  Wielkie</w:t>
            </w:r>
          </w:p>
        </w:tc>
        <w:tc>
          <w:tcPr>
            <w:tcW w:w="1694" w:type="pct"/>
            <w:vAlign w:val="center"/>
          </w:tcPr>
          <w:p w14:paraId="2831EB3A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154</w:t>
            </w:r>
          </w:p>
        </w:tc>
        <w:tc>
          <w:tcPr>
            <w:tcW w:w="1484" w:type="pct"/>
          </w:tcPr>
          <w:p w14:paraId="1E19CE9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443</w:t>
            </w:r>
          </w:p>
        </w:tc>
      </w:tr>
      <w:tr w:rsidR="003F2E47" w:rsidRPr="00463185" w14:paraId="4E25A183" w14:textId="77777777" w:rsidTr="002F1D90">
        <w:tc>
          <w:tcPr>
            <w:tcW w:w="285" w:type="pct"/>
            <w:vAlign w:val="center"/>
          </w:tcPr>
          <w:p w14:paraId="71503FB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1537" w:type="pct"/>
            <w:vAlign w:val="center"/>
          </w:tcPr>
          <w:p w14:paraId="2EA97B24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Pogwizdów</w:t>
            </w:r>
          </w:p>
        </w:tc>
        <w:tc>
          <w:tcPr>
            <w:tcW w:w="1694" w:type="pct"/>
            <w:vAlign w:val="center"/>
          </w:tcPr>
          <w:p w14:paraId="36E5F350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253</w:t>
            </w:r>
          </w:p>
        </w:tc>
        <w:tc>
          <w:tcPr>
            <w:tcW w:w="1484" w:type="pct"/>
          </w:tcPr>
          <w:p w14:paraId="2EB418BC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812</w:t>
            </w:r>
          </w:p>
        </w:tc>
      </w:tr>
      <w:tr w:rsidR="003F2E47" w:rsidRPr="00463185" w14:paraId="0420D927" w14:textId="77777777" w:rsidTr="002F1D90">
        <w:tc>
          <w:tcPr>
            <w:tcW w:w="285" w:type="pct"/>
            <w:vAlign w:val="center"/>
          </w:tcPr>
          <w:p w14:paraId="14B207CB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1537" w:type="pct"/>
            <w:vAlign w:val="center"/>
          </w:tcPr>
          <w:p w14:paraId="0CE1AB20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Siedlec</w:t>
            </w:r>
          </w:p>
        </w:tc>
        <w:tc>
          <w:tcPr>
            <w:tcW w:w="1694" w:type="pct"/>
            <w:vAlign w:val="center"/>
          </w:tcPr>
          <w:p w14:paraId="486E9CD4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270</w:t>
            </w:r>
          </w:p>
        </w:tc>
        <w:tc>
          <w:tcPr>
            <w:tcW w:w="1484" w:type="pct"/>
          </w:tcPr>
          <w:p w14:paraId="56833F51" w14:textId="77777777" w:rsidR="003F2E47" w:rsidRPr="00463185" w:rsidRDefault="006000D1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887</w:t>
            </w:r>
          </w:p>
        </w:tc>
      </w:tr>
      <w:tr w:rsidR="003F2E47" w:rsidRPr="00463185" w14:paraId="054F83A2" w14:textId="77777777" w:rsidTr="002F1D90">
        <w:tc>
          <w:tcPr>
            <w:tcW w:w="285" w:type="pct"/>
            <w:vAlign w:val="center"/>
          </w:tcPr>
          <w:p w14:paraId="7B374EA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1537" w:type="pct"/>
            <w:vAlign w:val="center"/>
          </w:tcPr>
          <w:p w14:paraId="13D18AA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Stradomka</w:t>
            </w:r>
          </w:p>
        </w:tc>
        <w:tc>
          <w:tcPr>
            <w:tcW w:w="1694" w:type="pct"/>
            <w:vAlign w:val="center"/>
          </w:tcPr>
          <w:p w14:paraId="68C0F9D0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84</w:t>
            </w:r>
          </w:p>
        </w:tc>
        <w:tc>
          <w:tcPr>
            <w:tcW w:w="1484" w:type="pct"/>
          </w:tcPr>
          <w:p w14:paraId="4E3C95E6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281</w:t>
            </w:r>
          </w:p>
        </w:tc>
      </w:tr>
      <w:tr w:rsidR="003F2E47" w:rsidRPr="00463185" w14:paraId="11712511" w14:textId="77777777" w:rsidTr="002F1D90">
        <w:tc>
          <w:tcPr>
            <w:tcW w:w="285" w:type="pct"/>
            <w:vAlign w:val="center"/>
          </w:tcPr>
          <w:p w14:paraId="5679809E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1537" w:type="pct"/>
            <w:vAlign w:val="center"/>
          </w:tcPr>
          <w:p w14:paraId="0E481208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Wola  Nieszkowska</w:t>
            </w:r>
          </w:p>
        </w:tc>
        <w:tc>
          <w:tcPr>
            <w:tcW w:w="1694" w:type="pct"/>
            <w:vAlign w:val="center"/>
          </w:tcPr>
          <w:p w14:paraId="7DE86E35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148</w:t>
            </w:r>
          </w:p>
        </w:tc>
        <w:tc>
          <w:tcPr>
            <w:tcW w:w="1484" w:type="pct"/>
          </w:tcPr>
          <w:p w14:paraId="58D8D506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498</w:t>
            </w:r>
          </w:p>
        </w:tc>
      </w:tr>
      <w:tr w:rsidR="003F2E47" w:rsidRPr="00463185" w14:paraId="134F4F96" w14:textId="77777777" w:rsidTr="002F1D90">
        <w:tc>
          <w:tcPr>
            <w:tcW w:w="285" w:type="pct"/>
            <w:vAlign w:val="center"/>
          </w:tcPr>
          <w:p w14:paraId="3CA7C781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1537" w:type="pct"/>
            <w:vAlign w:val="center"/>
          </w:tcPr>
          <w:p w14:paraId="0B9D80E6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Zawada</w:t>
            </w:r>
          </w:p>
        </w:tc>
        <w:tc>
          <w:tcPr>
            <w:tcW w:w="1694" w:type="pct"/>
            <w:vAlign w:val="center"/>
          </w:tcPr>
          <w:p w14:paraId="3466B3A6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104</w:t>
            </w:r>
          </w:p>
        </w:tc>
        <w:tc>
          <w:tcPr>
            <w:tcW w:w="1484" w:type="pct"/>
          </w:tcPr>
          <w:p w14:paraId="6306B4B4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337</w:t>
            </w:r>
          </w:p>
        </w:tc>
      </w:tr>
      <w:tr w:rsidR="003F2E47" w:rsidRPr="00463185" w14:paraId="3A4A8DCA" w14:textId="77777777" w:rsidTr="002F1D90">
        <w:tc>
          <w:tcPr>
            <w:tcW w:w="1822" w:type="pct"/>
            <w:gridSpan w:val="2"/>
            <w:vAlign w:val="center"/>
          </w:tcPr>
          <w:p w14:paraId="64ACDA13" w14:textId="77777777" w:rsidR="003F2E47" w:rsidRPr="00463185" w:rsidRDefault="003F2E47" w:rsidP="002F1D90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SUMA</w:t>
            </w:r>
          </w:p>
        </w:tc>
        <w:tc>
          <w:tcPr>
            <w:tcW w:w="1694" w:type="pct"/>
            <w:vAlign w:val="center"/>
          </w:tcPr>
          <w:p w14:paraId="5636E7AA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2859</w:t>
            </w:r>
          </w:p>
        </w:tc>
        <w:tc>
          <w:tcPr>
            <w:tcW w:w="1484" w:type="pct"/>
          </w:tcPr>
          <w:p w14:paraId="136239A8" w14:textId="77777777" w:rsidR="003F2E47" w:rsidRPr="00463185" w:rsidRDefault="005849C8" w:rsidP="002F1D90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b/>
                <w:sz w:val="20"/>
                <w:szCs w:val="20"/>
              </w:rPr>
              <w:t>9510</w:t>
            </w:r>
          </w:p>
        </w:tc>
      </w:tr>
    </w:tbl>
    <w:p w14:paraId="592E5B38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Szacunkowa ilość odpadów powstałych w Sektorze II w okresie trwania zamówienia wynosi:</w:t>
      </w:r>
    </w:p>
    <w:p w14:paraId="626E4F34" w14:textId="69ECAC2B" w:rsidR="003F2E47" w:rsidRPr="00463185" w:rsidRDefault="00975259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>
        <w:rPr>
          <w:rFonts w:asciiTheme="majorHAnsi" w:hAnsiTheme="majorHAnsi" w:cs="Calibri"/>
          <w:b/>
          <w:color w:val="auto"/>
          <w:sz w:val="20"/>
          <w:szCs w:val="20"/>
        </w:rPr>
        <w:t>odpady zmieszane: 1 1</w:t>
      </w:r>
      <w:r w:rsidR="0006024B">
        <w:rPr>
          <w:rFonts w:asciiTheme="majorHAnsi" w:hAnsiTheme="majorHAnsi" w:cs="Calibri"/>
          <w:b/>
          <w:color w:val="auto"/>
          <w:sz w:val="20"/>
          <w:szCs w:val="20"/>
        </w:rPr>
        <w:t>30</w:t>
      </w:r>
      <w:r w:rsidR="003F2E47"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 Mg   </w:t>
      </w:r>
    </w:p>
    <w:p w14:paraId="3CE17241" w14:textId="11C38D75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odpady segregowane</w:t>
      </w:r>
      <w:r w:rsidR="0006024B">
        <w:rPr>
          <w:rFonts w:asciiTheme="majorHAnsi" w:hAnsiTheme="majorHAnsi" w:cs="Calibri"/>
          <w:b/>
          <w:color w:val="auto"/>
          <w:sz w:val="20"/>
          <w:szCs w:val="20"/>
        </w:rPr>
        <w:t>:  81</w:t>
      </w:r>
      <w:r w:rsidR="005849C8" w:rsidRPr="00463185">
        <w:rPr>
          <w:rFonts w:asciiTheme="majorHAnsi" w:hAnsiTheme="majorHAnsi" w:cs="Calibri"/>
          <w:b/>
          <w:color w:val="auto"/>
          <w:sz w:val="20"/>
          <w:szCs w:val="20"/>
        </w:rPr>
        <w:t>0</w:t>
      </w: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 xml:space="preserve"> Mg   </w:t>
      </w:r>
    </w:p>
    <w:p w14:paraId="2FE904D3" w14:textId="130BDBEA" w:rsidR="003F2E47" w:rsidRDefault="003F2E47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  <w:r w:rsidRPr="00463185">
        <w:rPr>
          <w:rFonts w:asciiTheme="majorHAnsi" w:hAnsiTheme="majorHAnsi" w:cs="Calibri"/>
          <w:b/>
          <w:color w:val="auto"/>
          <w:sz w:val="20"/>
          <w:szCs w:val="20"/>
        </w:rPr>
        <w:t>Na terenie miejscowości Łapczyca znajdują się dwa budynki wielolokalowe</w:t>
      </w:r>
      <w:r w:rsidR="0096764A">
        <w:rPr>
          <w:rFonts w:asciiTheme="majorHAnsi" w:hAnsiTheme="majorHAnsi" w:cs="Calibri"/>
          <w:b/>
          <w:color w:val="auto"/>
          <w:sz w:val="20"/>
          <w:szCs w:val="20"/>
        </w:rPr>
        <w:t>.</w:t>
      </w:r>
      <w:r w:rsidRPr="00463185">
        <w:rPr>
          <w:rFonts w:asciiTheme="majorHAnsi" w:hAnsiTheme="majorHAnsi" w:cs="Calibri"/>
          <w:b/>
          <w:color w:val="FF0000"/>
          <w:sz w:val="20"/>
          <w:szCs w:val="20"/>
        </w:rPr>
        <w:tab/>
      </w:r>
    </w:p>
    <w:p w14:paraId="196AEAFF" w14:textId="77777777" w:rsidR="00463185" w:rsidRPr="00463185" w:rsidRDefault="00463185" w:rsidP="002F1D90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ind w:left="357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</w:p>
    <w:p w14:paraId="35C5F208" w14:textId="2B7B9A23" w:rsidR="003F2E47" w:rsidRPr="00463185" w:rsidRDefault="003F2E47" w:rsidP="002F1D90">
      <w:pPr>
        <w:pStyle w:val="Domylnie"/>
        <w:numPr>
          <w:ilvl w:val="0"/>
          <w:numId w:val="12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System odbierania odpadów komunalnych nie obejmuje odpadów powstających</w:t>
      </w:r>
      <w:r w:rsidR="0096764A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w wyniku prowadzenia działalności gospodarczej oraz  budynków użyteczności publicznej.</w:t>
      </w:r>
    </w:p>
    <w:p w14:paraId="05E2FBFE" w14:textId="77777777" w:rsidR="003F2E47" w:rsidRPr="00463185" w:rsidRDefault="003F2E47" w:rsidP="002F1D90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Przedmiot zamówienia należy wykonać w sposób zapewniający osiągnięcie odpowiednich poziomów recyklingu, przygotowanie odpadów do ponownego użycia i odzysku innymi metodami oraz ograniczenie masy odpadów komunalnych ulegających biodegradacji przekazywanych do składowania.</w:t>
      </w:r>
    </w:p>
    <w:p w14:paraId="6FEA0601" w14:textId="77777777" w:rsidR="003F2E47" w:rsidRPr="00463185" w:rsidRDefault="003F2E47" w:rsidP="002F1D90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Zagospodarowanie zebranych odpadów komunalnych musi być zgodne z hierarchią postępowania                             z odpadami określoną w art. 4 ust. 1 Dyrektywy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Ramowej UE w sprawie odpadów 2008/98/WE.</w:t>
      </w:r>
    </w:p>
    <w:p w14:paraId="7FF5402E" w14:textId="146C707D" w:rsidR="003F2E47" w:rsidRPr="00463185" w:rsidRDefault="003F2E47" w:rsidP="002F1D90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zobowiązany jest do odbierania i zagospodarowania odpadów</w:t>
      </w:r>
      <w:r w:rsidR="0096764A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komunalnych wytworzonych na nieruchomościach, na których zamieszkują mieszkańcy i przekazanych przez właścicieli nieruchomości na zasadach określonych w Regulaminie utrzymania czystości i porządku </w:t>
      </w:r>
      <w:r w:rsidR="0096764A">
        <w:rPr>
          <w:rFonts w:asciiTheme="majorHAnsi" w:hAnsiTheme="majorHAnsi" w:cs="Calibri"/>
          <w:color w:val="000000"/>
          <w:sz w:val="20"/>
          <w:szCs w:val="20"/>
        </w:rPr>
        <w:t xml:space="preserve">    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w gminie  Bochnia</w:t>
      </w:r>
      <w:r w:rsidR="00741FD6">
        <w:rPr>
          <w:rFonts w:asciiTheme="majorHAnsi" w:hAnsiTheme="majorHAnsi" w:cs="Calibri"/>
          <w:color w:val="000000"/>
          <w:sz w:val="20"/>
          <w:szCs w:val="20"/>
        </w:rPr>
        <w:t>.</w:t>
      </w:r>
    </w:p>
    <w:p w14:paraId="7EAC3398" w14:textId="128F7DB3" w:rsidR="00463185" w:rsidRPr="00463185" w:rsidRDefault="003F2E47" w:rsidP="002F1D90">
      <w:pPr>
        <w:numPr>
          <w:ilvl w:val="0"/>
          <w:numId w:val="12"/>
        </w:numPr>
        <w:spacing w:line="360" w:lineRule="auto"/>
        <w:ind w:left="357"/>
        <w:jc w:val="both"/>
        <w:rPr>
          <w:rFonts w:asciiTheme="majorHAnsi" w:hAnsiTheme="majorHAnsi" w:cs="Calibri"/>
          <w:sz w:val="20"/>
          <w:szCs w:val="20"/>
          <w:highlight w:val="white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Wykonawca jest zobowiązany do przekazywania odebranych od właścicieli nieruchomości 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pozostałości po selektywnie zebranych odpadach komunalnych</w:t>
      </w:r>
      <w:r w:rsidR="00741FD6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tj. niesegregowane</w:t>
      </w:r>
      <w:r w:rsidR="00741FD6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(zmieszane) odpady komunalne </w:t>
      </w:r>
      <w:r w:rsidRPr="00463185">
        <w:rPr>
          <w:rFonts w:asciiTheme="majorHAnsi" w:hAnsiTheme="majorHAnsi" w:cs="Calibri"/>
          <w:sz w:val="20"/>
          <w:szCs w:val="20"/>
        </w:rPr>
        <w:t>do komunalnych instalacji umieszczonych przez Marszałków Województw  na liście w</w:t>
      </w:r>
      <w:r w:rsidR="00741FD6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Biuletynie Informacji Publicznej oraz do wskazanych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instalacji komunalnych  </w:t>
      </w:r>
      <w:r w:rsidR="002E0DC3">
        <w:rPr>
          <w:rFonts w:asciiTheme="majorHAnsi" w:hAnsiTheme="majorHAnsi" w:cs="Calibri"/>
          <w:sz w:val="20"/>
          <w:szCs w:val="20"/>
          <w:shd w:val="clear" w:color="auto" w:fill="FFFFFF"/>
        </w:rPr>
        <w:br/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w Wojewódzkich Planach Gospodarki Odpadami Komunalnymi.</w:t>
      </w:r>
      <w:r w:rsidR="002F1D90" w:rsidRPr="00463185">
        <w:rPr>
          <w:rFonts w:asciiTheme="majorHAnsi" w:hAnsiTheme="majorHAnsi" w:cs="Calibri"/>
          <w:sz w:val="20"/>
          <w:szCs w:val="20"/>
        </w:rPr>
        <w:t xml:space="preserve"> </w:t>
      </w:r>
    </w:p>
    <w:p w14:paraId="2F445D68" w14:textId="171FA555" w:rsidR="00463185" w:rsidRPr="00463185" w:rsidRDefault="003F2E47" w:rsidP="002F1D90">
      <w:pPr>
        <w:numPr>
          <w:ilvl w:val="0"/>
          <w:numId w:val="12"/>
        </w:numPr>
        <w:spacing w:line="360" w:lineRule="auto"/>
        <w:ind w:left="357"/>
        <w:jc w:val="both"/>
        <w:rPr>
          <w:rFonts w:asciiTheme="majorHAnsi" w:hAnsiTheme="majorHAnsi" w:cs="Calibri"/>
          <w:sz w:val="20"/>
          <w:szCs w:val="20"/>
          <w:highlight w:val="white"/>
        </w:rPr>
      </w:pPr>
      <w:r w:rsidRPr="00463185">
        <w:rPr>
          <w:rFonts w:asciiTheme="majorHAnsi" w:hAnsiTheme="majorHAnsi" w:cs="Calibri"/>
          <w:sz w:val="20"/>
          <w:szCs w:val="20"/>
        </w:rPr>
        <w:t>W</w:t>
      </w:r>
      <w:r w:rsidR="00741FD6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przypadku odmowy przyjęcia odpadów komunalnych przez instalacje wskazane </w:t>
      </w:r>
      <w:r w:rsidR="002F1D90" w:rsidRPr="00463185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 xml:space="preserve">w umowie przetargowej (w oświadczeniu Wykonawcy stanowiącym załącznik do umowy) dopuszcza się przekazanie odpadów komunalnych odebranych z terenu Gminy do innych instalacji niż wskazane ww. umowie, po wcześniejszym pisemnym poinformowaniu Zamawiającego. </w:t>
      </w:r>
    </w:p>
    <w:p w14:paraId="6CC03D1D" w14:textId="1701A862" w:rsidR="003F2E47" w:rsidRPr="00463185" w:rsidRDefault="003F2E47" w:rsidP="002F1D90">
      <w:pPr>
        <w:numPr>
          <w:ilvl w:val="0"/>
          <w:numId w:val="12"/>
        </w:numPr>
        <w:spacing w:line="360" w:lineRule="auto"/>
        <w:ind w:left="357"/>
        <w:jc w:val="both"/>
        <w:rPr>
          <w:rFonts w:asciiTheme="majorHAnsi" w:hAnsiTheme="majorHAnsi" w:cs="Calibri"/>
          <w:sz w:val="20"/>
          <w:szCs w:val="20"/>
          <w:highlight w:val="white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Wykonawca odbierający selektywnie zebrane odpady komunalne od właścicieli nieruchomości będzie zobowiązany do przekazania odebranych odpadów komunalnych do instalacji recyklingu, odzysku </w:t>
      </w:r>
      <w:r w:rsidR="00741FD6">
        <w:rPr>
          <w:rFonts w:asciiTheme="majorHAnsi" w:hAnsiTheme="majorHAnsi" w:cs="Calibri"/>
          <w:sz w:val="20"/>
          <w:szCs w:val="20"/>
        </w:rPr>
        <w:t xml:space="preserve">            </w:t>
      </w:r>
      <w:r w:rsidRPr="00463185">
        <w:rPr>
          <w:rFonts w:asciiTheme="majorHAnsi" w:hAnsiTheme="majorHAnsi" w:cs="Calibri"/>
          <w:sz w:val="20"/>
          <w:szCs w:val="20"/>
        </w:rPr>
        <w:t>i unieszkodliwiania odpadów, zgodnie z hierarchią postępowania  z odpadami, o której mowa w art. 17 i 20 Ustawy z dnia 14 grudnia 2012 r. o odpadach (tekst jedn</w:t>
      </w:r>
      <w:r w:rsidR="00741FD6">
        <w:rPr>
          <w:rFonts w:asciiTheme="majorHAnsi" w:hAnsiTheme="majorHAnsi" w:cs="Calibri"/>
          <w:sz w:val="20"/>
          <w:szCs w:val="20"/>
        </w:rPr>
        <w:t>olity:</w:t>
      </w:r>
      <w:r w:rsidRPr="00463185">
        <w:rPr>
          <w:rFonts w:asciiTheme="majorHAnsi" w:hAnsiTheme="majorHAnsi" w:cs="Calibri"/>
          <w:sz w:val="20"/>
          <w:szCs w:val="20"/>
        </w:rPr>
        <w:t xml:space="preserve"> Dz. U z 202</w:t>
      </w:r>
      <w:r w:rsidR="002E0DC3">
        <w:rPr>
          <w:rFonts w:asciiTheme="majorHAnsi" w:hAnsiTheme="majorHAnsi" w:cs="Calibri"/>
          <w:sz w:val="20"/>
          <w:szCs w:val="20"/>
        </w:rPr>
        <w:t>3</w:t>
      </w:r>
      <w:r w:rsidRPr="00463185">
        <w:rPr>
          <w:rFonts w:asciiTheme="majorHAnsi" w:hAnsiTheme="majorHAnsi" w:cs="Calibri"/>
          <w:sz w:val="20"/>
          <w:szCs w:val="20"/>
        </w:rPr>
        <w:t xml:space="preserve"> r. poz. </w:t>
      </w:r>
      <w:r w:rsidR="002E0DC3">
        <w:rPr>
          <w:rFonts w:asciiTheme="majorHAnsi" w:hAnsiTheme="majorHAnsi" w:cs="Calibri"/>
          <w:sz w:val="20"/>
          <w:szCs w:val="20"/>
        </w:rPr>
        <w:t>877</w:t>
      </w:r>
      <w:r w:rsidR="00741FD6">
        <w:rPr>
          <w:rFonts w:asciiTheme="majorHAnsi" w:hAnsiTheme="majorHAnsi" w:cs="Calibri"/>
          <w:sz w:val="20"/>
          <w:szCs w:val="20"/>
        </w:rPr>
        <w:t>).</w:t>
      </w:r>
    </w:p>
    <w:p w14:paraId="25F575AD" w14:textId="77777777" w:rsidR="003F2E47" w:rsidRPr="00463185" w:rsidRDefault="003F2E47" w:rsidP="002F1D90">
      <w:pPr>
        <w:pStyle w:val="Akapitzlist"/>
        <w:spacing w:line="360" w:lineRule="auto"/>
        <w:rPr>
          <w:rFonts w:asciiTheme="majorHAnsi" w:hAnsiTheme="majorHAnsi" w:cs="Calibri"/>
          <w:sz w:val="20"/>
          <w:szCs w:val="20"/>
        </w:rPr>
      </w:pPr>
    </w:p>
    <w:p w14:paraId="54B0364D" w14:textId="77777777" w:rsidR="003F2E47" w:rsidRPr="00463185" w:rsidRDefault="003F2E47" w:rsidP="002F1D90">
      <w:pPr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07201A9E" w14:textId="77777777" w:rsidR="00D27822" w:rsidRPr="00463185" w:rsidRDefault="00D27822" w:rsidP="002F1D90">
      <w:pPr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75A9CF6D" w14:textId="35A564B6" w:rsidR="003F2E47" w:rsidRPr="002E0DC3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firstLine="360"/>
        <w:rPr>
          <w:rFonts w:asciiTheme="majorHAnsi" w:hAnsiTheme="majorHAnsi" w:cs="Calibri"/>
          <w:color w:val="000000"/>
          <w:sz w:val="20"/>
          <w:szCs w:val="20"/>
        </w:rPr>
      </w:pPr>
      <w:r w:rsidRPr="002E0DC3">
        <w:rPr>
          <w:rFonts w:asciiTheme="majorHAnsi" w:hAnsiTheme="majorHAnsi" w:cs="Calibri"/>
          <w:color w:val="000000"/>
          <w:sz w:val="20"/>
          <w:szCs w:val="20"/>
        </w:rPr>
        <w:t>Tabela  - Rodzaj odpadów stanowiących przedmiot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8666"/>
      </w:tblGrid>
      <w:tr w:rsidR="003F2E47" w:rsidRPr="00463185" w14:paraId="0626F0A7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7300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Lp.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77C6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Rodzaje odpadów komunalnych</w:t>
            </w:r>
          </w:p>
        </w:tc>
      </w:tr>
      <w:tr w:rsidR="003F2E47" w:rsidRPr="00463185" w14:paraId="71F0ECCB" w14:textId="77777777" w:rsidTr="00D27822">
        <w:trPr>
          <w:trHeight w:val="5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4C0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686D" w14:textId="138E43AA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pozostałości po selektywnie zebranych  odpadach  komunalnych  tj. niesegregowane (zmieszane) odpady komunalne</w:t>
            </w:r>
            <w:r w:rsidR="00741FD6"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2E47" w:rsidRPr="00463185" w14:paraId="2E2D13FF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27B9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2.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C756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bioodpady,</w:t>
            </w:r>
          </w:p>
        </w:tc>
      </w:tr>
      <w:tr w:rsidR="003F2E47" w:rsidRPr="00463185" w14:paraId="1D139C41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ABE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3.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2AFA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papier, tektura, odpady opakowaniowe z papieru oraz odpady opakowaniowe z tektury, </w:t>
            </w:r>
          </w:p>
        </w:tc>
      </w:tr>
      <w:tr w:rsidR="003F2E47" w:rsidRPr="00463185" w14:paraId="25963ADB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1E84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4.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A91" w14:textId="373551C2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metale, tworzywa sztuczne, opakowania wielomateriałowe, odpady opakowaniowe  z metali oraz odpady opakowaniowe z tworzyw sztucznych,</w:t>
            </w:r>
          </w:p>
        </w:tc>
      </w:tr>
      <w:tr w:rsidR="003F2E47" w:rsidRPr="00463185" w14:paraId="5212BE85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8E8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5.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4B7C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szkło, odpady opakowaniowe ze szkła,</w:t>
            </w:r>
          </w:p>
        </w:tc>
      </w:tr>
      <w:tr w:rsidR="003F2E47" w:rsidRPr="00463185" w14:paraId="48F0EFF0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D281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6.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EB3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meble i inne odpady wielkogabarytowe,</w:t>
            </w:r>
          </w:p>
        </w:tc>
      </w:tr>
      <w:tr w:rsidR="003F2E47" w:rsidRPr="00463185" w14:paraId="1C42589D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E24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7.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0C2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odpady budowlane i rozbiórkowe stanowiące odpady komunalne,</w:t>
            </w:r>
          </w:p>
        </w:tc>
      </w:tr>
      <w:tr w:rsidR="003F2E47" w:rsidRPr="00463185" w14:paraId="77753BDA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31C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8.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9C3B" w14:textId="53C68F79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zużyty sprzęt elektryczny i elektroniczny</w:t>
            </w:r>
            <w:r w:rsidR="00741FD6">
              <w:rPr>
                <w:rFonts w:asciiTheme="majorHAnsi" w:hAnsiTheme="majorHAnsi" w:cs="Calibri"/>
                <w:sz w:val="20"/>
                <w:szCs w:val="20"/>
              </w:rPr>
              <w:t>,</w:t>
            </w:r>
          </w:p>
        </w:tc>
      </w:tr>
      <w:tr w:rsidR="003F2E47" w:rsidRPr="00463185" w14:paraId="46150389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1C7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9.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FB9A" w14:textId="4C87AF30" w:rsidR="003F2E47" w:rsidRPr="00463185" w:rsidRDefault="00741FD6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C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hemikalia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</w:p>
        </w:tc>
      </w:tr>
      <w:tr w:rsidR="003F2E47" w:rsidRPr="00463185" w14:paraId="01493F33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6847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10.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268A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odpady niebezpieczne,</w:t>
            </w:r>
          </w:p>
        </w:tc>
      </w:tr>
      <w:tr w:rsidR="003F2E47" w:rsidRPr="00463185" w14:paraId="45623F70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A71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239F" w14:textId="0C589909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zużyte opony</w:t>
            </w:r>
            <w:r w:rsidR="00741FD6"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</w:p>
        </w:tc>
      </w:tr>
      <w:tr w:rsidR="003F2E47" w:rsidRPr="00463185" w14:paraId="4EC41E09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79C3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11.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1204" w14:textId="3DF3A485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przeterminowane leki</w:t>
            </w:r>
            <w:r w:rsidR="00741FD6"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</w:p>
        </w:tc>
      </w:tr>
      <w:tr w:rsidR="003F2E47" w:rsidRPr="00463185" w14:paraId="67F9AEAC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1F67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12.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8DFC" w14:textId="46FB4946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zużyte baterie i akumulatory</w:t>
            </w:r>
            <w:r w:rsidR="00741FD6"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</w:p>
        </w:tc>
      </w:tr>
      <w:tr w:rsidR="003F2E47" w:rsidRPr="00463185" w14:paraId="1126B825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EA2D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13.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D8F" w14:textId="3136DCCB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odpady tekstyliów  i odzieży</w:t>
            </w:r>
            <w:r w:rsidR="00741FD6">
              <w:rPr>
                <w:rFonts w:asciiTheme="majorHAnsi" w:hAnsiTheme="majorHAnsi" w:cs="Calibri"/>
                <w:sz w:val="20"/>
                <w:szCs w:val="20"/>
              </w:rPr>
              <w:t>,</w:t>
            </w:r>
          </w:p>
        </w:tc>
      </w:tr>
      <w:tr w:rsidR="003F2E47" w:rsidRPr="00463185" w14:paraId="4AE82267" w14:textId="77777777" w:rsidTr="00D2782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28D4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14.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3A2" w14:textId="77777777" w:rsidR="003F2E47" w:rsidRPr="00463185" w:rsidRDefault="003F2E47" w:rsidP="002F1D90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</w:tr>
    </w:tbl>
    <w:p w14:paraId="467CA4E8" w14:textId="77777777" w:rsidR="003F2E47" w:rsidRPr="002E0DC3" w:rsidRDefault="003F2E47" w:rsidP="002E0DC3">
      <w:pPr>
        <w:numPr>
          <w:ilvl w:val="0"/>
          <w:numId w:val="12"/>
        </w:numPr>
        <w:tabs>
          <w:tab w:val="left" w:pos="850"/>
          <w:tab w:val="left" w:pos="1020"/>
        </w:tabs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2E0DC3">
        <w:rPr>
          <w:rFonts w:asciiTheme="majorHAnsi" w:hAnsiTheme="majorHAnsi" w:cs="Calibri"/>
          <w:sz w:val="20"/>
          <w:szCs w:val="20"/>
        </w:rPr>
        <w:t xml:space="preserve">Na terenie zabudowy jednorodzinnej obowiązywać będzie system pojemnikowo – workowy zbiórki odpadów komunalnych. </w:t>
      </w:r>
    </w:p>
    <w:p w14:paraId="36CF29CE" w14:textId="2EEE5549" w:rsidR="003F2E47" w:rsidRPr="00463185" w:rsidRDefault="003F2E47" w:rsidP="00D27822">
      <w:pPr>
        <w:numPr>
          <w:ilvl w:val="0"/>
          <w:numId w:val="12"/>
        </w:numPr>
        <w:tabs>
          <w:tab w:val="left" w:pos="850"/>
          <w:tab w:val="left" w:pos="1020"/>
        </w:tabs>
        <w:spacing w:line="360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463185">
        <w:rPr>
          <w:rFonts w:asciiTheme="majorHAnsi" w:hAnsiTheme="majorHAnsi" w:cs="Calibri"/>
          <w:b/>
          <w:sz w:val="20"/>
          <w:szCs w:val="20"/>
        </w:rPr>
        <w:t>Zmieszane odpady komunalne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b/>
          <w:sz w:val="20"/>
          <w:szCs w:val="20"/>
        </w:rPr>
        <w:t>odbierane będą z pojemników o pojemności: 120 l i 240 l oraz worków ustawionych przy pojemniku w przypadku przepełnienia pojemnika lub jego braku</w:t>
      </w:r>
      <w:r w:rsidRPr="00463185">
        <w:rPr>
          <w:rFonts w:asciiTheme="majorHAnsi" w:hAnsiTheme="majorHAnsi" w:cs="Calibri"/>
          <w:sz w:val="20"/>
          <w:szCs w:val="20"/>
        </w:rPr>
        <w:t xml:space="preserve">. Wykonawca w ramach umowy z Zamawiającym dostarczy pojemniki do gospodarstw w ilościach niezbędnych do odbioru odpadów zmieszanych – tzw. „pierwsze wyposażenie”.  </w:t>
      </w:r>
    </w:p>
    <w:p w14:paraId="44838F4A" w14:textId="26BAD07B" w:rsidR="00463185" w:rsidRPr="00463185" w:rsidRDefault="003F2E47" w:rsidP="00463185">
      <w:pPr>
        <w:numPr>
          <w:ilvl w:val="0"/>
          <w:numId w:val="12"/>
        </w:numPr>
        <w:tabs>
          <w:tab w:val="left" w:pos="850"/>
          <w:tab w:val="left" w:pos="1020"/>
        </w:tabs>
        <w:spacing w:line="360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463185">
        <w:rPr>
          <w:rFonts w:asciiTheme="majorHAnsi" w:hAnsiTheme="majorHAnsi" w:cs="Calibri"/>
          <w:bCs/>
          <w:sz w:val="20"/>
          <w:szCs w:val="20"/>
        </w:rPr>
        <w:t xml:space="preserve">Wykonawca w cenie oferty zobowiązany jest wyposażyć wszystkich właścicieli nieruchomości </w:t>
      </w:r>
      <w:r w:rsidR="002E0DC3">
        <w:rPr>
          <w:rFonts w:asciiTheme="majorHAnsi" w:hAnsiTheme="majorHAnsi" w:cs="Calibri"/>
          <w:bCs/>
          <w:sz w:val="20"/>
          <w:szCs w:val="20"/>
        </w:rPr>
        <w:br/>
      </w:r>
      <w:r w:rsidRPr="00463185">
        <w:rPr>
          <w:rFonts w:asciiTheme="majorHAnsi" w:hAnsiTheme="majorHAnsi" w:cs="Calibri"/>
          <w:bCs/>
          <w:sz w:val="20"/>
          <w:szCs w:val="20"/>
        </w:rPr>
        <w:t>w pojemniki do odbierania odpadów komunalnych (</w:t>
      </w:r>
      <w:r w:rsidRPr="00463185">
        <w:rPr>
          <w:rFonts w:asciiTheme="majorHAnsi" w:hAnsiTheme="majorHAnsi" w:cs="Calibri"/>
          <w:sz w:val="20"/>
          <w:szCs w:val="20"/>
        </w:rPr>
        <w:t>czyste, estetyczne, kompletne i szczelne</w:t>
      </w:r>
      <w:r w:rsidRPr="00463185">
        <w:rPr>
          <w:rFonts w:asciiTheme="majorHAnsi" w:hAnsiTheme="majorHAnsi" w:cs="Calibri"/>
          <w:bCs/>
          <w:sz w:val="20"/>
          <w:szCs w:val="20"/>
        </w:rPr>
        <w:t xml:space="preserve">) spełniające normę EU – 840 w terminie 10 dni od daty podpisania umowy z Zamawiającym.  Pojemniki będą stanowić własność Wykonawcy i będą  </w:t>
      </w:r>
      <w:r w:rsidRPr="00463185">
        <w:rPr>
          <w:rFonts w:asciiTheme="majorHAnsi" w:hAnsiTheme="majorHAnsi" w:cs="Calibri"/>
          <w:bCs/>
          <w:sz w:val="20"/>
          <w:szCs w:val="20"/>
          <w:u w:val="single"/>
        </w:rPr>
        <w:t>użyczone  mieszkańcom</w:t>
      </w:r>
      <w:r w:rsidRPr="00463185">
        <w:rPr>
          <w:rFonts w:asciiTheme="majorHAnsi" w:hAnsiTheme="majorHAnsi" w:cs="Calibri"/>
          <w:bCs/>
          <w:sz w:val="20"/>
          <w:szCs w:val="20"/>
        </w:rPr>
        <w:t>.   Ilość pojemników Zamawiający określi</w:t>
      </w:r>
      <w:r w:rsidR="00741FD6">
        <w:rPr>
          <w:rFonts w:asciiTheme="majorHAnsi" w:hAnsiTheme="majorHAnsi" w:cs="Calibri"/>
          <w:bCs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bCs/>
          <w:sz w:val="20"/>
          <w:szCs w:val="20"/>
        </w:rPr>
        <w:t>na podstawie ilości złożonych</w:t>
      </w:r>
      <w:r w:rsidR="00741FD6">
        <w:rPr>
          <w:rFonts w:asciiTheme="majorHAnsi" w:hAnsiTheme="majorHAnsi" w:cs="Calibri"/>
          <w:bCs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bCs/>
          <w:sz w:val="20"/>
          <w:szCs w:val="20"/>
        </w:rPr>
        <w:t>deklaracji</w:t>
      </w:r>
      <w:r w:rsidR="00741FD6">
        <w:rPr>
          <w:rFonts w:asciiTheme="majorHAnsi" w:hAnsiTheme="majorHAnsi" w:cs="Calibri"/>
          <w:bCs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bCs/>
          <w:sz w:val="20"/>
          <w:szCs w:val="20"/>
        </w:rPr>
        <w:t>na nieruchomościach</w:t>
      </w:r>
      <w:r w:rsidR="00D47BD9">
        <w:rPr>
          <w:rFonts w:asciiTheme="majorHAnsi" w:hAnsiTheme="majorHAnsi" w:cs="Calibri"/>
          <w:bCs/>
          <w:sz w:val="20"/>
          <w:szCs w:val="20"/>
        </w:rPr>
        <w:t>,</w:t>
      </w:r>
      <w:r w:rsidRPr="00463185">
        <w:rPr>
          <w:rFonts w:asciiTheme="majorHAnsi" w:hAnsiTheme="majorHAnsi" w:cs="Calibri"/>
          <w:bCs/>
          <w:sz w:val="20"/>
          <w:szCs w:val="20"/>
        </w:rPr>
        <w:t xml:space="preserve"> na których zamieszkują mieszkańcy. Wykonawca zobowiązany jest także do ustanowienia na terenie gminy/lub gminy sąsiedniej/ biura obsługi klienta, które  będzie prowadziło nadzór nad przedmiotem zamówienia, przyjmowało reklamacje od właścicieli nieruchomości oraz będzie umożliwiało wykonywanie innych czynności /np. podstawienie,  wymianę  pojemnika/.  Wykonawca zobowiązany jest zapewnić aby biuro obsługi było czynne 5 dni w tygodniu  w godzinach co najmniej od 8.00 – </w:t>
      </w:r>
      <w:r w:rsidRPr="00463185">
        <w:rPr>
          <w:rFonts w:asciiTheme="majorHAnsi" w:hAnsiTheme="majorHAnsi" w:cs="Calibri"/>
          <w:bCs/>
          <w:sz w:val="20"/>
          <w:szCs w:val="20"/>
        </w:rPr>
        <w:lastRenderedPageBreak/>
        <w:t>15.00</w:t>
      </w:r>
      <w:r w:rsidR="00D47BD9">
        <w:rPr>
          <w:rFonts w:asciiTheme="majorHAnsi" w:hAnsiTheme="majorHAnsi" w:cs="Calibri"/>
          <w:bCs/>
          <w:sz w:val="20"/>
          <w:szCs w:val="20"/>
        </w:rPr>
        <w:t>.</w:t>
      </w:r>
      <w:r w:rsidRPr="00463185">
        <w:rPr>
          <w:rFonts w:asciiTheme="majorHAnsi" w:hAnsiTheme="majorHAnsi" w:cs="Calibri"/>
          <w:bCs/>
          <w:sz w:val="20"/>
          <w:szCs w:val="20"/>
        </w:rPr>
        <w:t xml:space="preserve"> Ponadto Wykonawca zobowiązany będzie w terminie </w:t>
      </w:r>
      <w:r w:rsidRPr="00463185">
        <w:rPr>
          <w:rFonts w:asciiTheme="majorHAnsi" w:hAnsiTheme="majorHAnsi" w:cs="Calibri"/>
          <w:b/>
          <w:bCs/>
          <w:sz w:val="20"/>
          <w:szCs w:val="20"/>
        </w:rPr>
        <w:t>3 dni</w:t>
      </w:r>
      <w:r w:rsidRPr="00463185">
        <w:rPr>
          <w:rFonts w:asciiTheme="majorHAnsi" w:hAnsiTheme="majorHAnsi" w:cs="Calibri"/>
          <w:bCs/>
          <w:sz w:val="20"/>
          <w:szCs w:val="20"/>
        </w:rPr>
        <w:t xml:space="preserve"> od otrzymania od Zamawiającego informacji o właścicielu nieruchomości którego należy objąć niniejszą usługą do wyposażenia go w pojemnik.</w:t>
      </w:r>
      <w:r w:rsidR="00463185" w:rsidRPr="00463185">
        <w:rPr>
          <w:rFonts w:asciiTheme="majorHAnsi" w:hAnsiTheme="majorHAnsi" w:cs="Calibri"/>
          <w:bCs/>
          <w:sz w:val="20"/>
          <w:szCs w:val="20"/>
        </w:rPr>
        <w:t xml:space="preserve"> </w:t>
      </w:r>
    </w:p>
    <w:p w14:paraId="061CE05B" w14:textId="0C28369E" w:rsidR="003F2E47" w:rsidRPr="00463185" w:rsidRDefault="003F2E47" w:rsidP="00463185">
      <w:pPr>
        <w:numPr>
          <w:ilvl w:val="0"/>
          <w:numId w:val="12"/>
        </w:numPr>
        <w:tabs>
          <w:tab w:val="left" w:pos="850"/>
          <w:tab w:val="left" w:pos="1020"/>
        </w:tabs>
        <w:spacing w:line="360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463185">
        <w:rPr>
          <w:rFonts w:asciiTheme="majorHAnsi" w:hAnsiTheme="majorHAnsi" w:cs="Calibri"/>
          <w:b/>
          <w:sz w:val="20"/>
          <w:szCs w:val="20"/>
        </w:rPr>
        <w:t>Selektywna zbiórka odpadów komunalnych</w:t>
      </w:r>
      <w:r w:rsidRPr="00463185">
        <w:rPr>
          <w:rFonts w:asciiTheme="majorHAnsi" w:hAnsiTheme="majorHAnsi" w:cs="Calibri"/>
          <w:sz w:val="20"/>
          <w:szCs w:val="20"/>
        </w:rPr>
        <w:t xml:space="preserve"> na terenie Gminy będzie się odbywać w systemie workowym w workach o pojemności 120 l. Wykonawca będzie bezpłatnie dostarczał worki do właścicieli nieruchomości w ilościach niezbędnych do odbioru selektywnie zbieranych odpadów. Wykonawca zobowiązany jest do dostarczenia 2 kompletów worków właścicielom nieruchomości zamieszkałych przed 1.02.202</w:t>
      </w:r>
      <w:r w:rsidR="00D47BD9">
        <w:rPr>
          <w:rFonts w:asciiTheme="majorHAnsi" w:hAnsiTheme="majorHAnsi" w:cs="Calibri"/>
          <w:sz w:val="20"/>
          <w:szCs w:val="20"/>
        </w:rPr>
        <w:t>4</w:t>
      </w:r>
      <w:r w:rsidRPr="00463185">
        <w:rPr>
          <w:rFonts w:asciiTheme="majorHAnsi" w:hAnsiTheme="majorHAnsi" w:cs="Calibri"/>
          <w:sz w:val="20"/>
          <w:szCs w:val="20"/>
        </w:rPr>
        <w:t xml:space="preserve"> r. oraz do sukcesywnego uzupełniania worków po każdorazowym odbiorze na zasadzie „worek za worek”.  </w:t>
      </w:r>
      <w:r w:rsidRPr="00463185">
        <w:rPr>
          <w:rFonts w:asciiTheme="majorHAnsi" w:hAnsiTheme="majorHAnsi" w:cs="Calibri"/>
          <w:sz w:val="20"/>
          <w:szCs w:val="20"/>
          <w:u w:val="single"/>
        </w:rPr>
        <w:t>W przypadku większego zapotrzebowania na danej nieruchomości Wykonawca dostarczy niezbędną ilość worków.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eastAsia="Calibri" w:hAnsiTheme="majorHAnsi" w:cs="Calibri"/>
          <w:sz w:val="20"/>
          <w:szCs w:val="20"/>
        </w:rPr>
        <w:t>Wykonawca jest zobowiązany do każdorazowego uzupełniania nowych worków na zlecenie Zamawiającego przesłanego za pomocą maila wskazanego w umowie w terminie do dwóch dni roboczych.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Worki winny być wyposażone </w:t>
      </w:r>
      <w:r w:rsidR="00D47BD9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             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>w taśmę ściągającą lub inny element umożliwiający zawiązanie worka,  wykonane z folii polietylenowej LDPE o grubości co najmniej 60 mikronów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. Wykonawca ponadto zobowiązany jest do dostarczenia Zamawiającemu (Gminie) po 500 worków z każdego koloru.</w:t>
      </w:r>
      <w:r w:rsidR="00D47BD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Po wyczerpaniu zapasu Wykonawca będzie sukcesywnie dostarczał do siedziby Zamawiającego kolejne partie worków w terminie 3 dni od zgłoszenia przesłanego w formie elektronicznej lub zgłoszenia telefonicznego.</w:t>
      </w:r>
    </w:p>
    <w:p w14:paraId="1CD7A7B3" w14:textId="3F2A96BF" w:rsidR="003F2E47" w:rsidRPr="00463185" w:rsidRDefault="003F2E47" w:rsidP="004631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Do gromadzenia odpadów segregowanych będzie obowiązywał system pięciu kolorowych worków: </w:t>
      </w:r>
      <w:r w:rsidR="00D47BD9">
        <w:rPr>
          <w:rFonts w:asciiTheme="majorHAnsi" w:hAnsiTheme="majorHAnsi" w:cs="Calibri"/>
          <w:sz w:val="20"/>
          <w:szCs w:val="20"/>
        </w:rPr>
        <w:t xml:space="preserve">      1) </w:t>
      </w:r>
      <w:r w:rsidRPr="00463185">
        <w:rPr>
          <w:rFonts w:asciiTheme="majorHAnsi" w:hAnsiTheme="majorHAnsi" w:cs="Calibri"/>
          <w:sz w:val="20"/>
          <w:szCs w:val="20"/>
        </w:rPr>
        <w:t>niebieski –  z napisem „Papier”  przeznaczony na papier, makulaturę, tekturę</w:t>
      </w:r>
      <w:r w:rsidR="00020A90">
        <w:rPr>
          <w:rFonts w:asciiTheme="majorHAnsi" w:hAnsiTheme="majorHAnsi" w:cs="Calibri"/>
          <w:sz w:val="20"/>
          <w:szCs w:val="20"/>
        </w:rPr>
        <w:t>,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</w:p>
    <w:p w14:paraId="1849510D" w14:textId="40073840" w:rsidR="003F2E47" w:rsidRPr="00463185" w:rsidRDefault="00D47BD9" w:rsidP="00D47BD9">
      <w:pPr>
        <w:spacing w:line="360" w:lineRule="auto"/>
        <w:ind w:left="360"/>
        <w:jc w:val="both"/>
        <w:rPr>
          <w:rFonts w:asciiTheme="majorHAnsi" w:hAnsiTheme="majorHAnsi" w:cs="Calibri"/>
          <w:color w:val="FF6600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2) </w:t>
      </w:r>
      <w:r w:rsidR="003F2E47" w:rsidRPr="00463185">
        <w:rPr>
          <w:rFonts w:asciiTheme="majorHAnsi" w:hAnsiTheme="majorHAnsi" w:cs="Calibri"/>
          <w:sz w:val="20"/>
          <w:szCs w:val="20"/>
        </w:rPr>
        <w:t>zielony – z napisem „Szkło”  przeznaczony na szkło bezbarwne i kolorowe, opakowania szklane,</w:t>
      </w:r>
    </w:p>
    <w:p w14:paraId="021B0812" w14:textId="77777777" w:rsidR="00D47BD9" w:rsidRDefault="00D47BD9" w:rsidP="00D47BD9">
      <w:p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3) </w:t>
      </w:r>
      <w:r w:rsidR="003F2E47" w:rsidRPr="00463185">
        <w:rPr>
          <w:rFonts w:asciiTheme="majorHAnsi" w:hAnsiTheme="majorHAnsi" w:cs="Calibri"/>
          <w:sz w:val="20"/>
          <w:szCs w:val="20"/>
        </w:rPr>
        <w:t xml:space="preserve">żółty –  z napisem „Metale i tworzywa sztuczne”  przeznaczony na tworzywa sztuczne, metal,  </w:t>
      </w:r>
      <w:r>
        <w:rPr>
          <w:rFonts w:asciiTheme="majorHAnsi" w:hAnsiTheme="majorHAnsi" w:cs="Calibri"/>
          <w:sz w:val="20"/>
          <w:szCs w:val="20"/>
        </w:rPr>
        <w:t xml:space="preserve">  </w:t>
      </w:r>
    </w:p>
    <w:p w14:paraId="4FB71D17" w14:textId="5724104B" w:rsidR="003F2E47" w:rsidRPr="00463185" w:rsidRDefault="00D47BD9" w:rsidP="00D47BD9">
      <w:p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</w:t>
      </w:r>
      <w:r w:rsidR="003F2E47" w:rsidRPr="00463185">
        <w:rPr>
          <w:rFonts w:asciiTheme="majorHAnsi" w:hAnsiTheme="majorHAnsi" w:cs="Calibri"/>
          <w:sz w:val="20"/>
          <w:szCs w:val="20"/>
        </w:rPr>
        <w:t>opakowania wielomateriałowe,</w:t>
      </w:r>
    </w:p>
    <w:p w14:paraId="3EE3CC21" w14:textId="073B2F9C" w:rsidR="003F2E47" w:rsidRPr="00463185" w:rsidRDefault="00D47BD9" w:rsidP="00D47BD9">
      <w:p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4) </w:t>
      </w:r>
      <w:r w:rsidR="003F2E47" w:rsidRPr="00463185">
        <w:rPr>
          <w:rFonts w:asciiTheme="majorHAnsi" w:hAnsiTheme="majorHAnsi" w:cs="Calibri"/>
          <w:sz w:val="20"/>
          <w:szCs w:val="20"/>
        </w:rPr>
        <w:t>brązowy  – z napisem „BIO” z przeznaczeniem na odpady komunalne ulegające biodegradacji,</w:t>
      </w:r>
    </w:p>
    <w:p w14:paraId="5C34C00A" w14:textId="77777777" w:rsidR="00020A90" w:rsidRDefault="00D47BD9" w:rsidP="00D47BD9">
      <w:p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5) </w:t>
      </w:r>
      <w:r w:rsidR="003F2E47" w:rsidRPr="00463185">
        <w:rPr>
          <w:rFonts w:asciiTheme="majorHAnsi" w:hAnsiTheme="majorHAnsi" w:cs="Calibri"/>
          <w:sz w:val="20"/>
          <w:szCs w:val="20"/>
        </w:rPr>
        <w:t xml:space="preserve">pomarańczowy – z napisem „Odpady Niebezpieczne” z przeznaczeniem na odpady niebezpieczne                      </w:t>
      </w:r>
    </w:p>
    <w:p w14:paraId="441AE07C" w14:textId="578FB549" w:rsidR="003F2E47" w:rsidRPr="00463185" w:rsidRDefault="00020A90" w:rsidP="00D47BD9">
      <w:pPr>
        <w:spacing w:line="360" w:lineRule="auto"/>
        <w:jc w:val="both"/>
        <w:rPr>
          <w:rFonts w:asciiTheme="majorHAnsi" w:hAnsiTheme="majorHAnsi" w:cs="Calibri"/>
          <w:color w:val="FF6600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</w:t>
      </w:r>
      <w:r w:rsidR="003F2E47" w:rsidRPr="00463185">
        <w:rPr>
          <w:rFonts w:asciiTheme="majorHAnsi" w:hAnsiTheme="majorHAnsi" w:cs="Calibri"/>
          <w:sz w:val="20"/>
          <w:szCs w:val="20"/>
        </w:rPr>
        <w:t>(chemikalia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="003F2E47" w:rsidRPr="00463185">
        <w:rPr>
          <w:rFonts w:asciiTheme="majorHAnsi" w:hAnsiTheme="majorHAnsi" w:cs="Calibri"/>
          <w:sz w:val="20"/>
          <w:szCs w:val="20"/>
        </w:rPr>
        <w:t>- np.</w:t>
      </w:r>
      <w:r w:rsidR="00463185" w:rsidRPr="00463185">
        <w:rPr>
          <w:rFonts w:asciiTheme="majorHAnsi" w:hAnsiTheme="majorHAnsi" w:cs="Calibri"/>
          <w:sz w:val="20"/>
          <w:szCs w:val="20"/>
        </w:rPr>
        <w:t xml:space="preserve"> </w:t>
      </w:r>
      <w:r w:rsidR="003F2E47" w:rsidRPr="00463185">
        <w:rPr>
          <w:rFonts w:asciiTheme="majorHAnsi" w:hAnsiTheme="majorHAnsi" w:cs="Calibri"/>
          <w:sz w:val="20"/>
          <w:szCs w:val="20"/>
        </w:rPr>
        <w:t>farby, rozpuszczalniki,</w:t>
      </w:r>
      <w:r w:rsidR="003F2E47" w:rsidRPr="00463185">
        <w:rPr>
          <w:rFonts w:asciiTheme="majorHAnsi" w:hAnsiTheme="majorHAnsi" w:cs="Calibri"/>
          <w:color w:val="FF6600"/>
          <w:sz w:val="20"/>
          <w:szCs w:val="20"/>
        </w:rPr>
        <w:t xml:space="preserve"> </w:t>
      </w:r>
      <w:r w:rsidR="003F2E47" w:rsidRPr="00463185">
        <w:rPr>
          <w:rFonts w:asciiTheme="majorHAnsi" w:hAnsiTheme="majorHAnsi" w:cs="Calibri"/>
          <w:sz w:val="20"/>
          <w:szCs w:val="20"/>
        </w:rPr>
        <w:t>oleje i in</w:t>
      </w:r>
      <w:r>
        <w:rPr>
          <w:rFonts w:asciiTheme="majorHAnsi" w:hAnsiTheme="majorHAnsi" w:cs="Calibri"/>
          <w:sz w:val="20"/>
          <w:szCs w:val="20"/>
        </w:rPr>
        <w:t>ne</w:t>
      </w:r>
      <w:r w:rsidR="003F2E47" w:rsidRPr="00463185">
        <w:rPr>
          <w:rFonts w:asciiTheme="majorHAnsi" w:hAnsiTheme="majorHAnsi" w:cs="Calibri"/>
          <w:sz w:val="20"/>
          <w:szCs w:val="20"/>
        </w:rPr>
        <w:t>.)</w:t>
      </w:r>
    </w:p>
    <w:p w14:paraId="5622CE5C" w14:textId="77777777" w:rsidR="003F2E47" w:rsidRPr="00463185" w:rsidRDefault="003F2E47" w:rsidP="00463185">
      <w:pPr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Worki muszą być opatrzone nadrukiem na jaki rodzaj odpadów są prz</w:t>
      </w:r>
      <w:r w:rsidR="00463185" w:rsidRPr="00463185">
        <w:rPr>
          <w:rFonts w:asciiTheme="majorHAnsi" w:hAnsiTheme="majorHAnsi" w:cs="Calibri"/>
          <w:sz w:val="20"/>
          <w:szCs w:val="20"/>
        </w:rPr>
        <w:t xml:space="preserve">eznaczone. Dodatkowo na workach </w:t>
      </w:r>
      <w:r w:rsidRPr="00463185">
        <w:rPr>
          <w:rFonts w:asciiTheme="majorHAnsi" w:hAnsiTheme="majorHAnsi" w:cs="Calibri"/>
          <w:sz w:val="20"/>
          <w:szCs w:val="20"/>
        </w:rPr>
        <w:t>musi widnieć adres i dane kontaktowe Zamawiającego oraz Wykonawcy.</w:t>
      </w:r>
    </w:p>
    <w:p w14:paraId="10538D0C" w14:textId="77777777" w:rsidR="003F2E47" w:rsidRPr="00463185" w:rsidRDefault="003F2E47" w:rsidP="0046318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Sposób odbioru odpadów komunalnych:</w:t>
      </w:r>
    </w:p>
    <w:p w14:paraId="7056AEDE" w14:textId="77777777" w:rsidR="003F2E47" w:rsidRPr="00463185" w:rsidRDefault="003F2E47" w:rsidP="002F1D90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jest zobowiązany do odbierania odpadów komunalnych:</w:t>
      </w:r>
    </w:p>
    <w:p w14:paraId="487F6C9D" w14:textId="5FE6066F" w:rsidR="003F2E47" w:rsidRPr="00463185" w:rsidRDefault="003F2E47" w:rsidP="002F1D90">
      <w:pPr>
        <w:widowControl w:val="0"/>
        <w:numPr>
          <w:ilvl w:val="1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 sposób ciągły, nie zakłócający spoczynku nocnego w godzinach 6.00 do 20.00</w:t>
      </w:r>
      <w:r w:rsidR="00020A90">
        <w:rPr>
          <w:rFonts w:asciiTheme="majorHAnsi" w:hAnsiTheme="majorHAnsi" w:cs="Calibri"/>
          <w:color w:val="000000"/>
          <w:sz w:val="20"/>
          <w:szCs w:val="20"/>
        </w:rPr>
        <w:t>,</w:t>
      </w:r>
    </w:p>
    <w:p w14:paraId="5B76A783" w14:textId="04B15962" w:rsidR="003F2E47" w:rsidRPr="00463185" w:rsidRDefault="003F2E47" w:rsidP="002F1D90">
      <w:pPr>
        <w:widowControl w:val="0"/>
        <w:numPr>
          <w:ilvl w:val="1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w terminach wynikających z przyjętego harmonogramu odbioru oraz Regulaminu utrzymania czystości i porządku przyjętego </w:t>
      </w:r>
      <w:r w:rsidRPr="00463185">
        <w:rPr>
          <w:rFonts w:asciiTheme="majorHAnsi" w:hAnsiTheme="majorHAnsi" w:cs="Calibri"/>
          <w:sz w:val="20"/>
          <w:szCs w:val="20"/>
        </w:rPr>
        <w:t>Uchwałą Nr XVIII/152/20 Rady Gminy Bochnia z dnia 23 czerwca 2020  r</w:t>
      </w:r>
      <w:r w:rsidR="00020A90">
        <w:rPr>
          <w:rFonts w:asciiTheme="majorHAnsi" w:hAnsiTheme="majorHAnsi" w:cs="Calibri"/>
          <w:sz w:val="20"/>
          <w:szCs w:val="20"/>
        </w:rPr>
        <w:t xml:space="preserve">. </w:t>
      </w:r>
      <w:r w:rsidRPr="00463185">
        <w:rPr>
          <w:rFonts w:asciiTheme="majorHAnsi" w:hAnsiTheme="majorHAnsi" w:cs="Calibri"/>
          <w:sz w:val="20"/>
          <w:szCs w:val="20"/>
        </w:rPr>
        <w:t>/tabela na str. 8-9/</w:t>
      </w:r>
      <w:r w:rsidR="00020A90">
        <w:rPr>
          <w:rFonts w:asciiTheme="majorHAnsi" w:hAnsiTheme="majorHAnsi" w:cs="Calibri"/>
          <w:sz w:val="20"/>
          <w:szCs w:val="20"/>
        </w:rPr>
        <w:t>,</w:t>
      </w:r>
    </w:p>
    <w:p w14:paraId="72053CAE" w14:textId="77777777" w:rsidR="003F2E47" w:rsidRPr="00463185" w:rsidRDefault="003F2E47" w:rsidP="002F1D90">
      <w:pPr>
        <w:widowControl w:val="0"/>
        <w:numPr>
          <w:ilvl w:val="1"/>
          <w:numId w:val="1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niezależnie od warunków atmosferycznych,</w:t>
      </w:r>
    </w:p>
    <w:p w14:paraId="4DF5D539" w14:textId="77777777" w:rsidR="003F2E47" w:rsidRPr="00463185" w:rsidRDefault="003F2E47" w:rsidP="002F1D90">
      <w:pPr>
        <w:widowControl w:val="0"/>
        <w:numPr>
          <w:ilvl w:val="1"/>
          <w:numId w:val="19"/>
        </w:numPr>
        <w:autoSpaceDE w:val="0"/>
        <w:autoSpaceDN w:val="0"/>
        <w:adjustRightInd w:val="0"/>
        <w:snapToGrid w:val="0"/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pojazdami przystosowanymi do odbierania poszczególnych frakcji odpadów, w sposób wykluczający mieszanie odpadów,</w:t>
      </w:r>
    </w:p>
    <w:p w14:paraId="6B01C8D7" w14:textId="247EF484" w:rsidR="003F2E47" w:rsidRPr="00463185" w:rsidRDefault="003F2E47" w:rsidP="002F1D90">
      <w:pPr>
        <w:tabs>
          <w:tab w:val="num" w:pos="360"/>
        </w:tabs>
        <w:spacing w:line="360" w:lineRule="auto"/>
        <w:ind w:left="709" w:hanging="360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2)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ab/>
        <w:t xml:space="preserve">Wykonawca zobowiązany jest do odebrania </w:t>
      </w:r>
      <w:r w:rsidRPr="00463185">
        <w:rPr>
          <w:rFonts w:asciiTheme="majorHAnsi" w:hAnsiTheme="majorHAnsi" w:cs="Calibri"/>
          <w:b/>
          <w:color w:val="000000"/>
          <w:sz w:val="20"/>
          <w:szCs w:val="20"/>
          <w:u w:val="single"/>
        </w:rPr>
        <w:t>wszystkich odpadów komunalnych  wytworzonych na terenie wszystkich nieruchomości, na których zamieszkują mieszkańcy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,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zgromad</w:t>
      </w:r>
      <w:r w:rsidR="002E0DC3">
        <w:rPr>
          <w:rFonts w:asciiTheme="majorHAnsi" w:hAnsiTheme="majorHAnsi" w:cs="Calibri"/>
          <w:color w:val="000000"/>
          <w:sz w:val="20"/>
          <w:szCs w:val="20"/>
        </w:rPr>
        <w:t xml:space="preserve">zonych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w pojemnikach i workach spełniających wymagania zgodnie z Regulaminem utrzymania czystości </w:t>
      </w:r>
      <w:r w:rsidR="002E0DC3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i porządku na terenie Gminy Bochnia</w:t>
      </w:r>
      <w:r w:rsidRPr="00463185">
        <w:rPr>
          <w:rFonts w:asciiTheme="majorHAnsi" w:hAnsiTheme="majorHAnsi" w:cs="Calibri"/>
          <w:sz w:val="20"/>
          <w:szCs w:val="20"/>
        </w:rPr>
        <w:t xml:space="preserve">. </w:t>
      </w:r>
    </w:p>
    <w:p w14:paraId="3E82D7D7" w14:textId="24C19769" w:rsidR="003F2E47" w:rsidRPr="00463185" w:rsidRDefault="003F2E47" w:rsidP="002F1D90">
      <w:pPr>
        <w:tabs>
          <w:tab w:val="num" w:pos="360"/>
        </w:tabs>
        <w:spacing w:line="360" w:lineRule="auto"/>
        <w:ind w:left="709" w:hanging="36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 xml:space="preserve">      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>Usługa obejmuje dojazd przez Wykonawcę do punktów trudno dostępnych</w:t>
      </w:r>
      <w:r w:rsidR="003F13C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(szczególnie zimą </w:t>
      </w:r>
      <w:r w:rsidR="003F13C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                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>i w okresie wzmożonych opadów deszczu lub śniegu) poprzez zorganizowanie środków transportu, które umożliwią odbiór odpadów z punktów adresowych o problematycznej lokalizacji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. W związku z tym zobowiązuje się Wykonawcę do zapoznania się z topografią terenu Gminy Bochnia.</w:t>
      </w:r>
    </w:p>
    <w:p w14:paraId="3C9F3723" w14:textId="429C64C9" w:rsidR="003F2E47" w:rsidRPr="00463185" w:rsidRDefault="00463185" w:rsidP="002F1D90">
      <w:pPr>
        <w:tabs>
          <w:tab w:val="num" w:pos="360"/>
        </w:tabs>
        <w:spacing w:line="360" w:lineRule="auto"/>
        <w:ind w:left="284" w:hanging="360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         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3)    Wykonawca jest zobowiązany odebrać odpady wielkogabarytowe oraz zużyty sprzęt RTV i AGD, zużyte baterie, przeterminowane leki, chemikalia</w:t>
      </w:r>
      <w:r w:rsidR="003F13C5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oraz opony</w:t>
      </w:r>
      <w:r w:rsidR="003F13C5">
        <w:rPr>
          <w:rFonts w:asciiTheme="majorHAnsi" w:hAnsiTheme="majorHAnsi" w:cs="Calibri"/>
          <w:color w:val="000000"/>
          <w:sz w:val="20"/>
          <w:szCs w:val="20"/>
        </w:rPr>
        <w:t>,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 xml:space="preserve"> które zostaną wystawione przez mieszkańców przed posesję  zgodnie z uzgodnionym z gminą harmonogramem w sposób gwarantujący bezpieczeństwo ruchu drogowego.</w:t>
      </w:r>
    </w:p>
    <w:p w14:paraId="4312FFFF" w14:textId="77777777" w:rsidR="003F2E47" w:rsidRPr="00463185" w:rsidRDefault="003F2E47" w:rsidP="002F1D90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zobowiązany jest do odbierania odpadów w sposób zapewniający utrzymanie odpowiedniego stanu sanitarnego, w szczególności do:</w:t>
      </w:r>
    </w:p>
    <w:p w14:paraId="4AF3C203" w14:textId="77777777" w:rsidR="003F2E47" w:rsidRPr="00463185" w:rsidRDefault="003F2E47" w:rsidP="002F1D90">
      <w:pPr>
        <w:widowControl w:val="0"/>
        <w:numPr>
          <w:ilvl w:val="1"/>
          <w:numId w:val="17"/>
        </w:numPr>
        <w:tabs>
          <w:tab w:val="num" w:pos="1418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zapobiegania wysypywaniu się odpadów z pojemników i worków podczas dokonywania odbioru,</w:t>
      </w:r>
    </w:p>
    <w:p w14:paraId="0466C7E8" w14:textId="77777777" w:rsidR="003F2E47" w:rsidRPr="00463185" w:rsidRDefault="003F2E47" w:rsidP="002F1D90">
      <w:pPr>
        <w:widowControl w:val="0"/>
        <w:numPr>
          <w:ilvl w:val="1"/>
          <w:numId w:val="17"/>
        </w:numPr>
        <w:tabs>
          <w:tab w:val="num" w:pos="1418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uprzątnięcia i odbierania odpadów z miejsc ich gromadzenia, w tym także tych, które nie zostały umieszczone w pojemnikach.</w:t>
      </w:r>
    </w:p>
    <w:p w14:paraId="760FC873" w14:textId="77777777" w:rsidR="003F2E47" w:rsidRPr="00463185" w:rsidRDefault="003F2E47" w:rsidP="002F1D90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Wykonawcę obowiązuje:</w:t>
      </w:r>
    </w:p>
    <w:p w14:paraId="5689D452" w14:textId="77777777" w:rsidR="003F2E47" w:rsidRPr="00463185" w:rsidRDefault="003F2E47" w:rsidP="002F1D90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zakaz mieszania selektywnie zebranych odpadów komunalnych ze zmieszanymi odpadami komunalnymi odbieranymi od właścicieli nieruchomości,</w:t>
      </w:r>
    </w:p>
    <w:p w14:paraId="00A3210A" w14:textId="04D347FE" w:rsidR="003F2E47" w:rsidRPr="00463185" w:rsidRDefault="003F2E47" w:rsidP="002F1D90">
      <w:pPr>
        <w:widowControl w:val="0"/>
        <w:numPr>
          <w:ilvl w:val="0"/>
          <w:numId w:val="18"/>
        </w:numPr>
        <w:tabs>
          <w:tab w:val="num" w:pos="1418"/>
          <w:tab w:val="num" w:pos="18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zakaz mieszania ze sobą poszczególnych frakcji (rodzajów) selektywnie zebranych odpadów komunalnych,</w:t>
      </w:r>
    </w:p>
    <w:p w14:paraId="0D37288B" w14:textId="387D8E00" w:rsidR="003F2E47" w:rsidRPr="00463185" w:rsidRDefault="003F2E47" w:rsidP="002F1D90">
      <w:pPr>
        <w:widowControl w:val="0"/>
        <w:numPr>
          <w:ilvl w:val="0"/>
          <w:numId w:val="18"/>
        </w:numPr>
        <w:tabs>
          <w:tab w:val="num" w:pos="1418"/>
          <w:tab w:val="num" w:pos="18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zakaz mieszania odpadów zebranych na terenie Gminy Bochnia z odpadami zebranymi                   w innych gminach,</w:t>
      </w:r>
    </w:p>
    <w:p w14:paraId="181B20E9" w14:textId="77777777" w:rsidR="003F2E47" w:rsidRPr="00463185" w:rsidRDefault="003F2E47" w:rsidP="002F1D90">
      <w:pPr>
        <w:widowControl w:val="0"/>
        <w:numPr>
          <w:ilvl w:val="0"/>
          <w:numId w:val="18"/>
        </w:numPr>
        <w:tabs>
          <w:tab w:val="num" w:pos="1418"/>
          <w:tab w:val="num" w:pos="18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zakaz mieszania odpadów z posesji zamieszkałych z odpadami z posesji niezamieszkałych, </w:t>
      </w:r>
    </w:p>
    <w:p w14:paraId="63CA4367" w14:textId="77777777" w:rsidR="003F2E47" w:rsidRPr="00463185" w:rsidRDefault="003F2E47" w:rsidP="002F1D90">
      <w:pPr>
        <w:widowControl w:val="0"/>
        <w:numPr>
          <w:ilvl w:val="0"/>
          <w:numId w:val="18"/>
        </w:numPr>
        <w:tabs>
          <w:tab w:val="num" w:pos="1418"/>
          <w:tab w:val="num" w:pos="18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zabezpieczenie przewożonych odpadów przed wysypaniem w trakcie transportu.                                W przypadku wysypania Wykonawca zobowiązany jest do natychmiastowego uprzątnięcia odpadów oraz skutków ich wysypania (zabrudzeń, plam, itd.).</w:t>
      </w:r>
    </w:p>
    <w:p w14:paraId="6188A3D0" w14:textId="38FCAFC2" w:rsidR="003F2E47" w:rsidRPr="00463185" w:rsidRDefault="003F2E47" w:rsidP="002F1D90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Wykonawca ponosi odpowiedzialność za zniszczenie lub uszkodzenie pojemników do gromadzenia odpadów będących w dyspozycji właścicieli nieruchomości, powstałych w związku </w:t>
      </w:r>
      <w:r w:rsidR="003F13C5">
        <w:rPr>
          <w:rFonts w:asciiTheme="majorHAnsi" w:hAnsiTheme="majorHAnsi" w:cs="Calibri"/>
          <w:color w:val="000000"/>
          <w:sz w:val="20"/>
          <w:szCs w:val="20"/>
        </w:rPr>
        <w:t xml:space="preserve">  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z realizacją przedmiotu umowy z przyczyn Wykonawcy, ewentualne reklamacje w tym zakresie należy zrealizować w terminie do 7 dni od daty zgłoszenia szkody. </w:t>
      </w:r>
    </w:p>
    <w:p w14:paraId="52015F8B" w14:textId="0066676F" w:rsidR="003F2E47" w:rsidRPr="00463185" w:rsidRDefault="003F2E47" w:rsidP="002F1D90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Wykonawca zobowiązany jest do:</w:t>
      </w:r>
      <w:r w:rsidR="003F13C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rozpatrzenia</w:t>
      </w:r>
      <w:r w:rsidRPr="00463185">
        <w:rPr>
          <w:rFonts w:asciiTheme="majorHAnsi" w:hAnsiTheme="majorHAnsi" w:cs="Calibri"/>
          <w:sz w:val="20"/>
          <w:szCs w:val="20"/>
        </w:rPr>
        <w:t xml:space="preserve"> reklamacji (odpady nie zostały odebrane zgodnie z harmonogramem, brak pojemników –</w:t>
      </w:r>
      <w:r w:rsidR="003F13C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worków na odpady segregowane, zaniec</w:t>
      </w:r>
      <w:r w:rsidR="005B01F0">
        <w:rPr>
          <w:rFonts w:asciiTheme="majorHAnsi" w:hAnsiTheme="majorHAnsi" w:cs="Calibri"/>
          <w:sz w:val="20"/>
          <w:szCs w:val="20"/>
        </w:rPr>
        <w:t xml:space="preserve">zyszczenie terenu </w:t>
      </w:r>
      <w:r w:rsidRPr="00463185">
        <w:rPr>
          <w:rFonts w:asciiTheme="majorHAnsi" w:hAnsiTheme="majorHAnsi" w:cs="Calibri"/>
          <w:sz w:val="20"/>
          <w:szCs w:val="20"/>
        </w:rPr>
        <w:t xml:space="preserve">w momencie odbioru odpadów przez Wykonawcę) w czasie do 24 godzin od otrzymania zawiadomienia drogą telefoniczną, faksem lub e-mailem od Zamawiającego lub właściciela nieruchomości. </w:t>
      </w:r>
      <w:r w:rsidRPr="00463185">
        <w:rPr>
          <w:rFonts w:asciiTheme="majorHAnsi" w:hAnsiTheme="majorHAnsi" w:cs="Calibri"/>
          <w:spacing w:val="1"/>
          <w:sz w:val="20"/>
          <w:szCs w:val="20"/>
          <w:shd w:val="clear" w:color="auto" w:fill="FFFFFF"/>
        </w:rPr>
        <w:t xml:space="preserve">Załatwienie „reklamacji” w terminie </w:t>
      </w:r>
      <w:r w:rsidRPr="00463185">
        <w:rPr>
          <w:rFonts w:asciiTheme="majorHAnsi" w:hAnsiTheme="majorHAnsi" w:cs="Calibri"/>
          <w:spacing w:val="1"/>
          <w:sz w:val="20"/>
          <w:szCs w:val="20"/>
          <w:u w:val="single"/>
          <w:shd w:val="clear" w:color="auto" w:fill="FFFFFF"/>
        </w:rPr>
        <w:t>do 2 dni</w:t>
      </w:r>
      <w:r w:rsidRPr="00463185">
        <w:rPr>
          <w:rFonts w:asciiTheme="majorHAnsi" w:hAnsiTheme="majorHAnsi" w:cs="Calibri"/>
          <w:spacing w:val="1"/>
          <w:sz w:val="20"/>
          <w:szCs w:val="20"/>
          <w:shd w:val="clear" w:color="auto" w:fill="FFFFFF"/>
        </w:rPr>
        <w:t xml:space="preserve"> należy niezwłocznie potwierdzić telefonicznie, faksem lub na adres e-mail.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Reklamacja może zostać także złożona przez właściciela nieruchomości osobiście</w:t>
      </w:r>
      <w:r w:rsidR="003F13C5">
        <w:rPr>
          <w:rFonts w:asciiTheme="majorHAnsi" w:hAnsiTheme="majorHAnsi" w:cs="Calibri"/>
          <w:color w:val="auto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w biurze obsługi klienta Wykonawcy</w:t>
      </w:r>
      <w:r w:rsidR="003F13C5">
        <w:rPr>
          <w:rFonts w:asciiTheme="majorHAnsi" w:hAnsiTheme="majorHAnsi" w:cs="Calibri"/>
          <w:color w:val="auto"/>
          <w:sz w:val="20"/>
          <w:szCs w:val="20"/>
        </w:rPr>
        <w:t>,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 przy czym wykonawca zobowiązany jest rozpatrzyć ww. reklamację w ciągu 24 godzin od jej złożenia oraz przekazać kopię zarówno reklamacji jak i treści odpowiedzi Zamawiającemu.</w:t>
      </w:r>
    </w:p>
    <w:p w14:paraId="19BB3070" w14:textId="77777777" w:rsidR="003F2E47" w:rsidRPr="00463185" w:rsidRDefault="003F2E47" w:rsidP="002F1D90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>Zagospodarowanie odpadów.</w:t>
      </w:r>
    </w:p>
    <w:p w14:paraId="3D3E0377" w14:textId="77777777" w:rsidR="003F2E47" w:rsidRPr="00463185" w:rsidRDefault="003F2E47" w:rsidP="00463185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jest zobowiązany do:</w:t>
      </w:r>
    </w:p>
    <w:p w14:paraId="0F17D0B6" w14:textId="79919351" w:rsidR="00463185" w:rsidRPr="00463185" w:rsidRDefault="003F2E47" w:rsidP="00463185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Przekazywania odebranych od właścicieli nieruchomości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pozostałości po selektywnie zebranych  odpadach  komunalnych  tj. niesegregowane (zmieszane) odpady komunalne </w:t>
      </w:r>
      <w:r w:rsidRPr="00463185">
        <w:rPr>
          <w:rFonts w:asciiTheme="majorHAnsi" w:hAnsiTheme="majorHAnsi" w:cs="Calibri"/>
          <w:sz w:val="20"/>
          <w:szCs w:val="20"/>
        </w:rPr>
        <w:t>do komunalnych instalacji umieszczonych przez Marszałków Województw na</w:t>
      </w:r>
      <w:r w:rsidR="003F13C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liście w Biuletynie Informacji Publicznej</w:t>
      </w:r>
      <w:r w:rsidRPr="00463185">
        <w:rPr>
          <w:rFonts w:asciiTheme="majorHAnsi" w:hAnsiTheme="majorHAnsi" w:cs="Calibri"/>
          <w:color w:val="FF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oraz do wskazanych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instalacji komunalnych w Wojewódzkich Planach Gospodarki Odpadami Komunalnymi.</w:t>
      </w:r>
    </w:p>
    <w:p w14:paraId="1FAE9FD9" w14:textId="48F88C7A" w:rsidR="003F2E47" w:rsidRPr="00463185" w:rsidRDefault="003F2E47" w:rsidP="004631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W przypadku odmowy przyjęcia odpadów komunalnych przez instalacje</w:t>
      </w:r>
      <w:r w:rsidR="003F13C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wskazane w umowie                 przetargowej (w oświadczeniu Wykonawcy stanowiącym załącznik do umowy) dopuszcza się przekazanie odpadów komunalnych odebranych z terenu Gminy do innych instalacji niż wskazane ww. umowie, po wcześniejszym pisemnym poinformowaniu Zamawiającego. </w:t>
      </w:r>
    </w:p>
    <w:p w14:paraId="0937177C" w14:textId="3638B5E5" w:rsidR="003F2E47" w:rsidRPr="00463185" w:rsidRDefault="003F2E47" w:rsidP="0046318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Wykonawca odbierający selektywnie zebrane odpady komunalne od właścicieli nieruchomości będzie zobowiązany do przekazania odebranych odpadów komunalnych do instalacji recyklingu, odzysku </w:t>
      </w:r>
      <w:r w:rsidR="00463185" w:rsidRPr="00463185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>i unieszkodliwiania odpadów, zgodnie z hierarchią postępowania  z odpadami, o której mowa w art. 17 i 20 Ustawy z dnia 14 grudnia 2012 r. o odpadach (tekst jedn</w:t>
      </w:r>
      <w:r w:rsidR="003F13C5">
        <w:rPr>
          <w:rFonts w:asciiTheme="majorHAnsi" w:hAnsiTheme="majorHAnsi" w:cs="Calibri"/>
          <w:sz w:val="20"/>
          <w:szCs w:val="20"/>
        </w:rPr>
        <w:t>olity:</w:t>
      </w:r>
      <w:r w:rsidRPr="00463185">
        <w:rPr>
          <w:rFonts w:asciiTheme="majorHAnsi" w:hAnsiTheme="majorHAnsi" w:cs="Calibri"/>
          <w:sz w:val="20"/>
          <w:szCs w:val="20"/>
        </w:rPr>
        <w:t xml:space="preserve"> Dz. U z 202</w:t>
      </w:r>
      <w:r w:rsidR="002E0DC3">
        <w:rPr>
          <w:rFonts w:asciiTheme="majorHAnsi" w:hAnsiTheme="majorHAnsi" w:cs="Calibri"/>
          <w:sz w:val="20"/>
          <w:szCs w:val="20"/>
        </w:rPr>
        <w:t>3</w:t>
      </w:r>
      <w:r w:rsidRPr="00463185">
        <w:rPr>
          <w:rFonts w:asciiTheme="majorHAnsi" w:hAnsiTheme="majorHAnsi" w:cs="Calibri"/>
          <w:sz w:val="20"/>
          <w:szCs w:val="20"/>
        </w:rPr>
        <w:t xml:space="preserve"> r. poz. </w:t>
      </w:r>
      <w:r w:rsidR="002E0DC3">
        <w:rPr>
          <w:rFonts w:asciiTheme="majorHAnsi" w:hAnsiTheme="majorHAnsi" w:cs="Calibri"/>
          <w:sz w:val="20"/>
          <w:szCs w:val="20"/>
        </w:rPr>
        <w:t>877</w:t>
      </w:r>
      <w:r w:rsidRPr="00463185">
        <w:rPr>
          <w:rFonts w:asciiTheme="majorHAnsi" w:hAnsiTheme="majorHAnsi" w:cs="Calibri"/>
          <w:sz w:val="20"/>
          <w:szCs w:val="20"/>
        </w:rPr>
        <w:t>)</w:t>
      </w:r>
      <w:r w:rsidR="003F13C5">
        <w:rPr>
          <w:rFonts w:asciiTheme="majorHAnsi" w:hAnsiTheme="majorHAnsi" w:cs="Calibri"/>
          <w:sz w:val="20"/>
          <w:szCs w:val="20"/>
        </w:rPr>
        <w:t>.</w:t>
      </w:r>
      <w:r w:rsidRPr="00463185">
        <w:rPr>
          <w:rFonts w:asciiTheme="majorHAnsi" w:hAnsiTheme="majorHAnsi" w:cs="Calibri"/>
          <w:sz w:val="20"/>
          <w:szCs w:val="20"/>
        </w:rPr>
        <w:t xml:space="preserve">     </w:t>
      </w:r>
    </w:p>
    <w:p w14:paraId="218CA6BF" w14:textId="77777777" w:rsidR="003F2E47" w:rsidRPr="00463185" w:rsidRDefault="003F2E47" w:rsidP="002F1D90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ma obowiązek zagospodarować odebrane odpady komunalne w sposób:</w:t>
      </w:r>
    </w:p>
    <w:p w14:paraId="2BE5B7CB" w14:textId="0E0EDFFA" w:rsidR="003F2E47" w:rsidRPr="00463185" w:rsidRDefault="003F2E47" w:rsidP="002F1D90">
      <w:pPr>
        <w:widowControl w:val="0"/>
        <w:numPr>
          <w:ilvl w:val="0"/>
          <w:numId w:val="21"/>
        </w:numPr>
        <w:spacing w:line="360" w:lineRule="auto"/>
        <w:jc w:val="both"/>
        <w:rPr>
          <w:rFonts w:asciiTheme="majorHAnsi" w:hAnsiTheme="majorHAnsi" w:cs="Calibri"/>
          <w:sz w:val="20"/>
          <w:szCs w:val="20"/>
          <w:u w:val="single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zapewniający osiągnięcie określonych w Rozporządzeniu Ministra Środowiska  i Klimatu </w:t>
      </w:r>
      <w:r w:rsidR="003F13C5">
        <w:rPr>
          <w:rFonts w:asciiTheme="majorHAnsi" w:hAnsiTheme="majorHAnsi" w:cs="Calibri"/>
          <w:sz w:val="20"/>
          <w:szCs w:val="20"/>
        </w:rPr>
        <w:t xml:space="preserve">           </w:t>
      </w:r>
      <w:r w:rsidRPr="00463185">
        <w:rPr>
          <w:rFonts w:asciiTheme="majorHAnsi" w:hAnsiTheme="majorHAnsi" w:cs="Calibri"/>
          <w:sz w:val="20"/>
          <w:szCs w:val="20"/>
        </w:rPr>
        <w:t xml:space="preserve">w sprawie poziomów recyklingu, przygotowania do ponownego użycia i odzysku innymi metodami niektórych frakcji odpadów komunalnych </w:t>
      </w:r>
    </w:p>
    <w:p w14:paraId="26C8A863" w14:textId="77777777" w:rsidR="003F2E47" w:rsidRPr="00463185" w:rsidRDefault="003F2E47" w:rsidP="002F1D90">
      <w:pPr>
        <w:widowControl w:val="0"/>
        <w:numPr>
          <w:ilvl w:val="1"/>
          <w:numId w:val="21"/>
        </w:numPr>
        <w:spacing w:line="360" w:lineRule="auto"/>
        <w:ind w:left="113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poziomów recyklingu, przygotowania do ponownego użycia i odzysku następujących frakcji odpadów komunalnych: papieru, metali, tworzyw sztucznych i szkła,</w:t>
      </w:r>
    </w:p>
    <w:p w14:paraId="35DBA9C1" w14:textId="77777777" w:rsidR="003F13C5" w:rsidRDefault="003F13C5" w:rsidP="003F13C5">
      <w:pPr>
        <w:widowControl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•     </w:t>
      </w:r>
      <w:r w:rsidR="003F2E47" w:rsidRPr="00463185">
        <w:rPr>
          <w:rFonts w:asciiTheme="majorHAnsi" w:hAnsiTheme="majorHAnsi" w:cs="Calibri"/>
          <w:sz w:val="20"/>
          <w:szCs w:val="20"/>
        </w:rPr>
        <w:t xml:space="preserve">poziomów recyklingu, przygotowania do ponownego użycia i odzysku innymi metodami 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14:paraId="62D10CF3" w14:textId="77777777" w:rsidR="003F13C5" w:rsidRDefault="003F13C5" w:rsidP="003F13C5">
      <w:pPr>
        <w:widowControl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       </w:t>
      </w:r>
      <w:r w:rsidR="003F2E47" w:rsidRPr="00463185">
        <w:rPr>
          <w:rFonts w:asciiTheme="majorHAnsi" w:hAnsiTheme="majorHAnsi" w:cs="Calibri"/>
          <w:sz w:val="20"/>
          <w:szCs w:val="20"/>
        </w:rPr>
        <w:t xml:space="preserve">innych niż niebezpieczne odpadów budowlanych i rozbiórkowych stanowiących odpady 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14:paraId="7AF095EF" w14:textId="6899FC88" w:rsidR="003F2E47" w:rsidRPr="00463185" w:rsidRDefault="003F13C5" w:rsidP="003F13C5">
      <w:pPr>
        <w:widowControl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       </w:t>
      </w:r>
      <w:r w:rsidR="003F2E47" w:rsidRPr="00463185">
        <w:rPr>
          <w:rFonts w:asciiTheme="majorHAnsi" w:hAnsiTheme="majorHAnsi" w:cs="Calibri"/>
          <w:sz w:val="20"/>
          <w:szCs w:val="20"/>
        </w:rPr>
        <w:t>komunalne,</w:t>
      </w:r>
    </w:p>
    <w:p w14:paraId="7AB4E5F6" w14:textId="7679E1B1" w:rsidR="003F2E47" w:rsidRPr="00463185" w:rsidRDefault="003F2E47" w:rsidP="002F1D90">
      <w:pPr>
        <w:widowControl w:val="0"/>
        <w:numPr>
          <w:ilvl w:val="0"/>
          <w:numId w:val="21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zapewniający osiągnięcie określonych w Rozporządzeniu Ministra Środowiska z dnia 15 grudnia 2017 r. w sprawie poziomów ograniczenia składowania masy odpadów komunalnych ulegających biodegradacji (Dz. U. z 2017 r. poz. 2412)</w:t>
      </w:r>
      <w:r w:rsidR="003F13C5">
        <w:rPr>
          <w:rFonts w:asciiTheme="majorHAnsi" w:hAnsiTheme="majorHAnsi" w:cs="Calibri"/>
          <w:sz w:val="20"/>
          <w:szCs w:val="20"/>
        </w:rPr>
        <w:t>.</w:t>
      </w:r>
    </w:p>
    <w:p w14:paraId="08E6FD31" w14:textId="203C9F91" w:rsidR="00463185" w:rsidRPr="00463185" w:rsidRDefault="003F2E47" w:rsidP="00463185">
      <w:pPr>
        <w:pStyle w:val="Akapitzlist"/>
        <w:spacing w:line="360" w:lineRule="auto"/>
        <w:ind w:left="360"/>
        <w:contextualSpacing/>
        <w:jc w:val="both"/>
        <w:rPr>
          <w:rFonts w:asciiTheme="majorHAnsi" w:eastAsia="Calibri" w:hAnsiTheme="majorHAnsi" w:cs="Calibri"/>
          <w:bCs/>
          <w:iCs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Wykonawca musi prowadzić działania mające na celu osiągnięcie ww. poziomów recyklingu, przygotowania do ponownego użycia i odzysku, a także ograniczania składowania odpadów zielonych ulegających biodegradacji, w szczególności prowadzenie działań informacyjnych, edukacyjnych </w:t>
      </w:r>
      <w:r w:rsidR="003F13C5">
        <w:rPr>
          <w:rFonts w:asciiTheme="majorHAnsi" w:hAnsiTheme="majorHAnsi" w:cs="Calibri"/>
          <w:sz w:val="20"/>
          <w:szCs w:val="20"/>
        </w:rPr>
        <w:t xml:space="preserve">                </w:t>
      </w:r>
      <w:r w:rsidRPr="00463185">
        <w:rPr>
          <w:rFonts w:asciiTheme="majorHAnsi" w:hAnsiTheme="majorHAnsi" w:cs="Calibri"/>
          <w:sz w:val="20"/>
          <w:szCs w:val="20"/>
        </w:rPr>
        <w:t>w zakresie prawidłowego gospodarowania odpadami komunalnymi.</w:t>
      </w:r>
      <w:r w:rsidRPr="00463185">
        <w:rPr>
          <w:rFonts w:asciiTheme="majorHAnsi" w:eastAsia="Calibri" w:hAnsiTheme="majorHAnsi"/>
          <w:bCs/>
          <w:iCs/>
          <w:sz w:val="20"/>
          <w:szCs w:val="20"/>
        </w:rPr>
        <w:t xml:space="preserve"> </w:t>
      </w:r>
      <w:r w:rsidRPr="00463185">
        <w:rPr>
          <w:rFonts w:asciiTheme="majorHAnsi" w:eastAsia="Calibri" w:hAnsiTheme="majorHAnsi" w:cs="Calibri"/>
          <w:bCs/>
          <w:iCs/>
          <w:sz w:val="20"/>
          <w:szCs w:val="20"/>
        </w:rPr>
        <w:t>Obowiązek ten będzie realizowany poprzez  przeprowadzenie co najmniej raz w okresie trwania umowy akcji promocyjno-informacyjnej obejmującej zasięgiem terytorialnym całą gminę polegającej w szczególności na zamieszczeniu plaka</w:t>
      </w:r>
      <w:r w:rsidR="002E0DC3">
        <w:rPr>
          <w:rFonts w:asciiTheme="majorHAnsi" w:eastAsia="Calibri" w:hAnsiTheme="majorHAnsi" w:cs="Calibri"/>
          <w:bCs/>
          <w:iCs/>
          <w:sz w:val="20"/>
          <w:szCs w:val="20"/>
        </w:rPr>
        <w:t xml:space="preserve">tów/ulotek </w:t>
      </w:r>
      <w:r w:rsidRPr="00463185">
        <w:rPr>
          <w:rFonts w:asciiTheme="majorHAnsi" w:eastAsia="Calibri" w:hAnsiTheme="majorHAnsi" w:cs="Calibri"/>
          <w:bCs/>
          <w:iCs/>
          <w:sz w:val="20"/>
          <w:szCs w:val="20"/>
        </w:rPr>
        <w:t>w miejscach użyteczności publicznej, takich jak urzędy, ośrodki zdrowia, apteki, sklepy itp. oraz na tablicach ogłoszeń.</w:t>
      </w:r>
    </w:p>
    <w:p w14:paraId="208BE6CB" w14:textId="77777777" w:rsidR="003F2E47" w:rsidRPr="00463185" w:rsidRDefault="003F2E47" w:rsidP="002F1D90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 Obowiązek ten będzie realizowany w terminie i w sposób uzgodniony z Zamawiającym.  </w:t>
      </w:r>
    </w:p>
    <w:p w14:paraId="3221B0BF" w14:textId="50C23892" w:rsidR="003F2E47" w:rsidRPr="00463185" w:rsidRDefault="003F2E47" w:rsidP="002F1D90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Raporty i inne obowiązki informacyjne</w:t>
      </w:r>
      <w:r w:rsidR="003F13C5">
        <w:rPr>
          <w:rFonts w:asciiTheme="majorHAnsi" w:hAnsiTheme="majorHAnsi" w:cs="Calibri"/>
          <w:color w:val="000000"/>
          <w:sz w:val="20"/>
          <w:szCs w:val="20"/>
        </w:rPr>
        <w:t>:</w:t>
      </w:r>
    </w:p>
    <w:p w14:paraId="51864F4D" w14:textId="30EAE2AC" w:rsidR="003F2E47" w:rsidRPr="00463185" w:rsidRDefault="003F2E47" w:rsidP="002F1D90">
      <w:pPr>
        <w:pStyle w:val="Akapitzlist"/>
        <w:numPr>
          <w:ilvl w:val="1"/>
          <w:numId w:val="23"/>
        </w:numPr>
        <w:spacing w:line="360" w:lineRule="auto"/>
        <w:ind w:left="709" w:hanging="425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Rozliczanie usługi odbywało się będzie w cyklu miesięcznym na podstawie</w:t>
      </w:r>
      <w:r w:rsidR="003F13C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łącznej masy poszczególnych rodzajów odpadów komunalnych odebranych z PSZOK i nieruchomości objętych zamówieniem.</w:t>
      </w:r>
    </w:p>
    <w:p w14:paraId="289D147E" w14:textId="77777777" w:rsidR="003F2E47" w:rsidRPr="00463185" w:rsidRDefault="003F2E47" w:rsidP="002F1D90">
      <w:pPr>
        <w:pStyle w:val="Akapitzlist"/>
        <w:numPr>
          <w:ilvl w:val="1"/>
          <w:numId w:val="23"/>
        </w:numPr>
        <w:spacing w:line="360" w:lineRule="auto"/>
        <w:ind w:left="709" w:hanging="425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lastRenderedPageBreak/>
        <w:t>W celu rozliczania z realizacji usług objętych przedmiotem zamówienia Wykonawca zobowiązany jest do sporządzania i przekazywanie Zamawiającemu w formie papierowej i elektronicznej miesięcznych raportów zawierających informacje o:</w:t>
      </w:r>
    </w:p>
    <w:p w14:paraId="2D27DF3F" w14:textId="77777777" w:rsidR="003F2E47" w:rsidRPr="00463185" w:rsidRDefault="003F2E47" w:rsidP="002F1D90">
      <w:pPr>
        <w:pStyle w:val="Akapitzlist"/>
        <w:numPr>
          <w:ilvl w:val="0"/>
          <w:numId w:val="24"/>
        </w:numPr>
        <w:spacing w:line="360" w:lineRule="auto"/>
        <w:ind w:left="1134" w:hanging="425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ilości i rodzaju odebranych w ramach realizacji umowy odpadów (z podziałem na ich rodzaj) oraz sposobie ich zagospodarowania, wraz ze wskazaniem instalacji, do której zostały przekazane,</w:t>
      </w:r>
    </w:p>
    <w:p w14:paraId="6DAC3393" w14:textId="77777777" w:rsidR="003F2E47" w:rsidRPr="00463185" w:rsidRDefault="003F2E47" w:rsidP="002F1D90">
      <w:pPr>
        <w:pStyle w:val="Akapitzlist"/>
        <w:numPr>
          <w:ilvl w:val="0"/>
          <w:numId w:val="24"/>
        </w:numPr>
        <w:spacing w:line="360" w:lineRule="auto"/>
        <w:ind w:left="1134" w:hanging="425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ilości i rodzaju odebranych w ramach realizacji umowy odpadów z Punktu Selektywnego Zbierania Odpadów Komunalnych,</w:t>
      </w:r>
    </w:p>
    <w:p w14:paraId="02437762" w14:textId="77777777" w:rsidR="003F2E47" w:rsidRPr="00463185" w:rsidRDefault="003F2E47" w:rsidP="002F1D90">
      <w:pPr>
        <w:pStyle w:val="Akapitzlist"/>
        <w:numPr>
          <w:ilvl w:val="0"/>
          <w:numId w:val="24"/>
        </w:numPr>
        <w:spacing w:line="360" w:lineRule="auto"/>
        <w:ind w:left="1134" w:hanging="425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wskazanie nieruchomości, w których właściciele zbierają odpady komunalne w sposób niezgodny z Regulaminem.</w:t>
      </w:r>
    </w:p>
    <w:p w14:paraId="71478A25" w14:textId="77777777" w:rsidR="003F2E47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1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)  Raporty muszą być przekazane w formie pisemnej i elektronicznej – uzgodnionej z Zamawiającym.</w:t>
      </w:r>
    </w:p>
    <w:p w14:paraId="608B9957" w14:textId="77777777" w:rsidR="003F2E47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2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) Prawidłowo sporządzony raport miesięczny będzie podstawą do wystawienia faktury za wykonaną usługę.</w:t>
      </w:r>
    </w:p>
    <w:p w14:paraId="66867EBD" w14:textId="710C8FC8" w:rsidR="003F2E47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3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 xml:space="preserve">) Wykonawca jest zobowiązany do niezwłocznego przekazywania Zamawiającemu informacji </w:t>
      </w:r>
      <w:r w:rsidR="002E0DC3">
        <w:rPr>
          <w:rFonts w:asciiTheme="majorHAnsi" w:hAnsiTheme="majorHAnsi" w:cs="Calibri"/>
          <w:color w:val="000000"/>
          <w:sz w:val="20"/>
          <w:szCs w:val="20"/>
        </w:rPr>
        <w:br/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o niezgodnym</w:t>
      </w:r>
      <w:r w:rsidR="002E0DC3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 xml:space="preserve"> z Regulaminem utrzymania czystości i porządku na terenie Gminy  Bochnia gromadzeniu odpadów,  w szczególności ich mieszaniu lub przygotowaniu do obierania w niewłaściwych pojemnikach, workach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>.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 xml:space="preserve"> Informacja powinna zawierać w szczególności:</w:t>
      </w:r>
    </w:p>
    <w:p w14:paraId="50B8F439" w14:textId="09F4E472" w:rsidR="003F2E47" w:rsidRPr="00463185" w:rsidRDefault="003F2E47" w:rsidP="002F1D90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adres nieruchomości, na której odpady gromadzone są w sposób niezgodny z Regulaminem utrzymania czystości i porządku na terenie Gminy  Bochnia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>,</w:t>
      </w:r>
    </w:p>
    <w:p w14:paraId="627E0732" w14:textId="77777777" w:rsidR="003F2E47" w:rsidRPr="00463185" w:rsidRDefault="003F2E47" w:rsidP="002F1D90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zdjęcia w postaci cyfrowej dowodzące, że odpady gromadzone są w sposób niewłaściwy. Zdjęcia muszą zostać wykonane w taki sposób, aby nie budząc wątpliwości pozwalały na przypisanie pojemników, w tym worków do konkretnej nieruchomości,</w:t>
      </w:r>
    </w:p>
    <w:p w14:paraId="17E6F6DD" w14:textId="77777777" w:rsidR="003F2E47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4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) Wykonawca jest zobowiązany do bieżącego przekazywania adresów nieruchomości, na których zamieszkują mieszkańcy lub na których powstały odpady, a nie ujętych w bazie danych prowadzonej przez Zamawiającego.</w:t>
      </w:r>
    </w:p>
    <w:p w14:paraId="12992CC4" w14:textId="192C356F" w:rsidR="003F2E47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5</w:t>
      </w:r>
      <w:r w:rsidR="003F2E47" w:rsidRPr="00463185">
        <w:rPr>
          <w:rFonts w:asciiTheme="majorHAnsi" w:hAnsiTheme="majorHAnsi" w:cs="Calibri"/>
          <w:color w:val="000000"/>
          <w:sz w:val="20"/>
          <w:szCs w:val="20"/>
        </w:rPr>
        <w:t>) Informacje, o których mowa powyżej Wykonawca przekazuje Zamawiającemu pisemnie i drogą  elektroniczną.</w:t>
      </w:r>
    </w:p>
    <w:p w14:paraId="195722B0" w14:textId="77777777" w:rsidR="00E16618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W związku z wymogami w zakresie sprawozdawczości określonymi w Ustawie o utrzymaniu czystości </w:t>
      </w:r>
      <w:r w:rsidR="002E0DC3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 xml:space="preserve">i porządku w gminach, Wykonawca zobowiązany jest do przekazywania Zamawiającemu sprawozdań,  </w:t>
      </w:r>
      <w:r w:rsidR="002E0DC3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>o których mowa w art. 9n ustawy o utrzymaniu czystości i porządku  w gminach.</w:t>
      </w:r>
    </w:p>
    <w:p w14:paraId="3EDA785A" w14:textId="77777777" w:rsidR="00E16618" w:rsidRPr="00463185" w:rsidRDefault="00E16618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5E47FA4C" w14:textId="77777777" w:rsidR="003F2E47" w:rsidRPr="00463185" w:rsidRDefault="003F2E47" w:rsidP="002F1D90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Częstotliwość odbierania. Harmonogram.</w:t>
      </w:r>
    </w:p>
    <w:p w14:paraId="0A5A1B24" w14:textId="62C08B10" w:rsidR="003F2E47" w:rsidRPr="00463185" w:rsidRDefault="003F2E47" w:rsidP="0096764A">
      <w:pPr>
        <w:widowControl w:val="0"/>
        <w:numPr>
          <w:ilvl w:val="3"/>
          <w:numId w:val="27"/>
        </w:numPr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Wymaga się, aby Wykonawca zapewnił odbieranie odpadów z częstotliwością określoną </w:t>
      </w:r>
      <w:r w:rsidR="002E0DC3">
        <w:rPr>
          <w:rFonts w:asciiTheme="majorHAnsi" w:hAnsiTheme="majorHAnsi" w:cs="Calibri"/>
          <w:color w:val="000000"/>
          <w:sz w:val="20"/>
          <w:szCs w:val="20"/>
        </w:rPr>
        <w:br/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w przepisach Uchwały </w:t>
      </w:r>
      <w:r w:rsidRPr="00463185">
        <w:rPr>
          <w:rFonts w:asciiTheme="majorHAnsi" w:hAnsiTheme="majorHAnsi" w:cs="Calibri"/>
          <w:sz w:val="20"/>
          <w:szCs w:val="20"/>
        </w:rPr>
        <w:t xml:space="preserve">Nr XVIII/153/20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Rady Gminy Bochnia </w:t>
      </w:r>
      <w:r w:rsidRPr="00463185">
        <w:rPr>
          <w:rFonts w:asciiTheme="majorHAnsi" w:hAnsiTheme="majorHAnsi" w:cs="Calibri"/>
          <w:sz w:val="20"/>
          <w:szCs w:val="20"/>
        </w:rPr>
        <w:t xml:space="preserve">z dnia 23 czerwca 2020 roku </w:t>
      </w:r>
      <w:r w:rsidR="002E0DC3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>w sprawie szczegółowego sposobu i zakresu świadczenia usług w zakresie odbierania odpadów komunalnych od właścicieli nieruchomości i zagospodarowania tych odpadów</w:t>
      </w:r>
      <w:r w:rsidR="00984D1F">
        <w:rPr>
          <w:rFonts w:asciiTheme="majorHAnsi" w:hAnsiTheme="majorHAnsi" w:cs="Calibri"/>
          <w:sz w:val="20"/>
          <w:szCs w:val="20"/>
        </w:rPr>
        <w:t>.</w:t>
      </w:r>
      <w:r w:rsidRPr="00463185">
        <w:rPr>
          <w:rFonts w:asciiTheme="majorHAnsi" w:hAnsiTheme="majorHAnsi" w:cs="Calibri"/>
          <w:sz w:val="20"/>
          <w:szCs w:val="20"/>
        </w:rPr>
        <w:t xml:space="preserve">  </w:t>
      </w:r>
    </w:p>
    <w:p w14:paraId="3DCFEC46" w14:textId="77777777" w:rsidR="002E0DC3" w:rsidRDefault="002E0DC3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CA81C1C" w14:textId="77777777" w:rsidR="002E0DC3" w:rsidRDefault="002E0DC3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084B407B" w14:textId="77777777" w:rsidR="002E0DC3" w:rsidRDefault="002E0DC3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49F56E26" w14:textId="77777777" w:rsidR="002E0DC3" w:rsidRDefault="002E0DC3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78F7BDF" w14:textId="0FA3DBCD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>Tabela - Minimalna częstotliwość odbierania odpadów zmieszanych oraz odpadów wysegregowanych                    wymagana przez Zamawiającego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4116"/>
      </w:tblGrid>
      <w:tr w:rsidR="003F2E47" w:rsidRPr="00463185" w14:paraId="124E8C37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293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Rodzaj odpadów komunalnych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ED8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Częstotliwość odbierania</w:t>
            </w:r>
          </w:p>
        </w:tc>
      </w:tr>
      <w:tr w:rsidR="003F2E47" w:rsidRPr="00463185" w14:paraId="35E519A3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1FD" w14:textId="16ECA64A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K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omunalne odpady zmieszane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6F6" w14:textId="29C8237C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 raz w miesiącu /luty, marzec,  listopad, grudzień/</w:t>
            </w:r>
          </w:p>
          <w:p w14:paraId="33A7F577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   1 raz na 2 tygodnie /kwiecień, maj, czerwiec, lipiec,  </w:t>
            </w:r>
          </w:p>
          <w:p w14:paraId="4D80B7DD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    sierpień, wrzesień, październik/     </w:t>
            </w:r>
          </w:p>
          <w:p w14:paraId="5E1A66C2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3F2E47" w:rsidRPr="00463185" w14:paraId="0A880AB9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10A" w14:textId="0FB42852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zkło, w tym opakowania szklane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9C5" w14:textId="4931A47F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 raz w miesiącu /luty, marzec,  listopad, grudzień/</w:t>
            </w:r>
          </w:p>
          <w:p w14:paraId="46935BF0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1 raz na 2 tygodnie /kwiecień, maj, czerwiec, lipiec,  </w:t>
            </w:r>
          </w:p>
          <w:p w14:paraId="1E3AEA12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sierpień, wrzesień, październik/     </w:t>
            </w:r>
          </w:p>
          <w:p w14:paraId="55326CE2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3F2E47" w:rsidRPr="00463185" w14:paraId="1A26D9BD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EE9" w14:textId="0D7B978D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apier, tektura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0DC" w14:textId="140BBD39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1 raz w miesiącu </w:t>
            </w:r>
            <w:r w:rsidR="00984D1F">
              <w:rPr>
                <w:rFonts w:asciiTheme="majorHAnsi" w:hAnsiTheme="majorHAnsi" w:cs="Calibri"/>
                <w:color w:val="000000"/>
                <w:sz w:val="20"/>
                <w:szCs w:val="20"/>
              </w:rPr>
              <w:t>/</w:t>
            </w: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luty, marzec,  listopad, grudzień/</w:t>
            </w:r>
          </w:p>
          <w:p w14:paraId="07AB84F4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1 raz na 2 tygodnie /kwiecień, maj, czerwiec, lipiec,  </w:t>
            </w:r>
          </w:p>
          <w:p w14:paraId="5A182DA0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sierpień, wrzesień, październik/     </w:t>
            </w:r>
          </w:p>
          <w:p w14:paraId="6C9B3AAC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3F2E47" w:rsidRPr="00463185" w14:paraId="20A5F681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7DF" w14:textId="5971B3D1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worzywa sztuczne, metale i opakowania wielomateriałowe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967" w14:textId="1812DDAD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 raz w miesiącu /luty, marzec,  listopad, grudzień/</w:t>
            </w:r>
          </w:p>
          <w:p w14:paraId="27BBC3C5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1 raz na 2 tygodnie /kwiecień, maj, czerwiec, lipiec,  </w:t>
            </w:r>
          </w:p>
          <w:p w14:paraId="69521DC0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sierpień, wrzesień, październik/     </w:t>
            </w:r>
          </w:p>
          <w:p w14:paraId="0E4C5001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3F2E47" w:rsidRPr="00463185" w14:paraId="29B1D23D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8ED" w14:textId="7A0C5095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dpady ulegające biodegradacji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934" w14:textId="68F31068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1 raz w miesiącu /luty, marzec,  listopad, grudzień/</w:t>
            </w:r>
          </w:p>
          <w:p w14:paraId="15B0B712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1 raz na 2 tygodnie /kwiecień, maj, czerwiec, lipiec,  </w:t>
            </w:r>
          </w:p>
          <w:p w14:paraId="376BE5A9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sierpień, wrzesień, październik/     </w:t>
            </w:r>
          </w:p>
          <w:p w14:paraId="4156601B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3F2E47" w:rsidRPr="00463185" w14:paraId="62F669E8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D40" w14:textId="68440A21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Z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użyty sprzęt elektryczny  i elektroniczny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7D7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2 razy w roku</w:t>
            </w:r>
          </w:p>
        </w:tc>
      </w:tr>
      <w:tr w:rsidR="003F2E47" w:rsidRPr="00463185" w14:paraId="6BA24F67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B37" w14:textId="6A59FADC" w:rsidR="003F2E47" w:rsidRPr="00463185" w:rsidRDefault="00984D1F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M</w:t>
            </w:r>
            <w:r w:rsidR="003F2E47"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eble i inne odpady wielkogabarytowe oraz  opony, zużyte baterie, przeterminowane leki i chemikalia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FF8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>2 razy w roku</w:t>
            </w:r>
          </w:p>
        </w:tc>
      </w:tr>
      <w:tr w:rsidR="003F2E47" w:rsidRPr="00463185" w14:paraId="75956904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91B" w14:textId="18F9AAE2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lastRenderedPageBreak/>
              <w:t>Odpady z budynków wielolokalowych</w:t>
            </w:r>
            <w:r w:rsidR="00984D1F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FDB" w14:textId="28AEEAB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>1 raz na 2 tygodnie /luty, marzec,  listopad, grudzień/</w:t>
            </w:r>
          </w:p>
          <w:p w14:paraId="50269699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   1 raz na tydzień /kwiecień, maj, czerwiec, lipiec,  </w:t>
            </w:r>
          </w:p>
          <w:p w14:paraId="736C571A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sz w:val="20"/>
                <w:szCs w:val="20"/>
              </w:rPr>
              <w:t xml:space="preserve">     sierpień, wrzesień, październik/     </w:t>
            </w:r>
          </w:p>
          <w:p w14:paraId="1E567363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3F2E47" w:rsidRPr="00463185" w14:paraId="1BDF9822" w14:textId="77777777" w:rsidTr="00463185">
        <w:trPr>
          <w:trHeight w:val="729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64D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Odpady z PSZOK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EE2" w14:textId="77777777" w:rsidR="003F2E47" w:rsidRPr="00463185" w:rsidRDefault="003F2E47" w:rsidP="002F1D9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W/g potrzeb – do 24 godzin od otrzymania zgłoszenia telefonicznego lub email </w:t>
            </w:r>
            <w:r w:rsidRPr="00463185">
              <w:rPr>
                <w:rFonts w:asciiTheme="majorHAnsi" w:hAnsiTheme="majorHAnsi" w:cs="Calibri"/>
                <w:color w:val="000000"/>
                <w:sz w:val="20"/>
                <w:szCs w:val="20"/>
                <w:rtl/>
              </w:rPr>
              <w:t>٭</w:t>
            </w:r>
          </w:p>
        </w:tc>
      </w:tr>
    </w:tbl>
    <w:p w14:paraId="6BDC16A2" w14:textId="3D1D553A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                </w:t>
      </w:r>
      <w:r w:rsidRPr="00463185">
        <w:rPr>
          <w:rFonts w:asciiTheme="majorHAnsi" w:hAnsiTheme="majorHAnsi" w:cs="Calibri"/>
          <w:sz w:val="20"/>
          <w:szCs w:val="20"/>
          <w:rtl/>
        </w:rPr>
        <w:t>٭</w:t>
      </w:r>
      <w:r w:rsidRPr="00463185">
        <w:rPr>
          <w:rFonts w:asciiTheme="majorHAnsi" w:hAnsiTheme="majorHAnsi" w:cs="Calibri"/>
          <w:sz w:val="20"/>
          <w:szCs w:val="20"/>
        </w:rPr>
        <w:t xml:space="preserve"> szacowana ilość zgłoszeń odpady wielkogabarytowe oraz budowlane 2 razy w miesiącu, pozostałe frakcje ok. 3 razy w roku.</w:t>
      </w:r>
    </w:p>
    <w:p w14:paraId="755D2D39" w14:textId="77777777" w:rsidR="00463185" w:rsidRPr="00463185" w:rsidRDefault="00463185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theme="minorHAnsi"/>
          <w:color w:val="FF0000"/>
          <w:sz w:val="20"/>
          <w:szCs w:val="20"/>
        </w:rPr>
      </w:pPr>
      <w:r w:rsidRPr="00463185">
        <w:rPr>
          <w:rFonts w:asciiTheme="majorHAnsi" w:hAnsiTheme="majorHAnsi" w:cstheme="minorHAnsi"/>
          <w:color w:val="FF0000"/>
          <w:sz w:val="20"/>
          <w:szCs w:val="20"/>
        </w:rPr>
        <w:t xml:space="preserve">                    </w:t>
      </w:r>
    </w:p>
    <w:p w14:paraId="129CE4F6" w14:textId="0C9661F5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63185">
        <w:rPr>
          <w:rFonts w:asciiTheme="majorHAnsi" w:hAnsiTheme="majorHAnsi" w:cstheme="minorHAnsi"/>
          <w:sz w:val="20"/>
          <w:szCs w:val="20"/>
        </w:rPr>
        <w:t>Odpady na PSZOK gromadzone są w kontenerach:</w:t>
      </w:r>
      <w:r w:rsidR="00984D1F">
        <w:rPr>
          <w:rFonts w:asciiTheme="majorHAnsi" w:hAnsiTheme="majorHAnsi" w:cstheme="minorHAnsi"/>
          <w:sz w:val="20"/>
          <w:szCs w:val="20"/>
        </w:rPr>
        <w:t xml:space="preserve"> </w:t>
      </w:r>
      <w:r w:rsidRPr="00463185">
        <w:rPr>
          <w:rFonts w:asciiTheme="majorHAnsi" w:hAnsiTheme="majorHAnsi" w:cstheme="minorHAnsi"/>
          <w:sz w:val="20"/>
          <w:szCs w:val="20"/>
        </w:rPr>
        <w:t xml:space="preserve">KP 5 – </w:t>
      </w:r>
      <w:r w:rsidR="00463185" w:rsidRPr="00463185">
        <w:rPr>
          <w:rFonts w:asciiTheme="majorHAnsi" w:hAnsiTheme="majorHAnsi" w:cstheme="minorHAnsi"/>
          <w:sz w:val="20"/>
          <w:szCs w:val="20"/>
        </w:rPr>
        <w:t>wielko gabaryty</w:t>
      </w:r>
      <w:r w:rsidRPr="00463185">
        <w:rPr>
          <w:rFonts w:asciiTheme="majorHAnsi" w:hAnsiTheme="majorHAnsi" w:cstheme="minorHAnsi"/>
          <w:sz w:val="20"/>
          <w:szCs w:val="20"/>
        </w:rPr>
        <w:t>, KP 10</w:t>
      </w:r>
      <w:r w:rsidR="00984D1F">
        <w:rPr>
          <w:rFonts w:asciiTheme="majorHAnsi" w:hAnsiTheme="majorHAnsi" w:cstheme="minorHAnsi"/>
          <w:sz w:val="20"/>
          <w:szCs w:val="20"/>
        </w:rPr>
        <w:t xml:space="preserve"> </w:t>
      </w:r>
      <w:r w:rsidRPr="00463185">
        <w:rPr>
          <w:rFonts w:asciiTheme="majorHAnsi" w:hAnsiTheme="majorHAnsi" w:cstheme="minorHAnsi"/>
          <w:sz w:val="20"/>
          <w:szCs w:val="20"/>
        </w:rPr>
        <w:t>- pozostałe frakcje</w:t>
      </w:r>
    </w:p>
    <w:p w14:paraId="28087195" w14:textId="77777777" w:rsidR="003F2E47" w:rsidRPr="00463185" w:rsidRDefault="003F2E47" w:rsidP="0046318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463185">
        <w:rPr>
          <w:rFonts w:asciiTheme="majorHAnsi" w:hAnsiTheme="majorHAnsi" w:cstheme="minorHAnsi"/>
          <w:sz w:val="20"/>
          <w:szCs w:val="20"/>
        </w:rPr>
        <w:t>Pojedynczy transport z PSZOK to odbiór jednego kontenera z daną frakcją.</w:t>
      </w:r>
    </w:p>
    <w:p w14:paraId="66FA2E27" w14:textId="77777777" w:rsidR="003F2E47" w:rsidRPr="00463185" w:rsidRDefault="003F2E47" w:rsidP="0046318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463185">
        <w:rPr>
          <w:rFonts w:asciiTheme="majorHAnsi" w:hAnsiTheme="majorHAnsi" w:cstheme="minorHAnsi"/>
          <w:sz w:val="20"/>
          <w:szCs w:val="20"/>
        </w:rPr>
        <w:t>Do odbioru odpadów wymagany jest pojazd wyposażony w urządzenie hakowe 1200 mm.</w:t>
      </w:r>
      <w:r w:rsidRPr="00463185">
        <w:rPr>
          <w:rFonts w:asciiTheme="majorHAnsi" w:hAnsiTheme="majorHAnsi" w:cstheme="minorHAnsi"/>
          <w:sz w:val="20"/>
          <w:szCs w:val="20"/>
        </w:rPr>
        <w:br/>
        <w:t>Pojedynczy transport z PSZOK to odbiór jednego kontenera z daną frakcją.</w:t>
      </w:r>
    </w:p>
    <w:p w14:paraId="26C983E2" w14:textId="77777777" w:rsidR="003F2E47" w:rsidRPr="00463185" w:rsidRDefault="003F2E47" w:rsidP="002F1D90">
      <w:pPr>
        <w:spacing w:line="360" w:lineRule="auto"/>
        <w:ind w:left="708"/>
        <w:rPr>
          <w:rFonts w:asciiTheme="majorHAnsi" w:hAnsiTheme="majorHAnsi" w:cstheme="minorHAnsi"/>
          <w:sz w:val="20"/>
          <w:szCs w:val="20"/>
        </w:rPr>
      </w:pPr>
    </w:p>
    <w:p w14:paraId="1BD5364B" w14:textId="5B7B9F39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zobowiązany jest do opracowania harmonogramu odbierania odpadów, z uwzględnieniem poszczególnych rodzajów odpadów oraz wymagań określonych w Uchwale </w:t>
      </w:r>
      <w:r w:rsidRPr="00463185">
        <w:rPr>
          <w:rFonts w:asciiTheme="majorHAnsi" w:hAnsiTheme="majorHAnsi" w:cs="Calibri"/>
          <w:sz w:val="20"/>
          <w:szCs w:val="20"/>
        </w:rPr>
        <w:t xml:space="preserve">Nr XVIII/153/20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Rady Gminy  Bochnia </w:t>
      </w:r>
      <w:r w:rsidRPr="00463185">
        <w:rPr>
          <w:rFonts w:asciiTheme="majorHAnsi" w:hAnsiTheme="majorHAnsi" w:cs="Calibri"/>
          <w:sz w:val="20"/>
          <w:szCs w:val="20"/>
        </w:rPr>
        <w:t>z dnia 23 czerwca 2020 roku sprawie szczegółowego sposobu i zakresu świadczenia usług w zakresie odbierania odpadów komunalnych od właścicieli nieruchomości  i zagospodarowania tych odpadów oraz w</w:t>
      </w:r>
      <w:r w:rsidR="00984D1F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opisanej wyżej tabeli, która ma pierwszeństwo stosowania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w szczególności biorąc pod uwagę, iż odbiór odpadów nie może następować w niedziele i święta i w dni ustawowo wolne od pracy.</w:t>
      </w:r>
    </w:p>
    <w:p w14:paraId="5D908FC5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  <w:u w:val="single"/>
        </w:rPr>
      </w:pP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>Zamawiający wymaga aby wywóz odpadów komunalnych zmieszanych i segregowanych odbywał się tego samego dnia w danej miejscowości.</w:t>
      </w:r>
    </w:p>
    <w:p w14:paraId="0DE85F12" w14:textId="32949CB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Harmonogram obejmujący okres od dnia </w:t>
      </w:r>
      <w:r w:rsidRPr="00463185">
        <w:rPr>
          <w:rFonts w:asciiTheme="majorHAnsi" w:hAnsiTheme="majorHAnsi" w:cs="Calibri"/>
          <w:sz w:val="20"/>
          <w:szCs w:val="20"/>
        </w:rPr>
        <w:t>1 lutego 202</w:t>
      </w:r>
      <w:r w:rsidR="00984D1F">
        <w:rPr>
          <w:rFonts w:asciiTheme="majorHAnsi" w:hAnsiTheme="majorHAnsi" w:cs="Calibri"/>
          <w:sz w:val="20"/>
          <w:szCs w:val="20"/>
        </w:rPr>
        <w:t>4 r.</w:t>
      </w:r>
      <w:r w:rsidRPr="00463185">
        <w:rPr>
          <w:rFonts w:asciiTheme="majorHAnsi" w:hAnsiTheme="majorHAnsi" w:cs="Calibri"/>
          <w:sz w:val="20"/>
          <w:szCs w:val="20"/>
        </w:rPr>
        <w:t xml:space="preserve"> do dnia 31 </w:t>
      </w:r>
      <w:r w:rsidR="0021475C">
        <w:rPr>
          <w:rFonts w:asciiTheme="majorHAnsi" w:hAnsiTheme="majorHAnsi" w:cs="Calibri"/>
          <w:sz w:val="20"/>
          <w:szCs w:val="20"/>
        </w:rPr>
        <w:t>grudnia</w:t>
      </w:r>
      <w:r w:rsidRPr="00463185">
        <w:rPr>
          <w:rFonts w:asciiTheme="majorHAnsi" w:hAnsiTheme="majorHAnsi" w:cs="Calibri"/>
          <w:sz w:val="20"/>
          <w:szCs w:val="20"/>
        </w:rPr>
        <w:t xml:space="preserve"> 202</w:t>
      </w:r>
      <w:r w:rsidR="0021475C">
        <w:rPr>
          <w:rFonts w:asciiTheme="majorHAnsi" w:hAnsiTheme="majorHAnsi" w:cs="Calibri"/>
          <w:sz w:val="20"/>
          <w:szCs w:val="20"/>
        </w:rPr>
        <w:t>4</w:t>
      </w:r>
      <w:r w:rsidRPr="00463185">
        <w:rPr>
          <w:rFonts w:asciiTheme="majorHAnsi" w:hAnsiTheme="majorHAnsi" w:cs="Calibri"/>
          <w:sz w:val="20"/>
          <w:szCs w:val="20"/>
        </w:rPr>
        <w:t xml:space="preserve"> r.</w:t>
      </w:r>
      <w:r w:rsidR="0021475C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powinien zostać opracowany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i przedłożony Zamawiającemu w terminie 7 dni od dnia podpisania umowy. Każdy harmonogram należy sporządzić na okres jednego roku kalendarzowego.</w:t>
      </w:r>
    </w:p>
    <w:p w14:paraId="2693FB99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Harmonogram ten obowiązywać będzie po zatwierdzeniu przez Zamawiającego.</w:t>
      </w:r>
    </w:p>
    <w:p w14:paraId="1627F00E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 przypadku gdy w ustalony dzień tygodnia lub miesiąca dla odbioru odpadów przypada w dniu ustawowo wolnym od pracy, wykonawca zapewni odbiór odpadów w następnym dniu nie będącym dniem ustawowo wolnym od pracy.</w:t>
      </w:r>
    </w:p>
    <w:p w14:paraId="153109E7" w14:textId="33C097BB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  <w:u w:val="single"/>
        </w:rPr>
      </w:pP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Zadaniem Wykonawcy jest sporządzenie harmonogramu zapewniającego regularność </w:t>
      </w:r>
      <w:r w:rsidR="00984D1F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                              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>i powtarzalność odbierania /pomiędzy poszczególnymi terminami odbioru okres przerwy nie może być krótszy niż 14 dni/</w:t>
      </w:r>
      <w:r w:rsidRPr="00463185">
        <w:rPr>
          <w:rFonts w:asciiTheme="majorHAnsi" w:hAnsiTheme="majorHAnsi" w:cs="Calibri"/>
          <w:sz w:val="20"/>
          <w:szCs w:val="20"/>
          <w:u w:val="single"/>
        </w:rPr>
        <w:t>,</w:t>
      </w:r>
      <w:r w:rsidRPr="00463185">
        <w:rPr>
          <w:rFonts w:asciiTheme="majorHAnsi" w:hAnsiTheme="majorHAnsi" w:cs="Calibri"/>
          <w:color w:val="000000"/>
          <w:sz w:val="20"/>
          <w:szCs w:val="20"/>
          <w:u w:val="single"/>
        </w:rPr>
        <w:t xml:space="preserve"> aby mieszkańcy mogli w łatwy sposób zaplanować przygotowanie odpadów do odebrania.</w:t>
      </w:r>
    </w:p>
    <w:p w14:paraId="15559AF8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Harmonogram powinien odpowiadać następującym wytycznym:</w:t>
      </w:r>
    </w:p>
    <w:p w14:paraId="1026CA7A" w14:textId="77777777" w:rsidR="003F2E47" w:rsidRPr="00463185" w:rsidRDefault="003F2E47" w:rsidP="002F1D90">
      <w:pPr>
        <w:widowControl w:val="0"/>
        <w:numPr>
          <w:ilvl w:val="3"/>
          <w:numId w:val="12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powinien być sformułowany w sposób przejrzysty, jasny, pozwalający na szybkie zorientowanie się co do konkretnych dat odbierania odpadów, jak też regularności i powtarzalności odbierania odpadów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>poszczególnych rodzajów,</w:t>
      </w:r>
    </w:p>
    <w:p w14:paraId="3B326E81" w14:textId="050E4CC3" w:rsidR="003F2E47" w:rsidRPr="00463185" w:rsidRDefault="003F2E47" w:rsidP="002F1D90">
      <w:pPr>
        <w:widowControl w:val="0"/>
        <w:numPr>
          <w:ilvl w:val="3"/>
          <w:numId w:val="12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nie powinien zawierać żadnych dodatkowych treści ponad informacje związane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br/>
        <w:t>z wykonywaniem zamówienia, a w szczególności reklam, itp.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 xml:space="preserve"> ,</w:t>
      </w:r>
    </w:p>
    <w:p w14:paraId="18C62FF2" w14:textId="77777777" w:rsidR="003F2E47" w:rsidRPr="00463185" w:rsidRDefault="003F2E47" w:rsidP="002F1D90">
      <w:pPr>
        <w:widowControl w:val="0"/>
        <w:numPr>
          <w:ilvl w:val="3"/>
          <w:numId w:val="12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powinien wskazywać na daty odbierania poszczególnych rodzajów odpadów z nieruchomości.</w:t>
      </w:r>
    </w:p>
    <w:p w14:paraId="062A0BAB" w14:textId="6A8975ED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powinien umieścić</w:t>
      </w:r>
      <w:r w:rsidR="00984D1F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harmonogram na własnej stronie internetowej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br/>
        <w:t>i eksponować go przez cały okres na jaki został przygotowany. Zamawiający również umieści harmonogram na własnej stronie internetowej.</w:t>
      </w:r>
    </w:p>
    <w:p w14:paraId="160E4DCE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Wykonawca jest zobowiązany do przekazania harmonogramu właścicielom nieruchomości po                          1 egzemplarzu w formie papierowej dla każdego właściciela nieruchomości w terminie najpóźniej 14 dni przed rozpoczęciem usługi.</w:t>
      </w:r>
    </w:p>
    <w:p w14:paraId="3DCB9188" w14:textId="77777777" w:rsidR="003F2E47" w:rsidRPr="00463185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Harmonogram przygotowany na wymagany okres obowiązuje do końca roku na który został ustalony. W przypadku nieprzewidzianych okoliczności, za zgodą Zamawiającego, dopuszcza się zmianę terminu odbioru odpadów. Wykonawca odpowiedzialny jest w takim przypadku za bieżące poinformowanie Zamawiającego w sposób określony w umowie oraz właścicieli nieruchomości o zmianie.</w:t>
      </w:r>
    </w:p>
    <w:p w14:paraId="459AE300" w14:textId="77777777" w:rsidR="003F2E47" w:rsidRDefault="003F2E47" w:rsidP="002F1D90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Harmonogram co do treści i formy wymaga zatwierdzenia przez Zamawiającego. Wykonawca przekazuje Zamawiającemu projekt harmonogramu w formie pliku Word, Exell lub pdf bez zabezpieczeń i haseł. Zamawiający zaakceptuje harmonogram lub przedstawi uwagi do niego                          w terminie 7 dni od jego otrzymania. Wykonawca w terminie 7 dni wprowadzi uwagi Zamawiającego oraz przedstawi go do ponownej akceptacji.</w:t>
      </w:r>
    </w:p>
    <w:p w14:paraId="6203539C" w14:textId="77777777" w:rsidR="002E0DC3" w:rsidRPr="00463185" w:rsidRDefault="002E0DC3" w:rsidP="002E0DC3">
      <w:pPr>
        <w:widowControl w:val="0"/>
        <w:autoSpaceDE w:val="0"/>
        <w:autoSpaceDN w:val="0"/>
        <w:adjustRightInd w:val="0"/>
        <w:snapToGrid w:val="0"/>
        <w:spacing w:line="360" w:lineRule="auto"/>
        <w:ind w:left="786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34AB74FE" w14:textId="77777777" w:rsidR="003F2E47" w:rsidRPr="002E0DC3" w:rsidRDefault="003F2E47" w:rsidP="0096764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="Calibri"/>
          <w:b/>
        </w:rPr>
      </w:pPr>
      <w:r w:rsidRPr="002E0DC3">
        <w:rPr>
          <w:rFonts w:asciiTheme="majorHAnsi" w:hAnsiTheme="majorHAnsi" w:cs="Calibri"/>
          <w:b/>
          <w:bCs/>
        </w:rPr>
        <w:t>Wymagania wobec Wykonawcy związane z wykonywaniem przedmiotu zamówienia.</w:t>
      </w:r>
    </w:p>
    <w:p w14:paraId="30B40EA3" w14:textId="77777777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1) W posiadaniu podmiotu odbierającego odpady komunalne od właścicieli nieruchomości powinny znajdować się:</w:t>
      </w:r>
    </w:p>
    <w:p w14:paraId="06A25F4E" w14:textId="4D647E2F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a) co najmniej dwa pojazdy przystosowane do odbierania zmieszanych odpadów komunalnych</w:t>
      </w:r>
      <w:r w:rsidR="00110429">
        <w:rPr>
          <w:rFonts w:asciiTheme="majorHAnsi" w:hAnsiTheme="majorHAnsi" w:cs="Calibri"/>
          <w:sz w:val="20"/>
          <w:szCs w:val="20"/>
        </w:rPr>
        <w:t>,</w:t>
      </w:r>
      <w:r w:rsidRPr="00463185">
        <w:rPr>
          <w:rFonts w:asciiTheme="majorHAnsi" w:hAnsiTheme="majorHAnsi" w:cs="Calibri"/>
          <w:sz w:val="20"/>
          <w:szCs w:val="20"/>
        </w:rPr>
        <w:t xml:space="preserve"> </w:t>
      </w:r>
    </w:p>
    <w:p w14:paraId="1E2EEFE1" w14:textId="77777777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b) co najmniej dwa pojazdy przystosowane do odbierania selektywnie zebranych odpadów komunalnych                       o pojemności 6 m</w:t>
      </w:r>
      <w:r w:rsidRPr="00463185">
        <w:rPr>
          <w:rFonts w:asciiTheme="majorHAnsi" w:hAnsiTheme="majorHAnsi" w:cs="Calibri"/>
          <w:sz w:val="20"/>
          <w:szCs w:val="20"/>
          <w:vertAlign w:val="superscript"/>
        </w:rPr>
        <w:t>3</w:t>
      </w:r>
      <w:r w:rsidRPr="00463185">
        <w:rPr>
          <w:rFonts w:asciiTheme="majorHAnsi" w:hAnsiTheme="majorHAnsi" w:cs="Calibri"/>
          <w:sz w:val="20"/>
          <w:szCs w:val="20"/>
        </w:rPr>
        <w:t xml:space="preserve"> skrzyni ładunkowej, </w:t>
      </w:r>
    </w:p>
    <w:p w14:paraId="09B55B97" w14:textId="77777777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c)  co najmniej jeden pojazd do odbierania odpadów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bez funkcji kompaktującej,</w:t>
      </w:r>
    </w:p>
    <w:p w14:paraId="0D8762F6" w14:textId="77777777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d) samochód dostawczy lub terenowy przystosowany do odbioru odpadów komunalnych z możliwością wjazdu na drogi gminne o szerokości od 2,4m do 3,0m i masie rzeczywistej do 3,5 tony, o nachyleniu drogi przekraczającym 20%,</w:t>
      </w:r>
    </w:p>
    <w:p w14:paraId="1DEC2633" w14:textId="77777777" w:rsidR="003F2E47" w:rsidRPr="00463185" w:rsidRDefault="003F2E47" w:rsidP="002F1D90">
      <w:pPr>
        <w:pStyle w:val="Domylnie"/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  <w:u w:val="single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  <w:u w:val="single"/>
        </w:rPr>
        <w:t xml:space="preserve">W przypadku gdy oba sektory będą obsługiwane przez tego samego Wykonawcę należy zapewnić taką ilość pojazdów, aby wywóz odpadów odbywał się bez opóźnień. </w:t>
      </w:r>
    </w:p>
    <w:p w14:paraId="07823A2A" w14:textId="39DB7D25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2) Wykonawca obowiązany jest do spełnienia wymagań określonych w Rozporządzeniu Ministra Środowiska </w:t>
      </w:r>
      <w:r w:rsidR="002E0DC3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z dnia 11.01.2013 roku w sprawie szczegółowych wymagań w zakresie odbierania odpadów komunalnych od właścicieli nieruchomości (Dz. U. 2013 r.</w:t>
      </w:r>
      <w:r w:rsidR="00110429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 poz. 122). W szczególności zobowiązany jest:</w:t>
      </w:r>
    </w:p>
    <w:p w14:paraId="29FE0340" w14:textId="26EE7DB5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lastRenderedPageBreak/>
        <w:t>3) posiadać bazę magazynowo – transportową usytuowaną na terenie gminy Bochnia lub  w  odległości nie większej niż 60 km od granicy Gminy</w:t>
      </w:r>
      <w:r w:rsidR="00110429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Bochnia na terenie, do którego posiada tytuł prawny. Baza magazynowo – transportowa musi spełniać następujące warunki:</w:t>
      </w:r>
    </w:p>
    <w:p w14:paraId="10CF6540" w14:textId="77777777" w:rsidR="003F2E47" w:rsidRPr="00463185" w:rsidRDefault="003F2E47" w:rsidP="002F1D90">
      <w:pPr>
        <w:pStyle w:val="Domylnie"/>
        <w:spacing w:after="0" w:line="360" w:lineRule="auto"/>
        <w:ind w:left="709" w:hanging="283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a) teren bazy magazynowo – transportowej musi być zabezpieczony w sposób uniemożliwiający wstęp osobom nieupoważnionym,</w:t>
      </w:r>
    </w:p>
    <w:p w14:paraId="7F6C0829" w14:textId="49B8C5F9" w:rsidR="003F2E47" w:rsidRPr="00463185" w:rsidRDefault="003F2E47" w:rsidP="002F1D90">
      <w:pPr>
        <w:pStyle w:val="Domylnie"/>
        <w:spacing w:after="0" w:line="360" w:lineRule="auto"/>
        <w:ind w:left="709" w:hanging="283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b)</w:t>
      </w:r>
      <w:r w:rsidR="00110429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miejsce przeznaczone do parkowania pojazdów musi być zabezpieczone przed emisją zanieczyszczeń do gruntu,</w:t>
      </w:r>
    </w:p>
    <w:p w14:paraId="6E820AC6" w14:textId="77777777" w:rsidR="003F2E47" w:rsidRPr="00463185" w:rsidRDefault="003F2E47" w:rsidP="002F1D90">
      <w:pPr>
        <w:pStyle w:val="Domylnie"/>
        <w:spacing w:after="0" w:line="360" w:lineRule="auto"/>
        <w:ind w:left="709" w:hanging="283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c) miejsce magazynowania selektywnie zbieranych odpadów komunalnych musi być zabezpieczone przed emisją zanieczyszczeń do gruntu oraz zabezpieczone przed działaniem czynników atmosferycznych,</w:t>
      </w:r>
    </w:p>
    <w:p w14:paraId="0DE42DC4" w14:textId="15DADA22" w:rsidR="003F2E47" w:rsidRPr="00463185" w:rsidRDefault="003F2E47" w:rsidP="002F1D90">
      <w:pPr>
        <w:pStyle w:val="Domylnie"/>
        <w:spacing w:after="0" w:line="360" w:lineRule="auto"/>
        <w:ind w:left="709" w:hanging="283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d) teren bazy musi być wyposażony w urządzenia lub systemy zapewniające zagospodarowanie wód opadowych i ścieków przemysłowych, pochodzących z terenu bazy zgodnie z wymogami określonymi przepisami ustawy z dnia </w:t>
      </w:r>
      <w:r w:rsidR="00105C34" w:rsidRPr="00463185">
        <w:rPr>
          <w:rFonts w:asciiTheme="majorHAnsi" w:hAnsiTheme="majorHAnsi" w:cs="Calibri"/>
          <w:sz w:val="20"/>
          <w:szCs w:val="20"/>
        </w:rPr>
        <w:t xml:space="preserve"> </w:t>
      </w:r>
      <w:r w:rsidR="00736219" w:rsidRPr="00463185">
        <w:rPr>
          <w:rFonts w:asciiTheme="majorHAnsi" w:hAnsiTheme="majorHAnsi" w:cs="Calibri"/>
          <w:sz w:val="20"/>
          <w:szCs w:val="20"/>
        </w:rPr>
        <w:t xml:space="preserve">7 kwietnia </w:t>
      </w:r>
      <w:r w:rsidRPr="00463185">
        <w:rPr>
          <w:rFonts w:asciiTheme="majorHAnsi" w:hAnsiTheme="majorHAnsi" w:cs="Calibri"/>
          <w:sz w:val="20"/>
          <w:szCs w:val="20"/>
        </w:rPr>
        <w:t xml:space="preserve"> 20</w:t>
      </w:r>
      <w:r w:rsidR="00736219" w:rsidRPr="00463185">
        <w:rPr>
          <w:rFonts w:asciiTheme="majorHAnsi" w:hAnsiTheme="majorHAnsi" w:cs="Calibri"/>
          <w:sz w:val="20"/>
          <w:szCs w:val="20"/>
        </w:rPr>
        <w:t xml:space="preserve">22 </w:t>
      </w:r>
      <w:r w:rsidRPr="00463185">
        <w:rPr>
          <w:rFonts w:asciiTheme="majorHAnsi" w:hAnsiTheme="majorHAnsi" w:cs="Calibri"/>
          <w:sz w:val="20"/>
          <w:szCs w:val="20"/>
        </w:rPr>
        <w:t xml:space="preserve">r. </w:t>
      </w:r>
      <w:r w:rsidR="00736219" w:rsidRPr="00463185">
        <w:rPr>
          <w:rFonts w:asciiTheme="majorHAnsi" w:hAnsiTheme="majorHAnsi" w:cs="Calibri"/>
          <w:sz w:val="20"/>
          <w:szCs w:val="20"/>
        </w:rPr>
        <w:t xml:space="preserve"> o zmianie ustawy</w:t>
      </w:r>
      <w:r w:rsidRPr="00463185">
        <w:rPr>
          <w:rFonts w:asciiTheme="majorHAnsi" w:hAnsiTheme="majorHAnsi" w:cs="Calibri"/>
          <w:sz w:val="20"/>
          <w:szCs w:val="20"/>
        </w:rPr>
        <w:t xml:space="preserve"> Prawo wodne </w:t>
      </w:r>
      <w:r w:rsidR="002E0DC3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>(t</w:t>
      </w:r>
      <w:r w:rsidR="00110429">
        <w:rPr>
          <w:rFonts w:asciiTheme="majorHAnsi" w:hAnsiTheme="majorHAnsi" w:cs="Calibri"/>
          <w:sz w:val="20"/>
          <w:szCs w:val="20"/>
        </w:rPr>
        <w:t xml:space="preserve">ekst </w:t>
      </w:r>
      <w:r w:rsidRPr="00463185">
        <w:rPr>
          <w:rFonts w:asciiTheme="majorHAnsi" w:hAnsiTheme="majorHAnsi" w:cs="Calibri"/>
          <w:sz w:val="20"/>
          <w:szCs w:val="20"/>
        </w:rPr>
        <w:t>j</w:t>
      </w:r>
      <w:r w:rsidR="00110429">
        <w:rPr>
          <w:rFonts w:asciiTheme="majorHAnsi" w:hAnsiTheme="majorHAnsi" w:cs="Calibri"/>
          <w:sz w:val="20"/>
          <w:szCs w:val="20"/>
        </w:rPr>
        <w:t>ednolity:</w:t>
      </w:r>
      <w:r w:rsidR="002E0DC3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Dz. U. z 202</w:t>
      </w:r>
      <w:r w:rsidR="002E0DC3">
        <w:rPr>
          <w:rFonts w:asciiTheme="majorHAnsi" w:hAnsiTheme="majorHAnsi" w:cs="Calibri"/>
          <w:color w:val="auto"/>
          <w:sz w:val="20"/>
          <w:szCs w:val="20"/>
        </w:rPr>
        <w:t>3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 r. poz. </w:t>
      </w:r>
      <w:r w:rsidR="002E0DC3">
        <w:rPr>
          <w:rFonts w:asciiTheme="majorHAnsi" w:hAnsiTheme="majorHAnsi" w:cs="Calibri"/>
          <w:color w:val="auto"/>
          <w:sz w:val="20"/>
          <w:szCs w:val="20"/>
        </w:rPr>
        <w:t>877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),</w:t>
      </w:r>
    </w:p>
    <w:p w14:paraId="05BC77F9" w14:textId="77777777" w:rsidR="003F2E47" w:rsidRPr="00463185" w:rsidRDefault="003F2E47" w:rsidP="002F1D90">
      <w:pPr>
        <w:pStyle w:val="Domylnie"/>
        <w:spacing w:after="0" w:line="360" w:lineRule="auto"/>
        <w:ind w:left="709" w:hanging="283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e) baza magazynowo – transportowa musi być wyposażona w miejsca przeznaczone do parkowania pojazdów, pomieszczenie socjalne dla pracowników odpowiadające ilości zatrudnionych osób, miejsce do magazynowania selektywnie zebranych odpadów z grupy odpadów komunalnych oraz legalizowaną samochodową wagę najazdową – w przypadku, gdy na terenie bazy następuje magazynowanie odpadów. Na terenie bazy magazynowo – transportowej powinien znajdować się także punkt bieżącej konserwacji i napraw pojazdów oraz miejsce do mycia i dezynfekcji pojazdów, o ile czynności te nie są wykonywane przez uprawnione podmioty zewnętrzne poza terenem bazy magazynowo – transportowej,</w:t>
      </w:r>
    </w:p>
    <w:p w14:paraId="2A532EAD" w14:textId="645C80DE" w:rsidR="003F2E47" w:rsidRPr="00463185" w:rsidRDefault="003F2E47" w:rsidP="002F1D90">
      <w:pPr>
        <w:pStyle w:val="Domylnie"/>
        <w:tabs>
          <w:tab w:val="left" w:pos="1068"/>
          <w:tab w:val="left" w:pos="1428"/>
          <w:tab w:val="left" w:pos="3240"/>
          <w:tab w:val="left" w:pos="4090"/>
          <w:tab w:val="left" w:pos="4260"/>
        </w:tabs>
        <w:spacing w:after="0" w:line="360" w:lineRule="auto"/>
        <w:jc w:val="both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4) trwale i czytelnie oznakować pojazdy, w widocznym miejscu, nazwą firmy oraz danymi adresowymi  </w:t>
      </w:r>
      <w:r w:rsidR="00110429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          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i numerem telefonu podmiotu odbierającego odpady komunalne,</w:t>
      </w:r>
    </w:p>
    <w:p w14:paraId="5432648F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5) posiadać na terenie bazy magazynowo – transportowej urządzenia do selektywnego gromadzenia odpadów komunalnych przed ich transportem do miejsc przetwarzania – urządzenia należy utrzymywać we właściwym stanie technicznym i sanitarnym,</w:t>
      </w:r>
    </w:p>
    <w:p w14:paraId="2C48A741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6) zapewnić, aby pojazdy były zarejestrowane i dopuszczone do ruchu oraz posiadały aktualne badania techniczne i świadectwa dopuszczenia do ruchu zgodnie z przepisami o ruchu drogowym,</w:t>
      </w:r>
    </w:p>
    <w:p w14:paraId="7A453244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7) zapewnić, aby konstrukcja pojazdów zabezpieczała przed niekontrolowanym wydostaniem się na zewnątrz odpadów, podczas ich magazynowania, przeładunku, a także transportu,</w:t>
      </w:r>
    </w:p>
    <w:p w14:paraId="4BA649BF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8) poddawać pojazdy i urządzenia myciu i dezynfekcji z częstotliwością gwarantującą zapewnienie im właściwego stanu sanitarnego, nie rzadziej niż raz na miesiąc, a w okresie letnim nie rzadziej niż raz na 2 tygodnie – Wykonawca winien posiadać aktualne dokumenty potwierdzające wykonanie czynności,</w:t>
      </w:r>
    </w:p>
    <w:p w14:paraId="456805B8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9) na koniec każdego dnia roboczego opróżniać pojazdy z odpadów i parkować wyłącznie na terenie bazy magazynowo</w:t>
      </w:r>
      <w:r w:rsidR="002E0DC3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-</w:t>
      </w:r>
      <w:r w:rsidR="002E0DC3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transportowej,</w:t>
      </w:r>
    </w:p>
    <w:p w14:paraId="42B03BCF" w14:textId="77777777" w:rsidR="003F2E47" w:rsidRPr="00463185" w:rsidRDefault="003F2E47" w:rsidP="002F1D90">
      <w:pPr>
        <w:pStyle w:val="Domylnie"/>
        <w:tabs>
          <w:tab w:val="left" w:pos="1788"/>
          <w:tab w:val="left" w:pos="2868"/>
          <w:tab w:val="left" w:pos="5400"/>
          <w:tab w:val="left" w:pos="6250"/>
          <w:tab w:val="left" w:pos="6420"/>
        </w:tabs>
        <w:spacing w:after="0" w:line="360" w:lineRule="auto"/>
        <w:ind w:left="284" w:hanging="284"/>
        <w:jc w:val="both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10) wyposażyć pojazdy w narzędzia lub urządzenia umożliwiające sprzątanie terenu po opróżnieniu pojemników,</w:t>
      </w:r>
    </w:p>
    <w:p w14:paraId="320B69C8" w14:textId="77777777" w:rsidR="00110429" w:rsidRDefault="003F2E47" w:rsidP="002F1D90">
      <w:pPr>
        <w:tabs>
          <w:tab w:val="left" w:pos="33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11) wyposażyć pojazdy w system monitoringu bazującego na systemie pozycjonowania satelitarnego, </w:t>
      </w:r>
      <w:r w:rsidR="00110429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</w:t>
      </w:r>
    </w:p>
    <w:p w14:paraId="7DF3577A" w14:textId="54BB5728" w:rsidR="003F2E47" w:rsidRPr="00463185" w:rsidRDefault="003F2E47" w:rsidP="002F1D90">
      <w:pPr>
        <w:tabs>
          <w:tab w:val="left" w:pos="33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lastRenderedPageBreak/>
        <w:t xml:space="preserve">umożliwiający trwałe zapisywanie, przechowywanie i odczytywanie danych o położeniu pojazdu </w:t>
      </w:r>
      <w:r w:rsidR="00110429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                          </w:t>
      </w: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i miejscach postoju oraz system czujników zapisujących dane o miejscach załadunku i wyładunku odpadów umożliwiający weryfikację tych danych (system GPS), </w:t>
      </w:r>
    </w:p>
    <w:p w14:paraId="7B6FD702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</w:pPr>
      <w:r w:rsidRPr="00463185">
        <w:rPr>
          <w:rFonts w:asciiTheme="majorHAnsi" w:hAnsiTheme="majorHAnsi" w:cs="Calibri"/>
          <w:bCs/>
          <w:color w:val="auto"/>
          <w:sz w:val="20"/>
          <w:szCs w:val="20"/>
        </w:rPr>
        <w:t xml:space="preserve">12) Zamawiający wymaga od Wykonawcy dysponowaniem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informatycznym systemem monitorowania pojazdów opartym na satelitarnym systemie lokalizacji GPS </w:t>
      </w: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 xml:space="preserve">umożliwiającym trwałe zapisywanie, przechowywanie i odczytywanie danych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o co najmniej </w:t>
      </w:r>
      <w:r w:rsidRPr="00463185">
        <w:rPr>
          <w:rStyle w:val="ttext"/>
          <w:rFonts w:asciiTheme="majorHAnsi" w:hAnsiTheme="majorHAnsi" w:cs="Calibri"/>
          <w:color w:val="auto"/>
        </w:rPr>
        <w:t>bieżącej i historycznej pozycji pojazdów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, </w:t>
      </w: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 xml:space="preserve">miejscach postoju,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historii tras, przebiegach, godzinach pracy, sygnalizację, jeżeli pojazd z wyznaczonej floty znajdzie się poza wyznaczonym obszarem, a także dostarczanie raportów zawierających ww. informacje </w:t>
      </w: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>oraz systemem czujników zapisujących dane o miejscach wyładunku odpadów, umożliwiający weryfikację tych danych. Gmina zastrzega sobie prawo zapoznania się z zapisami sytemu lokalizacji GPS pojazdów obsługujących Gminę  Bochnia w zakresie przedmiotowego zamówienia celem weryfikacji i kontroli sprawozdań przedstawianych przez Zamawiającego z realizacji zamówienia.</w:t>
      </w:r>
    </w:p>
    <w:p w14:paraId="0C9852F4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>13) Przechowywać d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>ane pochodzące z systemu monitoringu i systemu czujników, o których mowa</w:t>
      </w: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 xml:space="preserve">  </w:t>
      </w:r>
      <w:r w:rsidR="002E0DC3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br/>
      </w:r>
      <w:r w:rsidRPr="00463185">
        <w:rPr>
          <w:rFonts w:asciiTheme="majorHAnsi" w:hAnsiTheme="majorHAnsi" w:cs="Calibri"/>
          <w:color w:val="auto"/>
          <w:sz w:val="20"/>
          <w:szCs w:val="20"/>
          <w:shd w:val="clear" w:color="auto" w:fill="FFFFFF"/>
        </w:rPr>
        <w:t>w powyższych punktach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 w siedzibie podmiotu odbierającego odpady komunalne od właścicieli nieruchomości przez okres 2 lat od dnia ich zapisania. Wykonawca powinien posiadać odpowiedni program umożliwiający odczyt, prezentację oraz weryfikację przechowywanych danych. Dane powinny być udostępnianie na każde żądanie Zamawiającego. </w:t>
      </w:r>
    </w:p>
    <w:p w14:paraId="4AB30B6B" w14:textId="60AB5375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14) Wymagania dotyczące systemu ważenia odpadów:</w:t>
      </w:r>
    </w:p>
    <w:p w14:paraId="51C9EB3A" w14:textId="62E49865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1) Wykonawca zobowiązany jest do ważenia samochodu przeznaczonego do odbioru odpadów na wadze, przed realizacją usługi, wyrywkowo przez 4 miesiące w roku (1 miesiąc w  każdym kwartale wskazany przez Zamawiającego), w obecności upoważnionej osoby przez Zamawiającego oraz </w:t>
      </w:r>
      <w:r w:rsidR="00110429">
        <w:rPr>
          <w:rFonts w:asciiTheme="majorHAnsi" w:hAnsiTheme="majorHAnsi" w:cs="Calibri"/>
          <w:color w:val="auto"/>
          <w:sz w:val="20"/>
          <w:szCs w:val="20"/>
        </w:rPr>
        <w:t xml:space="preserve">             </w:t>
      </w: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w miejscu wskazanym przez Zamawiającego:  </w:t>
      </w:r>
    </w:p>
    <w:p w14:paraId="4A51E45D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 xml:space="preserve">a) każdorazowo przed realizacją usługi. Zamawiający dopuszcza odstępstwo od tej reguły w przypadku używania stale tego samego taboru do realizacji zamówienia. </w:t>
      </w:r>
    </w:p>
    <w:p w14:paraId="42B2AAE3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b) każdorazowo po dokonaniu zbiórki w danym dniu. Wykonawca ma obowiązek zawiadomić Zamawiającego o zakończeniu usługi. Kwity wagowe z odbioru niesegregowanych (zmieszanych) odpadów komunalnych, odpadów segregowanych oraz pozostałych odpadów będą stanowić podstawę do weryfikacji ilości zebranych odpadów wskazanej na fakturze.</w:t>
      </w:r>
    </w:p>
    <w:p w14:paraId="5B529DE8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2) Ważenie odpadów realizowane będzie na wadze zlokalizowanej w miejscowości Bochnia. Zamawiający wskaże Wykonawcy szczegółową lokalizację wagi oraz zakres ważenia przed rozpoczęciem realizacji przedmiotu zamówienia.</w:t>
      </w:r>
    </w:p>
    <w:p w14:paraId="0B80A626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3) Powstałe rozbieżności pomiędzy wskazaniami wag Zamawiającego i Wykonawcy będą weryfikowane na podstawie dopuszczalnych błędów pomiarowych poszczególnych wag.</w:t>
      </w:r>
    </w:p>
    <w:p w14:paraId="6172C39D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ind w:left="567" w:hanging="285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463185">
        <w:rPr>
          <w:rFonts w:asciiTheme="majorHAnsi" w:hAnsiTheme="majorHAnsi" w:cs="Calibri"/>
          <w:color w:val="auto"/>
          <w:sz w:val="20"/>
          <w:szCs w:val="20"/>
        </w:rPr>
        <w:t>4) Dopuszcza się zmianę lokalizacji wagi od wskazanej przez Zamawiającego z zastrzeżeniem, że waga będzie zlokalizowana na terenie Gminy Miasta Bochnia lub Gminy Bochnia.</w:t>
      </w:r>
    </w:p>
    <w:p w14:paraId="0AC746A3" w14:textId="77777777" w:rsidR="003F2E47" w:rsidRPr="00463185" w:rsidRDefault="003F2E47" w:rsidP="002F1D90">
      <w:pPr>
        <w:pStyle w:val="Domylnie"/>
        <w:tabs>
          <w:tab w:val="clear" w:pos="708"/>
        </w:tabs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15) Zamawiający wymaga, aby przez cały okres realizacji umowy Wykonawca dysponował pojazdami technicznymi w pełni sprawnymi, posiadającymi aktualne badania techniczne, dopuszczonymi do ruchu oraz oznakowanymi widoczną nazwą przedsiębiorcy i numerem jego telefonu,</w:t>
      </w:r>
    </w:p>
    <w:p w14:paraId="19EDA493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16) W razie awarii pojazdu Wykonawca zobowiązany jest zapewnić pojazd zastępczy o zbliżonych parametrach.</w:t>
      </w:r>
    </w:p>
    <w:p w14:paraId="4CCF4836" w14:textId="6DDA11E7" w:rsidR="003F2E47" w:rsidRPr="00463185" w:rsidRDefault="00D155DA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>17)</w:t>
      </w:r>
      <w:r w:rsidRPr="00463185">
        <w:rPr>
          <w:rFonts w:asciiTheme="majorHAnsi" w:hAnsiTheme="majorHAnsi" w:cs="Calibri"/>
          <w:color w:val="FF0000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Zgodnie z art.68b pkt 3) lit.</w:t>
      </w:r>
      <w:r w:rsidR="002E0DC3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 xml:space="preserve">d w związku  z art.68a ust.1 pkt 2) ustawy z dnia 11 stycznia 2018 r. </w:t>
      </w:r>
      <w:r w:rsidR="002E0DC3">
        <w:rPr>
          <w:rFonts w:asciiTheme="majorHAnsi" w:hAnsiTheme="majorHAnsi" w:cs="Calibri"/>
          <w:sz w:val="20"/>
          <w:szCs w:val="20"/>
        </w:rPr>
        <w:br/>
      </w:r>
      <w:r w:rsidRPr="00463185">
        <w:rPr>
          <w:rFonts w:asciiTheme="majorHAnsi" w:hAnsiTheme="majorHAnsi" w:cs="Calibri"/>
          <w:sz w:val="20"/>
          <w:szCs w:val="20"/>
        </w:rPr>
        <w:t>o elektromobilności i paliwach alternatywnych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(</w:t>
      </w:r>
      <w:r w:rsidR="00721A79" w:rsidRPr="00463185">
        <w:rPr>
          <w:rFonts w:asciiTheme="majorHAnsi" w:hAnsiTheme="majorHAnsi" w:cs="Calibri"/>
          <w:sz w:val="20"/>
          <w:szCs w:val="20"/>
        </w:rPr>
        <w:t>D</w:t>
      </w:r>
      <w:r w:rsidRPr="00463185">
        <w:rPr>
          <w:rFonts w:asciiTheme="majorHAnsi" w:hAnsiTheme="majorHAnsi" w:cs="Calibri"/>
          <w:sz w:val="20"/>
          <w:szCs w:val="20"/>
        </w:rPr>
        <w:t>z.U z 2021 r. poz.110 z późn.zm). Zamawiaj</w:t>
      </w:r>
      <w:r w:rsidR="00721A79" w:rsidRPr="00463185">
        <w:rPr>
          <w:rFonts w:asciiTheme="majorHAnsi" w:hAnsiTheme="majorHAnsi" w:cs="Calibri"/>
          <w:sz w:val="20"/>
          <w:szCs w:val="20"/>
        </w:rPr>
        <w:t>ą</w:t>
      </w:r>
      <w:r w:rsidRPr="00463185">
        <w:rPr>
          <w:rFonts w:asciiTheme="majorHAnsi" w:hAnsiTheme="majorHAnsi" w:cs="Calibri"/>
          <w:sz w:val="20"/>
          <w:szCs w:val="20"/>
        </w:rPr>
        <w:t>cy wymaga, by udział pojazdów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napędzanych paliwem alternatywnym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w całkowitej liczbie pojazdów przeznaczonych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do realizacji przedmiotowego zamówieni</w:t>
      </w:r>
      <w:r w:rsidR="00721A79" w:rsidRPr="00463185">
        <w:rPr>
          <w:rFonts w:asciiTheme="majorHAnsi" w:hAnsiTheme="majorHAnsi" w:cs="Calibri"/>
          <w:sz w:val="20"/>
          <w:szCs w:val="20"/>
        </w:rPr>
        <w:t>a</w:t>
      </w:r>
      <w:r w:rsidRPr="00463185">
        <w:rPr>
          <w:rFonts w:asciiTheme="majorHAnsi" w:hAnsiTheme="majorHAnsi" w:cs="Calibri"/>
          <w:sz w:val="20"/>
          <w:szCs w:val="20"/>
        </w:rPr>
        <w:t xml:space="preserve"> wynosił co najmniej 7%, z zastrzeżeniem, że wymogu tego nie stosuje si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ę </w:t>
      </w:r>
      <w:r w:rsidRPr="00463185">
        <w:rPr>
          <w:rFonts w:asciiTheme="majorHAnsi" w:hAnsiTheme="majorHAnsi" w:cs="Calibri"/>
          <w:sz w:val="20"/>
          <w:szCs w:val="20"/>
        </w:rPr>
        <w:t>do Wykonawcy, który zgodnie z zasad</w:t>
      </w:r>
      <w:r w:rsidR="00746179" w:rsidRPr="00463185">
        <w:rPr>
          <w:rFonts w:asciiTheme="majorHAnsi" w:hAnsiTheme="majorHAnsi" w:cs="Calibri"/>
          <w:sz w:val="20"/>
          <w:szCs w:val="20"/>
        </w:rPr>
        <w:t>ą</w:t>
      </w:r>
      <w:r w:rsidRPr="00463185">
        <w:rPr>
          <w:rFonts w:asciiTheme="majorHAnsi" w:hAnsiTheme="majorHAnsi" w:cs="Calibri"/>
          <w:sz w:val="20"/>
          <w:szCs w:val="20"/>
        </w:rPr>
        <w:t xml:space="preserve"> okre</w:t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śloną w art.36a  ustawy 11 stycznia 2018 r. </w:t>
      </w:r>
      <w:r w:rsidR="00F264EE">
        <w:rPr>
          <w:rFonts w:asciiTheme="majorHAnsi" w:hAnsiTheme="majorHAnsi" w:cs="Calibri"/>
          <w:sz w:val="20"/>
          <w:szCs w:val="20"/>
        </w:rPr>
        <w:br/>
      </w:r>
      <w:r w:rsidR="00721A79" w:rsidRPr="00463185">
        <w:rPr>
          <w:rFonts w:asciiTheme="majorHAnsi" w:hAnsiTheme="majorHAnsi" w:cs="Calibri"/>
          <w:sz w:val="20"/>
          <w:szCs w:val="20"/>
        </w:rPr>
        <w:t xml:space="preserve">o </w:t>
      </w:r>
      <w:r w:rsidR="002E0DC3">
        <w:rPr>
          <w:rFonts w:asciiTheme="majorHAnsi" w:hAnsiTheme="majorHAnsi" w:cs="Calibri"/>
          <w:sz w:val="20"/>
          <w:szCs w:val="20"/>
        </w:rPr>
        <w:t xml:space="preserve">elektromobilności </w:t>
      </w:r>
      <w:r w:rsidR="00721A79" w:rsidRPr="00463185">
        <w:rPr>
          <w:rFonts w:asciiTheme="majorHAnsi" w:hAnsiTheme="majorHAnsi" w:cs="Calibri"/>
          <w:sz w:val="20"/>
          <w:szCs w:val="20"/>
        </w:rPr>
        <w:t>i paliwach alternatywnych ( Dz.U z 2021 r. poz.110 z późn.zm) przedmiotowe zamówienie realizować będzie w całkowitej liczbie pojazdów, w stosunku do której wielkość udziału pojazdów napędzanych paliwem alternatywnym będzie poniżej 0,5.</w:t>
      </w:r>
    </w:p>
    <w:p w14:paraId="47120AEC" w14:textId="77777777" w:rsidR="00721A79" w:rsidRPr="00463185" w:rsidRDefault="00721A79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</w:p>
    <w:p w14:paraId="1A39C845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b/>
          <w:color w:val="000000"/>
          <w:sz w:val="20"/>
          <w:szCs w:val="20"/>
        </w:rPr>
        <w:t>UWAGA !!!</w:t>
      </w:r>
    </w:p>
    <w:p w14:paraId="35C4ABF3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  <w:u w:val="single"/>
        </w:rPr>
      </w:pPr>
      <w:r w:rsidRPr="00463185">
        <w:rPr>
          <w:rFonts w:asciiTheme="majorHAnsi" w:hAnsiTheme="majorHAnsi" w:cs="Calibri"/>
          <w:sz w:val="20"/>
          <w:szCs w:val="20"/>
          <w:u w:val="single"/>
        </w:rPr>
        <w:t xml:space="preserve">Wykonawca winien posiadać w swojej ofercie pojazdy zapewniające odbiór odpadów komunalnych </w:t>
      </w:r>
      <w:r w:rsidR="00F264EE">
        <w:rPr>
          <w:rFonts w:asciiTheme="majorHAnsi" w:hAnsiTheme="majorHAnsi" w:cs="Calibri"/>
          <w:sz w:val="20"/>
          <w:szCs w:val="20"/>
          <w:u w:val="single"/>
        </w:rPr>
        <w:br/>
      </w:r>
      <w:r w:rsidRPr="00463185">
        <w:rPr>
          <w:rFonts w:asciiTheme="majorHAnsi" w:hAnsiTheme="majorHAnsi" w:cs="Calibri"/>
          <w:sz w:val="20"/>
          <w:szCs w:val="20"/>
          <w:u w:val="single"/>
        </w:rPr>
        <w:t>z każdej zamieszkałej nieruchomości na terenie Gminy  Bochnia</w:t>
      </w:r>
    </w:p>
    <w:p w14:paraId="55055B8C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4995F4A2" w14:textId="77777777" w:rsidR="003F2E47" w:rsidRPr="00F264EE" w:rsidRDefault="003F2E47" w:rsidP="0096764A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F264EE">
        <w:rPr>
          <w:rFonts w:asciiTheme="majorHAnsi" w:hAnsiTheme="majorHAnsi" w:cs="Calibri"/>
          <w:b/>
          <w:color w:val="000000"/>
        </w:rPr>
        <w:t>Inne obowiązki Wykonawcy związane z realizacją przedmiotu zamówienia:</w:t>
      </w:r>
    </w:p>
    <w:p w14:paraId="18D6BE79" w14:textId="3CBA4424" w:rsidR="008759B3" w:rsidRPr="00463185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Wykonywanie przedmiotu zamówienia zgodnie z obowiązującymi przepisami ustawy Prawo ochrony środowiska (Dz. U. z 202</w:t>
      </w:r>
      <w:r w:rsidR="002E0DC3">
        <w:rPr>
          <w:rFonts w:asciiTheme="majorHAnsi" w:hAnsiTheme="majorHAnsi" w:cs="Calibri"/>
          <w:sz w:val="20"/>
          <w:szCs w:val="20"/>
        </w:rPr>
        <w:t>3</w:t>
      </w:r>
      <w:r w:rsidR="00110429">
        <w:rPr>
          <w:rFonts w:asciiTheme="majorHAnsi" w:hAnsiTheme="majorHAnsi" w:cs="Calibri"/>
          <w:sz w:val="20"/>
          <w:szCs w:val="20"/>
        </w:rPr>
        <w:t xml:space="preserve"> r.</w:t>
      </w:r>
      <w:r w:rsidR="002E0DC3">
        <w:rPr>
          <w:rFonts w:asciiTheme="majorHAnsi" w:hAnsiTheme="majorHAnsi" w:cs="Calibri"/>
          <w:sz w:val="20"/>
          <w:szCs w:val="20"/>
        </w:rPr>
        <w:t xml:space="preserve">  poz. 877</w:t>
      </w:r>
      <w:r w:rsidRPr="00463185">
        <w:rPr>
          <w:rFonts w:asciiTheme="majorHAnsi" w:hAnsiTheme="majorHAnsi" w:cs="Calibri"/>
          <w:sz w:val="20"/>
          <w:szCs w:val="20"/>
        </w:rPr>
        <w:t xml:space="preserve">) </w:t>
      </w:r>
    </w:p>
    <w:p w14:paraId="0155F6B6" w14:textId="14DF6E64" w:rsidR="003F2E47" w:rsidRPr="00463185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Wykonywanie przedmiotu umowy w sposób sprawny, ograniczający do minimum utrudnienia w ruchu drogowym, korzystaniu z nieruchomości oraz niedogodności dla mieszkańców Gminy Bochnia.</w:t>
      </w:r>
    </w:p>
    <w:p w14:paraId="59E653EC" w14:textId="77777777" w:rsidR="003F2E47" w:rsidRPr="00463185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Zapewnienie, dla właściwej realizacji przedmiotu umowy, przez cały czas trwania umowy dostatecznej ilości środków technicznych odpowiedniego personelu, gwarantujących terminowe i jakościowe wykonanie zakresu rzeczowego usługi.</w:t>
      </w:r>
    </w:p>
    <w:p w14:paraId="742E5A3A" w14:textId="47595ACE" w:rsidR="003F2E47" w:rsidRPr="00463185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Dokonywanie odbioru i transportu odpadów, również w przypadkach, kiedy dojazd do punktów zbiórki odpadów komunalnych będzie utrudniony z powodu prowadzonych remontów dróg, dojazdów itp. </w:t>
      </w:r>
      <w:r w:rsidR="00F264EE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10429">
        <w:rPr>
          <w:rFonts w:asciiTheme="majorHAnsi" w:hAnsiTheme="majorHAnsi" w:cs="Calibri"/>
          <w:color w:val="000000"/>
          <w:sz w:val="20"/>
          <w:szCs w:val="20"/>
        </w:rPr>
        <w:t xml:space="preserve">    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W takich przypadkach Wykonawcy nie przysługują roszczenia z tytułu wzrostu kosztów realizacji przedmiotu umowy.</w:t>
      </w:r>
    </w:p>
    <w:p w14:paraId="3148520A" w14:textId="77777777" w:rsidR="003F2E47" w:rsidRPr="00463185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Okazanie na żądanie Zamawiającego wszelkich dokumentów potwierdzających wykonywanie przedmiotu umowy zgodnie z określonymi przez Zamawiającego wymaganiami i przepisami prawa.</w:t>
      </w:r>
    </w:p>
    <w:p w14:paraId="3E8023EC" w14:textId="40BDDFE4" w:rsidR="003F2E47" w:rsidRDefault="003F2E47" w:rsidP="002F1D9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Ponoszenie odpowiedzialności wobec Zamawiającego i osób trzecich za szkody na mieniu i zdrowiu osób trzecich, powstałe podczas i w związku z realizacją przedmiotu umowy w zakresie określonym </w:t>
      </w:r>
      <w:r w:rsidR="00110429">
        <w:rPr>
          <w:rFonts w:asciiTheme="majorHAnsi" w:hAnsiTheme="majorHAnsi" w:cs="Calibri"/>
          <w:color w:val="000000"/>
          <w:sz w:val="20"/>
          <w:szCs w:val="20"/>
        </w:rPr>
        <w:t xml:space="preserve">  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w Kodeksie cywilnym i innych ustawach.</w:t>
      </w:r>
    </w:p>
    <w:p w14:paraId="54EEE9DA" w14:textId="77777777" w:rsidR="00F264EE" w:rsidRPr="00463185" w:rsidRDefault="00F264EE" w:rsidP="00F264EE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C8E3738" w14:textId="77777777" w:rsidR="003F2E47" w:rsidRPr="00F264EE" w:rsidRDefault="003F2E47" w:rsidP="0096764A">
      <w:pPr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b/>
          <w:color w:val="000000"/>
        </w:rPr>
      </w:pPr>
      <w:r w:rsidRPr="00F264EE">
        <w:rPr>
          <w:rFonts w:asciiTheme="majorHAnsi" w:hAnsiTheme="majorHAnsi" w:cs="Calibri"/>
          <w:b/>
          <w:color w:val="000000"/>
        </w:rPr>
        <w:t>Przepisy prawa powszechnie obowiązującego mające wpływ na wykonanie przedmiotu zamówienia</w:t>
      </w:r>
    </w:p>
    <w:p w14:paraId="26E9562F" w14:textId="41726A35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Dyrektywa Parlamentu Europejskiego i Rady 2008/98/WE z dnia 19 listopada 2008 r. </w:t>
      </w:r>
      <w:r w:rsidR="00110429">
        <w:rPr>
          <w:rFonts w:asciiTheme="majorHAnsi" w:hAnsiTheme="majorHAnsi" w:cs="Calibri"/>
          <w:color w:val="000000"/>
          <w:sz w:val="20"/>
          <w:szCs w:val="20"/>
        </w:rPr>
        <w:t xml:space="preserve">       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w sprawie odpadów oraz uchylającej niektóre dyrektywy (Dz. U. UE. L 2008.312.3),</w:t>
      </w:r>
    </w:p>
    <w:p w14:paraId="609BFFD8" w14:textId="3EF6E572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Ustawa z dnia 13 września 1996 r. o utrzymaniu czystości i porządku w gminach (t</w:t>
      </w:r>
      <w:r w:rsidR="00110429">
        <w:rPr>
          <w:rFonts w:asciiTheme="majorHAnsi" w:hAnsiTheme="majorHAnsi" w:cs="Calibri"/>
          <w:color w:val="000000"/>
          <w:sz w:val="20"/>
          <w:szCs w:val="20"/>
        </w:rPr>
        <w:t xml:space="preserve">ekst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j</w:t>
      </w:r>
      <w:r w:rsidR="00110429">
        <w:rPr>
          <w:rFonts w:asciiTheme="majorHAnsi" w:hAnsiTheme="majorHAnsi" w:cs="Calibri"/>
          <w:color w:val="000000"/>
          <w:sz w:val="20"/>
          <w:szCs w:val="20"/>
        </w:rPr>
        <w:t>ednolity: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 xml:space="preserve"> Dz. U. </w:t>
      </w:r>
      <w:r w:rsidRPr="00463185">
        <w:rPr>
          <w:rFonts w:asciiTheme="majorHAnsi" w:hAnsiTheme="majorHAnsi" w:cs="Calibri"/>
          <w:sz w:val="20"/>
          <w:szCs w:val="20"/>
        </w:rPr>
        <w:t>z 202</w:t>
      </w:r>
      <w:r w:rsidR="002E0DC3">
        <w:rPr>
          <w:rFonts w:asciiTheme="majorHAnsi" w:hAnsiTheme="majorHAnsi" w:cs="Calibri"/>
          <w:sz w:val="20"/>
          <w:szCs w:val="20"/>
        </w:rPr>
        <w:t>3</w:t>
      </w:r>
      <w:r w:rsidR="00110429">
        <w:rPr>
          <w:rFonts w:asciiTheme="majorHAnsi" w:hAnsiTheme="majorHAnsi" w:cs="Calibri"/>
          <w:sz w:val="20"/>
          <w:szCs w:val="20"/>
        </w:rPr>
        <w:t xml:space="preserve"> r.</w:t>
      </w:r>
      <w:r w:rsidRPr="00463185">
        <w:rPr>
          <w:rFonts w:asciiTheme="majorHAnsi" w:hAnsiTheme="majorHAnsi" w:cs="Calibri"/>
          <w:sz w:val="20"/>
          <w:szCs w:val="20"/>
        </w:rPr>
        <w:t xml:space="preserve"> poz. </w:t>
      </w:r>
      <w:r w:rsidR="002E0DC3">
        <w:rPr>
          <w:rFonts w:asciiTheme="majorHAnsi" w:hAnsiTheme="majorHAnsi" w:cs="Calibri"/>
          <w:sz w:val="20"/>
          <w:szCs w:val="20"/>
        </w:rPr>
        <w:t>877</w:t>
      </w:r>
      <w:r w:rsidRPr="00463185">
        <w:rPr>
          <w:rFonts w:asciiTheme="majorHAnsi" w:hAnsiTheme="majorHAnsi" w:cs="Calibri"/>
          <w:sz w:val="20"/>
          <w:szCs w:val="20"/>
        </w:rPr>
        <w:t>),</w:t>
      </w:r>
    </w:p>
    <w:p w14:paraId="5BB2F934" w14:textId="0E4913B1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t>Ustawa z dnia 14 grudnia 2012 r. o odpadach (t</w:t>
      </w:r>
      <w:r w:rsidR="005C176C">
        <w:rPr>
          <w:rFonts w:asciiTheme="majorHAnsi" w:hAnsiTheme="majorHAnsi" w:cs="Calibri"/>
          <w:color w:val="000000"/>
          <w:sz w:val="20"/>
          <w:szCs w:val="20"/>
        </w:rPr>
        <w:t xml:space="preserve">ekst </w:t>
      </w:r>
      <w:r w:rsidRPr="00463185">
        <w:rPr>
          <w:rFonts w:asciiTheme="majorHAnsi" w:hAnsiTheme="majorHAnsi" w:cs="Calibri"/>
          <w:color w:val="000000"/>
          <w:sz w:val="20"/>
          <w:szCs w:val="20"/>
        </w:rPr>
        <w:t>j</w:t>
      </w:r>
      <w:r w:rsidR="005C176C">
        <w:rPr>
          <w:rFonts w:asciiTheme="majorHAnsi" w:hAnsiTheme="majorHAnsi" w:cs="Calibri"/>
          <w:sz w:val="20"/>
          <w:szCs w:val="20"/>
        </w:rPr>
        <w:t>ednolity:</w:t>
      </w:r>
      <w:r w:rsidRPr="00463185">
        <w:rPr>
          <w:rFonts w:asciiTheme="majorHAnsi" w:hAnsiTheme="majorHAnsi" w:cs="Calibri"/>
          <w:sz w:val="20"/>
          <w:szCs w:val="20"/>
        </w:rPr>
        <w:t xml:space="preserve"> Dz. U. z 202</w:t>
      </w:r>
      <w:r w:rsidR="002E0DC3">
        <w:rPr>
          <w:rFonts w:asciiTheme="majorHAnsi" w:hAnsiTheme="majorHAnsi" w:cs="Calibri"/>
          <w:sz w:val="20"/>
          <w:szCs w:val="20"/>
        </w:rPr>
        <w:t>3</w:t>
      </w:r>
      <w:r w:rsidRPr="00463185">
        <w:rPr>
          <w:rFonts w:asciiTheme="majorHAnsi" w:hAnsiTheme="majorHAnsi" w:cs="Calibri"/>
          <w:sz w:val="20"/>
          <w:szCs w:val="20"/>
        </w:rPr>
        <w:t xml:space="preserve"> r. poz. </w:t>
      </w:r>
      <w:r w:rsidR="002E0DC3">
        <w:rPr>
          <w:rFonts w:asciiTheme="majorHAnsi" w:hAnsiTheme="majorHAnsi" w:cs="Calibri"/>
          <w:sz w:val="20"/>
          <w:szCs w:val="20"/>
        </w:rPr>
        <w:t>877</w:t>
      </w:r>
      <w:r w:rsidRPr="00463185">
        <w:rPr>
          <w:rFonts w:asciiTheme="majorHAnsi" w:hAnsiTheme="majorHAnsi" w:cs="Calibri"/>
          <w:sz w:val="20"/>
          <w:szCs w:val="20"/>
        </w:rPr>
        <w:t>),</w:t>
      </w:r>
    </w:p>
    <w:p w14:paraId="7C0F23C4" w14:textId="77777777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63185">
        <w:rPr>
          <w:rFonts w:asciiTheme="majorHAnsi" w:hAnsiTheme="majorHAnsi" w:cs="Calibri"/>
          <w:color w:val="000000"/>
          <w:sz w:val="20"/>
          <w:szCs w:val="20"/>
        </w:rPr>
        <w:lastRenderedPageBreak/>
        <w:t>Rozporządzenie Ministra Środowiska z dnia 15 grudnia 2017 r. w sprawie poziomów ograniczenia składowania masy odpadów komunalnych ulegających biodegradacji (</w:t>
      </w:r>
      <w:r w:rsidRPr="00463185">
        <w:rPr>
          <w:rFonts w:asciiTheme="majorHAnsi" w:hAnsiTheme="majorHAnsi" w:cs="Calibri"/>
          <w:sz w:val="20"/>
          <w:szCs w:val="20"/>
        </w:rPr>
        <w:t>Dz. U. z 2017 r. poz. 2412).</w:t>
      </w:r>
    </w:p>
    <w:p w14:paraId="6BDC1B46" w14:textId="48311FF2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b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 xml:space="preserve">Uchwała nr XI/167/15 Sejmiku Województwa Małopolskiego z dnia 5 lipca 2015 r. </w:t>
      </w:r>
      <w:r w:rsidR="005C176C">
        <w:rPr>
          <w:rFonts w:asciiTheme="majorHAnsi" w:hAnsiTheme="majorHAnsi" w:cs="Calibri"/>
          <w:sz w:val="20"/>
          <w:szCs w:val="20"/>
        </w:rPr>
        <w:t xml:space="preserve">                     </w:t>
      </w:r>
      <w:r w:rsidRPr="00463185">
        <w:rPr>
          <w:rFonts w:asciiTheme="majorHAnsi" w:hAnsiTheme="majorHAnsi" w:cs="Calibri"/>
          <w:sz w:val="20"/>
          <w:szCs w:val="20"/>
        </w:rPr>
        <w:t xml:space="preserve">w sprawie zmiany Uchwały </w:t>
      </w:r>
      <w:r w:rsidRPr="00463185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 xml:space="preserve">Nr XXV/398/12 </w:t>
      </w:r>
      <w:r w:rsidRPr="00463185">
        <w:rPr>
          <w:rFonts w:asciiTheme="majorHAnsi" w:hAnsiTheme="majorHAnsi" w:cs="Calibri"/>
          <w:sz w:val="20"/>
          <w:szCs w:val="20"/>
        </w:rPr>
        <w:t>Sejmiku Województwa Małopolskiego</w:t>
      </w:r>
      <w:r w:rsidRPr="00463185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 xml:space="preserve"> z dnia 2 lipca 2012</w:t>
      </w:r>
      <w:r w:rsidR="005C176C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 xml:space="preserve"> </w:t>
      </w:r>
      <w:r w:rsidRPr="00463185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>r. w sprawie wykonania Planu Gospodarki Odpadami Województwa Małopolskiego z p</w:t>
      </w:r>
      <w:r w:rsidR="005C176C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>óżn.</w:t>
      </w:r>
      <w:r w:rsidRPr="00463185">
        <w:rPr>
          <w:rStyle w:val="Pogrubienie"/>
          <w:rFonts w:asciiTheme="majorHAnsi" w:hAnsiTheme="majorHAnsi" w:cs="Calibri"/>
          <w:b w:val="0"/>
          <w:sz w:val="20"/>
          <w:szCs w:val="20"/>
          <w:bdr w:val="none" w:sz="0" w:space="0" w:color="auto" w:frame="1"/>
        </w:rPr>
        <w:t>zm.</w:t>
      </w:r>
    </w:p>
    <w:p w14:paraId="760F3D0B" w14:textId="3627224C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  <w:shd w:val="clear" w:color="auto" w:fill="FFFFFF"/>
        </w:rPr>
        <w:t>Uchwała Rady Gminy Bochnia  w sprawie Regulaminu utrzymania czystości i porządku na terenie Gminy Bochnia</w:t>
      </w:r>
      <w:r w:rsidRPr="00463185">
        <w:rPr>
          <w:rFonts w:asciiTheme="majorHAnsi" w:hAnsiTheme="majorHAnsi" w:cs="Calibri"/>
          <w:sz w:val="20"/>
          <w:szCs w:val="20"/>
        </w:rPr>
        <w:t>, Uchwała Nr XVIII/152/</w:t>
      </w:r>
      <w:r w:rsidR="005C176C">
        <w:rPr>
          <w:rFonts w:asciiTheme="majorHAnsi" w:hAnsiTheme="majorHAnsi" w:cs="Calibri"/>
          <w:sz w:val="20"/>
          <w:szCs w:val="20"/>
        </w:rPr>
        <w:t xml:space="preserve">20 </w:t>
      </w:r>
      <w:r w:rsidRPr="00463185">
        <w:rPr>
          <w:rFonts w:asciiTheme="majorHAnsi" w:hAnsiTheme="majorHAnsi" w:cs="Calibri"/>
          <w:sz w:val="20"/>
          <w:szCs w:val="20"/>
        </w:rPr>
        <w:t>Rady Gminy Bochnia z dnia 23 czerwca 2020 r.</w:t>
      </w:r>
    </w:p>
    <w:p w14:paraId="41A5CF80" w14:textId="580CCC86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Ustawa z dnia 5 września 2016 r. o  usługach zaufania oraz identyfikacji elektronicznej (</w:t>
      </w:r>
      <w:r w:rsidR="002E0DC3">
        <w:rPr>
          <w:rFonts w:asciiTheme="majorHAnsi" w:hAnsiTheme="majorHAnsi" w:cs="Calibri"/>
          <w:sz w:val="20"/>
          <w:szCs w:val="20"/>
        </w:rPr>
        <w:t>Dz. U. z 2021</w:t>
      </w:r>
      <w:r w:rsidR="005C176C">
        <w:rPr>
          <w:rFonts w:asciiTheme="majorHAnsi" w:hAnsiTheme="majorHAnsi" w:cs="Calibri"/>
          <w:sz w:val="20"/>
          <w:szCs w:val="20"/>
        </w:rPr>
        <w:t xml:space="preserve"> r.</w:t>
      </w:r>
      <w:r w:rsidR="002E0DC3">
        <w:rPr>
          <w:rFonts w:asciiTheme="majorHAnsi" w:hAnsiTheme="majorHAnsi" w:cs="Calibri"/>
          <w:sz w:val="20"/>
          <w:szCs w:val="20"/>
        </w:rPr>
        <w:t xml:space="preserve">   poz. 1797</w:t>
      </w:r>
      <w:r w:rsidRPr="00463185">
        <w:rPr>
          <w:rFonts w:asciiTheme="majorHAnsi" w:hAnsiTheme="majorHAnsi" w:cs="Calibri"/>
          <w:sz w:val="20"/>
          <w:szCs w:val="20"/>
        </w:rPr>
        <w:t>)</w:t>
      </w:r>
      <w:r w:rsidR="005C176C">
        <w:rPr>
          <w:rFonts w:asciiTheme="majorHAnsi" w:hAnsiTheme="majorHAnsi" w:cs="Calibri"/>
          <w:sz w:val="20"/>
          <w:szCs w:val="20"/>
        </w:rPr>
        <w:t>.</w:t>
      </w:r>
    </w:p>
    <w:p w14:paraId="111628C3" w14:textId="4DE96507" w:rsidR="003F2E47" w:rsidRPr="00463185" w:rsidRDefault="003F2E47" w:rsidP="0096764A">
      <w:pPr>
        <w:widowControl w:val="0"/>
        <w:numPr>
          <w:ilvl w:val="1"/>
          <w:numId w:val="27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463185">
        <w:rPr>
          <w:rFonts w:asciiTheme="majorHAnsi" w:hAnsiTheme="majorHAnsi" w:cs="Calibri"/>
          <w:sz w:val="20"/>
          <w:szCs w:val="20"/>
        </w:rPr>
        <w:t>Ustawa z dnia 10 maja 2018 r. o ochronie danych osobowych (t</w:t>
      </w:r>
      <w:r w:rsidR="005C176C">
        <w:rPr>
          <w:rFonts w:asciiTheme="majorHAnsi" w:hAnsiTheme="majorHAnsi" w:cs="Calibri"/>
          <w:sz w:val="20"/>
          <w:szCs w:val="20"/>
        </w:rPr>
        <w:t xml:space="preserve">ekst </w:t>
      </w:r>
      <w:r w:rsidRPr="00463185">
        <w:rPr>
          <w:rFonts w:asciiTheme="majorHAnsi" w:hAnsiTheme="majorHAnsi" w:cs="Calibri"/>
          <w:sz w:val="20"/>
          <w:szCs w:val="20"/>
        </w:rPr>
        <w:t>j</w:t>
      </w:r>
      <w:r w:rsidR="005C176C">
        <w:rPr>
          <w:rFonts w:asciiTheme="majorHAnsi" w:hAnsiTheme="majorHAnsi" w:cs="Calibri"/>
          <w:sz w:val="20"/>
          <w:szCs w:val="20"/>
        </w:rPr>
        <w:t>ednolity:</w:t>
      </w:r>
      <w:r w:rsidR="00F264EE">
        <w:rPr>
          <w:rFonts w:asciiTheme="majorHAnsi" w:hAnsiTheme="majorHAnsi" w:cs="Calibri"/>
          <w:sz w:val="20"/>
          <w:szCs w:val="20"/>
        </w:rPr>
        <w:t xml:space="preserve"> </w:t>
      </w:r>
      <w:r w:rsidRPr="00463185">
        <w:rPr>
          <w:rFonts w:asciiTheme="majorHAnsi" w:hAnsiTheme="majorHAnsi" w:cs="Calibri"/>
          <w:sz w:val="20"/>
          <w:szCs w:val="20"/>
        </w:rPr>
        <w:t>Dz. U. z 2019</w:t>
      </w:r>
      <w:r w:rsidR="005C176C">
        <w:rPr>
          <w:rFonts w:asciiTheme="majorHAnsi" w:hAnsiTheme="majorHAnsi" w:cs="Calibri"/>
          <w:sz w:val="20"/>
          <w:szCs w:val="20"/>
        </w:rPr>
        <w:t xml:space="preserve"> r.</w:t>
      </w:r>
      <w:r w:rsidRPr="00463185">
        <w:rPr>
          <w:rFonts w:asciiTheme="majorHAnsi" w:hAnsiTheme="majorHAnsi" w:cs="Calibri"/>
          <w:sz w:val="20"/>
          <w:szCs w:val="20"/>
        </w:rPr>
        <w:t xml:space="preserve">  poz. 1781).</w:t>
      </w:r>
    </w:p>
    <w:p w14:paraId="1A266A5A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4ECACA4C" w14:textId="77777777" w:rsidR="003F2E47" w:rsidRPr="00463185" w:rsidRDefault="003F2E47" w:rsidP="002F1D90">
      <w:pPr>
        <w:widowControl w:val="0"/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54BFAA03" w14:textId="560C1D0C" w:rsidR="003F2E47" w:rsidRDefault="00F264EE" w:rsidP="002F1D9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Sporządził</w:t>
      </w:r>
      <w:r w:rsidR="005C176C">
        <w:rPr>
          <w:rFonts w:asciiTheme="majorHAnsi" w:hAnsiTheme="majorHAnsi" w:cs="Arial"/>
          <w:sz w:val="20"/>
          <w:szCs w:val="20"/>
        </w:rPr>
        <w:t>a:</w:t>
      </w:r>
    </w:p>
    <w:p w14:paraId="57EA1E37" w14:textId="77777777" w:rsidR="003F2E47" w:rsidRPr="00F264EE" w:rsidRDefault="00F264EE" w:rsidP="002F1D9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Katarzyna Grzegorczyk</w:t>
      </w:r>
    </w:p>
    <w:p w14:paraId="4B95F7C0" w14:textId="32CEDBCA" w:rsidR="003F2E47" w:rsidRPr="00463185" w:rsidRDefault="003F2E47" w:rsidP="002F1D90">
      <w:pPr>
        <w:spacing w:line="360" w:lineRule="auto"/>
        <w:rPr>
          <w:rFonts w:asciiTheme="majorHAnsi" w:hAnsiTheme="majorHAnsi"/>
          <w:sz w:val="20"/>
          <w:szCs w:val="20"/>
        </w:rPr>
      </w:pPr>
      <w:r w:rsidRPr="00463185">
        <w:rPr>
          <w:rFonts w:asciiTheme="majorHAnsi" w:hAnsiTheme="majorHAnsi"/>
          <w:sz w:val="20"/>
          <w:szCs w:val="20"/>
        </w:rPr>
        <w:t>Bochnia</w:t>
      </w:r>
      <w:r w:rsidR="005C176C">
        <w:rPr>
          <w:rFonts w:asciiTheme="majorHAnsi" w:hAnsiTheme="majorHAnsi"/>
          <w:sz w:val="20"/>
          <w:szCs w:val="20"/>
        </w:rPr>
        <w:t>, dnia</w:t>
      </w:r>
      <w:r w:rsidRPr="00463185">
        <w:rPr>
          <w:rFonts w:asciiTheme="majorHAnsi" w:hAnsiTheme="majorHAnsi"/>
          <w:sz w:val="20"/>
          <w:szCs w:val="20"/>
        </w:rPr>
        <w:t xml:space="preserve"> </w:t>
      </w:r>
      <w:r w:rsidR="000B7BB0">
        <w:rPr>
          <w:rFonts w:asciiTheme="majorHAnsi" w:hAnsiTheme="majorHAnsi"/>
          <w:sz w:val="20"/>
          <w:szCs w:val="20"/>
        </w:rPr>
        <w:t>11 września 2023</w:t>
      </w:r>
      <w:r w:rsidR="00F264EE">
        <w:rPr>
          <w:rFonts w:asciiTheme="majorHAnsi" w:hAnsiTheme="majorHAnsi"/>
          <w:sz w:val="20"/>
          <w:szCs w:val="20"/>
        </w:rPr>
        <w:t xml:space="preserve"> r. </w:t>
      </w:r>
    </w:p>
    <w:p w14:paraId="534E5D6F" w14:textId="77777777" w:rsidR="00D77672" w:rsidRPr="00463185" w:rsidRDefault="00D77672" w:rsidP="002F1D90">
      <w:pPr>
        <w:spacing w:line="360" w:lineRule="auto"/>
        <w:rPr>
          <w:rFonts w:asciiTheme="majorHAnsi" w:hAnsiTheme="majorHAnsi"/>
          <w:sz w:val="20"/>
          <w:szCs w:val="20"/>
        </w:rPr>
      </w:pPr>
    </w:p>
    <w:sectPr w:rsidR="00D77672" w:rsidRPr="00463185" w:rsidSect="00F744D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5F36" w14:textId="77777777" w:rsidR="0086273E" w:rsidRDefault="0086273E">
      <w:r>
        <w:separator/>
      </w:r>
    </w:p>
  </w:endnote>
  <w:endnote w:type="continuationSeparator" w:id="0">
    <w:p w14:paraId="76FFF993" w14:textId="77777777" w:rsidR="0086273E" w:rsidRDefault="008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5D5C" w14:textId="77777777" w:rsidR="00D27822" w:rsidRDefault="00D27822" w:rsidP="00F74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55ACD" w14:textId="77777777" w:rsidR="00D27822" w:rsidRDefault="00D27822" w:rsidP="00F744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A3F5" w14:textId="77777777" w:rsidR="00D27822" w:rsidRPr="00295A3D" w:rsidRDefault="00D27822" w:rsidP="00F744DD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295A3D">
      <w:rPr>
        <w:rStyle w:val="Numerstrony"/>
        <w:rFonts w:ascii="Verdana" w:hAnsi="Verdana"/>
        <w:sz w:val="18"/>
        <w:szCs w:val="18"/>
      </w:rPr>
      <w:fldChar w:fldCharType="begin"/>
    </w:r>
    <w:r w:rsidRPr="00295A3D">
      <w:rPr>
        <w:rStyle w:val="Numerstrony"/>
        <w:rFonts w:ascii="Verdana" w:hAnsi="Verdana"/>
        <w:sz w:val="18"/>
        <w:szCs w:val="18"/>
      </w:rPr>
      <w:instrText xml:space="preserve">PAGE  </w:instrText>
    </w:r>
    <w:r w:rsidRPr="00295A3D">
      <w:rPr>
        <w:rStyle w:val="Numerstrony"/>
        <w:rFonts w:ascii="Verdana" w:hAnsi="Verdana"/>
        <w:sz w:val="18"/>
        <w:szCs w:val="18"/>
      </w:rPr>
      <w:fldChar w:fldCharType="separate"/>
    </w:r>
    <w:r w:rsidR="000C24C1">
      <w:rPr>
        <w:rStyle w:val="Numerstrony"/>
        <w:rFonts w:ascii="Verdana" w:hAnsi="Verdana"/>
        <w:noProof/>
        <w:sz w:val="18"/>
        <w:szCs w:val="18"/>
      </w:rPr>
      <w:t>1</w:t>
    </w:r>
    <w:r w:rsidRPr="00295A3D">
      <w:rPr>
        <w:rStyle w:val="Numerstrony"/>
        <w:rFonts w:ascii="Verdana" w:hAnsi="Verdana"/>
        <w:sz w:val="18"/>
        <w:szCs w:val="18"/>
      </w:rPr>
      <w:fldChar w:fldCharType="end"/>
    </w:r>
  </w:p>
  <w:p w14:paraId="5830B1AA" w14:textId="77777777" w:rsidR="00D27822" w:rsidRPr="00295A3D" w:rsidRDefault="00D27822" w:rsidP="00F744DD">
    <w:pPr>
      <w:pStyle w:val="Stopka"/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A44A" w14:textId="77777777" w:rsidR="0086273E" w:rsidRDefault="0086273E">
      <w:r>
        <w:separator/>
      </w:r>
    </w:p>
  </w:footnote>
  <w:footnote w:type="continuationSeparator" w:id="0">
    <w:p w14:paraId="4482BAF1" w14:textId="77777777" w:rsidR="0086273E" w:rsidRDefault="0086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C095" w14:textId="77777777" w:rsidR="00D27822" w:rsidRPr="000C45B2" w:rsidRDefault="00D27822" w:rsidP="00F744DD">
    <w:pPr>
      <w:pStyle w:val="Nagwek"/>
      <w:rPr>
        <w:szCs w:val="20"/>
      </w:rPr>
    </w:pPr>
    <w:r w:rsidRPr="000C45B2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A0F09B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F6D"/>
    <w:multiLevelType w:val="hybridMultilevel"/>
    <w:tmpl w:val="DC9CE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512"/>
    <w:multiLevelType w:val="hybridMultilevel"/>
    <w:tmpl w:val="1AD6DA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16550"/>
    <w:multiLevelType w:val="hybridMultilevel"/>
    <w:tmpl w:val="901CFC20"/>
    <w:lvl w:ilvl="0" w:tplc="EFD2F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5167E"/>
    <w:multiLevelType w:val="hybridMultilevel"/>
    <w:tmpl w:val="8E8E47FE"/>
    <w:lvl w:ilvl="0" w:tplc="0D40B46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D40B464">
      <w:start w:val="1"/>
      <w:numFmt w:val="ordinal"/>
      <w:lvlText w:val="%2"/>
      <w:lvlJc w:val="left"/>
      <w:pPr>
        <w:ind w:left="1800" w:hanging="360"/>
      </w:pPr>
      <w:rPr>
        <w:rFonts w:hint="default"/>
      </w:rPr>
    </w:lvl>
    <w:lvl w:ilvl="2" w:tplc="3516E17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162E9"/>
    <w:multiLevelType w:val="hybridMultilevel"/>
    <w:tmpl w:val="86C0018E"/>
    <w:lvl w:ilvl="0" w:tplc="ECB6B9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E014F5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3713"/>
    <w:multiLevelType w:val="hybridMultilevel"/>
    <w:tmpl w:val="3E4A2D3C"/>
    <w:lvl w:ilvl="0" w:tplc="D5E8BD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6AC"/>
    <w:multiLevelType w:val="hybridMultilevel"/>
    <w:tmpl w:val="BCA6B1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38A0E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2D6ECF"/>
    <w:multiLevelType w:val="hybridMultilevel"/>
    <w:tmpl w:val="834A32BC"/>
    <w:lvl w:ilvl="0" w:tplc="250EE4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E2940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2DAE4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776ABE"/>
    <w:multiLevelType w:val="hybridMultilevel"/>
    <w:tmpl w:val="F446DDF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4D0CA5"/>
    <w:multiLevelType w:val="hybridMultilevel"/>
    <w:tmpl w:val="E632D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8612C"/>
    <w:multiLevelType w:val="hybridMultilevel"/>
    <w:tmpl w:val="699886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657E6D"/>
    <w:multiLevelType w:val="hybridMultilevel"/>
    <w:tmpl w:val="FE8A7F16"/>
    <w:lvl w:ilvl="0" w:tplc="258A6DA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5BBF"/>
    <w:multiLevelType w:val="hybridMultilevel"/>
    <w:tmpl w:val="0CA22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05550"/>
    <w:multiLevelType w:val="hybridMultilevel"/>
    <w:tmpl w:val="4C20DA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40E9B"/>
    <w:multiLevelType w:val="hybridMultilevel"/>
    <w:tmpl w:val="03F63FA4"/>
    <w:lvl w:ilvl="0" w:tplc="DAE665F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4BBA92C0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1152C7"/>
    <w:multiLevelType w:val="hybridMultilevel"/>
    <w:tmpl w:val="41B8C6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6FC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04F77"/>
    <w:multiLevelType w:val="hybridMultilevel"/>
    <w:tmpl w:val="84B0FC1E"/>
    <w:lvl w:ilvl="0" w:tplc="3F028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6AA9C">
      <w:start w:val="11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FB8535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C7B28"/>
    <w:multiLevelType w:val="hybridMultilevel"/>
    <w:tmpl w:val="FADEC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4D2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1E0"/>
    <w:multiLevelType w:val="hybridMultilevel"/>
    <w:tmpl w:val="A3884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790A04C">
      <w:numFmt w:val="bullet"/>
      <w:lvlText w:val="•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C4434E"/>
    <w:multiLevelType w:val="hybridMultilevel"/>
    <w:tmpl w:val="AF689C70"/>
    <w:lvl w:ilvl="0" w:tplc="6AFCD4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A2799"/>
    <w:multiLevelType w:val="hybridMultilevel"/>
    <w:tmpl w:val="C646F0E6"/>
    <w:lvl w:ilvl="0" w:tplc="6AFCD4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5BD5"/>
    <w:multiLevelType w:val="hybridMultilevel"/>
    <w:tmpl w:val="7B12F9FA"/>
    <w:lvl w:ilvl="0" w:tplc="8B0493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1244A3"/>
    <w:multiLevelType w:val="hybridMultilevel"/>
    <w:tmpl w:val="92B0DAF4"/>
    <w:lvl w:ilvl="0" w:tplc="78527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9913DF"/>
    <w:multiLevelType w:val="hybridMultilevel"/>
    <w:tmpl w:val="2EFAB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F37C1"/>
    <w:multiLevelType w:val="hybridMultilevel"/>
    <w:tmpl w:val="0ECCE5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CF81CAD"/>
    <w:multiLevelType w:val="hybridMultilevel"/>
    <w:tmpl w:val="7AAA2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25"/>
  </w:num>
  <w:num w:numId="8">
    <w:abstractNumId w:val="15"/>
  </w:num>
  <w:num w:numId="9">
    <w:abstractNumId w:val="11"/>
  </w:num>
  <w:num w:numId="10">
    <w:abstractNumId w:val="8"/>
  </w:num>
  <w:num w:numId="11">
    <w:abstractNumId w:val="26"/>
  </w:num>
  <w:num w:numId="12">
    <w:abstractNumId w:val="17"/>
  </w:num>
  <w:num w:numId="13">
    <w:abstractNumId w:val="22"/>
  </w:num>
  <w:num w:numId="14">
    <w:abstractNumId w:val="6"/>
  </w:num>
  <w:num w:numId="15">
    <w:abstractNumId w:val="1"/>
  </w:num>
  <w:num w:numId="16">
    <w:abstractNumId w:val="20"/>
  </w:num>
  <w:num w:numId="17">
    <w:abstractNumId w:val="21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 w:numId="23">
    <w:abstractNumId w:val="4"/>
  </w:num>
  <w:num w:numId="24">
    <w:abstractNumId w:val="9"/>
  </w:num>
  <w:num w:numId="25">
    <w:abstractNumId w:val="2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47"/>
    <w:rsid w:val="00020A90"/>
    <w:rsid w:val="0006024B"/>
    <w:rsid w:val="000B7BB0"/>
    <w:rsid w:val="000C24C1"/>
    <w:rsid w:val="00105C34"/>
    <w:rsid w:val="00110429"/>
    <w:rsid w:val="00110D5B"/>
    <w:rsid w:val="00205746"/>
    <w:rsid w:val="0021475C"/>
    <w:rsid w:val="00227441"/>
    <w:rsid w:val="00246403"/>
    <w:rsid w:val="002B2D0E"/>
    <w:rsid w:val="002E0DC3"/>
    <w:rsid w:val="002F1D90"/>
    <w:rsid w:val="003F13C5"/>
    <w:rsid w:val="003F2E47"/>
    <w:rsid w:val="00424377"/>
    <w:rsid w:val="00463185"/>
    <w:rsid w:val="004A7002"/>
    <w:rsid w:val="004C0BCC"/>
    <w:rsid w:val="005849C8"/>
    <w:rsid w:val="005B01F0"/>
    <w:rsid w:val="005C176C"/>
    <w:rsid w:val="005D6D60"/>
    <w:rsid w:val="006000D1"/>
    <w:rsid w:val="006B0D44"/>
    <w:rsid w:val="006F397C"/>
    <w:rsid w:val="00711A21"/>
    <w:rsid w:val="00721A79"/>
    <w:rsid w:val="00733C1E"/>
    <w:rsid w:val="00736219"/>
    <w:rsid w:val="00741FD6"/>
    <w:rsid w:val="00746179"/>
    <w:rsid w:val="007F742C"/>
    <w:rsid w:val="008408AE"/>
    <w:rsid w:val="0086273E"/>
    <w:rsid w:val="008759B3"/>
    <w:rsid w:val="00933B2A"/>
    <w:rsid w:val="0096764A"/>
    <w:rsid w:val="00975259"/>
    <w:rsid w:val="00984D1F"/>
    <w:rsid w:val="00A255CC"/>
    <w:rsid w:val="00A433F4"/>
    <w:rsid w:val="00A573F5"/>
    <w:rsid w:val="00AD0DE0"/>
    <w:rsid w:val="00AF4BFF"/>
    <w:rsid w:val="00B574EF"/>
    <w:rsid w:val="00BA7EBB"/>
    <w:rsid w:val="00C138AF"/>
    <w:rsid w:val="00CB3F47"/>
    <w:rsid w:val="00D155DA"/>
    <w:rsid w:val="00D27822"/>
    <w:rsid w:val="00D47BD9"/>
    <w:rsid w:val="00D77672"/>
    <w:rsid w:val="00E107F2"/>
    <w:rsid w:val="00E16618"/>
    <w:rsid w:val="00E814A8"/>
    <w:rsid w:val="00E9107C"/>
    <w:rsid w:val="00F264EE"/>
    <w:rsid w:val="00F744DD"/>
    <w:rsid w:val="00F830A8"/>
    <w:rsid w:val="00FE5411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8D2"/>
  <w15:docId w15:val="{F9B9D48F-EF5E-48DB-8A9F-6B01A0C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2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2E47"/>
  </w:style>
  <w:style w:type="character" w:styleId="Pogrubienie">
    <w:name w:val="Strong"/>
    <w:qFormat/>
    <w:rsid w:val="003F2E47"/>
    <w:rPr>
      <w:b/>
      <w:bCs/>
    </w:rPr>
  </w:style>
  <w:style w:type="paragraph" w:customStyle="1" w:styleId="Domylnie">
    <w:name w:val="Domyślnie"/>
    <w:rsid w:val="003F2E47"/>
    <w:pPr>
      <w:tabs>
        <w:tab w:val="left" w:pos="708"/>
      </w:tabs>
      <w:suppressAutoHyphens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text">
    <w:name w:val="ttext"/>
    <w:rsid w:val="003F2E47"/>
    <w:rPr>
      <w:rFonts w:ascii="Arial" w:hAnsi="Arial" w:cs="Arial"/>
      <w:b w:val="0"/>
      <w:bCs w:val="0"/>
      <w:strike w:val="0"/>
      <w:dstrike w:val="0"/>
      <w:color w:val="383838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F2E47"/>
    <w:pPr>
      <w:ind w:left="708"/>
    </w:pPr>
  </w:style>
  <w:style w:type="paragraph" w:styleId="Tekstdymka">
    <w:name w:val="Balloon Text"/>
    <w:basedOn w:val="Normalny"/>
    <w:link w:val="TekstdymkaZnak"/>
    <w:rsid w:val="003F2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E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rskrzypek</dc:creator>
  <cp:lastModifiedBy>Anna Kuźnar</cp:lastModifiedBy>
  <cp:revision>2</cp:revision>
  <cp:lastPrinted>2022-07-11T07:19:00Z</cp:lastPrinted>
  <dcterms:created xsi:type="dcterms:W3CDTF">2023-09-11T10:46:00Z</dcterms:created>
  <dcterms:modified xsi:type="dcterms:W3CDTF">2023-09-11T10:46:00Z</dcterms:modified>
</cp:coreProperties>
</file>