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FDF8551" w14:textId="1E607BF2" w:rsidR="00F51655" w:rsidRPr="00F51655" w:rsidRDefault="005C1A20" w:rsidP="00F51655">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6E4499" w:rsidRPr="006E4499">
        <w:rPr>
          <w:rFonts w:ascii="Cambria" w:hAnsi="Cambria"/>
        </w:rPr>
        <w:t>Dostawa paliw płynnych dla samochodów służbowych i sprzętu Zar</w:t>
      </w:r>
      <w:r w:rsidR="006E4499">
        <w:rPr>
          <w:rFonts w:ascii="Cambria" w:hAnsi="Cambria"/>
        </w:rPr>
        <w:t>ządu Dróg Powiatowych w Lesznie</w:t>
      </w:r>
      <w:r w:rsidR="00F51655" w:rsidRPr="00F51655">
        <w:rPr>
          <w:rFonts w:ascii="Cambria" w:hAnsi="Cambria"/>
        </w:rPr>
        <w:t>”</w:t>
      </w:r>
    </w:p>
    <w:p w14:paraId="363C86ED" w14:textId="4FA84067" w:rsidR="00AD4F05" w:rsidRPr="00F51655" w:rsidRDefault="00AD4F05" w:rsidP="00F51655">
      <w:pPr>
        <w:jc w:val="both"/>
        <w:rPr>
          <w:rFonts w:ascii="Cambria" w:hAnsi="Cambria"/>
        </w:rPr>
      </w:pPr>
    </w:p>
    <w:p w14:paraId="764A8549" w14:textId="107E09B7" w:rsidR="00793AB8" w:rsidRPr="00793AB8" w:rsidRDefault="001F1B9F" w:rsidP="00F51655">
      <w:pPr>
        <w:ind w:left="851" w:hanging="851"/>
        <w:rPr>
          <w:rFonts w:asciiTheme="majorHAnsi" w:hAnsiTheme="majorHAnsi"/>
        </w:rPr>
      </w:pPr>
      <w:r w:rsidRPr="008A0C60">
        <w:rPr>
          <w:b/>
          <w:sz w:val="28"/>
          <w:szCs w:val="28"/>
        </w:rPr>
        <w:t>CPV</w:t>
      </w:r>
      <w:r w:rsidR="00234D56" w:rsidRPr="006E4499">
        <w:rPr>
          <w:rFonts w:asciiTheme="majorHAnsi" w:hAnsiTheme="majorHAnsi"/>
          <w:b/>
          <w:sz w:val="28"/>
          <w:szCs w:val="28"/>
        </w:rPr>
        <w:t xml:space="preserve">: </w:t>
      </w:r>
      <w:r w:rsidR="00442373" w:rsidRPr="006E4499">
        <w:rPr>
          <w:rFonts w:asciiTheme="majorHAnsi" w:hAnsiTheme="majorHAnsi"/>
          <w:b/>
          <w:sz w:val="28"/>
          <w:szCs w:val="28"/>
        </w:rPr>
        <w:t xml:space="preserve"> </w:t>
      </w:r>
      <w:r w:rsidR="00793AB8" w:rsidRPr="00793AB8">
        <w:rPr>
          <w:rFonts w:asciiTheme="majorHAnsi" w:hAnsiTheme="majorHAnsi"/>
        </w:rPr>
        <w:t>09100000-0- Paliwa</w:t>
      </w:r>
    </w:p>
    <w:p w14:paraId="2303A53B" w14:textId="1F22D40F" w:rsidR="00D0019A" w:rsidRDefault="00793AB8" w:rsidP="00F51655">
      <w:pPr>
        <w:ind w:left="851" w:hanging="851"/>
        <w:rPr>
          <w:rFonts w:asciiTheme="majorHAnsi" w:hAnsiTheme="majorHAnsi"/>
        </w:rPr>
      </w:pPr>
      <w:r>
        <w:rPr>
          <w:b/>
          <w:sz w:val="28"/>
          <w:szCs w:val="28"/>
        </w:rPr>
        <w:t xml:space="preserve">           </w:t>
      </w:r>
      <w:r w:rsidR="006E4499" w:rsidRPr="006E4499">
        <w:rPr>
          <w:rFonts w:asciiTheme="majorHAnsi" w:hAnsiTheme="majorHAnsi"/>
        </w:rPr>
        <w:t>09134100-8</w:t>
      </w:r>
      <w:r w:rsidR="006E4499">
        <w:rPr>
          <w:rFonts w:asciiTheme="majorHAnsi" w:hAnsiTheme="majorHAnsi"/>
        </w:rPr>
        <w:t>- Olej napędowy</w:t>
      </w:r>
    </w:p>
    <w:p w14:paraId="16550217" w14:textId="35E4392C" w:rsidR="006E4499" w:rsidRPr="006E4499" w:rsidRDefault="006E4499" w:rsidP="00F51655">
      <w:pPr>
        <w:ind w:left="851" w:hanging="851"/>
        <w:rPr>
          <w:rFonts w:asciiTheme="majorHAnsi" w:hAnsiTheme="majorHAnsi"/>
        </w:rPr>
      </w:pPr>
      <w:r>
        <w:rPr>
          <w:b/>
          <w:sz w:val="28"/>
          <w:szCs w:val="28"/>
        </w:rPr>
        <w:t xml:space="preserve">          </w:t>
      </w:r>
      <w:r w:rsidRPr="006E4499">
        <w:rPr>
          <w:rFonts w:asciiTheme="majorHAnsi" w:hAnsiTheme="majorHAnsi"/>
        </w:rPr>
        <w:t xml:space="preserve"> 09132100-4- </w:t>
      </w:r>
      <w:r>
        <w:rPr>
          <w:rFonts w:asciiTheme="majorHAnsi" w:hAnsiTheme="majorHAnsi"/>
        </w:rPr>
        <w:t xml:space="preserve"> Benzyna bezołowiowa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2E8369D0"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693548" w14:textId="77777777" w:rsidR="00F51655" w:rsidRDefault="00F51655" w:rsidP="00AA4F20">
      <w:pPr>
        <w:jc w:val="both"/>
        <w:rPr>
          <w:rFonts w:asciiTheme="majorHAnsi" w:eastAsiaTheme="majorEastAsia" w:hAnsiTheme="majorHAnsi" w:cs="Arial"/>
          <w:lang w:eastAsia="en-US"/>
        </w:rPr>
      </w:pPr>
    </w:p>
    <w:p w14:paraId="302DC3A7" w14:textId="77777777" w:rsidR="00F51655" w:rsidRDefault="00F51655" w:rsidP="00AA4F20">
      <w:pPr>
        <w:jc w:val="both"/>
        <w:rPr>
          <w:rFonts w:asciiTheme="majorHAnsi" w:eastAsiaTheme="majorEastAsia" w:hAnsiTheme="majorHAnsi" w:cs="Arial"/>
          <w:lang w:eastAsia="en-US"/>
        </w:rPr>
      </w:pP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8A0C60" w:rsidRDefault="008A0C60" w:rsidP="008A0C60">
      <w:pPr>
        <w:suppressAutoHyphens/>
        <w:autoSpaceDE w:val="0"/>
        <w:autoSpaceDN w:val="0"/>
        <w:adjustRightInd w:val="0"/>
        <w:jc w:val="right"/>
        <w:rPr>
          <w:lang w:eastAsia="ar-SA"/>
        </w:rPr>
      </w:pPr>
      <w:r w:rsidRPr="008A0C60">
        <w:rPr>
          <w:b/>
          <w:lang w:eastAsia="ar-SA"/>
        </w:rPr>
        <w:t xml:space="preserve">                                                                            </w:t>
      </w:r>
      <w:r w:rsidRPr="008A0C60">
        <w:rPr>
          <w:lang w:eastAsia="ar-SA"/>
        </w:rPr>
        <w:t>Kierownik Zarządu Dróg Powiatowych</w:t>
      </w:r>
      <w:r>
        <w:rPr>
          <w:lang w:eastAsia="ar-SA"/>
        </w:rPr>
        <w:t>:</w:t>
      </w:r>
    </w:p>
    <w:p w14:paraId="16ABED88" w14:textId="0F722D6C" w:rsidR="00165D6A" w:rsidRPr="006E4499" w:rsidRDefault="008A0C60" w:rsidP="006E4499">
      <w:pPr>
        <w:suppressAutoHyphens/>
        <w:autoSpaceDE w:val="0"/>
        <w:autoSpaceDN w:val="0"/>
        <w:adjustRightInd w:val="0"/>
        <w:jc w:val="right"/>
        <w:rPr>
          <w:lang w:eastAsia="ar-SA"/>
        </w:rPr>
      </w:pPr>
      <w:r w:rsidRPr="008A0C60">
        <w:rPr>
          <w:lang w:eastAsia="ar-SA"/>
        </w:rPr>
        <w:t xml:space="preserve">                                                                             /-/ Marian Kaczmarek</w:t>
      </w:r>
    </w:p>
    <w:p w14:paraId="4ED85D0C" w14:textId="77777777" w:rsidR="00E952ED" w:rsidRDefault="00E952ED" w:rsidP="003B40C8">
      <w:pPr>
        <w:spacing w:line="252" w:lineRule="auto"/>
        <w:rPr>
          <w:rFonts w:asciiTheme="majorHAnsi" w:eastAsiaTheme="majorEastAsia" w:hAnsiTheme="majorHAnsi" w:cs="Arial"/>
          <w:bCs/>
          <w:lang w:eastAsia="en-US"/>
        </w:rPr>
      </w:pPr>
    </w:p>
    <w:p w14:paraId="7561887B" w14:textId="581DDA1C" w:rsidR="00165D6A" w:rsidRPr="00165D6A" w:rsidRDefault="006E4499"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1F1B9F">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2115C2">
      <w:pPr>
        <w:pStyle w:val="Akapitzlist"/>
        <w:numPr>
          <w:ilvl w:val="0"/>
          <w:numId w:val="55"/>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2115C2">
      <w:pPr>
        <w:pStyle w:val="Akapitzlist"/>
        <w:numPr>
          <w:ilvl w:val="0"/>
          <w:numId w:val="55"/>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2115C2">
      <w:pPr>
        <w:pStyle w:val="Akapitzlist"/>
        <w:numPr>
          <w:ilvl w:val="0"/>
          <w:numId w:val="55"/>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2982CC08" w14:textId="77777777" w:rsidR="00A22FD9" w:rsidRDefault="00A22FD9" w:rsidP="00A22FD9">
      <w:pPr>
        <w:pStyle w:val="Akapitzlist"/>
        <w:numPr>
          <w:ilvl w:val="0"/>
          <w:numId w:val="55"/>
        </w:numPr>
        <w:ind w:left="284"/>
        <w:jc w:val="both"/>
        <w:rPr>
          <w:rFonts w:ascii="Cambria" w:hAnsi="Cambria"/>
        </w:rPr>
      </w:pPr>
      <w:r>
        <w:rPr>
          <w:rFonts w:ascii="Cambria" w:hAnsi="Cambria"/>
        </w:rPr>
        <w:t>Zamawiający nie przewiduje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w:t>
      </w:r>
      <w:r w:rsidR="00C37169" w:rsidRPr="001641F2">
        <w:rPr>
          <w:rFonts w:ascii="Cambria" w:hAnsi="Cambria"/>
        </w:rPr>
        <w:t xml:space="preserve"> w art. 22 § 1 ustawy z dnia 26.06.1974 r. - Kodeks pracy (Dz. U. z 2019 r. poz. 1040, 1043 i 1495) </w:t>
      </w:r>
    </w:p>
    <w:p w14:paraId="354F3F37" w14:textId="47C59D0A" w:rsidR="00DE29D2" w:rsidRDefault="00C37169" w:rsidP="002115C2">
      <w:pPr>
        <w:pStyle w:val="pkt"/>
        <w:numPr>
          <w:ilvl w:val="0"/>
          <w:numId w:val="66"/>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t>
      </w:r>
      <w:r w:rsidRPr="0032776C">
        <w:rPr>
          <w:rFonts w:asciiTheme="majorHAnsi" w:eastAsia="Calibri" w:hAnsiTheme="majorHAnsi" w:cs="Calibri"/>
        </w:rPr>
        <w:lastRenderedPageBreak/>
        <w:t xml:space="preserve">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w:t>
      </w:r>
      <w:r w:rsidRPr="0032776C">
        <w:rPr>
          <w:rFonts w:asciiTheme="majorHAnsi" w:eastAsia="Calibri" w:hAnsiTheme="majorHAnsi" w:cs="Calibri"/>
        </w:rPr>
        <w:lastRenderedPageBreak/>
        <w:t xml:space="preserve">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zwraca uwagę na ograniczenia wielkości plików podpisywanych profilem zaufanym, który wynosi max 10MB, oraz na ograniczenie wielkości </w:t>
      </w:r>
      <w:r w:rsidRPr="0032776C">
        <w:rPr>
          <w:rFonts w:asciiTheme="majorHAnsi" w:eastAsia="Calibri" w:hAnsiTheme="majorHAnsi" w:cs="Calibri"/>
        </w:rPr>
        <w:lastRenderedPageBreak/>
        <w:t>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5EF5A23"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071CD">
        <w:rPr>
          <w:rFonts w:asciiTheme="majorHAnsi" w:eastAsiaTheme="majorEastAsia" w:hAnsiTheme="majorHAnsi" w:cstheme="majorBidi"/>
          <w:b/>
          <w:lang w:eastAsia="en-US"/>
        </w:rPr>
        <w:t>6</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w:t>
      </w:r>
      <w:r w:rsidRPr="00773D17">
        <w:rPr>
          <w:rFonts w:asciiTheme="majorHAnsi" w:eastAsiaTheme="majorEastAsia" w:hAnsiTheme="majorHAnsi" w:cstheme="majorBidi"/>
          <w:lang w:eastAsia="en-US"/>
        </w:rPr>
        <w:lastRenderedPageBreak/>
        <w:t xml:space="preserve">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4CF9952"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071CD">
        <w:rPr>
          <w:rFonts w:asciiTheme="majorHAnsi" w:eastAsiaTheme="majorEastAsia" w:hAnsiTheme="majorHAnsi" w:cstheme="majorBidi"/>
          <w:b/>
          <w:lang w:eastAsia="en-US"/>
        </w:rPr>
        <w:t>7</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w:t>
      </w:r>
      <w:r w:rsidRPr="00773D17">
        <w:rPr>
          <w:rFonts w:asciiTheme="majorHAnsi" w:eastAsiaTheme="majorEastAsia" w:hAnsiTheme="majorHAnsi" w:cstheme="majorBidi"/>
          <w:lang w:eastAsia="en-US"/>
        </w:rPr>
        <w:lastRenderedPageBreak/>
        <w:t xml:space="preserve">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0B6E0A27" w14:textId="57A3F2BC" w:rsidR="00EF59DA" w:rsidRPr="00EF59DA" w:rsidRDefault="00EF59DA" w:rsidP="002115C2">
      <w:pPr>
        <w:pStyle w:val="Akapitzlist"/>
        <w:numPr>
          <w:ilvl w:val="0"/>
          <w:numId w:val="78"/>
        </w:numPr>
        <w:overflowPunct w:val="0"/>
        <w:autoSpaceDE w:val="0"/>
        <w:autoSpaceDN w:val="0"/>
        <w:adjustRightInd w:val="0"/>
        <w:jc w:val="both"/>
        <w:textAlignment w:val="baseline"/>
        <w:rPr>
          <w:rFonts w:asciiTheme="majorHAnsi" w:hAnsiTheme="majorHAnsi"/>
          <w:szCs w:val="20"/>
        </w:rPr>
      </w:pPr>
      <w:r w:rsidRPr="00EF59DA">
        <w:rPr>
          <w:rFonts w:asciiTheme="majorHAnsi" w:hAnsiTheme="majorHAnsi"/>
        </w:rPr>
        <w:t>Przedmiotem zamówienia jest</w:t>
      </w:r>
      <w:r>
        <w:rPr>
          <w:rFonts w:asciiTheme="majorHAnsi" w:hAnsiTheme="majorHAnsi"/>
        </w:rPr>
        <w:t xml:space="preserve"> </w:t>
      </w:r>
      <w:r w:rsidR="003C648C">
        <w:rPr>
          <w:rFonts w:asciiTheme="majorHAnsi" w:hAnsiTheme="majorHAnsi"/>
        </w:rPr>
        <w:t xml:space="preserve">bezgotówkowa, </w:t>
      </w:r>
      <w:r w:rsidR="0027145D">
        <w:rPr>
          <w:rFonts w:asciiTheme="majorHAnsi" w:hAnsiTheme="majorHAnsi"/>
        </w:rPr>
        <w:t xml:space="preserve">sukcesywna </w:t>
      </w:r>
      <w:r w:rsidRPr="00EF59DA">
        <w:rPr>
          <w:rFonts w:asciiTheme="majorHAnsi" w:hAnsiTheme="majorHAnsi"/>
        </w:rPr>
        <w:t xml:space="preserve">dostawa/tankowanie </w:t>
      </w:r>
      <w:r w:rsidRPr="00EF59DA">
        <w:rPr>
          <w:rFonts w:asciiTheme="majorHAnsi" w:hAnsiTheme="majorHAnsi"/>
          <w:szCs w:val="20"/>
        </w:rPr>
        <w:t>paliwa do samochodów i sprzętu Zarządu Dróg Powiatowych w Lesznie w okresie od dnia</w:t>
      </w:r>
      <w:r w:rsidR="003C648C">
        <w:rPr>
          <w:rFonts w:asciiTheme="majorHAnsi" w:hAnsiTheme="majorHAnsi"/>
          <w:szCs w:val="20"/>
        </w:rPr>
        <w:t xml:space="preserve"> </w:t>
      </w:r>
      <w:r w:rsidRPr="00EF59DA">
        <w:rPr>
          <w:rFonts w:asciiTheme="majorHAnsi" w:hAnsiTheme="majorHAnsi"/>
          <w:szCs w:val="20"/>
        </w:rPr>
        <w:t xml:space="preserve">1 </w:t>
      </w:r>
      <w:r>
        <w:rPr>
          <w:rFonts w:asciiTheme="majorHAnsi" w:hAnsiTheme="majorHAnsi"/>
          <w:szCs w:val="20"/>
        </w:rPr>
        <w:t>grudnia</w:t>
      </w:r>
      <w:r w:rsidRPr="00EF59DA">
        <w:rPr>
          <w:rFonts w:asciiTheme="majorHAnsi" w:hAnsiTheme="majorHAnsi"/>
          <w:szCs w:val="20"/>
        </w:rPr>
        <w:t xml:space="preserve"> 2021 r. do dnia 3</w:t>
      </w:r>
      <w:r>
        <w:rPr>
          <w:rFonts w:asciiTheme="majorHAnsi" w:hAnsiTheme="majorHAnsi"/>
          <w:szCs w:val="20"/>
        </w:rPr>
        <w:t>0</w:t>
      </w:r>
      <w:r w:rsidRPr="00EF59DA">
        <w:rPr>
          <w:rFonts w:asciiTheme="majorHAnsi" w:hAnsiTheme="majorHAnsi"/>
          <w:szCs w:val="20"/>
        </w:rPr>
        <w:t xml:space="preserve"> </w:t>
      </w:r>
      <w:r>
        <w:rPr>
          <w:rFonts w:asciiTheme="majorHAnsi" w:hAnsiTheme="majorHAnsi"/>
          <w:szCs w:val="20"/>
        </w:rPr>
        <w:t>listopada</w:t>
      </w:r>
      <w:r w:rsidRPr="00EF59DA">
        <w:rPr>
          <w:rFonts w:asciiTheme="majorHAnsi" w:hAnsiTheme="majorHAnsi"/>
          <w:szCs w:val="20"/>
        </w:rPr>
        <w:t xml:space="preserve"> 202</w:t>
      </w:r>
      <w:r>
        <w:rPr>
          <w:rFonts w:asciiTheme="majorHAnsi" w:hAnsiTheme="majorHAnsi"/>
          <w:szCs w:val="20"/>
        </w:rPr>
        <w:t>2</w:t>
      </w:r>
      <w:r w:rsidRPr="00EF59DA">
        <w:rPr>
          <w:rFonts w:asciiTheme="majorHAnsi" w:hAnsiTheme="majorHAnsi"/>
          <w:szCs w:val="20"/>
        </w:rPr>
        <w:t xml:space="preserve"> roku. </w:t>
      </w:r>
    </w:p>
    <w:p w14:paraId="17883570" w14:textId="77777777" w:rsidR="00EF59DA" w:rsidRPr="00EF59DA" w:rsidRDefault="00EF59DA" w:rsidP="00590CCC">
      <w:pPr>
        <w:overflowPunct w:val="0"/>
        <w:autoSpaceDE w:val="0"/>
        <w:autoSpaceDN w:val="0"/>
        <w:adjustRightInd w:val="0"/>
        <w:ind w:left="426" w:hanging="709"/>
        <w:jc w:val="both"/>
        <w:textAlignment w:val="baseline"/>
        <w:rPr>
          <w:rFonts w:asciiTheme="majorHAnsi" w:hAnsiTheme="majorHAnsi"/>
          <w:szCs w:val="20"/>
        </w:rPr>
      </w:pPr>
      <w:r w:rsidRPr="00EF59DA">
        <w:rPr>
          <w:rFonts w:asciiTheme="majorHAnsi" w:hAnsiTheme="majorHAnsi"/>
          <w:szCs w:val="20"/>
        </w:rPr>
        <w:t xml:space="preserve">            Zamówienie obejmuje:</w:t>
      </w:r>
    </w:p>
    <w:p w14:paraId="5F76D729" w14:textId="2DBF1FD2" w:rsidR="00EF59DA" w:rsidRPr="00EF59DA" w:rsidRDefault="00EF59DA" w:rsidP="002115C2">
      <w:pPr>
        <w:numPr>
          <w:ilvl w:val="0"/>
          <w:numId w:val="74"/>
        </w:numPr>
        <w:tabs>
          <w:tab w:val="num" w:pos="1440"/>
        </w:tabs>
        <w:overflowPunct w:val="0"/>
        <w:autoSpaceDE w:val="0"/>
        <w:autoSpaceDN w:val="0"/>
        <w:adjustRightInd w:val="0"/>
        <w:spacing w:line="276" w:lineRule="auto"/>
        <w:ind w:left="1134" w:hanging="425"/>
        <w:jc w:val="both"/>
        <w:textAlignment w:val="baseline"/>
        <w:rPr>
          <w:rFonts w:asciiTheme="majorHAnsi" w:hAnsiTheme="majorHAnsi"/>
          <w:szCs w:val="20"/>
        </w:rPr>
      </w:pPr>
      <w:r w:rsidRPr="00EF59DA">
        <w:rPr>
          <w:rFonts w:asciiTheme="majorHAnsi" w:hAnsiTheme="majorHAnsi"/>
          <w:szCs w:val="20"/>
        </w:rPr>
        <w:t xml:space="preserve">dostawę oleju napędowego ON zgodnego z normą PN-EN 590 – zakładana ilość około </w:t>
      </w:r>
      <w:r w:rsidR="008576B0">
        <w:rPr>
          <w:rFonts w:asciiTheme="majorHAnsi" w:hAnsiTheme="majorHAnsi"/>
          <w:szCs w:val="20"/>
        </w:rPr>
        <w:t>95</w:t>
      </w:r>
      <w:r w:rsidRPr="00EF59DA">
        <w:rPr>
          <w:rFonts w:asciiTheme="majorHAnsi" w:hAnsiTheme="majorHAnsi"/>
          <w:szCs w:val="20"/>
        </w:rPr>
        <w:t xml:space="preserve"> 000 litrów,   </w:t>
      </w:r>
    </w:p>
    <w:p w14:paraId="6D29390D" w14:textId="32F993CB" w:rsidR="00EF59DA" w:rsidRPr="00EF59DA" w:rsidRDefault="00EF59DA" w:rsidP="002115C2">
      <w:pPr>
        <w:numPr>
          <w:ilvl w:val="0"/>
          <w:numId w:val="74"/>
        </w:numPr>
        <w:tabs>
          <w:tab w:val="left" w:pos="567"/>
          <w:tab w:val="num" w:pos="1440"/>
        </w:tabs>
        <w:overflowPunct w:val="0"/>
        <w:autoSpaceDE w:val="0"/>
        <w:autoSpaceDN w:val="0"/>
        <w:adjustRightInd w:val="0"/>
        <w:spacing w:line="276" w:lineRule="auto"/>
        <w:ind w:left="1134" w:hanging="425"/>
        <w:jc w:val="both"/>
        <w:textAlignment w:val="baseline"/>
        <w:rPr>
          <w:rFonts w:asciiTheme="majorHAnsi" w:hAnsiTheme="majorHAnsi"/>
          <w:szCs w:val="20"/>
        </w:rPr>
      </w:pPr>
      <w:r w:rsidRPr="00EF59DA">
        <w:rPr>
          <w:rFonts w:asciiTheme="majorHAnsi" w:hAnsiTheme="majorHAnsi"/>
          <w:szCs w:val="20"/>
        </w:rPr>
        <w:t xml:space="preserve">dostawę benzyny bezołowiowej o liczbie oktanowej nie mniejszej niż 95 zgodnej z normą PN-EN 228 – zakładana ilość około </w:t>
      </w:r>
      <w:r w:rsidR="008576B0">
        <w:rPr>
          <w:rFonts w:asciiTheme="majorHAnsi" w:hAnsiTheme="majorHAnsi"/>
          <w:szCs w:val="20"/>
        </w:rPr>
        <w:t>9 5</w:t>
      </w:r>
      <w:r w:rsidRPr="00EF59DA">
        <w:rPr>
          <w:rFonts w:asciiTheme="majorHAnsi" w:hAnsiTheme="majorHAnsi"/>
          <w:szCs w:val="20"/>
        </w:rPr>
        <w:t xml:space="preserve">00 litrów                                                                                                                                                                                                                                                                                                                         </w:t>
      </w:r>
    </w:p>
    <w:p w14:paraId="481DB014" w14:textId="77777777" w:rsidR="00E273AF" w:rsidRDefault="00EF59DA" w:rsidP="00E273AF">
      <w:pPr>
        <w:pStyle w:val="Akapitzlist"/>
        <w:numPr>
          <w:ilvl w:val="0"/>
          <w:numId w:val="85"/>
        </w:numPr>
        <w:overflowPunct w:val="0"/>
        <w:autoSpaceDE w:val="0"/>
        <w:autoSpaceDN w:val="0"/>
        <w:adjustRightInd w:val="0"/>
        <w:ind w:left="426"/>
        <w:jc w:val="both"/>
        <w:textAlignment w:val="baseline"/>
        <w:rPr>
          <w:rFonts w:asciiTheme="majorHAnsi" w:hAnsiTheme="majorHAnsi"/>
          <w:szCs w:val="22"/>
        </w:rPr>
      </w:pPr>
      <w:r w:rsidRPr="00E273AF">
        <w:rPr>
          <w:rFonts w:asciiTheme="majorHAnsi" w:hAnsiTheme="majorHAnsi"/>
          <w:szCs w:val="22"/>
        </w:rPr>
        <w:t>Zamówienie będzie realizowane poprzez doraźne, bezgotówkowe tankowanie paliwa do zbiorników paliwa samochodów i sprzętu, na stacjach benzynowych Wykonawcy, który złoży najkorzystniejs</w:t>
      </w:r>
      <w:bookmarkStart w:id="2" w:name="_GoBack"/>
      <w:bookmarkEnd w:id="2"/>
      <w:r w:rsidRPr="00E273AF">
        <w:rPr>
          <w:rFonts w:asciiTheme="majorHAnsi" w:hAnsiTheme="majorHAnsi"/>
          <w:szCs w:val="22"/>
        </w:rPr>
        <w:t>zą ofertę.</w:t>
      </w:r>
    </w:p>
    <w:p w14:paraId="515673C8" w14:textId="35F8C7D5" w:rsidR="00EF59DA" w:rsidRPr="00E273AF" w:rsidRDefault="00EF59DA" w:rsidP="00E273AF">
      <w:pPr>
        <w:pStyle w:val="Akapitzlist"/>
        <w:numPr>
          <w:ilvl w:val="0"/>
          <w:numId w:val="85"/>
        </w:numPr>
        <w:overflowPunct w:val="0"/>
        <w:autoSpaceDE w:val="0"/>
        <w:autoSpaceDN w:val="0"/>
        <w:adjustRightInd w:val="0"/>
        <w:ind w:left="426"/>
        <w:jc w:val="both"/>
        <w:textAlignment w:val="baseline"/>
        <w:rPr>
          <w:rFonts w:asciiTheme="majorHAnsi" w:hAnsiTheme="majorHAnsi"/>
          <w:szCs w:val="22"/>
        </w:rPr>
      </w:pPr>
      <w:r w:rsidRPr="00E273AF">
        <w:rPr>
          <w:rFonts w:asciiTheme="majorHAnsi" w:hAnsiTheme="majorHAnsi"/>
          <w:szCs w:val="22"/>
        </w:rPr>
        <w:t>Wykonawca zapewni:</w:t>
      </w:r>
    </w:p>
    <w:p w14:paraId="295A03F6" w14:textId="77777777" w:rsidR="008576B0" w:rsidRDefault="00EF59DA" w:rsidP="00E273AF">
      <w:pPr>
        <w:pStyle w:val="Akapitzlist"/>
        <w:numPr>
          <w:ilvl w:val="0"/>
          <w:numId w:val="79"/>
        </w:numPr>
        <w:overflowPunct w:val="0"/>
        <w:autoSpaceDE w:val="0"/>
        <w:autoSpaceDN w:val="0"/>
        <w:adjustRightInd w:val="0"/>
        <w:spacing w:line="276" w:lineRule="auto"/>
        <w:ind w:left="1134" w:hanging="425"/>
        <w:jc w:val="both"/>
        <w:textAlignment w:val="baseline"/>
        <w:rPr>
          <w:rFonts w:asciiTheme="majorHAnsi" w:hAnsiTheme="majorHAnsi"/>
          <w:szCs w:val="20"/>
        </w:rPr>
      </w:pPr>
      <w:r w:rsidRPr="008576B0">
        <w:rPr>
          <w:rFonts w:asciiTheme="majorHAnsi" w:hAnsiTheme="majorHAnsi"/>
          <w:szCs w:val="20"/>
        </w:rPr>
        <w:t xml:space="preserve">możliwość tankowania paliwa w godz. od 6:00 </w:t>
      </w:r>
      <w:r w:rsidRPr="008576B0">
        <w:rPr>
          <w:rFonts w:asciiTheme="majorHAnsi" w:hAnsiTheme="majorHAnsi"/>
          <w:szCs w:val="20"/>
          <w:vertAlign w:val="superscript"/>
        </w:rPr>
        <w:t xml:space="preserve"> </w:t>
      </w:r>
      <w:r w:rsidRPr="008576B0">
        <w:rPr>
          <w:rFonts w:asciiTheme="majorHAnsi" w:hAnsiTheme="majorHAnsi"/>
          <w:szCs w:val="20"/>
        </w:rPr>
        <w:t>do 22:00  w miarę potrzeb Zamawiającego;</w:t>
      </w:r>
    </w:p>
    <w:p w14:paraId="505C9D6C" w14:textId="7D56C789" w:rsidR="00EF59DA" w:rsidRPr="008576B0" w:rsidRDefault="00EF59DA" w:rsidP="00E273AF">
      <w:pPr>
        <w:pStyle w:val="Akapitzlist"/>
        <w:numPr>
          <w:ilvl w:val="0"/>
          <w:numId w:val="79"/>
        </w:numPr>
        <w:tabs>
          <w:tab w:val="left" w:pos="567"/>
        </w:tabs>
        <w:overflowPunct w:val="0"/>
        <w:autoSpaceDE w:val="0"/>
        <w:autoSpaceDN w:val="0"/>
        <w:adjustRightInd w:val="0"/>
        <w:spacing w:line="276" w:lineRule="auto"/>
        <w:ind w:left="1134" w:hanging="425"/>
        <w:jc w:val="both"/>
        <w:textAlignment w:val="baseline"/>
        <w:rPr>
          <w:rFonts w:asciiTheme="majorHAnsi" w:hAnsiTheme="majorHAnsi"/>
          <w:szCs w:val="20"/>
        </w:rPr>
      </w:pPr>
      <w:r w:rsidRPr="008576B0">
        <w:rPr>
          <w:rFonts w:asciiTheme="majorHAnsi" w:hAnsiTheme="majorHAnsi"/>
          <w:szCs w:val="20"/>
        </w:rPr>
        <w:t>możliwość tankowania paliwa do kanistrów dla urządzeń o małych pojemnościach np. piły spalinowe, kosy mechaniczne, płyta wibracyjna, piła do cięcia nawierzchni,</w:t>
      </w:r>
    </w:p>
    <w:p w14:paraId="679C8F68" w14:textId="22FD604E" w:rsidR="00D77099" w:rsidRDefault="00D77099" w:rsidP="00E273AF">
      <w:pPr>
        <w:pStyle w:val="Akapitzlist"/>
        <w:numPr>
          <w:ilvl w:val="0"/>
          <w:numId w:val="86"/>
        </w:numPr>
        <w:overflowPunct w:val="0"/>
        <w:autoSpaceDE w:val="0"/>
        <w:autoSpaceDN w:val="0"/>
        <w:adjustRightInd w:val="0"/>
        <w:jc w:val="both"/>
        <w:textAlignment w:val="baseline"/>
        <w:rPr>
          <w:rFonts w:asciiTheme="majorHAnsi" w:hAnsiTheme="majorHAnsi"/>
          <w:szCs w:val="20"/>
        </w:rPr>
      </w:pPr>
      <w:r>
        <w:rPr>
          <w:rFonts w:asciiTheme="majorHAnsi" w:hAnsiTheme="majorHAnsi"/>
          <w:szCs w:val="20"/>
        </w:rPr>
        <w:t xml:space="preserve">Wykonawca zapewnia bezgotówkowe pobieranie paliwa z wykorzystaniem systemu elektronicznych kart flotowych zabezpieczonych kodem PIN, zapewnia bezgotówkowe </w:t>
      </w:r>
      <w:r w:rsidR="00784E0E">
        <w:rPr>
          <w:rFonts w:asciiTheme="majorHAnsi" w:hAnsiTheme="majorHAnsi"/>
          <w:szCs w:val="20"/>
        </w:rPr>
        <w:t xml:space="preserve">przekazanie kart flotowych w ciągu 7 dni od dnia podpisania umowy. Ilość kart określona będzie z chwilą realizacji umowy. </w:t>
      </w:r>
    </w:p>
    <w:p w14:paraId="7E6C7CD1" w14:textId="6AF6DBFC" w:rsidR="00784E0E" w:rsidRDefault="00784E0E" w:rsidP="00E273AF">
      <w:pPr>
        <w:pStyle w:val="Akapitzlist"/>
        <w:numPr>
          <w:ilvl w:val="0"/>
          <w:numId w:val="86"/>
        </w:numPr>
        <w:overflowPunct w:val="0"/>
        <w:autoSpaceDE w:val="0"/>
        <w:autoSpaceDN w:val="0"/>
        <w:adjustRightInd w:val="0"/>
        <w:jc w:val="both"/>
        <w:textAlignment w:val="baseline"/>
        <w:rPr>
          <w:rFonts w:asciiTheme="majorHAnsi" w:hAnsiTheme="majorHAnsi"/>
          <w:szCs w:val="20"/>
        </w:rPr>
      </w:pPr>
      <w:r>
        <w:rPr>
          <w:rFonts w:asciiTheme="majorHAnsi" w:hAnsiTheme="majorHAnsi"/>
          <w:szCs w:val="20"/>
        </w:rPr>
        <w:t xml:space="preserve">Zamawiający dopuszcza możliwość wydania dodatkowych kart paliwowych z chwilą zarejestrowania nowego zakupionego </w:t>
      </w:r>
      <w:r>
        <w:rPr>
          <w:rFonts w:asciiTheme="majorHAnsi" w:hAnsiTheme="majorHAnsi"/>
          <w:szCs w:val="20"/>
        </w:rPr>
        <w:t>samochodu</w:t>
      </w:r>
      <w:r>
        <w:rPr>
          <w:rFonts w:asciiTheme="majorHAnsi" w:hAnsiTheme="majorHAnsi"/>
          <w:szCs w:val="20"/>
        </w:rPr>
        <w:t xml:space="preserve"> lub </w:t>
      </w:r>
      <w:r>
        <w:rPr>
          <w:rFonts w:asciiTheme="majorHAnsi" w:hAnsiTheme="majorHAnsi"/>
          <w:szCs w:val="20"/>
        </w:rPr>
        <w:t>sprzęt</w:t>
      </w:r>
      <w:r>
        <w:rPr>
          <w:rFonts w:asciiTheme="majorHAnsi" w:hAnsiTheme="majorHAnsi"/>
          <w:szCs w:val="20"/>
        </w:rPr>
        <w:t>u na potrzeby Zarządu Dróg Powiatowych w Lesznie.</w:t>
      </w:r>
    </w:p>
    <w:p w14:paraId="6843F1E1" w14:textId="77777777" w:rsidR="00AB388D" w:rsidRDefault="00AB388D" w:rsidP="00E273AF">
      <w:pPr>
        <w:numPr>
          <w:ilvl w:val="0"/>
          <w:numId w:val="86"/>
        </w:numPr>
        <w:tabs>
          <w:tab w:val="left" w:pos="3402"/>
        </w:tabs>
        <w:suppressAutoHyphens/>
        <w:jc w:val="both"/>
        <w:rPr>
          <w:rFonts w:ascii="Cambria" w:hAnsi="Cambria"/>
        </w:rPr>
      </w:pPr>
      <w:r w:rsidRPr="00AB388D">
        <w:rPr>
          <w:rFonts w:ascii="Cambria" w:hAnsi="Cambria"/>
        </w:rPr>
        <w:t xml:space="preserve">Karty nowe wydawane są Zamawiającemu bezpłatnie, a w razie ich utraty lub kradzieży, Wykonawca wyda karty dodatkowe lub zamienne. Wykonawca ma </w:t>
      </w:r>
      <w:r w:rsidRPr="00AB388D">
        <w:rPr>
          <w:rFonts w:ascii="Cambria" w:hAnsi="Cambria"/>
        </w:rPr>
        <w:lastRenderedPageBreak/>
        <w:t>zapewnić blokadę karty po zgłoszeniu jej utraty w sieci punktów sprzedaży i na stronie internetowej Wykonawcy.</w:t>
      </w:r>
    </w:p>
    <w:p w14:paraId="0C4F361D" w14:textId="675C3BB5" w:rsidR="00AB388D" w:rsidRPr="00AB388D" w:rsidRDefault="00AB388D" w:rsidP="00E273AF">
      <w:pPr>
        <w:numPr>
          <w:ilvl w:val="0"/>
          <w:numId w:val="86"/>
        </w:numPr>
        <w:tabs>
          <w:tab w:val="left" w:pos="3402"/>
        </w:tabs>
        <w:suppressAutoHyphens/>
        <w:jc w:val="both"/>
        <w:rPr>
          <w:rFonts w:ascii="Cambria" w:hAnsi="Cambria"/>
        </w:rPr>
      </w:pPr>
      <w:r w:rsidRPr="00AB388D">
        <w:rPr>
          <w:rFonts w:ascii="Cambria" w:hAnsi="Cambria"/>
          <w:szCs w:val="22"/>
        </w:rPr>
        <w:t>W przypadku wyboru Wykonawcy, którego ważne karty Zama</w:t>
      </w:r>
      <w:r>
        <w:rPr>
          <w:rFonts w:ascii="Cambria" w:hAnsi="Cambria"/>
          <w:szCs w:val="22"/>
        </w:rPr>
        <w:t xml:space="preserve">wiający już posiada, dopuszcza </w:t>
      </w:r>
      <w:r w:rsidRPr="00AB388D">
        <w:rPr>
          <w:rFonts w:ascii="Cambria" w:hAnsi="Cambria"/>
          <w:szCs w:val="22"/>
        </w:rPr>
        <w:t>się możliwość odstąpienia od konieczności wydania nowych kart po podpisaniu umowy. Wymiana kart na nowe nastąpi po terminie ważności kart i będzie odbywać się w sposób sukcesywny, według harmonogramu przedstawionego Wykonawcy przez Zamawiającego.</w:t>
      </w:r>
    </w:p>
    <w:p w14:paraId="0C91A279" w14:textId="611E4A7A" w:rsidR="00FE224D" w:rsidRDefault="00FE224D" w:rsidP="00E273AF">
      <w:pPr>
        <w:pStyle w:val="Akapitzlist"/>
        <w:numPr>
          <w:ilvl w:val="0"/>
          <w:numId w:val="86"/>
        </w:numPr>
        <w:overflowPunct w:val="0"/>
        <w:autoSpaceDE w:val="0"/>
        <w:autoSpaceDN w:val="0"/>
        <w:adjustRightInd w:val="0"/>
        <w:jc w:val="both"/>
        <w:textAlignment w:val="baseline"/>
        <w:rPr>
          <w:rFonts w:asciiTheme="majorHAnsi" w:hAnsiTheme="majorHAnsi"/>
          <w:szCs w:val="20"/>
        </w:rPr>
      </w:pPr>
      <w:r>
        <w:rPr>
          <w:rFonts w:asciiTheme="majorHAnsi" w:hAnsiTheme="majorHAnsi"/>
          <w:szCs w:val="20"/>
        </w:rPr>
        <w:t>Zakup wskazanych rodzajów paliw może odbywać się sporadycznie w okresie wiosenno- letnim do zbiorników przenośnych.</w:t>
      </w:r>
    </w:p>
    <w:p w14:paraId="60AE3716" w14:textId="77777777" w:rsidR="00987464" w:rsidRDefault="00EF59DA" w:rsidP="00E273AF">
      <w:pPr>
        <w:pStyle w:val="Akapitzlist"/>
        <w:numPr>
          <w:ilvl w:val="0"/>
          <w:numId w:val="86"/>
        </w:numPr>
        <w:overflowPunct w:val="0"/>
        <w:autoSpaceDE w:val="0"/>
        <w:autoSpaceDN w:val="0"/>
        <w:adjustRightInd w:val="0"/>
        <w:jc w:val="both"/>
        <w:textAlignment w:val="baseline"/>
        <w:rPr>
          <w:rFonts w:asciiTheme="majorHAnsi" w:hAnsiTheme="majorHAnsi"/>
          <w:szCs w:val="20"/>
        </w:rPr>
      </w:pPr>
      <w:r w:rsidRPr="008576B0">
        <w:rPr>
          <w:rFonts w:asciiTheme="majorHAnsi" w:hAnsiTheme="majorHAnsi"/>
          <w:szCs w:val="20"/>
        </w:rPr>
        <w:t>Wykonawca gwarantuje odpowiednią jakość paliwa, wg obowiązujących norm, przy czym Zamawiający będzie miał prawo wglądu w orzeczenie jakości paliwa, a w uzasadnionych przypadkach będzie miał prawo żądać od Wykonawcy skierowania próbki paliwa do kontrolnych badań laboratoryjnych;</w:t>
      </w:r>
    </w:p>
    <w:p w14:paraId="2F2D1E02" w14:textId="77777777" w:rsidR="00987464" w:rsidRDefault="00EF59DA" w:rsidP="00E273AF">
      <w:pPr>
        <w:pStyle w:val="Akapitzlist"/>
        <w:numPr>
          <w:ilvl w:val="0"/>
          <w:numId w:val="86"/>
        </w:numPr>
        <w:overflowPunct w:val="0"/>
        <w:autoSpaceDE w:val="0"/>
        <w:autoSpaceDN w:val="0"/>
        <w:adjustRightInd w:val="0"/>
        <w:jc w:val="both"/>
        <w:textAlignment w:val="baseline"/>
        <w:rPr>
          <w:rFonts w:asciiTheme="majorHAnsi" w:hAnsiTheme="majorHAnsi"/>
          <w:szCs w:val="20"/>
        </w:rPr>
      </w:pPr>
      <w:r w:rsidRPr="00987464">
        <w:rPr>
          <w:rFonts w:asciiTheme="majorHAnsi" w:hAnsiTheme="majorHAnsi"/>
          <w:szCs w:val="20"/>
        </w:rPr>
        <w:t>Wykonawca umożliwi regulowanie należności w formie bezgotówkowej, w okresach rozliczeniowych- 2 razy w miesiącu z 14 dniowym terminem płatności, na podstawie zbiorczych faktur wraz z bilingiem za pobrane paliwo (faktura będzie wystawiana za pełny okres rozliczeniowy i będzie obejmować należność z tytułu sprzedaży produktów  dokonanych w tym okresie); zamawiający ustala następujące okresy rozliczeniowe: od 1-ego do 15-ego dnia miesiąca i od 16-ego dnia miesiąca do ostatniego dnia miesiąca, a za datę sprzedaży uznaje ostatni dzień danego okresu rozliczeniowego);</w:t>
      </w:r>
    </w:p>
    <w:p w14:paraId="751F1193" w14:textId="70E5012C" w:rsidR="00EF59DA" w:rsidRPr="00987464" w:rsidRDefault="00EF59DA" w:rsidP="00E273AF">
      <w:pPr>
        <w:pStyle w:val="Akapitzlist"/>
        <w:numPr>
          <w:ilvl w:val="0"/>
          <w:numId w:val="86"/>
        </w:numPr>
        <w:overflowPunct w:val="0"/>
        <w:autoSpaceDE w:val="0"/>
        <w:autoSpaceDN w:val="0"/>
        <w:adjustRightInd w:val="0"/>
        <w:jc w:val="both"/>
        <w:textAlignment w:val="baseline"/>
        <w:rPr>
          <w:rFonts w:asciiTheme="majorHAnsi" w:hAnsiTheme="majorHAnsi"/>
          <w:szCs w:val="20"/>
        </w:rPr>
      </w:pPr>
      <w:r w:rsidRPr="00987464">
        <w:rPr>
          <w:rFonts w:asciiTheme="majorHAnsi" w:hAnsiTheme="majorHAnsi"/>
          <w:szCs w:val="20"/>
        </w:rPr>
        <w:t>Do każdej faktury Wykonawca będzie zobowiązany dołączyć wykaz zawierający       następujące informacje:</w:t>
      </w:r>
    </w:p>
    <w:p w14:paraId="43F21B5B" w14:textId="77777777" w:rsidR="00EF59DA" w:rsidRPr="00EF59DA" w:rsidRDefault="00EF59DA" w:rsidP="002115C2">
      <w:pPr>
        <w:numPr>
          <w:ilvl w:val="0"/>
          <w:numId w:val="75"/>
        </w:numPr>
        <w:overflowPunct w:val="0"/>
        <w:autoSpaceDE w:val="0"/>
        <w:autoSpaceDN w:val="0"/>
        <w:adjustRightInd w:val="0"/>
        <w:spacing w:line="276" w:lineRule="auto"/>
        <w:ind w:hanging="278"/>
        <w:textAlignment w:val="baseline"/>
        <w:rPr>
          <w:rFonts w:asciiTheme="majorHAnsi" w:hAnsiTheme="majorHAnsi"/>
          <w:szCs w:val="20"/>
        </w:rPr>
      </w:pPr>
      <w:r w:rsidRPr="00EF59DA">
        <w:rPr>
          <w:rFonts w:asciiTheme="majorHAnsi" w:hAnsiTheme="majorHAnsi"/>
          <w:szCs w:val="20"/>
        </w:rPr>
        <w:t>miejsce i  data przeprowadzenia poszczególnych transakcji,</w:t>
      </w:r>
    </w:p>
    <w:p w14:paraId="3A103BB7" w14:textId="77777777" w:rsidR="00EF59DA" w:rsidRPr="00EF59DA" w:rsidRDefault="00EF59DA" w:rsidP="002115C2">
      <w:pPr>
        <w:numPr>
          <w:ilvl w:val="0"/>
          <w:numId w:val="76"/>
        </w:numPr>
        <w:tabs>
          <w:tab w:val="left" w:pos="567"/>
          <w:tab w:val="num" w:pos="1134"/>
        </w:tabs>
        <w:overflowPunct w:val="0"/>
        <w:autoSpaceDE w:val="0"/>
        <w:autoSpaceDN w:val="0"/>
        <w:adjustRightInd w:val="0"/>
        <w:spacing w:line="276" w:lineRule="auto"/>
        <w:ind w:hanging="278"/>
        <w:textAlignment w:val="baseline"/>
        <w:rPr>
          <w:rFonts w:asciiTheme="majorHAnsi" w:hAnsiTheme="majorHAnsi"/>
        </w:rPr>
      </w:pPr>
      <w:r w:rsidRPr="00EF59DA">
        <w:rPr>
          <w:rFonts w:asciiTheme="majorHAnsi" w:hAnsiTheme="majorHAnsi"/>
          <w:szCs w:val="20"/>
        </w:rPr>
        <w:t>rodzaj, ilość i cenę pobranego paliwa,</w:t>
      </w:r>
      <w:r w:rsidRPr="00EF59DA">
        <w:rPr>
          <w:rFonts w:asciiTheme="majorHAnsi" w:hAnsiTheme="majorHAnsi"/>
        </w:rPr>
        <w:t xml:space="preserve">          </w:t>
      </w:r>
    </w:p>
    <w:p w14:paraId="1BCFA42A" w14:textId="77777777" w:rsidR="00EF59DA" w:rsidRPr="00EF59DA" w:rsidRDefault="00EF59DA" w:rsidP="002115C2">
      <w:pPr>
        <w:numPr>
          <w:ilvl w:val="0"/>
          <w:numId w:val="77"/>
        </w:numPr>
        <w:tabs>
          <w:tab w:val="num" w:pos="1134"/>
        </w:tabs>
        <w:overflowPunct w:val="0"/>
        <w:autoSpaceDE w:val="0"/>
        <w:autoSpaceDN w:val="0"/>
        <w:adjustRightInd w:val="0"/>
        <w:spacing w:line="276" w:lineRule="auto"/>
        <w:ind w:hanging="278"/>
        <w:textAlignment w:val="baseline"/>
        <w:rPr>
          <w:rFonts w:asciiTheme="majorHAnsi" w:hAnsiTheme="majorHAnsi"/>
          <w:szCs w:val="20"/>
        </w:rPr>
      </w:pPr>
      <w:r w:rsidRPr="00EF59DA">
        <w:rPr>
          <w:rFonts w:asciiTheme="majorHAnsi" w:hAnsiTheme="majorHAnsi"/>
          <w:szCs w:val="20"/>
        </w:rPr>
        <w:t>numer rejestracyjny pojazdu,</w:t>
      </w:r>
    </w:p>
    <w:p w14:paraId="2024582D" w14:textId="77777777" w:rsidR="00987464" w:rsidRDefault="00EF59DA" w:rsidP="002115C2">
      <w:pPr>
        <w:numPr>
          <w:ilvl w:val="0"/>
          <w:numId w:val="77"/>
        </w:numPr>
        <w:tabs>
          <w:tab w:val="num" w:pos="1134"/>
        </w:tabs>
        <w:overflowPunct w:val="0"/>
        <w:autoSpaceDE w:val="0"/>
        <w:autoSpaceDN w:val="0"/>
        <w:adjustRightInd w:val="0"/>
        <w:spacing w:line="276" w:lineRule="auto"/>
        <w:ind w:hanging="278"/>
        <w:textAlignment w:val="baseline"/>
        <w:rPr>
          <w:rFonts w:asciiTheme="majorHAnsi" w:hAnsiTheme="majorHAnsi"/>
          <w:szCs w:val="20"/>
        </w:rPr>
      </w:pPr>
      <w:r w:rsidRPr="00EF59DA">
        <w:rPr>
          <w:rFonts w:asciiTheme="majorHAnsi" w:hAnsiTheme="majorHAnsi"/>
          <w:szCs w:val="20"/>
        </w:rPr>
        <w:t>podpis odbierającego</w:t>
      </w:r>
    </w:p>
    <w:p w14:paraId="421FAFF9" w14:textId="77777777" w:rsidR="00987464" w:rsidRDefault="00EF59DA" w:rsidP="00E273AF">
      <w:pPr>
        <w:pStyle w:val="Akapitzlist"/>
        <w:numPr>
          <w:ilvl w:val="0"/>
          <w:numId w:val="86"/>
        </w:numPr>
        <w:overflowPunct w:val="0"/>
        <w:autoSpaceDE w:val="0"/>
        <w:autoSpaceDN w:val="0"/>
        <w:adjustRightInd w:val="0"/>
        <w:spacing w:line="276" w:lineRule="auto"/>
        <w:jc w:val="both"/>
        <w:textAlignment w:val="baseline"/>
        <w:rPr>
          <w:rFonts w:asciiTheme="majorHAnsi" w:hAnsiTheme="majorHAnsi"/>
          <w:szCs w:val="20"/>
        </w:rPr>
      </w:pPr>
      <w:r w:rsidRPr="00987464">
        <w:rPr>
          <w:rFonts w:asciiTheme="majorHAnsi" w:hAnsiTheme="majorHAnsi"/>
          <w:szCs w:val="20"/>
        </w:rPr>
        <w:t xml:space="preserve">Do paliw stosuje się  wymagania jakościowe określone w Rozporządzeniu Ministra Gospodarki  z </w:t>
      </w:r>
      <w:r w:rsidRPr="00FE224D">
        <w:rPr>
          <w:rFonts w:asciiTheme="majorHAnsi" w:hAnsiTheme="majorHAnsi"/>
          <w:szCs w:val="20"/>
        </w:rPr>
        <w:t>dnia  9 października 2015 r. w sprawie wymagań jakościowych dla paliw ciekłych (tj. Dz. U. 2015, poz. 1680).</w:t>
      </w:r>
    </w:p>
    <w:p w14:paraId="2AD60DD1" w14:textId="219AF107" w:rsidR="00FE224D" w:rsidRPr="00FE224D" w:rsidRDefault="00FE224D" w:rsidP="00E273AF">
      <w:pPr>
        <w:pStyle w:val="Akapitzlist"/>
        <w:numPr>
          <w:ilvl w:val="0"/>
          <w:numId w:val="86"/>
        </w:numPr>
        <w:overflowPunct w:val="0"/>
        <w:autoSpaceDE w:val="0"/>
        <w:autoSpaceDN w:val="0"/>
        <w:adjustRightInd w:val="0"/>
        <w:spacing w:line="276" w:lineRule="auto"/>
        <w:jc w:val="both"/>
        <w:textAlignment w:val="baseline"/>
        <w:rPr>
          <w:rFonts w:asciiTheme="majorHAnsi" w:hAnsiTheme="majorHAnsi"/>
          <w:szCs w:val="20"/>
        </w:rPr>
      </w:pPr>
      <w:r>
        <w:rPr>
          <w:rFonts w:asciiTheme="majorHAnsi" w:hAnsiTheme="majorHAnsi"/>
          <w:szCs w:val="20"/>
        </w:rPr>
        <w:t>Jakość oferowanych paliw powinna odpowiadać wymaganiom jakościowym</w:t>
      </w:r>
      <w:r w:rsidR="00581A2D">
        <w:rPr>
          <w:rFonts w:asciiTheme="majorHAnsi" w:hAnsiTheme="majorHAnsi"/>
          <w:szCs w:val="20"/>
        </w:rPr>
        <w:t xml:space="preserve"> dla paliw ciekłych: benzyn silnikowych (bezołowiowych) i oleju napędowego, określonych w aktualnym rozporządzeniu Ministra Energii z dnia 27 września 2018 r. w sprawie wymagań jakościowych dla paliw ciekłych. Zgodnie z obowiązującymi przepisami prawa, parametry techniczne i chemiczne dostarczanego paliwa nie mogą być gorsze niż określone w załącznikach do przywołanego wyżej rozporządzenia. Zgodnie z obowiązującymi przepisami prawa, w przypadku rozbieżności pomiędzy normą, a rozporządzeniem, stosuje się przepisy rozporządzenia.</w:t>
      </w:r>
    </w:p>
    <w:p w14:paraId="5AA1844F" w14:textId="70804D76" w:rsidR="00987464" w:rsidRPr="00987464" w:rsidRDefault="00EF59DA" w:rsidP="00E273AF">
      <w:pPr>
        <w:pStyle w:val="Akapitzlist"/>
        <w:numPr>
          <w:ilvl w:val="0"/>
          <w:numId w:val="86"/>
        </w:numPr>
        <w:overflowPunct w:val="0"/>
        <w:autoSpaceDE w:val="0"/>
        <w:autoSpaceDN w:val="0"/>
        <w:adjustRightInd w:val="0"/>
        <w:spacing w:line="276" w:lineRule="auto"/>
        <w:jc w:val="both"/>
        <w:textAlignment w:val="baseline"/>
        <w:rPr>
          <w:rFonts w:asciiTheme="majorHAnsi" w:hAnsiTheme="majorHAnsi"/>
          <w:szCs w:val="20"/>
        </w:rPr>
      </w:pPr>
      <w:r w:rsidRPr="00987464">
        <w:rPr>
          <w:rFonts w:asciiTheme="majorHAnsi" w:hAnsiTheme="majorHAnsi"/>
          <w:bCs/>
        </w:rPr>
        <w:t xml:space="preserve">Wykonawca musi zapewnić możliwość tankowania na stacjach paliw w odległości nie większej niż </w:t>
      </w:r>
      <w:r w:rsidR="00534F66">
        <w:rPr>
          <w:rFonts w:asciiTheme="majorHAnsi" w:hAnsiTheme="majorHAnsi"/>
          <w:bCs/>
        </w:rPr>
        <w:t>10</w:t>
      </w:r>
      <w:r w:rsidRPr="00987464">
        <w:rPr>
          <w:rFonts w:asciiTheme="majorHAnsi" w:hAnsiTheme="majorHAnsi"/>
          <w:bCs/>
        </w:rPr>
        <w:t xml:space="preserve"> km  od siedziby Obwodu Drogowego w Lesznie, ul. Energetyków 10. </w:t>
      </w:r>
    </w:p>
    <w:p w14:paraId="5BE30E1E" w14:textId="77777777" w:rsidR="00987464" w:rsidRPr="00987464" w:rsidRDefault="00EF59DA" w:rsidP="00E273AF">
      <w:pPr>
        <w:pStyle w:val="Akapitzlist"/>
        <w:numPr>
          <w:ilvl w:val="0"/>
          <w:numId w:val="86"/>
        </w:numPr>
        <w:overflowPunct w:val="0"/>
        <w:autoSpaceDE w:val="0"/>
        <w:autoSpaceDN w:val="0"/>
        <w:adjustRightInd w:val="0"/>
        <w:spacing w:line="276" w:lineRule="auto"/>
        <w:jc w:val="both"/>
        <w:textAlignment w:val="baseline"/>
        <w:rPr>
          <w:rFonts w:asciiTheme="majorHAnsi" w:hAnsiTheme="majorHAnsi"/>
          <w:szCs w:val="20"/>
        </w:rPr>
      </w:pPr>
      <w:r w:rsidRPr="00987464">
        <w:rPr>
          <w:rFonts w:asciiTheme="majorHAnsi" w:hAnsiTheme="majorHAnsi"/>
          <w:bCs/>
        </w:rPr>
        <w:t>Zakup paliw przez Zamawiającego realizowany będzie sukcesywnie w ciągu</w:t>
      </w:r>
      <w:r w:rsidRPr="00987464">
        <w:rPr>
          <w:rFonts w:asciiTheme="majorHAnsi" w:hAnsiTheme="majorHAnsi"/>
          <w:b/>
          <w:bCs/>
        </w:rPr>
        <w:t xml:space="preserve"> </w:t>
      </w:r>
      <w:r w:rsidRPr="00987464">
        <w:rPr>
          <w:rFonts w:asciiTheme="majorHAnsi" w:hAnsiTheme="majorHAnsi"/>
          <w:b/>
          <w:bCs/>
        </w:rPr>
        <w:br/>
      </w:r>
      <w:r w:rsidRPr="00987464">
        <w:rPr>
          <w:rFonts w:asciiTheme="majorHAnsi" w:hAnsiTheme="majorHAnsi"/>
          <w:bCs/>
        </w:rPr>
        <w:t>12 miesięcy w miarę pojawiających się potrzeb Zamawiającego wynikających z korzystania z pojazdów, indywidualnie dla każdego samochodu.</w:t>
      </w:r>
    </w:p>
    <w:p w14:paraId="43A8B6A8" w14:textId="77777777" w:rsidR="00987464" w:rsidRPr="00987464" w:rsidRDefault="00EF59DA" w:rsidP="00E273AF">
      <w:pPr>
        <w:pStyle w:val="Akapitzlist"/>
        <w:numPr>
          <w:ilvl w:val="0"/>
          <w:numId w:val="86"/>
        </w:numPr>
        <w:overflowPunct w:val="0"/>
        <w:autoSpaceDE w:val="0"/>
        <w:autoSpaceDN w:val="0"/>
        <w:adjustRightInd w:val="0"/>
        <w:spacing w:line="276" w:lineRule="auto"/>
        <w:jc w:val="both"/>
        <w:textAlignment w:val="baseline"/>
        <w:rPr>
          <w:rFonts w:asciiTheme="majorHAnsi" w:hAnsiTheme="majorHAnsi"/>
          <w:szCs w:val="20"/>
        </w:rPr>
      </w:pPr>
      <w:r w:rsidRPr="00987464">
        <w:rPr>
          <w:rFonts w:asciiTheme="majorHAnsi" w:hAnsiTheme="majorHAnsi"/>
          <w:bCs/>
        </w:rPr>
        <w:lastRenderedPageBreak/>
        <w:t>Zamawiający zastrzega sobie możliwość dokonania ilościowej zmiany w przedmiocie zamówienia. Ilość asortymentu należy traktować jako szacunkową. Wykonawcy z tytułu zmniejszenia ilości przedmiotu zamówienia nie przysługują żadne roszczenia. Rzeczywista ilość dostarczonego paliwa wynikać będzie z bieżących potrzeb Zamawiającego, a wynagrodzenie brutto Wykonawcy nie przekroczy wartości oferty.</w:t>
      </w:r>
    </w:p>
    <w:p w14:paraId="6CCABE84" w14:textId="0C38291D" w:rsidR="00447382" w:rsidRPr="00DF74A8" w:rsidRDefault="00447382" w:rsidP="002115C2">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115C2">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115C2">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115C2">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4E5A8E52"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 xml:space="preserve">Zamawiający </w:t>
      </w:r>
      <w:r w:rsidR="005E7AFD">
        <w:rPr>
          <w:rFonts w:asciiTheme="majorHAnsi" w:hAnsiTheme="majorHAnsi"/>
        </w:rPr>
        <w:t>nie stawia wymo</w:t>
      </w:r>
      <w:r w:rsidRPr="000A1AC4">
        <w:rPr>
          <w:rFonts w:asciiTheme="majorHAnsi" w:hAnsiTheme="majorHAnsi"/>
        </w:rPr>
        <w:t>g</w:t>
      </w:r>
      <w:r w:rsidR="005E7AFD">
        <w:rPr>
          <w:rFonts w:asciiTheme="majorHAnsi" w:hAnsiTheme="majorHAnsi"/>
        </w:rPr>
        <w:t>u</w:t>
      </w:r>
      <w:r w:rsidRPr="000A1AC4">
        <w:rPr>
          <w:rFonts w:asciiTheme="majorHAnsi" w:hAnsiTheme="majorHAnsi"/>
        </w:rPr>
        <w:t xml:space="preserve"> w zakresie zatrudnienia przez wykonawcę lub podwykonawcę na podstawie stosunku pracy osób wykonujących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79751349" w14:textId="77777777" w:rsidR="005E7AFD" w:rsidRPr="005E7AFD" w:rsidRDefault="005E7AFD" w:rsidP="005E7AFD">
      <w:pPr>
        <w:pStyle w:val="Akapitzlist"/>
        <w:numPr>
          <w:ilvl w:val="0"/>
          <w:numId w:val="67"/>
        </w:numPr>
        <w:spacing w:line="259" w:lineRule="auto"/>
        <w:jc w:val="both"/>
        <w:rPr>
          <w:rFonts w:ascii="Cambria" w:hAnsi="Cambria"/>
        </w:rPr>
      </w:pPr>
      <w:r w:rsidRPr="005E7AFD">
        <w:rPr>
          <w:rFonts w:ascii="Cambria" w:hAnsi="Cambria"/>
        </w:rPr>
        <w:t xml:space="preserve">Zamawiający nie przewiduje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w:t>
      </w:r>
    </w:p>
    <w:p w14:paraId="1B71E1FD" w14:textId="77777777" w:rsidR="005E7AFD" w:rsidRPr="005E7AFD" w:rsidRDefault="005E7AFD" w:rsidP="005E7AFD">
      <w:pPr>
        <w:pStyle w:val="Akapitzlist"/>
        <w:numPr>
          <w:ilvl w:val="0"/>
          <w:numId w:val="67"/>
        </w:numPr>
        <w:spacing w:line="259" w:lineRule="auto"/>
        <w:jc w:val="both"/>
        <w:rPr>
          <w:rFonts w:ascii="Cambria" w:hAnsi="Cambria"/>
          <w:color w:val="FF0000"/>
        </w:rPr>
      </w:pPr>
      <w:r w:rsidRPr="005E7AFD">
        <w:rPr>
          <w:rFonts w:ascii="Cambria" w:hAnsi="Cambria"/>
        </w:rPr>
        <w:t xml:space="preserve">Zamawiający nie określa wymagań dotyczące realizacji oraz egzekwowania wymogu zatrudnienia na podstawie stosunku pracy dodatkowych wymagań związanych z zatrudnianiem osób, o których mowa w art. 96 ust. 2 pkt 2 p.z.p. </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115C2">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115C2">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115C2">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2700F3BE" w:rsidR="00020159" w:rsidRDefault="00AA4F20" w:rsidP="002115C2">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F44B68">
        <w:rPr>
          <w:rFonts w:asciiTheme="majorHAnsi" w:eastAsiaTheme="majorEastAsia" w:hAnsiTheme="majorHAnsi" w:cstheme="majorBidi"/>
          <w:b/>
          <w:lang w:eastAsia="en-US"/>
        </w:rPr>
        <w:t xml:space="preserve">od dnia 01.12.2021 </w:t>
      </w:r>
      <w:r w:rsidR="00020159" w:rsidRPr="00020159">
        <w:rPr>
          <w:rFonts w:asciiTheme="majorHAnsi" w:eastAsiaTheme="majorEastAsia" w:hAnsiTheme="majorHAnsi" w:cstheme="majorBidi"/>
          <w:b/>
          <w:bCs/>
          <w:lang w:eastAsia="en-US"/>
        </w:rPr>
        <w:t xml:space="preserve">do dnia </w:t>
      </w:r>
      <w:r w:rsidR="00F44B68">
        <w:rPr>
          <w:rFonts w:asciiTheme="majorHAnsi" w:eastAsiaTheme="majorEastAsia" w:hAnsiTheme="majorHAnsi" w:cstheme="majorBidi"/>
          <w:b/>
          <w:bCs/>
          <w:lang w:eastAsia="en-US"/>
        </w:rPr>
        <w:t>30.11.2022</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115C2">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115C2">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115C2">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45850B50" w:rsidR="00484329" w:rsidRPr="00F44B68"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743CF6">
        <w:rPr>
          <w:rFonts w:asciiTheme="majorHAnsi" w:eastAsiaTheme="majorEastAsia" w:hAnsiTheme="majorHAnsi" w:cstheme="majorBidi"/>
          <w:lang w:eastAsia="en-US"/>
        </w:rPr>
        <w:t>W</w:t>
      </w:r>
      <w:r w:rsidR="00F44B68">
        <w:rPr>
          <w:rFonts w:asciiTheme="majorHAnsi" w:eastAsiaTheme="majorEastAsia" w:hAnsiTheme="majorHAnsi" w:cstheme="majorBidi"/>
          <w:lang w:eastAsia="en-US"/>
        </w:rPr>
        <w:t>ykonawca spełni warunek, jeżeli wykaże, że posiada aktualną koncesję wydaną przez Urząd Regulacji Energetyki na obrót paliwami ciekłymi objętymi niniejszym zamówieniem zgodnie z wymogami ustawy z dnia 10 kwietnia 1997 r. Prawo energetyczne (Dz. U. z 2021 r. poz. 716)</w:t>
      </w:r>
    </w:p>
    <w:p w14:paraId="7B8E7A4A" w14:textId="77777777" w:rsidR="00F14329" w:rsidRDefault="00F44B68" w:rsidP="00F14329">
      <w:pPr>
        <w:ind w:left="709"/>
        <w:jc w:val="both"/>
        <w:rPr>
          <w:rFonts w:asciiTheme="majorHAnsi" w:eastAsiaTheme="majorEastAsia" w:hAnsiTheme="majorHAnsi" w:cstheme="majorBidi"/>
          <w:lang w:eastAsia="en-US"/>
        </w:rPr>
      </w:pPr>
      <w:r w:rsidRPr="00F44B68">
        <w:rPr>
          <w:rFonts w:asciiTheme="majorHAnsi" w:eastAsiaTheme="majorEastAsia" w:hAnsiTheme="majorHAnsi" w:cstheme="majorBidi"/>
          <w:lang w:eastAsia="en-US"/>
        </w:rPr>
        <w:t xml:space="preserve">W przypadku wspólnego ubiegania się </w:t>
      </w:r>
      <w:r w:rsidR="00743CF6">
        <w:rPr>
          <w:rFonts w:asciiTheme="majorHAnsi" w:eastAsiaTheme="majorEastAsia" w:hAnsiTheme="majorHAnsi" w:cstheme="majorBidi"/>
          <w:lang w:eastAsia="en-US"/>
        </w:rPr>
        <w:t>o udzielenie zamówienia przez dwóch lub więcej Wykonawców przedmiotowa koncesja musi być złożona przez tego z Wykonawców, który faktycznie będzie realizował część zamówienia objętą koniecznością posiadania powyższego uprawnienia.</w:t>
      </w:r>
    </w:p>
    <w:p w14:paraId="3E9D6927" w14:textId="77777777" w:rsidR="00F14329" w:rsidRDefault="00F14329" w:rsidP="00F14329">
      <w:pPr>
        <w:ind w:left="709"/>
        <w:jc w:val="both"/>
        <w:rPr>
          <w:rFonts w:asciiTheme="majorHAnsi" w:eastAsiaTheme="majorEastAsia" w:hAnsiTheme="majorHAnsi" w:cstheme="majorBidi"/>
          <w:lang w:eastAsia="en-US"/>
        </w:rPr>
      </w:pPr>
    </w:p>
    <w:p w14:paraId="3C38B4FE" w14:textId="29DBCA59" w:rsidR="00F14329" w:rsidRPr="00F14329" w:rsidRDefault="002E2F67" w:rsidP="00F14329">
      <w:pPr>
        <w:pStyle w:val="Akapitzlist"/>
        <w:numPr>
          <w:ilvl w:val="0"/>
          <w:numId w:val="25"/>
        </w:numPr>
        <w:ind w:left="709" w:hanging="283"/>
        <w:jc w:val="both"/>
        <w:rPr>
          <w:rFonts w:asciiTheme="majorHAnsi" w:eastAsiaTheme="majorEastAsia" w:hAnsiTheme="majorHAnsi" w:cstheme="majorBidi"/>
          <w:lang w:eastAsia="en-US"/>
        </w:rPr>
      </w:pPr>
      <w:r w:rsidRPr="00F14329">
        <w:rPr>
          <w:rFonts w:asciiTheme="majorHAnsi" w:eastAsiaTheme="majorEastAsia" w:hAnsiTheme="majorHAnsi" w:cstheme="majorBidi"/>
          <w:b/>
          <w:lang w:eastAsia="en-US"/>
        </w:rPr>
        <w:t>sytuacji ekonomicznej lub finansowej</w:t>
      </w:r>
      <w:r w:rsidR="000F0283" w:rsidRPr="00F14329">
        <w:rPr>
          <w:rFonts w:asciiTheme="majorHAnsi" w:eastAsiaTheme="majorEastAsia" w:hAnsiTheme="majorHAnsi" w:cstheme="majorBidi"/>
          <w:b/>
          <w:lang w:eastAsia="en-US"/>
        </w:rPr>
        <w:t>:</w:t>
      </w:r>
      <w:r w:rsidR="00484329" w:rsidRPr="00F14329">
        <w:rPr>
          <w:rFonts w:asciiTheme="majorHAnsi" w:eastAsiaTheme="majorEastAsia" w:hAnsiTheme="majorHAnsi" w:cstheme="majorBidi"/>
          <w:b/>
          <w:lang w:eastAsia="en-US"/>
        </w:rPr>
        <w:t xml:space="preserve"> </w:t>
      </w:r>
      <w:r w:rsidR="00F14329" w:rsidRPr="00F14329">
        <w:rPr>
          <w:rFonts w:asciiTheme="majorHAnsi" w:hAnsiTheme="majorHAnsi"/>
          <w:szCs w:val="20"/>
        </w:rPr>
        <w:t>Zamawiający</w:t>
      </w:r>
      <w:r w:rsidR="00F14329">
        <w:rPr>
          <w:rFonts w:asciiTheme="majorHAnsi" w:hAnsiTheme="majorHAnsi"/>
          <w:szCs w:val="20"/>
        </w:rPr>
        <w:t xml:space="preserve"> nie stawia warunku w powyższym </w:t>
      </w:r>
      <w:r w:rsidR="00F14329" w:rsidRPr="00F14329">
        <w:rPr>
          <w:rFonts w:asciiTheme="majorHAnsi" w:hAnsiTheme="majorHAnsi"/>
          <w:szCs w:val="20"/>
        </w:rPr>
        <w:t>zakresie</w:t>
      </w:r>
      <w:r w:rsidR="00F14329">
        <w:rPr>
          <w:rFonts w:asciiTheme="majorHAnsi" w:hAnsiTheme="majorHAnsi"/>
          <w:szCs w:val="20"/>
        </w:rPr>
        <w:br/>
      </w:r>
    </w:p>
    <w:p w14:paraId="6AB0371B" w14:textId="66845262" w:rsidR="001A2AFE" w:rsidRPr="00F14329" w:rsidRDefault="002E2F67" w:rsidP="00F14329">
      <w:pPr>
        <w:pStyle w:val="Akapitzlist"/>
        <w:numPr>
          <w:ilvl w:val="0"/>
          <w:numId w:val="25"/>
        </w:numPr>
        <w:ind w:left="709" w:hanging="283"/>
        <w:jc w:val="both"/>
        <w:rPr>
          <w:rFonts w:asciiTheme="majorHAnsi" w:eastAsiaTheme="majorEastAsia" w:hAnsiTheme="majorHAnsi" w:cstheme="majorBidi"/>
          <w:lang w:eastAsia="en-US"/>
        </w:rPr>
      </w:pPr>
      <w:r w:rsidRPr="00F14329">
        <w:rPr>
          <w:rFonts w:asciiTheme="majorHAnsi" w:eastAsiaTheme="majorEastAsia" w:hAnsiTheme="majorHAnsi" w:cstheme="majorBidi"/>
          <w:b/>
          <w:lang w:eastAsia="en-US"/>
        </w:rPr>
        <w:t>zdolności technicznej lub zawodowej</w:t>
      </w:r>
      <w:r w:rsidR="00484329" w:rsidRPr="00F14329">
        <w:rPr>
          <w:rFonts w:asciiTheme="majorHAnsi" w:eastAsiaTheme="majorEastAsia" w:hAnsiTheme="majorHAnsi" w:cstheme="majorBidi"/>
          <w:b/>
          <w:lang w:eastAsia="en-US"/>
        </w:rPr>
        <w:t xml:space="preserve">: </w:t>
      </w:r>
      <w:r w:rsidR="001A2AFE" w:rsidRPr="00F14329">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2115C2">
      <w:pPr>
        <w:pStyle w:val="Akapitzlist"/>
        <w:numPr>
          <w:ilvl w:val="0"/>
          <w:numId w:val="73"/>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2115C2">
      <w:pPr>
        <w:pStyle w:val="Akapitzlist"/>
        <w:numPr>
          <w:ilvl w:val="0"/>
          <w:numId w:val="73"/>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2115C2">
      <w:pPr>
        <w:pStyle w:val="Akapitzlist"/>
        <w:numPr>
          <w:ilvl w:val="0"/>
          <w:numId w:val="73"/>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2115C2">
      <w:pPr>
        <w:pStyle w:val="Akapitzlist"/>
        <w:numPr>
          <w:ilvl w:val="0"/>
          <w:numId w:val="73"/>
        </w:numPr>
        <w:jc w:val="both"/>
        <w:rPr>
          <w:rFonts w:ascii="Cambria" w:eastAsiaTheme="minorHAnsi" w:hAnsi="Cambria"/>
          <w:lang w:eastAsia="en-US"/>
        </w:rPr>
      </w:pPr>
      <w:r w:rsidRPr="009F75C5">
        <w:rPr>
          <w:rFonts w:ascii="Cambria" w:hAnsi="Cambria"/>
          <w:szCs w:val="20"/>
        </w:rPr>
        <w:lastRenderedPageBreak/>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115C2">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115C2">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115C2">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115C2">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115C2">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115C2">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115C2">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115C2">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115C2">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115C2">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lastRenderedPageBreak/>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 xml:space="preserve">techniczne lub zawodowe lub ich sytuacja finansowa lub </w:t>
      </w:r>
      <w:r w:rsidRPr="000D4D7F">
        <w:rPr>
          <w:rFonts w:ascii="Cambria" w:hAnsi="Cambria"/>
        </w:rPr>
        <w:lastRenderedPageBreak/>
        <w:t>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115C2">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115C2">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115C2">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115C2">
      <w:pPr>
        <w:pStyle w:val="Tekstpodstawowy"/>
        <w:numPr>
          <w:ilvl w:val="0"/>
          <w:numId w:val="48"/>
        </w:numPr>
        <w:ind w:left="1276" w:right="20"/>
        <w:jc w:val="both"/>
        <w:rPr>
          <w:rFonts w:ascii="Cambria" w:hAnsi="Cambria"/>
        </w:rPr>
      </w:pPr>
      <w:r w:rsidRPr="00773D17">
        <w:rPr>
          <w:rFonts w:ascii="Cambria" w:hAnsi="Cambria"/>
        </w:rPr>
        <w:lastRenderedPageBreak/>
        <w:t>zerwał wszelkie powiązania z osobami lub podmiotami odpowiedzialnymi za nieprawidłowe postępowanie wykonawcy,</w:t>
      </w:r>
    </w:p>
    <w:p w14:paraId="70CFBA3F" w14:textId="77777777" w:rsidR="00AA0EB9" w:rsidRDefault="000C0411" w:rsidP="002115C2">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115C2">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115C2">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115C2">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 xml:space="preserve">Wykonawcy wspólnie ubiegający się o udzielenie zamówienia mogą polegać na zdolnościach tych z wykonawców, którzy wykonają roboty budowlane lub usługi, do </w:t>
      </w:r>
      <w:r w:rsidRPr="00773D17">
        <w:rPr>
          <w:rFonts w:ascii="Cambria" w:hAnsi="Cambria"/>
        </w:rPr>
        <w:lastRenderedPageBreak/>
        <w:t>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27E47897" w:rsidR="00887365" w:rsidRPr="00B025DF"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A0A17A9"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B20421">
        <w:rPr>
          <w:rFonts w:ascii="Cambria" w:hAnsi="Cambria"/>
          <w:b/>
        </w:rPr>
        <w:t>7</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115C2">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115C2">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115C2">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2115C2">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115C2">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115C2">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CEB990B" w14:textId="6DC2E04E" w:rsidR="00F76CEF" w:rsidRDefault="00F76CEF" w:rsidP="002115C2">
      <w:pPr>
        <w:pStyle w:val="Akapitzlist"/>
        <w:numPr>
          <w:ilvl w:val="0"/>
          <w:numId w:val="51"/>
        </w:numPr>
        <w:autoSpaceDE w:val="0"/>
        <w:autoSpaceDN w:val="0"/>
        <w:spacing w:before="120" w:after="120"/>
        <w:ind w:left="567"/>
        <w:jc w:val="both"/>
        <w:rPr>
          <w:rFonts w:asciiTheme="majorHAnsi" w:hAnsiTheme="majorHAnsi"/>
          <w:bCs/>
        </w:rPr>
      </w:pPr>
      <w:r>
        <w:rPr>
          <w:rFonts w:asciiTheme="majorHAnsi" w:hAnsiTheme="majorHAnsi"/>
          <w:bCs/>
        </w:rPr>
        <w:t>aktualna koncesja na prowadzenie działalności gospodarczej w zakresie obrotu paliwami ciekłymi, wydanej przez Urząd Regulacji Energetyki zgodnie z ustawą z dnia 10 kwietnia 1997 r. – Prawo energetyczne (tj. Dz. U. z 2021 r. poz. 716)</w:t>
      </w:r>
    </w:p>
    <w:p w14:paraId="3A096E76" w14:textId="5A595A1F" w:rsidR="00837337" w:rsidRDefault="00837337" w:rsidP="002115C2">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115C2">
      <w:pPr>
        <w:pStyle w:val="Akapitzlist"/>
        <w:numPr>
          <w:ilvl w:val="0"/>
          <w:numId w:val="71"/>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 xml:space="preserve">jego </w:t>
      </w:r>
      <w:r w:rsidRPr="00837337">
        <w:rPr>
          <w:rFonts w:asciiTheme="majorHAnsi" w:hAnsiTheme="majorHAnsi"/>
        </w:rPr>
        <w:lastRenderedPageBreak/>
        <w:t>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115C2">
      <w:pPr>
        <w:pStyle w:val="Akapitzlist"/>
        <w:numPr>
          <w:ilvl w:val="0"/>
          <w:numId w:val="71"/>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115C2">
      <w:pPr>
        <w:pStyle w:val="Akapitzlist"/>
        <w:numPr>
          <w:ilvl w:val="0"/>
          <w:numId w:val="71"/>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6E15D828" w14:textId="1724AC1B" w:rsidR="00AB388D" w:rsidRPr="00AB388D" w:rsidRDefault="00AB388D" w:rsidP="00AB388D">
      <w:pPr>
        <w:pStyle w:val="Akapitzlist"/>
        <w:autoSpaceDE w:val="0"/>
        <w:autoSpaceDN w:val="0"/>
        <w:spacing w:before="120" w:after="120"/>
        <w:ind w:left="360"/>
        <w:jc w:val="both"/>
        <w:rPr>
          <w:rFonts w:asciiTheme="majorHAnsi" w:hAnsiTheme="majorHAnsi"/>
          <w:bCs/>
        </w:rPr>
      </w:pPr>
      <w:r>
        <w:rPr>
          <w:rFonts w:asciiTheme="majorHAnsi" w:hAnsiTheme="majorHAnsi"/>
          <w:b/>
          <w:bCs/>
        </w:rPr>
        <w:t xml:space="preserve">       - </w:t>
      </w:r>
      <w:r w:rsidR="00CE4920" w:rsidRPr="00AB388D">
        <w:rPr>
          <w:rFonts w:asciiTheme="majorHAnsi" w:hAnsiTheme="majorHAnsi"/>
          <w:b/>
          <w:bCs/>
        </w:rPr>
        <w:t>spełnianie warunków udziału w postępowaniu:</w:t>
      </w:r>
      <w:r w:rsidRPr="00AB388D">
        <w:rPr>
          <w:rFonts w:asciiTheme="majorHAnsi" w:hAnsiTheme="majorHAnsi"/>
          <w:b/>
          <w:bCs/>
        </w:rPr>
        <w:t xml:space="preserve"> </w:t>
      </w:r>
    </w:p>
    <w:p w14:paraId="6EC2D58C" w14:textId="1C0B6B34" w:rsidR="00AB388D" w:rsidRPr="00B20421" w:rsidRDefault="00534F66" w:rsidP="00AB388D">
      <w:pPr>
        <w:autoSpaceDE w:val="0"/>
        <w:autoSpaceDN w:val="0"/>
        <w:spacing w:before="120" w:after="120"/>
        <w:ind w:left="851"/>
        <w:jc w:val="both"/>
        <w:rPr>
          <w:rFonts w:asciiTheme="majorHAnsi" w:hAnsiTheme="majorHAnsi"/>
          <w:b/>
          <w:bCs/>
        </w:rPr>
      </w:pPr>
      <w:r>
        <w:rPr>
          <w:rFonts w:asciiTheme="majorHAnsi" w:hAnsiTheme="majorHAnsi"/>
          <w:bCs/>
        </w:rPr>
        <w:t>Wykaz punktów sprzedaży p</w:t>
      </w:r>
      <w:r w:rsidRPr="00AB388D">
        <w:rPr>
          <w:rFonts w:asciiTheme="majorHAnsi" w:hAnsiTheme="majorHAnsi"/>
          <w:bCs/>
        </w:rPr>
        <w:t xml:space="preserve">aliw </w:t>
      </w:r>
      <w:r w:rsidR="00AB388D" w:rsidRPr="00AB388D">
        <w:rPr>
          <w:rFonts w:asciiTheme="majorHAnsi" w:hAnsiTheme="majorHAnsi"/>
          <w:bCs/>
        </w:rPr>
        <w:t xml:space="preserve">w odległości </w:t>
      </w:r>
      <w:r w:rsidRPr="00534F66">
        <w:rPr>
          <w:rFonts w:asciiTheme="majorHAnsi" w:hAnsiTheme="majorHAnsi"/>
          <w:bCs/>
        </w:rPr>
        <w:t xml:space="preserve">nie większej niż </w:t>
      </w:r>
      <w:r>
        <w:rPr>
          <w:rFonts w:asciiTheme="majorHAnsi" w:hAnsiTheme="majorHAnsi"/>
          <w:bCs/>
        </w:rPr>
        <w:t>10</w:t>
      </w:r>
      <w:r w:rsidRPr="00534F66">
        <w:rPr>
          <w:rFonts w:asciiTheme="majorHAnsi" w:hAnsiTheme="majorHAnsi"/>
          <w:bCs/>
        </w:rPr>
        <w:t xml:space="preserve"> km  od siedziby  Obwodu Drogowego w Lesznie ul. Energetyków 10</w:t>
      </w:r>
      <w:r>
        <w:rPr>
          <w:rFonts w:asciiTheme="majorHAnsi" w:hAnsiTheme="majorHAnsi"/>
          <w:bCs/>
        </w:rPr>
        <w:t xml:space="preserve">- stanowiący </w:t>
      </w:r>
      <w:r w:rsidRPr="00B20421">
        <w:rPr>
          <w:rFonts w:asciiTheme="majorHAnsi" w:hAnsiTheme="majorHAnsi"/>
          <w:b/>
          <w:bCs/>
        </w:rPr>
        <w:t xml:space="preserve">załącznik nr </w:t>
      </w:r>
      <w:r w:rsidR="00B20421" w:rsidRPr="00B20421">
        <w:rPr>
          <w:rFonts w:asciiTheme="majorHAnsi" w:hAnsiTheme="majorHAnsi"/>
          <w:b/>
          <w:bCs/>
        </w:rPr>
        <w:t>4</w:t>
      </w:r>
      <w:r w:rsidRPr="00B20421">
        <w:rPr>
          <w:rFonts w:asciiTheme="majorHAnsi" w:hAnsiTheme="majorHAnsi"/>
          <w:b/>
          <w:bCs/>
        </w:rPr>
        <w:t xml:space="preserve"> do SWZ. </w:t>
      </w:r>
    </w:p>
    <w:p w14:paraId="47518E64" w14:textId="43873C11" w:rsidR="0008794F" w:rsidRPr="00AB388D" w:rsidRDefault="007A1264" w:rsidP="00AB388D">
      <w:pPr>
        <w:pStyle w:val="Akapitzlist"/>
        <w:numPr>
          <w:ilvl w:val="0"/>
          <w:numId w:val="12"/>
        </w:numPr>
        <w:autoSpaceDE w:val="0"/>
        <w:autoSpaceDN w:val="0"/>
        <w:spacing w:before="120" w:after="120"/>
        <w:jc w:val="both"/>
        <w:rPr>
          <w:rFonts w:asciiTheme="majorHAnsi" w:hAnsiTheme="majorHAnsi"/>
        </w:rPr>
      </w:pPr>
      <w:r w:rsidRPr="00AB388D">
        <w:rPr>
          <w:rFonts w:asciiTheme="majorHAnsi" w:hAnsiTheme="majorHAnsi"/>
        </w:rPr>
        <w:t>Jeżeli zachodzą uzasadnione podstawy do uznania, że złożone uprzednio podmiotowe środki dowodowe</w:t>
      </w:r>
      <w:r w:rsidR="0008794F" w:rsidRPr="00AB388D">
        <w:rPr>
          <w:rFonts w:asciiTheme="majorHAnsi" w:hAnsiTheme="majorHAnsi"/>
        </w:rPr>
        <w:t xml:space="preserve"> </w:t>
      </w:r>
      <w:r w:rsidRPr="00AB388D">
        <w:rPr>
          <w:rFonts w:asciiTheme="majorHAnsi" w:hAnsiTheme="majorHAnsi"/>
        </w:rPr>
        <w:t>nie są już aktualne, zamawiający może w każdym czasie wezwać wykonawcę lub wykonawców do</w:t>
      </w:r>
      <w:r w:rsidR="0008794F" w:rsidRPr="00AB388D">
        <w:rPr>
          <w:rFonts w:asciiTheme="majorHAnsi" w:hAnsiTheme="majorHAnsi"/>
        </w:rPr>
        <w:t xml:space="preserve"> </w:t>
      </w:r>
      <w:r w:rsidRPr="00AB388D">
        <w:rPr>
          <w:rFonts w:asciiTheme="majorHAnsi" w:hAnsiTheme="majorHAnsi"/>
        </w:rPr>
        <w:t>złożenia wszystkich lub niektórych podmiotowych środków dowodowych, aktualnych na dzień ich</w:t>
      </w:r>
      <w:r w:rsidR="0008794F" w:rsidRPr="00AB388D">
        <w:rPr>
          <w:rFonts w:asciiTheme="majorHAnsi" w:hAnsiTheme="majorHAnsi"/>
        </w:rPr>
        <w:t xml:space="preserve"> </w:t>
      </w:r>
      <w:r w:rsidRPr="00AB388D">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 xml:space="preserve">elektronicznych oraz środków komunikacji elektronicznej w </w:t>
      </w:r>
      <w:r w:rsidRPr="0068274E">
        <w:rPr>
          <w:rFonts w:asciiTheme="majorHAnsi" w:hAnsiTheme="majorHAnsi"/>
          <w:bCs/>
        </w:rPr>
        <w:lastRenderedPageBreak/>
        <w:t>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115C2">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115C2">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4D0E991" w:rsidR="005044EC" w:rsidRDefault="00DA5BE2" w:rsidP="002115C2">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534F66">
        <w:rPr>
          <w:rFonts w:ascii="Cambria" w:hAnsi="Cambria" w:cs="Calibri,Bold"/>
          <w:b/>
          <w:bCs/>
          <w:color w:val="000000"/>
        </w:rPr>
        <w:t>0</w:t>
      </w:r>
      <w:r w:rsidR="00ED1626">
        <w:rPr>
          <w:rFonts w:ascii="Cambria" w:hAnsi="Cambria" w:cs="Calibri,Bold"/>
          <w:b/>
          <w:bCs/>
          <w:color w:val="000000"/>
        </w:rPr>
        <w:t>8</w:t>
      </w:r>
      <w:r w:rsidR="0013604F">
        <w:rPr>
          <w:rFonts w:ascii="Cambria" w:hAnsi="Cambria" w:cs="Calibri,Bold"/>
          <w:b/>
          <w:bCs/>
          <w:color w:val="000000"/>
        </w:rPr>
        <w:t>.</w:t>
      </w:r>
      <w:r w:rsidR="00534F66">
        <w:rPr>
          <w:rFonts w:ascii="Cambria" w:hAnsi="Cambria" w:cs="Calibri,Bold"/>
          <w:b/>
          <w:bCs/>
          <w:color w:val="000000"/>
        </w:rPr>
        <w:t>11</w:t>
      </w:r>
      <w:r w:rsidR="0013604F">
        <w:rPr>
          <w:rFonts w:ascii="Cambria" w:hAnsi="Cambria" w:cs="Calibri,Bold"/>
          <w:b/>
          <w:bCs/>
          <w:color w:val="000000"/>
        </w:rPr>
        <w:t>.</w:t>
      </w:r>
      <w:r w:rsidR="005044EC" w:rsidRPr="005044EC">
        <w:rPr>
          <w:rFonts w:ascii="Cambria" w:hAnsi="Cambria" w:cs="Calibri,Bold"/>
          <w:b/>
          <w:bCs/>
          <w:color w:val="000000"/>
        </w:rPr>
        <w:t xml:space="preserve">2021 r. 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115C2">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115C2">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115C2">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115C2">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2115C2">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115C2">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115C2">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115C2">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115C2">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115C2">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115C2">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115C2">
      <w:pPr>
        <w:pStyle w:val="Akapitzlist"/>
        <w:numPr>
          <w:ilvl w:val="0"/>
          <w:numId w:val="53"/>
        </w:numPr>
        <w:spacing w:before="120"/>
        <w:ind w:left="851" w:right="-108"/>
        <w:jc w:val="both"/>
        <w:rPr>
          <w:rFonts w:ascii="Cambria" w:hAnsi="Cambria"/>
        </w:rPr>
      </w:pPr>
      <w:r w:rsidRPr="0043791D">
        <w:rPr>
          <w:rFonts w:ascii="Cambria" w:hAnsi="Cambria"/>
        </w:rPr>
        <w:lastRenderedPageBreak/>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115C2">
      <w:pPr>
        <w:pStyle w:val="Akapitzlist"/>
        <w:numPr>
          <w:ilvl w:val="0"/>
          <w:numId w:val="5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115C2">
      <w:pPr>
        <w:pStyle w:val="Akapitzlist"/>
        <w:numPr>
          <w:ilvl w:val="0"/>
          <w:numId w:val="5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115C2">
      <w:pPr>
        <w:pStyle w:val="Akapitzlist"/>
        <w:numPr>
          <w:ilvl w:val="0"/>
          <w:numId w:val="5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115C2">
      <w:pPr>
        <w:pStyle w:val="Akapitzlist"/>
        <w:numPr>
          <w:ilvl w:val="0"/>
          <w:numId w:val="5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115C2">
      <w:pPr>
        <w:pStyle w:val="Akapitzlist"/>
        <w:numPr>
          <w:ilvl w:val="0"/>
          <w:numId w:val="59"/>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115C2">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lastRenderedPageBreak/>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115C2">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115C2">
      <w:pPr>
        <w:pStyle w:val="Akapitzlist"/>
        <w:numPr>
          <w:ilvl w:val="0"/>
          <w:numId w:val="56"/>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w:t>
      </w:r>
      <w:r w:rsidRPr="00B252EB">
        <w:rPr>
          <w:rFonts w:ascii="Cambria" w:hAnsi="Cambria"/>
        </w:rPr>
        <w:lastRenderedPageBreak/>
        <w:t>całego pakietu dokumentów w kroku drugim Formularza składania oferty (po kliknięciu w przycisk Przejdź do podsumowania).</w:t>
      </w:r>
    </w:p>
    <w:p w14:paraId="12FB3DFE" w14:textId="65150D70" w:rsidR="00B252EB" w:rsidRPr="00B252EB" w:rsidRDefault="00B252EB" w:rsidP="002115C2">
      <w:pPr>
        <w:pStyle w:val="Akapitzlist"/>
        <w:numPr>
          <w:ilvl w:val="0"/>
          <w:numId w:val="5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115C2">
      <w:pPr>
        <w:pStyle w:val="Akapitzlist"/>
        <w:numPr>
          <w:ilvl w:val="0"/>
          <w:numId w:val="64"/>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115C2">
      <w:pPr>
        <w:pStyle w:val="Akapitzlist"/>
        <w:numPr>
          <w:ilvl w:val="0"/>
          <w:numId w:val="64"/>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115C2">
      <w:pPr>
        <w:pStyle w:val="Akapitzlist"/>
        <w:numPr>
          <w:ilvl w:val="0"/>
          <w:numId w:val="64"/>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115C2">
      <w:pPr>
        <w:pStyle w:val="Akapitzlist"/>
        <w:numPr>
          <w:ilvl w:val="0"/>
          <w:numId w:val="64"/>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115C2">
      <w:pPr>
        <w:pStyle w:val="Akapitzlist"/>
        <w:numPr>
          <w:ilvl w:val="0"/>
          <w:numId w:val="64"/>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115C2">
      <w:pPr>
        <w:pStyle w:val="Akapitzlist"/>
        <w:numPr>
          <w:ilvl w:val="0"/>
          <w:numId w:val="64"/>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115C2">
      <w:pPr>
        <w:pStyle w:val="Akapitzlist"/>
        <w:numPr>
          <w:ilvl w:val="0"/>
          <w:numId w:val="64"/>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115C2">
      <w:pPr>
        <w:pStyle w:val="Akapitzlist"/>
        <w:numPr>
          <w:ilvl w:val="0"/>
          <w:numId w:val="64"/>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115C2">
      <w:pPr>
        <w:pStyle w:val="Akapitzlist"/>
        <w:numPr>
          <w:ilvl w:val="0"/>
          <w:numId w:val="5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115C2">
      <w:pPr>
        <w:pStyle w:val="Akapitzlist"/>
        <w:numPr>
          <w:ilvl w:val="0"/>
          <w:numId w:val="5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115C2">
      <w:pPr>
        <w:numPr>
          <w:ilvl w:val="1"/>
          <w:numId w:val="63"/>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32BA39E1"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ED1626">
        <w:rPr>
          <w:rFonts w:ascii="Cambria" w:hAnsi="Cambria"/>
          <w:b/>
        </w:rPr>
        <w:t>08.11</w:t>
      </w:r>
      <w:r w:rsidR="00C97B0C" w:rsidRPr="00C97B0C">
        <w:rPr>
          <w:rFonts w:ascii="Cambria" w:hAnsi="Cambria"/>
          <w:b/>
        </w:rPr>
        <w:t>.2021</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380B398A"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ED1626">
        <w:rPr>
          <w:rFonts w:ascii="Cambria" w:hAnsi="Cambria"/>
          <w:b/>
        </w:rPr>
        <w:t>08.11</w:t>
      </w:r>
      <w:r w:rsidR="00C97B0C" w:rsidRPr="00C97B0C">
        <w:rPr>
          <w:rFonts w:ascii="Cambria" w:hAnsi="Cambria"/>
          <w:b/>
        </w:rPr>
        <w:t>.2021 r.</w:t>
      </w:r>
      <w:r w:rsidRPr="00C97B0C">
        <w:rPr>
          <w:rFonts w:ascii="Cambria" w:hAnsi="Cambria"/>
          <w:b/>
        </w:rPr>
        <w:t xml:space="preserve"> 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F1E6759"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ED1626">
        <w:rPr>
          <w:rFonts w:ascii="Cambria" w:hAnsi="Cambria"/>
          <w:b/>
          <w:bCs/>
        </w:rPr>
        <w:t>07.12</w:t>
      </w:r>
      <w:r w:rsidR="00282B30">
        <w:rPr>
          <w:rFonts w:ascii="Cambria" w:hAnsi="Cambria"/>
          <w:b/>
          <w:bCs/>
        </w:rPr>
        <w:t>.</w:t>
      </w:r>
      <w:r w:rsidR="00064CF2">
        <w:rPr>
          <w:rFonts w:ascii="Cambria" w:hAnsi="Cambria"/>
          <w:b/>
          <w:bCs/>
        </w:rPr>
        <w:t>2021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2115C2">
      <w:pPr>
        <w:pStyle w:val="Akapitzlist"/>
        <w:numPr>
          <w:ilvl w:val="0"/>
          <w:numId w:val="61"/>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6A92E8E1" w:rsidR="003C7B82" w:rsidRPr="00773D17" w:rsidRDefault="006850AD" w:rsidP="00F20EB6">
            <w:pPr>
              <w:jc w:val="both"/>
              <w:rPr>
                <w:rFonts w:asciiTheme="majorHAnsi" w:hAnsiTheme="majorHAnsi"/>
              </w:rPr>
            </w:pPr>
            <w:r>
              <w:rPr>
                <w:rFonts w:asciiTheme="majorHAnsi" w:hAnsiTheme="majorHAnsi"/>
              </w:rPr>
              <w:t>Stały rabat procentowy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7FB3C38E" w14:textId="77777777" w:rsidR="006850AD" w:rsidRDefault="006850AD" w:rsidP="006850AD">
      <w:pPr>
        <w:pStyle w:val="Akapitzlist"/>
        <w:numPr>
          <w:ilvl w:val="3"/>
          <w:numId w:val="54"/>
        </w:numPr>
        <w:spacing w:after="200" w:line="252" w:lineRule="auto"/>
        <w:ind w:left="567" w:hanging="283"/>
        <w:contextualSpacing/>
        <w:jc w:val="both"/>
        <w:rPr>
          <w:rFonts w:ascii="Cambria" w:hAnsi="Cambria"/>
          <w:lang w:eastAsia="en-US"/>
        </w:rPr>
      </w:pPr>
      <w:r w:rsidRPr="006850AD">
        <w:rPr>
          <w:rFonts w:ascii="Cambria" w:hAnsi="Cambria"/>
          <w:lang w:eastAsia="en-US"/>
        </w:rPr>
        <w:t>cena    -</w:t>
      </w:r>
      <w:r>
        <w:rPr>
          <w:rFonts w:ascii="Cambria" w:hAnsi="Cambria"/>
          <w:lang w:eastAsia="en-US"/>
        </w:rPr>
        <w:t xml:space="preserve"> 60 % </w:t>
      </w:r>
    </w:p>
    <w:p w14:paraId="7CF37393" w14:textId="04960EEC" w:rsidR="006850AD" w:rsidRDefault="006850AD" w:rsidP="006850AD">
      <w:pPr>
        <w:pStyle w:val="Akapitzlist"/>
        <w:numPr>
          <w:ilvl w:val="3"/>
          <w:numId w:val="54"/>
        </w:numPr>
        <w:spacing w:after="200" w:line="252" w:lineRule="auto"/>
        <w:ind w:left="567" w:hanging="283"/>
        <w:contextualSpacing/>
        <w:jc w:val="both"/>
        <w:rPr>
          <w:rFonts w:ascii="Cambria" w:hAnsi="Cambria"/>
          <w:lang w:eastAsia="en-US"/>
        </w:rPr>
      </w:pPr>
      <w:r w:rsidRPr="006850AD">
        <w:rPr>
          <w:rFonts w:ascii="Cambria" w:hAnsi="Cambria"/>
          <w:lang w:eastAsia="en-US"/>
        </w:rPr>
        <w:t>stały rabat  procentowy  udzielony przez Wykonawcę, obowiązujący w 202</w:t>
      </w:r>
      <w:r>
        <w:rPr>
          <w:rFonts w:ascii="Cambria" w:hAnsi="Cambria"/>
          <w:lang w:eastAsia="en-US"/>
        </w:rPr>
        <w:t>1</w:t>
      </w:r>
      <w:r w:rsidRPr="006850AD">
        <w:rPr>
          <w:rFonts w:ascii="Cambria" w:hAnsi="Cambria"/>
          <w:lang w:eastAsia="en-US"/>
        </w:rPr>
        <w:t xml:space="preserve"> roku </w:t>
      </w:r>
      <w:r>
        <w:rPr>
          <w:rFonts w:ascii="Cambria" w:hAnsi="Cambria"/>
          <w:lang w:eastAsia="en-US"/>
        </w:rPr>
        <w:t>- 40%</w:t>
      </w:r>
    </w:p>
    <w:p w14:paraId="3287DA79" w14:textId="77777777" w:rsidR="006850AD" w:rsidRPr="006850AD" w:rsidRDefault="006850AD" w:rsidP="006850AD">
      <w:pPr>
        <w:pStyle w:val="Akapitzlist"/>
        <w:spacing w:after="200" w:line="252" w:lineRule="auto"/>
        <w:ind w:left="567"/>
        <w:contextualSpacing/>
        <w:jc w:val="both"/>
        <w:rPr>
          <w:rFonts w:ascii="Cambria" w:hAnsi="Cambria"/>
          <w:lang w:eastAsia="en-US"/>
        </w:rPr>
      </w:pPr>
    </w:p>
    <w:p w14:paraId="4D950666" w14:textId="0BC72112" w:rsidR="006850AD" w:rsidRPr="006850AD" w:rsidRDefault="006850AD" w:rsidP="006850AD">
      <w:pPr>
        <w:pStyle w:val="Akapitzlist"/>
        <w:numPr>
          <w:ilvl w:val="0"/>
          <w:numId w:val="81"/>
        </w:numPr>
        <w:spacing w:after="200" w:line="252" w:lineRule="auto"/>
        <w:ind w:left="567"/>
        <w:contextualSpacing/>
        <w:jc w:val="both"/>
        <w:rPr>
          <w:rFonts w:ascii="Cambria" w:hAnsi="Cambria"/>
          <w:lang w:eastAsia="en-US"/>
        </w:rPr>
      </w:pPr>
      <w:r w:rsidRPr="006D378C">
        <w:rPr>
          <w:rFonts w:ascii="Cambria" w:hAnsi="Cambria"/>
          <w:b/>
          <w:lang w:eastAsia="en-US"/>
        </w:rPr>
        <w:t>Cena</w:t>
      </w:r>
      <w:r w:rsidRPr="006850AD">
        <w:rPr>
          <w:rFonts w:ascii="Cambria" w:hAnsi="Cambria"/>
          <w:lang w:eastAsia="en-US"/>
        </w:rPr>
        <w:t xml:space="preserve"> – składniki tego kryterium to: </w:t>
      </w:r>
    </w:p>
    <w:p w14:paraId="69234CEC" w14:textId="60121B22"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a) cena  brutto za 1 litr oleju napędowego (zł) ON 95 na dystrybutorze Wykonawcy w   dniu 0</w:t>
      </w:r>
      <w:r>
        <w:rPr>
          <w:rFonts w:ascii="Cambria" w:hAnsi="Cambria"/>
          <w:lang w:eastAsia="en-US"/>
        </w:rPr>
        <w:t>4.11.2021</w:t>
      </w:r>
      <w:r w:rsidRPr="006850AD">
        <w:rPr>
          <w:rFonts w:ascii="Cambria" w:hAnsi="Cambria"/>
          <w:lang w:eastAsia="en-US"/>
        </w:rPr>
        <w:t xml:space="preserve"> r.</w:t>
      </w:r>
    </w:p>
    <w:p w14:paraId="0A4AD9B9" w14:textId="0EB9234D"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b) cena za benzynę bezołowiową Pb 95 (zł) 95 na dystrybutorze Wykonawcy w                        dniu 0</w:t>
      </w:r>
      <w:r>
        <w:rPr>
          <w:rFonts w:ascii="Cambria" w:hAnsi="Cambria"/>
          <w:lang w:eastAsia="en-US"/>
        </w:rPr>
        <w:t>4.11.2021</w:t>
      </w:r>
      <w:r w:rsidRPr="006850AD">
        <w:rPr>
          <w:rFonts w:ascii="Cambria" w:hAnsi="Cambria"/>
          <w:lang w:eastAsia="en-US"/>
        </w:rPr>
        <w:t xml:space="preserve"> r.</w:t>
      </w:r>
    </w:p>
    <w:p w14:paraId="748F3577" w14:textId="77777777" w:rsidR="006850AD" w:rsidRPr="006850AD" w:rsidRDefault="006850AD" w:rsidP="006850AD">
      <w:pPr>
        <w:spacing w:after="200" w:line="252" w:lineRule="auto"/>
        <w:ind w:left="284"/>
        <w:contextualSpacing/>
        <w:jc w:val="both"/>
        <w:rPr>
          <w:rFonts w:ascii="Cambria" w:hAnsi="Cambria"/>
          <w:lang w:eastAsia="en-US"/>
        </w:rPr>
      </w:pPr>
    </w:p>
    <w:p w14:paraId="35031D54"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Oceny dokonywać się będzie przy zastosowaniu skali ocen od 0-60 pkt za każdy składnik kryterium ceny:</w:t>
      </w:r>
    </w:p>
    <w:p w14:paraId="5388E62C"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Punkty będą przyznawane wg następujących zasad: </w:t>
      </w:r>
    </w:p>
    <w:p w14:paraId="45F30AD6" w14:textId="77777777" w:rsidR="006850AD" w:rsidRPr="006850AD" w:rsidRDefault="006850AD" w:rsidP="006850AD">
      <w:pPr>
        <w:spacing w:after="200" w:line="252" w:lineRule="auto"/>
        <w:ind w:left="284"/>
        <w:contextualSpacing/>
        <w:jc w:val="both"/>
        <w:rPr>
          <w:rFonts w:ascii="Cambria" w:hAnsi="Cambria"/>
          <w:lang w:eastAsia="en-US"/>
        </w:rPr>
      </w:pPr>
    </w:p>
    <w:p w14:paraId="17F3A051"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W1=  [(</w:t>
      </w:r>
      <w:proofErr w:type="spellStart"/>
      <w:r w:rsidRPr="006850AD">
        <w:rPr>
          <w:rFonts w:ascii="Cambria" w:hAnsi="Cambria"/>
          <w:lang w:eastAsia="en-US"/>
        </w:rPr>
        <w:t>Camin</w:t>
      </w:r>
      <w:proofErr w:type="spellEnd"/>
      <w:r w:rsidRPr="006850AD">
        <w:rPr>
          <w:rFonts w:ascii="Cambria" w:hAnsi="Cambria"/>
          <w:lang w:eastAsia="en-US"/>
        </w:rPr>
        <w:t xml:space="preserve">: </w:t>
      </w:r>
      <w:proofErr w:type="spellStart"/>
      <w:r w:rsidRPr="006850AD">
        <w:rPr>
          <w:rFonts w:ascii="Cambria" w:hAnsi="Cambria"/>
          <w:lang w:eastAsia="en-US"/>
        </w:rPr>
        <w:t>Cabad</w:t>
      </w:r>
      <w:proofErr w:type="spellEnd"/>
      <w:r w:rsidRPr="006850AD">
        <w:rPr>
          <w:rFonts w:ascii="Cambria" w:hAnsi="Cambria"/>
          <w:lang w:eastAsia="en-US"/>
        </w:rPr>
        <w:t>) x 55]+ [(</w:t>
      </w:r>
      <w:proofErr w:type="spellStart"/>
      <w:r w:rsidRPr="006850AD">
        <w:rPr>
          <w:rFonts w:ascii="Cambria" w:hAnsi="Cambria"/>
          <w:lang w:eastAsia="en-US"/>
        </w:rPr>
        <w:t>Cbmin</w:t>
      </w:r>
      <w:proofErr w:type="spellEnd"/>
      <w:r w:rsidRPr="006850AD">
        <w:rPr>
          <w:rFonts w:ascii="Cambria" w:hAnsi="Cambria"/>
          <w:lang w:eastAsia="en-US"/>
        </w:rPr>
        <w:t xml:space="preserve">: </w:t>
      </w:r>
      <w:proofErr w:type="spellStart"/>
      <w:r w:rsidRPr="006850AD">
        <w:rPr>
          <w:rFonts w:ascii="Cambria" w:hAnsi="Cambria"/>
          <w:lang w:eastAsia="en-US"/>
        </w:rPr>
        <w:t>Cbbad</w:t>
      </w:r>
      <w:proofErr w:type="spellEnd"/>
      <w:r w:rsidRPr="006850AD">
        <w:rPr>
          <w:rFonts w:ascii="Cambria" w:hAnsi="Cambria"/>
          <w:lang w:eastAsia="en-US"/>
        </w:rPr>
        <w:t>) x 5 ]</w:t>
      </w:r>
    </w:p>
    <w:p w14:paraId="7859FE77" w14:textId="77777777" w:rsidR="006850AD" w:rsidRPr="006850AD" w:rsidRDefault="006850AD" w:rsidP="006850AD">
      <w:pPr>
        <w:spacing w:after="200" w:line="252" w:lineRule="auto"/>
        <w:ind w:left="284"/>
        <w:contextualSpacing/>
        <w:jc w:val="both"/>
        <w:rPr>
          <w:rFonts w:ascii="Cambria" w:hAnsi="Cambria"/>
          <w:lang w:eastAsia="en-US"/>
        </w:rPr>
      </w:pPr>
      <w:proofErr w:type="spellStart"/>
      <w:r w:rsidRPr="006850AD">
        <w:rPr>
          <w:rFonts w:ascii="Cambria" w:hAnsi="Cambria"/>
          <w:lang w:eastAsia="en-US"/>
        </w:rPr>
        <w:t>Camin</w:t>
      </w:r>
      <w:proofErr w:type="spellEnd"/>
      <w:r w:rsidRPr="006850AD">
        <w:rPr>
          <w:rFonts w:ascii="Cambria" w:hAnsi="Cambria"/>
          <w:lang w:eastAsia="en-US"/>
        </w:rPr>
        <w:t xml:space="preserve">- najniższa cena oleju napędowego </w:t>
      </w:r>
    </w:p>
    <w:p w14:paraId="2F842087" w14:textId="77777777" w:rsidR="006850AD" w:rsidRPr="006850AD" w:rsidRDefault="006850AD" w:rsidP="006850AD">
      <w:pPr>
        <w:spacing w:after="200" w:line="252" w:lineRule="auto"/>
        <w:ind w:left="284"/>
        <w:contextualSpacing/>
        <w:jc w:val="both"/>
        <w:rPr>
          <w:rFonts w:ascii="Cambria" w:hAnsi="Cambria"/>
          <w:lang w:eastAsia="en-US"/>
        </w:rPr>
      </w:pPr>
      <w:proofErr w:type="spellStart"/>
      <w:r w:rsidRPr="006850AD">
        <w:rPr>
          <w:rFonts w:ascii="Cambria" w:hAnsi="Cambria"/>
          <w:lang w:eastAsia="en-US"/>
        </w:rPr>
        <w:t>Cabad</w:t>
      </w:r>
      <w:proofErr w:type="spellEnd"/>
      <w:r w:rsidRPr="006850AD">
        <w:rPr>
          <w:rFonts w:ascii="Cambria" w:hAnsi="Cambria"/>
          <w:lang w:eastAsia="en-US"/>
        </w:rPr>
        <w:t xml:space="preserve"> – cena oleju napędowego oferty badanej</w:t>
      </w:r>
    </w:p>
    <w:p w14:paraId="7AE0BA46" w14:textId="77777777" w:rsidR="006850AD" w:rsidRPr="006850AD" w:rsidRDefault="006850AD" w:rsidP="006850AD">
      <w:pPr>
        <w:spacing w:after="200" w:line="252" w:lineRule="auto"/>
        <w:ind w:left="284"/>
        <w:contextualSpacing/>
        <w:jc w:val="both"/>
        <w:rPr>
          <w:rFonts w:ascii="Cambria" w:hAnsi="Cambria"/>
          <w:lang w:eastAsia="en-US"/>
        </w:rPr>
      </w:pPr>
      <w:proofErr w:type="spellStart"/>
      <w:r w:rsidRPr="006850AD">
        <w:rPr>
          <w:rFonts w:ascii="Cambria" w:hAnsi="Cambria"/>
          <w:lang w:eastAsia="en-US"/>
        </w:rPr>
        <w:t>Cbmin</w:t>
      </w:r>
      <w:proofErr w:type="spellEnd"/>
      <w:r w:rsidRPr="006850AD">
        <w:rPr>
          <w:rFonts w:ascii="Cambria" w:hAnsi="Cambria"/>
          <w:lang w:eastAsia="en-US"/>
        </w:rPr>
        <w:t xml:space="preserve">- najniższa cena benzyny bezołowiowej </w:t>
      </w:r>
    </w:p>
    <w:p w14:paraId="1A570A77" w14:textId="77777777" w:rsidR="006850AD" w:rsidRPr="006850AD" w:rsidRDefault="006850AD" w:rsidP="006850AD">
      <w:pPr>
        <w:spacing w:after="200" w:line="252" w:lineRule="auto"/>
        <w:ind w:left="284"/>
        <w:contextualSpacing/>
        <w:jc w:val="both"/>
        <w:rPr>
          <w:rFonts w:ascii="Cambria" w:hAnsi="Cambria"/>
          <w:lang w:eastAsia="en-US"/>
        </w:rPr>
      </w:pPr>
      <w:proofErr w:type="spellStart"/>
      <w:r w:rsidRPr="006850AD">
        <w:rPr>
          <w:rFonts w:ascii="Cambria" w:hAnsi="Cambria"/>
          <w:lang w:eastAsia="en-US"/>
        </w:rPr>
        <w:t>Cbbad</w:t>
      </w:r>
      <w:proofErr w:type="spellEnd"/>
      <w:r w:rsidRPr="006850AD">
        <w:rPr>
          <w:rFonts w:ascii="Cambria" w:hAnsi="Cambria"/>
          <w:lang w:eastAsia="en-US"/>
        </w:rPr>
        <w:t xml:space="preserve"> – cena benzyny bezołowiowej  oferty badanej</w:t>
      </w:r>
    </w:p>
    <w:p w14:paraId="7FD616AA" w14:textId="77777777" w:rsidR="00AB0BA6" w:rsidRDefault="00AB0BA6" w:rsidP="006850AD">
      <w:pPr>
        <w:spacing w:after="200" w:line="252" w:lineRule="auto"/>
        <w:ind w:left="284"/>
        <w:contextualSpacing/>
        <w:jc w:val="both"/>
        <w:rPr>
          <w:rFonts w:ascii="Cambria" w:hAnsi="Cambria"/>
          <w:lang w:eastAsia="en-US"/>
        </w:rPr>
      </w:pPr>
    </w:p>
    <w:p w14:paraId="18393499" w14:textId="03982BD4" w:rsid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Sumę oceny tego kryterium stanowić będzie liczba uzyskanych  punktów  pomnożona     przez współczynnik odpowiadający wadze kryterium ceny. </w:t>
      </w:r>
    </w:p>
    <w:p w14:paraId="53306FDE" w14:textId="77777777" w:rsidR="00AB0BA6" w:rsidRPr="006850AD" w:rsidRDefault="00AB0BA6" w:rsidP="00AB0BA6">
      <w:pPr>
        <w:spacing w:line="252" w:lineRule="auto"/>
        <w:ind w:left="284"/>
        <w:contextualSpacing/>
        <w:jc w:val="both"/>
        <w:rPr>
          <w:rFonts w:ascii="Cambria" w:hAnsi="Cambria"/>
          <w:lang w:eastAsia="en-US"/>
        </w:rPr>
      </w:pPr>
    </w:p>
    <w:p w14:paraId="65A3A25A" w14:textId="60DAF024" w:rsidR="006850AD" w:rsidRPr="00AB0BA6" w:rsidRDefault="006850AD" w:rsidP="00AB0BA6">
      <w:pPr>
        <w:pStyle w:val="Akapitzlist"/>
        <w:numPr>
          <w:ilvl w:val="0"/>
          <w:numId w:val="81"/>
        </w:numPr>
        <w:spacing w:after="200" w:line="252" w:lineRule="auto"/>
        <w:ind w:left="567"/>
        <w:contextualSpacing/>
        <w:jc w:val="both"/>
        <w:rPr>
          <w:rFonts w:ascii="Cambria" w:hAnsi="Cambria"/>
          <w:lang w:eastAsia="en-US"/>
        </w:rPr>
      </w:pPr>
      <w:r w:rsidRPr="006D378C">
        <w:rPr>
          <w:rFonts w:ascii="Cambria" w:hAnsi="Cambria"/>
          <w:b/>
          <w:lang w:eastAsia="en-US"/>
        </w:rPr>
        <w:t>Stały rabat cen</w:t>
      </w:r>
      <w:r w:rsidR="00AB0BA6">
        <w:rPr>
          <w:rFonts w:ascii="Cambria" w:hAnsi="Cambria"/>
          <w:lang w:eastAsia="en-US"/>
        </w:rPr>
        <w:t>:</w:t>
      </w:r>
    </w:p>
    <w:p w14:paraId="51984F8E"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Punkty będą przyznawane wg następujących zasad: </w:t>
      </w:r>
    </w:p>
    <w:p w14:paraId="5B30D3E6"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W2 = (</w:t>
      </w:r>
      <w:proofErr w:type="spellStart"/>
      <w:r w:rsidRPr="006850AD">
        <w:rPr>
          <w:rFonts w:ascii="Cambria" w:hAnsi="Cambria"/>
          <w:lang w:eastAsia="en-US"/>
        </w:rPr>
        <w:t>Rbo:Rmax</w:t>
      </w:r>
      <w:proofErr w:type="spellEnd"/>
      <w:r w:rsidRPr="006850AD">
        <w:rPr>
          <w:rFonts w:ascii="Cambria" w:hAnsi="Cambria"/>
          <w:lang w:eastAsia="en-US"/>
        </w:rPr>
        <w:t xml:space="preserve">)x40 </w:t>
      </w:r>
    </w:p>
    <w:p w14:paraId="7B3E0C2C" w14:textId="77777777" w:rsidR="006850AD" w:rsidRPr="006850AD" w:rsidRDefault="006850AD" w:rsidP="006850AD">
      <w:pPr>
        <w:spacing w:after="200" w:line="252" w:lineRule="auto"/>
        <w:ind w:left="284"/>
        <w:contextualSpacing/>
        <w:jc w:val="both"/>
        <w:rPr>
          <w:rFonts w:ascii="Cambria" w:hAnsi="Cambria"/>
          <w:lang w:eastAsia="en-US"/>
        </w:rPr>
      </w:pPr>
      <w:proofErr w:type="spellStart"/>
      <w:r w:rsidRPr="006850AD">
        <w:rPr>
          <w:rFonts w:ascii="Cambria" w:hAnsi="Cambria"/>
          <w:lang w:eastAsia="en-US"/>
        </w:rPr>
        <w:t>Rbo</w:t>
      </w:r>
      <w:proofErr w:type="spellEnd"/>
      <w:r w:rsidRPr="006850AD">
        <w:rPr>
          <w:rFonts w:ascii="Cambria" w:hAnsi="Cambria"/>
          <w:lang w:eastAsia="en-US"/>
        </w:rPr>
        <w:t xml:space="preserve"> - rabat  badanej oferty,</w:t>
      </w:r>
    </w:p>
    <w:p w14:paraId="1665EA39" w14:textId="35F58E22" w:rsidR="006850AD" w:rsidRPr="006850AD" w:rsidRDefault="006850AD" w:rsidP="006850AD">
      <w:pPr>
        <w:spacing w:after="200" w:line="252" w:lineRule="auto"/>
        <w:ind w:left="284"/>
        <w:contextualSpacing/>
        <w:jc w:val="both"/>
        <w:rPr>
          <w:rFonts w:ascii="Cambria" w:hAnsi="Cambria"/>
          <w:lang w:eastAsia="en-US"/>
        </w:rPr>
      </w:pPr>
      <w:proofErr w:type="spellStart"/>
      <w:r w:rsidRPr="006850AD">
        <w:rPr>
          <w:rFonts w:ascii="Cambria" w:hAnsi="Cambria"/>
          <w:lang w:eastAsia="en-US"/>
        </w:rPr>
        <w:t>Rmax</w:t>
      </w:r>
      <w:proofErr w:type="spellEnd"/>
      <w:r w:rsidRPr="006850AD">
        <w:rPr>
          <w:rFonts w:ascii="Cambria" w:hAnsi="Cambria"/>
          <w:lang w:eastAsia="en-US"/>
        </w:rPr>
        <w:t xml:space="preserve"> – najwyższy rabat cenowy</w:t>
      </w:r>
      <w:r w:rsidR="006D378C">
        <w:rPr>
          <w:rFonts w:ascii="Cambria" w:hAnsi="Cambria"/>
          <w:lang w:eastAsia="en-US"/>
        </w:rPr>
        <w:t>, wskazany spośród ofert niepodlegających odrzuceniu</w:t>
      </w:r>
      <w:r w:rsidRPr="006850AD">
        <w:rPr>
          <w:rFonts w:ascii="Cambria" w:hAnsi="Cambria"/>
          <w:lang w:eastAsia="en-US"/>
        </w:rPr>
        <w:t xml:space="preserve"> </w:t>
      </w:r>
    </w:p>
    <w:p w14:paraId="68FD924B" w14:textId="77777777" w:rsidR="00AB0BA6" w:rsidRDefault="00AB0BA6" w:rsidP="006850AD">
      <w:pPr>
        <w:spacing w:after="200" w:line="252" w:lineRule="auto"/>
        <w:ind w:left="284"/>
        <w:contextualSpacing/>
        <w:jc w:val="both"/>
        <w:rPr>
          <w:rFonts w:ascii="Cambria" w:hAnsi="Cambria"/>
          <w:lang w:eastAsia="en-US"/>
        </w:rPr>
      </w:pPr>
    </w:p>
    <w:p w14:paraId="69C7FA21" w14:textId="6FB5D7C3" w:rsidR="00AB0BA6" w:rsidRDefault="00AB0BA6" w:rsidP="006850AD">
      <w:pPr>
        <w:spacing w:after="200" w:line="252" w:lineRule="auto"/>
        <w:ind w:left="284"/>
        <w:contextualSpacing/>
        <w:jc w:val="both"/>
        <w:rPr>
          <w:rFonts w:ascii="Cambria" w:hAnsi="Cambria"/>
          <w:lang w:eastAsia="en-US"/>
        </w:rPr>
      </w:pPr>
      <w:r>
        <w:rPr>
          <w:rFonts w:ascii="Cambria" w:hAnsi="Cambria"/>
          <w:lang w:eastAsia="en-US"/>
        </w:rPr>
        <w:t>Punktacja przyznawana oferentom w poszczególnych kryteriach oceny ofert będzie liczona z dokładnością do dwóch miejsc po przecinku.</w:t>
      </w:r>
    </w:p>
    <w:p w14:paraId="48E76260" w14:textId="77777777" w:rsidR="00AB0BA6" w:rsidRDefault="00AB0BA6" w:rsidP="006850AD">
      <w:pPr>
        <w:spacing w:after="200" w:line="252" w:lineRule="auto"/>
        <w:ind w:left="284"/>
        <w:contextualSpacing/>
        <w:jc w:val="both"/>
        <w:rPr>
          <w:rFonts w:ascii="Cambria" w:hAnsi="Cambria"/>
          <w:lang w:eastAsia="en-US"/>
        </w:rPr>
      </w:pPr>
    </w:p>
    <w:p w14:paraId="5ED75875" w14:textId="27E616DE" w:rsid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Ocena punktowa dotyczyć będzie wyłączni</w:t>
      </w:r>
      <w:r w:rsidR="006D378C">
        <w:rPr>
          <w:rFonts w:ascii="Cambria" w:hAnsi="Cambria"/>
          <w:lang w:eastAsia="en-US"/>
        </w:rPr>
        <w:t>e ofert uznanych za ważne                                                        i nie</w:t>
      </w:r>
      <w:r w:rsidRPr="006850AD">
        <w:rPr>
          <w:rFonts w:ascii="Cambria" w:hAnsi="Cambria"/>
          <w:lang w:eastAsia="en-US"/>
        </w:rPr>
        <w:t>podlegających odrzuceniu.</w:t>
      </w:r>
    </w:p>
    <w:p w14:paraId="62E2408E" w14:textId="77777777" w:rsidR="00AB0BA6" w:rsidRPr="006850AD" w:rsidRDefault="00AB0BA6" w:rsidP="006850AD">
      <w:pPr>
        <w:spacing w:after="200" w:line="252" w:lineRule="auto"/>
        <w:ind w:left="284"/>
        <w:contextualSpacing/>
        <w:jc w:val="both"/>
        <w:rPr>
          <w:rFonts w:ascii="Cambria" w:hAnsi="Cambria"/>
          <w:lang w:eastAsia="en-US"/>
        </w:rPr>
      </w:pPr>
    </w:p>
    <w:p w14:paraId="066972D9"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Za najkorzystniejszą zostanie uznana oferta, która uzyska największą liczbę punktów obliczonych wg wzoru:</w:t>
      </w:r>
    </w:p>
    <w:p w14:paraId="24C6A632" w14:textId="77777777" w:rsidR="00AB0BA6" w:rsidRDefault="00AB0BA6" w:rsidP="00AB0BA6">
      <w:pPr>
        <w:spacing w:after="200" w:line="252" w:lineRule="auto"/>
        <w:ind w:left="284"/>
        <w:contextualSpacing/>
        <w:jc w:val="both"/>
        <w:rPr>
          <w:rFonts w:ascii="Cambria" w:hAnsi="Cambria"/>
          <w:lang w:eastAsia="en-US"/>
        </w:rPr>
      </w:pPr>
    </w:p>
    <w:p w14:paraId="3543646B" w14:textId="757021A7" w:rsidR="00AB0BA6" w:rsidRPr="006850AD" w:rsidRDefault="006850AD" w:rsidP="00AB0BA6">
      <w:pPr>
        <w:spacing w:after="200" w:line="252" w:lineRule="auto"/>
        <w:ind w:left="284"/>
        <w:contextualSpacing/>
        <w:jc w:val="both"/>
        <w:rPr>
          <w:rFonts w:ascii="Cambria" w:hAnsi="Cambria"/>
          <w:lang w:eastAsia="en-US"/>
        </w:rPr>
      </w:pPr>
      <w:r w:rsidRPr="006850AD">
        <w:rPr>
          <w:rFonts w:ascii="Cambria" w:hAnsi="Cambria"/>
          <w:lang w:eastAsia="en-US"/>
        </w:rPr>
        <w:t xml:space="preserve">S = W1 + W2 </w:t>
      </w:r>
    </w:p>
    <w:p w14:paraId="21D8B637" w14:textId="77777777" w:rsidR="006850AD" w:rsidRPr="006D378C" w:rsidRDefault="006850AD" w:rsidP="006850AD">
      <w:pPr>
        <w:spacing w:after="200" w:line="252" w:lineRule="auto"/>
        <w:ind w:left="284"/>
        <w:contextualSpacing/>
        <w:jc w:val="both"/>
        <w:rPr>
          <w:rFonts w:ascii="Cambria" w:hAnsi="Cambria"/>
          <w:b/>
          <w:u w:val="single"/>
          <w:lang w:eastAsia="en-US"/>
        </w:rPr>
      </w:pPr>
      <w:r w:rsidRPr="006D378C">
        <w:rPr>
          <w:rFonts w:ascii="Cambria" w:hAnsi="Cambria"/>
          <w:b/>
          <w:u w:val="single"/>
          <w:lang w:eastAsia="en-US"/>
        </w:rPr>
        <w:t xml:space="preserve">Uwaga: </w:t>
      </w:r>
    </w:p>
    <w:p w14:paraId="761D366F" w14:textId="11D331A0" w:rsidR="00064CF2" w:rsidRPr="006D378C" w:rsidRDefault="006850AD" w:rsidP="006850AD">
      <w:pPr>
        <w:spacing w:after="200" w:line="252" w:lineRule="auto"/>
        <w:ind w:left="284"/>
        <w:contextualSpacing/>
        <w:jc w:val="both"/>
        <w:rPr>
          <w:rFonts w:ascii="Cambria" w:hAnsi="Cambria"/>
          <w:b/>
          <w:lang w:eastAsia="en-US"/>
        </w:rPr>
      </w:pPr>
      <w:r w:rsidRPr="006D378C">
        <w:rPr>
          <w:rFonts w:ascii="Cambria" w:hAnsi="Cambria"/>
          <w:b/>
          <w:lang w:eastAsia="en-US"/>
        </w:rPr>
        <w:t>Wysokość rabatu przyznanego przez Wykonawcę powinna być równa dla oleju napędowego i benzyny bezołowiowej Pb 95.</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lastRenderedPageBreak/>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115C2">
      <w:pPr>
        <w:pStyle w:val="Akapitzlist"/>
        <w:numPr>
          <w:ilvl w:val="0"/>
          <w:numId w:val="62"/>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0C6F98B4" w:rsidR="00CB7654" w:rsidRPr="004C0DA4" w:rsidRDefault="00CB7654" w:rsidP="002115C2">
      <w:pPr>
        <w:pStyle w:val="Akapitzlist"/>
        <w:numPr>
          <w:ilvl w:val="0"/>
          <w:numId w:val="62"/>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11D921C5" w14:textId="096382DA" w:rsidR="00ED1626" w:rsidRPr="005E7F9B" w:rsidRDefault="00B20421" w:rsidP="00B20421">
      <w:pPr>
        <w:ind w:left="1701" w:hanging="1701"/>
        <w:jc w:val="both"/>
        <w:rPr>
          <w:b/>
          <w:sz w:val="28"/>
          <w:szCs w:val="28"/>
        </w:rPr>
      </w:pPr>
      <w:r>
        <w:rPr>
          <w:rFonts w:asciiTheme="majorHAnsi" w:hAnsiTheme="majorHAnsi" w:cs="Arial"/>
          <w:snapToGrid w:val="0"/>
        </w:rPr>
        <w:t xml:space="preserve">Załącznik nr </w:t>
      </w:r>
      <w:r w:rsidR="007C4352">
        <w:rPr>
          <w:rFonts w:asciiTheme="majorHAnsi" w:hAnsiTheme="majorHAnsi" w:cs="Arial"/>
          <w:snapToGrid w:val="0"/>
        </w:rPr>
        <w:t>4</w:t>
      </w:r>
      <w:r w:rsidR="003447E2">
        <w:rPr>
          <w:rFonts w:asciiTheme="majorHAnsi" w:hAnsiTheme="majorHAnsi" w:cs="Arial"/>
          <w:snapToGrid w:val="0"/>
        </w:rPr>
        <w:t>-</w:t>
      </w:r>
      <w:r>
        <w:rPr>
          <w:rFonts w:asciiTheme="majorHAnsi" w:hAnsiTheme="majorHAnsi" w:cs="Arial"/>
          <w:snapToGrid w:val="0"/>
        </w:rPr>
        <w:t xml:space="preserve">  </w:t>
      </w:r>
      <w:r w:rsidR="003447E2">
        <w:rPr>
          <w:rFonts w:asciiTheme="majorHAnsi" w:hAnsiTheme="majorHAnsi" w:cs="Arial"/>
          <w:snapToGrid w:val="0"/>
        </w:rPr>
        <w:t xml:space="preserve"> </w:t>
      </w:r>
      <w:r>
        <w:rPr>
          <w:rFonts w:ascii="Cambria" w:hAnsi="Cambria"/>
        </w:rPr>
        <w:t>W</w:t>
      </w:r>
      <w:r w:rsidRPr="00ED1626">
        <w:rPr>
          <w:rFonts w:ascii="Cambria" w:hAnsi="Cambria"/>
        </w:rPr>
        <w:t xml:space="preserve">ykaz punktów sprzedaży paliw </w:t>
      </w:r>
    </w:p>
    <w:p w14:paraId="264D9189" w14:textId="6A2161C3"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6AD68DAD" w14:textId="71F0E151" w:rsidR="00470255" w:rsidRPr="00470255" w:rsidRDefault="00470255" w:rsidP="00B20421">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B20421">
        <w:rPr>
          <w:rFonts w:asciiTheme="majorHAnsi" w:hAnsiTheme="majorHAnsi" w:cs="Arial"/>
          <w:snapToGrid w:val="0"/>
        </w:rPr>
        <w:t>6</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58F2DB07"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B20421">
        <w:rPr>
          <w:rFonts w:asciiTheme="majorHAnsi" w:hAnsiTheme="majorHAnsi" w:cs="Arial"/>
          <w:snapToGrid w:val="0"/>
        </w:rPr>
        <w:t>7</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570F4" w14:textId="77777777" w:rsidR="00A4152F" w:rsidRDefault="00A4152F" w:rsidP="000F1DCF">
      <w:r>
        <w:separator/>
      </w:r>
    </w:p>
  </w:endnote>
  <w:endnote w:type="continuationSeparator" w:id="0">
    <w:p w14:paraId="044B3E42" w14:textId="77777777" w:rsidR="00A4152F" w:rsidRDefault="00A4152F" w:rsidP="000F1DCF">
      <w:r>
        <w:continuationSeparator/>
      </w:r>
    </w:p>
  </w:endnote>
  <w:endnote w:type="continuationNotice" w:id="1">
    <w:p w14:paraId="79D90558" w14:textId="77777777" w:rsidR="00A4152F" w:rsidRDefault="00A41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C8D18" w14:textId="77777777" w:rsidR="00A4152F" w:rsidRDefault="00A4152F" w:rsidP="000F1DCF">
      <w:r>
        <w:separator/>
      </w:r>
    </w:p>
  </w:footnote>
  <w:footnote w:type="continuationSeparator" w:id="0">
    <w:p w14:paraId="2CBFB808" w14:textId="77777777" w:rsidR="00A4152F" w:rsidRDefault="00A4152F" w:rsidP="000F1DCF">
      <w:r>
        <w:continuationSeparator/>
      </w:r>
    </w:p>
  </w:footnote>
  <w:footnote w:type="continuationNotice" w:id="1">
    <w:p w14:paraId="78128016" w14:textId="77777777" w:rsidR="00A4152F" w:rsidRDefault="00A4152F"/>
  </w:footnote>
  <w:footnote w:id="2">
    <w:p w14:paraId="4C2783A3" w14:textId="77777777" w:rsidR="00A22FD9" w:rsidRDefault="00A22FD9"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2C3A36D3" w:rsidR="00A22FD9" w:rsidRPr="00A87AAE" w:rsidRDefault="00A22FD9" w:rsidP="004C1A22">
    <w:pPr>
      <w:pStyle w:val="Nagwek"/>
      <w:jc w:val="both"/>
      <w:rPr>
        <w:rFonts w:asciiTheme="majorHAnsi" w:hAnsiTheme="majorHAnsi"/>
        <w:lang w:val="pl-PL"/>
      </w:rPr>
    </w:pPr>
    <w:r w:rsidRPr="00A87AAE">
      <w:rPr>
        <w:rFonts w:asciiTheme="majorHAnsi" w:hAnsiTheme="majorHAnsi"/>
        <w:lang w:val="pl-PL"/>
      </w:rPr>
      <w:t>3</w:t>
    </w:r>
    <w:r>
      <w:rPr>
        <w:rFonts w:asciiTheme="majorHAnsi" w:hAnsiTheme="majorHAnsi"/>
        <w:lang w:val="pl-PL"/>
      </w:rPr>
      <w:t xml:space="preserve">3/p.n/21- </w:t>
    </w:r>
    <w:r w:rsidRPr="00A87AAE">
      <w:rPr>
        <w:rFonts w:asciiTheme="majorHAnsi" w:hAnsiTheme="majorHAnsi"/>
        <w:lang w:val="pl-PL"/>
      </w:rPr>
      <w:t xml:space="preserve">postępowanie o udzielenie zamówienia w trybie podstawowym w możliwością przeprowadzenia negocjacji pod nazwą: „Dostawa paliw płynnych dla samochodów służbowych i sprzętu Zarządu Dróg Powiatowych w Lesznie” </w:t>
    </w:r>
  </w:p>
  <w:p w14:paraId="3C89687E" w14:textId="77777777" w:rsidR="00A22FD9" w:rsidRPr="005B355E" w:rsidRDefault="00A22FD9" w:rsidP="004C1A22">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b w:val="0"/>
        <w:sz w:val="22"/>
        <w:szCs w:val="22"/>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20E23"/>
    <w:multiLevelType w:val="hybridMultilevel"/>
    <w:tmpl w:val="9D1606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153B5F"/>
    <w:multiLevelType w:val="hybridMultilevel"/>
    <w:tmpl w:val="7770720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8133909"/>
    <w:multiLevelType w:val="hybridMultilevel"/>
    <w:tmpl w:val="008408C8"/>
    <w:lvl w:ilvl="0" w:tplc="04150001">
      <w:start w:val="1"/>
      <w:numFmt w:val="bullet"/>
      <w:lvlText w:val=""/>
      <w:lvlJc w:val="left"/>
      <w:pPr>
        <w:tabs>
          <w:tab w:val="num" w:pos="987"/>
        </w:tabs>
        <w:ind w:left="987" w:hanging="360"/>
      </w:pPr>
      <w:rPr>
        <w:rFonts w:ascii="Symbol" w:hAnsi="Symbol" w:hint="default"/>
      </w:rPr>
    </w:lvl>
    <w:lvl w:ilvl="1" w:tplc="04150003" w:tentative="1">
      <w:start w:val="1"/>
      <w:numFmt w:val="bullet"/>
      <w:lvlText w:val="o"/>
      <w:lvlJc w:val="left"/>
      <w:pPr>
        <w:tabs>
          <w:tab w:val="num" w:pos="1707"/>
        </w:tabs>
        <w:ind w:left="1707" w:hanging="360"/>
      </w:pPr>
      <w:rPr>
        <w:rFonts w:ascii="Courier New" w:hAnsi="Courier New" w:cs="Courier New" w:hint="default"/>
      </w:rPr>
    </w:lvl>
    <w:lvl w:ilvl="2" w:tplc="04150005" w:tentative="1">
      <w:start w:val="1"/>
      <w:numFmt w:val="bullet"/>
      <w:lvlText w:val=""/>
      <w:lvlJc w:val="left"/>
      <w:pPr>
        <w:tabs>
          <w:tab w:val="num" w:pos="2427"/>
        </w:tabs>
        <w:ind w:left="2427" w:hanging="360"/>
      </w:pPr>
      <w:rPr>
        <w:rFonts w:ascii="Wingdings" w:hAnsi="Wingdings" w:hint="default"/>
      </w:rPr>
    </w:lvl>
    <w:lvl w:ilvl="3" w:tplc="04150001" w:tentative="1">
      <w:start w:val="1"/>
      <w:numFmt w:val="bullet"/>
      <w:lvlText w:val=""/>
      <w:lvlJc w:val="left"/>
      <w:pPr>
        <w:tabs>
          <w:tab w:val="num" w:pos="3147"/>
        </w:tabs>
        <w:ind w:left="3147" w:hanging="360"/>
      </w:pPr>
      <w:rPr>
        <w:rFonts w:ascii="Symbol" w:hAnsi="Symbol" w:hint="default"/>
      </w:rPr>
    </w:lvl>
    <w:lvl w:ilvl="4" w:tplc="04150003" w:tentative="1">
      <w:start w:val="1"/>
      <w:numFmt w:val="bullet"/>
      <w:lvlText w:val="o"/>
      <w:lvlJc w:val="left"/>
      <w:pPr>
        <w:tabs>
          <w:tab w:val="num" w:pos="3867"/>
        </w:tabs>
        <w:ind w:left="3867" w:hanging="360"/>
      </w:pPr>
      <w:rPr>
        <w:rFonts w:ascii="Courier New" w:hAnsi="Courier New" w:cs="Courier New" w:hint="default"/>
      </w:rPr>
    </w:lvl>
    <w:lvl w:ilvl="5" w:tplc="04150005" w:tentative="1">
      <w:start w:val="1"/>
      <w:numFmt w:val="bullet"/>
      <w:lvlText w:val=""/>
      <w:lvlJc w:val="left"/>
      <w:pPr>
        <w:tabs>
          <w:tab w:val="num" w:pos="4587"/>
        </w:tabs>
        <w:ind w:left="4587" w:hanging="360"/>
      </w:pPr>
      <w:rPr>
        <w:rFonts w:ascii="Wingdings" w:hAnsi="Wingdings" w:hint="default"/>
      </w:rPr>
    </w:lvl>
    <w:lvl w:ilvl="6" w:tplc="04150001" w:tentative="1">
      <w:start w:val="1"/>
      <w:numFmt w:val="bullet"/>
      <w:lvlText w:val=""/>
      <w:lvlJc w:val="left"/>
      <w:pPr>
        <w:tabs>
          <w:tab w:val="num" w:pos="5307"/>
        </w:tabs>
        <w:ind w:left="5307" w:hanging="360"/>
      </w:pPr>
      <w:rPr>
        <w:rFonts w:ascii="Symbol" w:hAnsi="Symbol" w:hint="default"/>
      </w:rPr>
    </w:lvl>
    <w:lvl w:ilvl="7" w:tplc="04150003" w:tentative="1">
      <w:start w:val="1"/>
      <w:numFmt w:val="bullet"/>
      <w:lvlText w:val="o"/>
      <w:lvlJc w:val="left"/>
      <w:pPr>
        <w:tabs>
          <w:tab w:val="num" w:pos="6027"/>
        </w:tabs>
        <w:ind w:left="6027" w:hanging="360"/>
      </w:pPr>
      <w:rPr>
        <w:rFonts w:ascii="Courier New" w:hAnsi="Courier New" w:cs="Courier New" w:hint="default"/>
      </w:rPr>
    </w:lvl>
    <w:lvl w:ilvl="8" w:tplc="04150005" w:tentative="1">
      <w:start w:val="1"/>
      <w:numFmt w:val="bullet"/>
      <w:lvlText w:val=""/>
      <w:lvlJc w:val="left"/>
      <w:pPr>
        <w:tabs>
          <w:tab w:val="num" w:pos="6747"/>
        </w:tabs>
        <w:ind w:left="6747" w:hanging="360"/>
      </w:pPr>
      <w:rPr>
        <w:rFonts w:ascii="Wingdings" w:hAnsi="Wingdings" w:hint="default"/>
      </w:rPr>
    </w:lvl>
  </w:abstractNum>
  <w:abstractNum w:abstractNumId="15"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9D3F5A"/>
    <w:multiLevelType w:val="hybridMultilevel"/>
    <w:tmpl w:val="B1E640D6"/>
    <w:lvl w:ilvl="0" w:tplc="B3985EF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600DA"/>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171546"/>
    <w:multiLevelType w:val="hybridMultilevel"/>
    <w:tmpl w:val="BB62527C"/>
    <w:lvl w:ilvl="0" w:tplc="F5EC1AD2">
      <w:start w:val="2"/>
      <w:numFmt w:val="decimal"/>
      <w:lvlText w:val="%1."/>
      <w:lvlJc w:val="left"/>
      <w:pPr>
        <w:ind w:left="135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D13F33"/>
    <w:multiLevelType w:val="hybridMultilevel"/>
    <w:tmpl w:val="6FAED852"/>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3B0D1A54"/>
    <w:multiLevelType w:val="hybridMultilevel"/>
    <w:tmpl w:val="74BA5CB2"/>
    <w:lvl w:ilvl="0" w:tplc="1E6C86FC">
      <w:start w:val="1"/>
      <w:numFmt w:val="decimal"/>
      <w:lvlText w:val="%1."/>
      <w:lvlJc w:val="left"/>
      <w:pPr>
        <w:ind w:left="1034" w:hanging="360"/>
      </w:pPr>
      <w:rPr>
        <w:color w:val="auto"/>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46"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7CD8CB4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EC672A"/>
    <w:multiLevelType w:val="hybridMultilevel"/>
    <w:tmpl w:val="E3B8B4CE"/>
    <w:lvl w:ilvl="0" w:tplc="1CAA2316">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874073"/>
    <w:multiLevelType w:val="multilevel"/>
    <w:tmpl w:val="5DF2966A"/>
    <w:lvl w:ilvl="0">
      <w:start w:val="1"/>
      <w:numFmt w:val="bullet"/>
      <w:lvlText w:val=""/>
      <w:lvlJc w:val="left"/>
      <w:pPr>
        <w:tabs>
          <w:tab w:val="num" w:pos="987"/>
        </w:tabs>
        <w:ind w:left="987" w:hanging="360"/>
      </w:pPr>
      <w:rPr>
        <w:rFonts w:ascii="Symbol" w:hAnsi="Symbol" w:hint="default"/>
      </w:rPr>
    </w:lvl>
    <w:lvl w:ilvl="1">
      <w:start w:val="1"/>
      <w:numFmt w:val="bullet"/>
      <w:lvlText w:val=""/>
      <w:lvlJc w:val="left"/>
      <w:pPr>
        <w:tabs>
          <w:tab w:val="num" w:pos="474"/>
        </w:tabs>
        <w:ind w:left="474" w:hanging="360"/>
      </w:pPr>
      <w:rPr>
        <w:rFonts w:ascii="Symbol" w:hAnsi="Symbol"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56"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97A1F06"/>
    <w:multiLevelType w:val="hybridMultilevel"/>
    <w:tmpl w:val="DC3EE9C8"/>
    <w:lvl w:ilvl="0" w:tplc="595A3AA6">
      <w:start w:val="1"/>
      <w:numFmt w:val="lowerLetter"/>
      <w:lvlText w:val="%1."/>
      <w:lvlJc w:val="left"/>
      <w:pPr>
        <w:tabs>
          <w:tab w:val="num" w:pos="1353"/>
        </w:tabs>
        <w:ind w:left="1353" w:hanging="360"/>
      </w:pPr>
      <w:rPr>
        <w:rFonts w:hint="default"/>
        <w:color w:val="auto"/>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60"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BF5ECC"/>
    <w:multiLevelType w:val="hybridMultilevel"/>
    <w:tmpl w:val="ED7EAA2E"/>
    <w:lvl w:ilvl="0" w:tplc="3334A5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FF1F5B"/>
    <w:multiLevelType w:val="hybridMultilevel"/>
    <w:tmpl w:val="3B6ABEBE"/>
    <w:lvl w:ilvl="0" w:tplc="0415000F">
      <w:start w:val="1"/>
      <w:numFmt w:val="decimal"/>
      <w:lvlText w:val="%1."/>
      <w:lvlJc w:val="left"/>
      <w:pPr>
        <w:ind w:left="2804" w:hanging="360"/>
      </w:p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71"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3BC79C1"/>
    <w:multiLevelType w:val="multilevel"/>
    <w:tmpl w:val="7DFA52E0"/>
    <w:lvl w:ilvl="0">
      <w:start w:val="1"/>
      <w:numFmt w:val="bullet"/>
      <w:lvlText w:val=""/>
      <w:lvlJc w:val="left"/>
      <w:pPr>
        <w:tabs>
          <w:tab w:val="num" w:pos="987"/>
        </w:tabs>
        <w:ind w:left="987" w:hanging="360"/>
      </w:pPr>
      <w:rPr>
        <w:rFonts w:ascii="Symbol" w:hAnsi="Symbol" w:hint="default"/>
      </w:rPr>
    </w:lvl>
    <w:lvl w:ilvl="1">
      <w:start w:val="1"/>
      <w:numFmt w:val="bullet"/>
      <w:lvlText w:val=""/>
      <w:lvlJc w:val="left"/>
      <w:pPr>
        <w:tabs>
          <w:tab w:val="num" w:pos="474"/>
        </w:tabs>
        <w:ind w:left="474" w:hanging="360"/>
      </w:pPr>
      <w:rPr>
        <w:rFonts w:ascii="Symbol" w:hAnsi="Symbol"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0" w15:restartNumberingAfterBreak="0">
    <w:nsid w:val="714B19E1"/>
    <w:multiLevelType w:val="hybridMultilevel"/>
    <w:tmpl w:val="E584A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3"/>
  </w:num>
  <w:num w:numId="3">
    <w:abstractNumId w:val="81"/>
  </w:num>
  <w:num w:numId="4">
    <w:abstractNumId w:val="84"/>
  </w:num>
  <w:num w:numId="5">
    <w:abstractNumId w:val="82"/>
  </w:num>
  <w:num w:numId="6">
    <w:abstractNumId w:val="12"/>
  </w:num>
  <w:num w:numId="7">
    <w:abstractNumId w:val="38"/>
  </w:num>
  <w:num w:numId="8">
    <w:abstractNumId w:val="53"/>
  </w:num>
  <w:num w:numId="9">
    <w:abstractNumId w:val="31"/>
  </w:num>
  <w:num w:numId="10">
    <w:abstractNumId w:val="67"/>
  </w:num>
  <w:num w:numId="11">
    <w:abstractNumId w:val="15"/>
  </w:num>
  <w:num w:numId="12">
    <w:abstractNumId w:val="43"/>
  </w:num>
  <w:num w:numId="13">
    <w:abstractNumId w:val="77"/>
  </w:num>
  <w:num w:numId="14">
    <w:abstractNumId w:val="68"/>
  </w:num>
  <w:num w:numId="15">
    <w:abstractNumId w:val="42"/>
  </w:num>
  <w:num w:numId="16">
    <w:abstractNumId w:val="24"/>
  </w:num>
  <w:num w:numId="17">
    <w:abstractNumId w:val="75"/>
  </w:num>
  <w:num w:numId="18">
    <w:abstractNumId w:val="41"/>
  </w:num>
  <w:num w:numId="19">
    <w:abstractNumId w:val="20"/>
  </w:num>
  <w:num w:numId="20">
    <w:abstractNumId w:val="22"/>
  </w:num>
  <w:num w:numId="21">
    <w:abstractNumId w:val="48"/>
  </w:num>
  <w:num w:numId="22">
    <w:abstractNumId w:val="74"/>
  </w:num>
  <w:num w:numId="23">
    <w:abstractNumId w:val="28"/>
  </w:num>
  <w:num w:numId="24">
    <w:abstractNumId w:val="47"/>
  </w:num>
  <w:num w:numId="25">
    <w:abstractNumId w:val="44"/>
  </w:num>
  <w:num w:numId="26">
    <w:abstractNumId w:val="78"/>
  </w:num>
  <w:num w:numId="27">
    <w:abstractNumId w:val="36"/>
  </w:num>
  <w:num w:numId="28">
    <w:abstractNumId w:val="39"/>
  </w:num>
  <w:num w:numId="29">
    <w:abstractNumId w:val="7"/>
  </w:num>
  <w:num w:numId="30">
    <w:abstractNumId w:val="49"/>
  </w:num>
  <w:num w:numId="31">
    <w:abstractNumId w:val="64"/>
  </w:num>
  <w:num w:numId="32">
    <w:abstractNumId w:val="17"/>
  </w:num>
  <w:num w:numId="33">
    <w:abstractNumId w:val="13"/>
  </w:num>
  <w:num w:numId="34">
    <w:abstractNumId w:val="61"/>
  </w:num>
  <w:num w:numId="35">
    <w:abstractNumId w:val="23"/>
  </w:num>
  <w:num w:numId="36">
    <w:abstractNumId w:val="46"/>
  </w:num>
  <w:num w:numId="37">
    <w:abstractNumId w:val="9"/>
  </w:num>
  <w:num w:numId="38">
    <w:abstractNumId w:val="56"/>
  </w:num>
  <w:num w:numId="39">
    <w:abstractNumId w:val="54"/>
  </w:num>
  <w:num w:numId="40">
    <w:abstractNumId w:val="50"/>
  </w:num>
  <w:num w:numId="41">
    <w:abstractNumId w:val="57"/>
  </w:num>
  <w:num w:numId="42">
    <w:abstractNumId w:val="85"/>
  </w:num>
  <w:num w:numId="43">
    <w:abstractNumId w:val="69"/>
  </w:num>
  <w:num w:numId="44">
    <w:abstractNumId w:val="32"/>
  </w:num>
  <w:num w:numId="45">
    <w:abstractNumId w:val="79"/>
  </w:num>
  <w:num w:numId="46">
    <w:abstractNumId w:val="66"/>
  </w:num>
  <w:num w:numId="47">
    <w:abstractNumId w:val="34"/>
  </w:num>
  <w:num w:numId="48">
    <w:abstractNumId w:val="8"/>
  </w:num>
  <w:num w:numId="49">
    <w:abstractNumId w:val="27"/>
  </w:num>
  <w:num w:numId="50">
    <w:abstractNumId w:val="40"/>
  </w:num>
  <w:num w:numId="51">
    <w:abstractNumId w:val="58"/>
  </w:num>
  <w:num w:numId="52">
    <w:abstractNumId w:val="52"/>
  </w:num>
  <w:num w:numId="53">
    <w:abstractNumId w:val="72"/>
  </w:num>
  <w:num w:numId="54">
    <w:abstractNumId w:val="11"/>
  </w:num>
  <w:num w:numId="55">
    <w:abstractNumId w:val="3"/>
  </w:num>
  <w:num w:numId="56">
    <w:abstractNumId w:val="25"/>
  </w:num>
  <w:num w:numId="57">
    <w:abstractNumId w:val="4"/>
  </w:num>
  <w:num w:numId="58">
    <w:abstractNumId w:val="5"/>
  </w:num>
  <w:num w:numId="59">
    <w:abstractNumId w:val="30"/>
  </w:num>
  <w:num w:numId="60">
    <w:abstractNumId w:val="62"/>
  </w:num>
  <w:num w:numId="61">
    <w:abstractNumId w:val="6"/>
  </w:num>
  <w:num w:numId="62">
    <w:abstractNumId w:val="83"/>
  </w:num>
  <w:num w:numId="63">
    <w:abstractNumId w:val="10"/>
  </w:num>
  <w:num w:numId="64">
    <w:abstractNumId w:val="33"/>
  </w:num>
  <w:num w:numId="65">
    <w:abstractNumId w:val="71"/>
  </w:num>
  <w:num w:numId="66">
    <w:abstractNumId w:val="76"/>
  </w:num>
  <w:num w:numId="67">
    <w:abstractNumId w:val="65"/>
  </w:num>
  <w:num w:numId="68">
    <w:abstractNumId w:val="35"/>
  </w:num>
  <w:num w:numId="69">
    <w:abstractNumId w:val="29"/>
  </w:num>
  <w:num w:numId="70">
    <w:abstractNumId w:val="19"/>
  </w:num>
  <w:num w:numId="71">
    <w:abstractNumId w:val="60"/>
  </w:num>
  <w:num w:numId="72">
    <w:abstractNumId w:val="1"/>
  </w:num>
  <w:num w:numId="73">
    <w:abstractNumId w:val="26"/>
  </w:num>
  <w:num w:numId="74">
    <w:abstractNumId w:val="59"/>
  </w:num>
  <w:num w:numId="75">
    <w:abstractNumId w:val="55"/>
  </w:num>
  <w:num w:numId="76">
    <w:abstractNumId w:val="73"/>
  </w:num>
  <w:num w:numId="77">
    <w:abstractNumId w:val="14"/>
  </w:num>
  <w:num w:numId="78">
    <w:abstractNumId w:val="16"/>
  </w:num>
  <w:num w:numId="79">
    <w:abstractNumId w:val="2"/>
  </w:num>
  <w:num w:numId="80">
    <w:abstractNumId w:val="80"/>
  </w:num>
  <w:num w:numId="81">
    <w:abstractNumId w:val="70"/>
  </w:num>
  <w:num w:numId="82">
    <w:abstractNumId w:val="18"/>
  </w:num>
  <w:num w:numId="83">
    <w:abstractNumId w:val="0"/>
  </w:num>
  <w:num w:numId="84">
    <w:abstractNumId w:val="45"/>
  </w:num>
  <w:num w:numId="85">
    <w:abstractNumId w:val="21"/>
  </w:num>
  <w:num w:numId="86">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BAB"/>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1E2"/>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101"/>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15C2"/>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145D"/>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5728"/>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48C"/>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66"/>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A2D"/>
    <w:rsid w:val="00581F72"/>
    <w:rsid w:val="00581FA8"/>
    <w:rsid w:val="0058231D"/>
    <w:rsid w:val="00582C43"/>
    <w:rsid w:val="005835C9"/>
    <w:rsid w:val="005837FE"/>
    <w:rsid w:val="00584149"/>
    <w:rsid w:val="0058533D"/>
    <w:rsid w:val="00586515"/>
    <w:rsid w:val="00587187"/>
    <w:rsid w:val="00587F52"/>
    <w:rsid w:val="00590CCC"/>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E7AFD"/>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50AD"/>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78C"/>
    <w:rsid w:val="006D3864"/>
    <w:rsid w:val="006D3FD2"/>
    <w:rsid w:val="006D413F"/>
    <w:rsid w:val="006D4CF2"/>
    <w:rsid w:val="006D6032"/>
    <w:rsid w:val="006E03AC"/>
    <w:rsid w:val="006E2432"/>
    <w:rsid w:val="006E2A4B"/>
    <w:rsid w:val="006E4499"/>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1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3CF6"/>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4E0E"/>
    <w:rsid w:val="0078519A"/>
    <w:rsid w:val="00785F0A"/>
    <w:rsid w:val="0078693A"/>
    <w:rsid w:val="007872F6"/>
    <w:rsid w:val="00790167"/>
    <w:rsid w:val="007904AD"/>
    <w:rsid w:val="007908CA"/>
    <w:rsid w:val="00790F53"/>
    <w:rsid w:val="007910A2"/>
    <w:rsid w:val="007912AF"/>
    <w:rsid w:val="0079228E"/>
    <w:rsid w:val="00793AB8"/>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6B0"/>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5EDC"/>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464"/>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2FD9"/>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52F"/>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0FCA"/>
    <w:rsid w:val="00A71B19"/>
    <w:rsid w:val="00A73B0F"/>
    <w:rsid w:val="00A7447E"/>
    <w:rsid w:val="00A75F53"/>
    <w:rsid w:val="00A76348"/>
    <w:rsid w:val="00A8003D"/>
    <w:rsid w:val="00A80AEA"/>
    <w:rsid w:val="00A80F8A"/>
    <w:rsid w:val="00A85EAD"/>
    <w:rsid w:val="00A87297"/>
    <w:rsid w:val="00A87478"/>
    <w:rsid w:val="00A8759C"/>
    <w:rsid w:val="00A87AAE"/>
    <w:rsid w:val="00A91339"/>
    <w:rsid w:val="00A91907"/>
    <w:rsid w:val="00A9207B"/>
    <w:rsid w:val="00A9405B"/>
    <w:rsid w:val="00AA0EB9"/>
    <w:rsid w:val="00AA1932"/>
    <w:rsid w:val="00AA2AD2"/>
    <w:rsid w:val="00AA3FDD"/>
    <w:rsid w:val="00AA4970"/>
    <w:rsid w:val="00AA4F20"/>
    <w:rsid w:val="00AA4FDB"/>
    <w:rsid w:val="00AA59A0"/>
    <w:rsid w:val="00AB0104"/>
    <w:rsid w:val="00AB0BA6"/>
    <w:rsid w:val="00AB1419"/>
    <w:rsid w:val="00AB30F8"/>
    <w:rsid w:val="00AB3704"/>
    <w:rsid w:val="00AB37EF"/>
    <w:rsid w:val="00AB388D"/>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25DF"/>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0421"/>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0E3C"/>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314"/>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C71C8"/>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3F05"/>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77099"/>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3AF"/>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4F1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626"/>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59DA"/>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329"/>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4B68"/>
    <w:rsid w:val="00F46088"/>
    <w:rsid w:val="00F468E4"/>
    <w:rsid w:val="00F4720D"/>
    <w:rsid w:val="00F51655"/>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16DD"/>
    <w:rsid w:val="00F7224F"/>
    <w:rsid w:val="00F746B3"/>
    <w:rsid w:val="00F754E9"/>
    <w:rsid w:val="00F76470"/>
    <w:rsid w:val="00F765EE"/>
    <w:rsid w:val="00F76CEF"/>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24D"/>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4AB8-7547-4441-AD16-C9CA14F3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32</Pages>
  <Words>11339</Words>
  <Characters>68037</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79218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40</cp:revision>
  <cp:lastPrinted>2021-01-22T12:27:00Z</cp:lastPrinted>
  <dcterms:created xsi:type="dcterms:W3CDTF">2021-01-08T11:15:00Z</dcterms:created>
  <dcterms:modified xsi:type="dcterms:W3CDTF">2021-10-29T13:18:00Z</dcterms:modified>
</cp:coreProperties>
</file>