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B3CE161" w14:textId="44A92FC3" w:rsidR="000D6266" w:rsidRDefault="000D6266" w:rsidP="000D626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</w:t>
      </w:r>
      <w:r w:rsidR="00FF2F2D">
        <w:rPr>
          <w:rFonts w:ascii="Times New Roman" w:hAnsi="Times New Roman" w:cs="Times New Roman"/>
          <w:b/>
          <w:sz w:val="21"/>
          <w:szCs w:val="21"/>
        </w:rPr>
        <w:t>ON-IV</w:t>
      </w:r>
      <w:r>
        <w:rPr>
          <w:rFonts w:ascii="Times New Roman" w:hAnsi="Times New Roman" w:cs="Times New Roman"/>
          <w:b/>
          <w:sz w:val="21"/>
          <w:szCs w:val="21"/>
        </w:rPr>
        <w:t>.272.</w:t>
      </w:r>
      <w:r w:rsidR="00C2448C">
        <w:rPr>
          <w:rFonts w:ascii="Times New Roman" w:hAnsi="Times New Roman" w:cs="Times New Roman"/>
          <w:b/>
          <w:sz w:val="21"/>
          <w:szCs w:val="21"/>
        </w:rPr>
        <w:t>23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8176B9">
        <w:rPr>
          <w:rFonts w:ascii="Times New Roman" w:hAnsi="Times New Roman" w:cs="Times New Roman"/>
          <w:b/>
          <w:sz w:val="21"/>
          <w:szCs w:val="21"/>
        </w:rPr>
        <w:t>4</w:t>
      </w:r>
      <w:r w:rsidR="00FF2F2D">
        <w:rPr>
          <w:rFonts w:ascii="Times New Roman" w:hAnsi="Times New Roman" w:cs="Times New Roman"/>
          <w:b/>
          <w:sz w:val="21"/>
          <w:szCs w:val="21"/>
        </w:rPr>
        <w:t>.ŁC</w:t>
      </w:r>
    </w:p>
    <w:p w14:paraId="1C03EAC1" w14:textId="4F996823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69B2E100" w14:textId="77777777" w:rsidR="008176B9" w:rsidRPr="008176B9" w:rsidRDefault="003A6646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8176B9" w:rsidRPr="008176B9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0E6EA00F" w14:textId="1CFF3B58" w:rsidR="008176B9" w:rsidRPr="008176B9" w:rsidRDefault="008176B9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</w:t>
      </w:r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ul. </w:t>
      </w:r>
      <w:bookmarkStart w:id="0" w:name="_Hlk158712722"/>
      <w:r w:rsidRPr="008176B9">
        <w:rPr>
          <w:rFonts w:ascii="Times New Roman" w:hAnsi="Times New Roman" w:cs="Times New Roman"/>
          <w:sz w:val="21"/>
          <w:szCs w:val="21"/>
          <w:lang w:val="en-US"/>
        </w:rPr>
        <w:t>M. Curie-Skłodowskiej 14</w:t>
      </w:r>
      <w:bookmarkEnd w:id="0"/>
      <w:r w:rsidRPr="008176B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57628C2B" w14:textId="05D07F9E" w:rsidR="002F6E58" w:rsidRPr="00AA6105" w:rsidRDefault="008176B9" w:rsidP="008176B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</w:t>
      </w:r>
      <w:r w:rsidRPr="008176B9">
        <w:rPr>
          <w:rFonts w:ascii="Times New Roman" w:hAnsi="Times New Roman" w:cs="Times New Roman"/>
          <w:sz w:val="21"/>
          <w:szCs w:val="21"/>
          <w:lang w:val="en-US"/>
        </w:rPr>
        <w:t>15-097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3DD6EFC0" w:rsidR="00D409DE" w:rsidRPr="0081098A" w:rsidRDefault="001F027E" w:rsidP="009425AC">
      <w:pPr>
        <w:suppressAutoHyphens/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 jest</w:t>
      </w:r>
      <w:r w:rsidR="009B461D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„</w:t>
      </w:r>
      <w:r w:rsidR="00C2448C" w:rsidRPr="00C2448C">
        <w:rPr>
          <w:rFonts w:ascii="Times New Roman" w:hAnsi="Times New Roman" w:cs="Times New Roman"/>
          <w:b/>
          <w:bCs/>
          <w:sz w:val="24"/>
          <w:szCs w:val="24"/>
        </w:rPr>
        <w:t>Dozór i monitorowanie obiektów Województwa Podlaskiego w Rajgrodzie oraz w Białymstoku</w:t>
      </w:r>
      <w:r w:rsidR="0081098A" w:rsidRPr="0081098A">
        <w:rPr>
          <w:rFonts w:ascii="Times New Roman" w:hAnsi="Times New Roman" w:cs="Times New Roman"/>
          <w:b/>
          <w:sz w:val="24"/>
          <w:szCs w:val="24"/>
        </w:rPr>
        <w:t>”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D90151">
        <w:rPr>
          <w:rFonts w:ascii="Times New Roman" w:hAnsi="Times New Roman" w:cs="Times New Roman"/>
          <w:sz w:val="24"/>
          <w:szCs w:val="24"/>
        </w:rPr>
        <w:t>prowadzonego</w:t>
      </w:r>
      <w:r w:rsidR="0081098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825A09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0387ACF4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8176B9">
        <w:rPr>
          <w:rFonts w:ascii="Times New Roman" w:hAnsi="Times New Roman" w:cs="Times New Roman"/>
        </w:rPr>
        <w:t>.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266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098A"/>
    <w:rsid w:val="008176B9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A1405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17EA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2448C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42</cp:revision>
  <cp:lastPrinted>2016-07-26T10:32:00Z</cp:lastPrinted>
  <dcterms:created xsi:type="dcterms:W3CDTF">2017-07-17T07:47:00Z</dcterms:created>
  <dcterms:modified xsi:type="dcterms:W3CDTF">2024-06-12T11:40:00Z</dcterms:modified>
</cp:coreProperties>
</file>