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429"/>
        <w:gridCol w:w="2184"/>
        <w:gridCol w:w="596"/>
        <w:gridCol w:w="1724"/>
        <w:gridCol w:w="9605"/>
      </w:tblGrid>
      <w:tr w:rsidR="009D7B1E" w:rsidTr="004D059D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pageBreakBefore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br w:type="page"/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Lp.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Nazwa produktu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Ilość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Jednostka mi</w:t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a</w:t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ry</w: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Szczegółowy opis produktu</w:t>
            </w:r>
          </w:p>
        </w:tc>
      </w:tr>
      <w:tr w:rsidR="009D7B1E" w:rsidTr="004D059D">
        <w:trPr>
          <w:trHeight w:val="285"/>
          <w:jc w:val="center"/>
        </w:trPr>
        <w:tc>
          <w:tcPr>
            <w:tcW w:w="15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9D7B1E">
            <w:pPr>
              <w:pStyle w:val="TableParagraph"/>
              <w:jc w:val="center"/>
            </w:pPr>
          </w:p>
        </w:tc>
      </w:tr>
      <w:tr w:rsidR="009D7B1E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 w:rsidP="00E05D09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="008E5CAB">
              <w:rPr>
                <w:rFonts w:ascii="Cambria" w:eastAsia="Times New Roman" w:hAnsi="Cambria" w:cs="Arial"/>
                <w:kern w:val="0"/>
              </w:rPr>
              <w:t xml:space="preserve">Lodówka 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8E5CA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09" w:rsidRDefault="00A05889" w:rsidP="00E05D0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Arial"/>
              </w:rPr>
              <w:t> </w:t>
            </w:r>
          </w:p>
          <w:p w:rsidR="009D7B1E" w:rsidRDefault="008E5CA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Times New Roman"/>
              </w:rPr>
            </w:pPr>
            <w:r w:rsidRPr="008E5CAB">
              <w:rPr>
                <w:rFonts w:ascii="Cambria" w:eastAsia="Times New Roman" w:hAnsi="Cambria" w:cs="Times New Roman"/>
              </w:rPr>
              <w:t xml:space="preserve">Lodówka.  Inox. Wys. ok. 100 cm., szer. 50 cm., gł. </w:t>
            </w:r>
            <w:proofErr w:type="gramStart"/>
            <w:r w:rsidRPr="008E5CAB">
              <w:rPr>
                <w:rFonts w:ascii="Cambria" w:eastAsia="Times New Roman" w:hAnsi="Cambria" w:cs="Times New Roman"/>
              </w:rPr>
              <w:t>ok.  50 cm</w:t>
            </w:r>
            <w:proofErr w:type="gramEnd"/>
          </w:p>
        </w:tc>
      </w:tr>
      <w:tr w:rsidR="009D7B1E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C73CB6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Kuchenka elektryc</w:t>
            </w:r>
            <w:r>
              <w:rPr>
                <w:rFonts w:ascii="Cambria" w:eastAsia="Times New Roman" w:hAnsi="Cambria" w:cs="Arial"/>
                <w:kern w:val="0"/>
              </w:rPr>
              <w:t>z</w:t>
            </w:r>
            <w:r>
              <w:rPr>
                <w:rFonts w:ascii="Cambria" w:eastAsia="Times New Roman" w:hAnsi="Cambria" w:cs="Arial"/>
                <w:kern w:val="0"/>
              </w:rPr>
              <w:t>n</w:t>
            </w:r>
            <w:r w:rsidR="008D2B41">
              <w:rPr>
                <w:rFonts w:ascii="Cambria" w:eastAsia="Times New Roman" w:hAnsi="Cambria" w:cs="Arial"/>
                <w:kern w:val="0"/>
              </w:rPr>
              <w:t xml:space="preserve">a </w:t>
            </w:r>
            <w:r>
              <w:rPr>
                <w:rFonts w:ascii="Cambria" w:eastAsia="Times New Roman" w:hAnsi="Cambria" w:cs="Arial"/>
                <w:kern w:val="0"/>
              </w:rPr>
              <w:t xml:space="preserve">z piekarnikiem 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137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379" w:rsidRDefault="00A05889" w:rsidP="00E05D0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 </w:t>
            </w:r>
            <w:r w:rsidR="008E5CAB" w:rsidRPr="008E5CAB">
              <w:rPr>
                <w:rFonts w:ascii="Cambria" w:eastAsia="Times New Roman" w:hAnsi="Cambria" w:cs="Arial"/>
                <w:kern w:val="0"/>
              </w:rPr>
              <w:t xml:space="preserve">Kuchenka </w:t>
            </w:r>
            <w:r w:rsidR="00C73CB6">
              <w:rPr>
                <w:rFonts w:ascii="Cambria" w:eastAsia="Times New Roman" w:hAnsi="Cambria" w:cs="Arial"/>
                <w:kern w:val="0"/>
              </w:rPr>
              <w:t xml:space="preserve">elektryczna z piekarnikiem </w:t>
            </w:r>
            <w:r w:rsidR="001768D4">
              <w:rPr>
                <w:rFonts w:ascii="Cambria" w:eastAsia="Times New Roman" w:hAnsi="Cambria" w:cs="Arial"/>
                <w:kern w:val="0"/>
              </w:rPr>
              <w:t>elektrycznym,</w:t>
            </w:r>
            <w:r w:rsidR="00C73CB6">
              <w:rPr>
                <w:rFonts w:ascii="Cambria" w:eastAsia="Times New Roman" w:hAnsi="Cambria" w:cs="Arial"/>
                <w:kern w:val="0"/>
              </w:rPr>
              <w:t xml:space="preserve"> rodzaj płyty indukcyjna </w:t>
            </w:r>
            <w:r w:rsidR="00A01379">
              <w:rPr>
                <w:rFonts w:ascii="Cambria" w:eastAsia="Times New Roman" w:hAnsi="Cambria" w:cs="Arial"/>
                <w:kern w:val="0"/>
              </w:rPr>
              <w:t>wymiary</w:t>
            </w:r>
            <w:r w:rsidR="00C73CB6">
              <w:rPr>
                <w:rFonts w:ascii="Cambria" w:eastAsia="Times New Roman" w:hAnsi="Cambria" w:cs="Arial"/>
                <w:kern w:val="0"/>
              </w:rPr>
              <w:t xml:space="preserve"> </w:t>
            </w:r>
          </w:p>
          <w:p w:rsidR="00E05D09" w:rsidRDefault="00C73CB6" w:rsidP="00E05D0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Arial"/>
                <w:kern w:val="0"/>
              </w:rPr>
              <w:t>50-60 x</w:t>
            </w:r>
            <w:r w:rsidR="00A01379">
              <w:rPr>
                <w:rFonts w:ascii="Cambria" w:eastAsia="Times New Roman" w:hAnsi="Cambria" w:cs="Arial"/>
                <w:kern w:val="0"/>
              </w:rPr>
              <w:t xml:space="preserve"> </w:t>
            </w:r>
            <w:r>
              <w:rPr>
                <w:rFonts w:ascii="Cambria" w:eastAsia="Times New Roman" w:hAnsi="Cambria" w:cs="Arial"/>
                <w:kern w:val="0"/>
              </w:rPr>
              <w:t>85</w:t>
            </w:r>
            <w:r w:rsidR="00A01379">
              <w:rPr>
                <w:rFonts w:ascii="Cambria" w:eastAsia="Times New Roman" w:hAnsi="Cambria" w:cs="Arial"/>
                <w:kern w:val="0"/>
              </w:rPr>
              <w:t xml:space="preserve"> </w:t>
            </w:r>
            <w:r>
              <w:rPr>
                <w:rFonts w:ascii="Cambria" w:eastAsia="Times New Roman" w:hAnsi="Cambria" w:cs="Arial"/>
                <w:kern w:val="0"/>
              </w:rPr>
              <w:t>x60</w:t>
            </w:r>
          </w:p>
          <w:p w:rsidR="009D7B1E" w:rsidRDefault="009D7B1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9D7B1E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1379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Mikrofala 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137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 w:rsidP="00E05D0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Times New Roman" w:hAnsi="Cambria" w:cs="Arial"/>
                <w:kern w:val="0"/>
              </w:rPr>
              <w:t> </w:t>
            </w:r>
            <w:r w:rsidR="00C73CB6" w:rsidRPr="00C73CB6">
              <w:rPr>
                <w:rFonts w:ascii="Cambria" w:hAnsi="Cambria"/>
              </w:rPr>
              <w:t>Mikrofala. W kolorze inox.</w:t>
            </w:r>
            <w:r w:rsidR="00C73CB6">
              <w:rPr>
                <w:rFonts w:ascii="Cambria" w:hAnsi="Cambria"/>
              </w:rPr>
              <w:t xml:space="preserve"> </w:t>
            </w:r>
            <w:r w:rsidR="00C73CB6" w:rsidRPr="00C73CB6">
              <w:rPr>
                <w:rFonts w:ascii="Cambria" w:hAnsi="Cambria"/>
              </w:rPr>
              <w:t xml:space="preserve">Opcje </w:t>
            </w:r>
            <w:r w:rsidR="001768D4" w:rsidRPr="00C73CB6">
              <w:rPr>
                <w:rFonts w:ascii="Cambria" w:hAnsi="Cambria"/>
              </w:rPr>
              <w:t>podstawowe:</w:t>
            </w:r>
            <w:r w:rsidR="00C73CB6" w:rsidRPr="00C73CB6">
              <w:rPr>
                <w:rFonts w:ascii="Cambria" w:hAnsi="Cambria"/>
              </w:rPr>
              <w:t xml:space="preserve"> gotowanie, grill, opiekanie na chrupko, podgrzewanie, rozmrażanie, Automatyczny dobór </w:t>
            </w:r>
            <w:r w:rsidR="001768D4" w:rsidRPr="00C73CB6">
              <w:rPr>
                <w:rFonts w:ascii="Cambria" w:hAnsi="Cambria"/>
              </w:rPr>
              <w:t>czasu gotowania</w:t>
            </w:r>
            <w:r w:rsidR="00C73CB6" w:rsidRPr="00C73CB6">
              <w:rPr>
                <w:rFonts w:ascii="Cambria" w:hAnsi="Cambria"/>
              </w:rPr>
              <w:t xml:space="preserve">, opiekania na chrupko, podgrzewania, </w:t>
            </w:r>
            <w:r w:rsidR="001768D4" w:rsidRPr="00C73CB6">
              <w:rPr>
                <w:rFonts w:ascii="Cambria" w:hAnsi="Cambria"/>
              </w:rPr>
              <w:t>rozmrażania</w:t>
            </w:r>
            <w:r w:rsidR="001768D4">
              <w:rPr>
                <w:rFonts w:ascii="Cambria" w:hAnsi="Cambria"/>
              </w:rPr>
              <w:t>, Moc</w:t>
            </w:r>
            <w:r w:rsidR="00C73CB6" w:rsidRPr="00C73CB6">
              <w:rPr>
                <w:rFonts w:ascii="Cambria" w:hAnsi="Cambria"/>
              </w:rPr>
              <w:t xml:space="preserve"> </w:t>
            </w:r>
            <w:r w:rsidR="001768D4" w:rsidRPr="00C73CB6">
              <w:rPr>
                <w:rFonts w:ascii="Cambria" w:hAnsi="Cambria"/>
              </w:rPr>
              <w:t>mikrofal min.</w:t>
            </w:r>
            <w:r w:rsidR="00C73CB6" w:rsidRPr="00C73CB6">
              <w:rPr>
                <w:rFonts w:ascii="Cambria" w:hAnsi="Cambria"/>
              </w:rPr>
              <w:t xml:space="preserve"> 800 </w:t>
            </w:r>
            <w:r w:rsidR="001768D4" w:rsidRPr="00C73CB6">
              <w:rPr>
                <w:rFonts w:ascii="Cambria" w:hAnsi="Cambria"/>
              </w:rPr>
              <w:t>W,</w:t>
            </w:r>
            <w:r w:rsidR="00C73CB6" w:rsidRPr="00C73CB6">
              <w:rPr>
                <w:rFonts w:ascii="Cambria" w:hAnsi="Cambria"/>
              </w:rPr>
              <w:t xml:space="preserve"> Moc </w:t>
            </w:r>
            <w:r w:rsidR="001768D4" w:rsidRPr="00C73CB6">
              <w:rPr>
                <w:rFonts w:ascii="Cambria" w:hAnsi="Cambria"/>
              </w:rPr>
              <w:t>grilla min.</w:t>
            </w:r>
            <w:r w:rsidR="00C73CB6" w:rsidRPr="00C73CB6">
              <w:rPr>
                <w:rFonts w:ascii="Cambria" w:hAnsi="Cambria"/>
              </w:rPr>
              <w:t xml:space="preserve"> 1200 W,</w:t>
            </w:r>
            <w:r w:rsidR="00C73CB6">
              <w:rPr>
                <w:rFonts w:ascii="Cambria" w:hAnsi="Cambria"/>
              </w:rPr>
              <w:t xml:space="preserve"> </w:t>
            </w:r>
            <w:r w:rsidR="00C73CB6" w:rsidRPr="00C73CB6">
              <w:rPr>
                <w:rFonts w:ascii="Cambria" w:hAnsi="Cambria"/>
              </w:rPr>
              <w:t xml:space="preserve">Dodatkowe </w:t>
            </w:r>
            <w:r w:rsidR="001768D4" w:rsidRPr="00C73CB6">
              <w:rPr>
                <w:rFonts w:ascii="Cambria" w:hAnsi="Cambria"/>
              </w:rPr>
              <w:t>opcje programy</w:t>
            </w:r>
            <w:r w:rsidR="00C73CB6" w:rsidRPr="00C73CB6">
              <w:rPr>
                <w:rFonts w:ascii="Cambria" w:hAnsi="Cambria"/>
              </w:rPr>
              <w:t xml:space="preserve"> gotowania na chrupko, </w:t>
            </w:r>
            <w:r w:rsidR="001768D4" w:rsidRPr="00C73CB6">
              <w:rPr>
                <w:rFonts w:ascii="Cambria" w:hAnsi="Cambria"/>
              </w:rPr>
              <w:t>ok 6</w:t>
            </w:r>
            <w:r w:rsidR="00C73CB6" w:rsidRPr="00C73CB6">
              <w:rPr>
                <w:rFonts w:ascii="Cambria" w:hAnsi="Cambria"/>
              </w:rPr>
              <w:t xml:space="preserve"> poziomów mocy, ok 8 programów automatycznych, blokada rodzicielska, funkcja czyszczenia parą Steam Clean, funkcja kombi, sygnał dźwiękowy zakończenia pracy, </w:t>
            </w:r>
            <w:proofErr w:type="spellStart"/>
            <w:r w:rsidR="00C73CB6" w:rsidRPr="00C73CB6">
              <w:rPr>
                <w:rFonts w:ascii="Cambria" w:hAnsi="Cambria"/>
              </w:rPr>
              <w:t>timer</w:t>
            </w:r>
            <w:proofErr w:type="spellEnd"/>
            <w:r w:rsidR="00C73CB6" w:rsidRPr="00C73CB6">
              <w:rPr>
                <w:rFonts w:ascii="Cambria" w:hAnsi="Cambria"/>
              </w:rPr>
              <w:t xml:space="preserve">, wyświetlacz LED </w:t>
            </w:r>
            <w:r w:rsidR="001768D4" w:rsidRPr="00C73CB6">
              <w:rPr>
                <w:rFonts w:ascii="Cambria" w:hAnsi="Cambria"/>
              </w:rPr>
              <w:t>Kontrola elektroniczne</w:t>
            </w:r>
          </w:p>
        </w:tc>
      </w:tr>
    </w:tbl>
    <w:p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9D7B1E" w:rsidRDefault="009D7B1E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Dopuszcza się tolerancję ww. wymiarów oraz wag +/-5%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Nagwek11"/>
        <w:spacing w:before="0" w:after="0"/>
        <w:ind w:firstLine="1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Pozostałe minimalne wymagania, jakie muszą spełniać elementy zamówienia:</w:t>
      </w:r>
    </w:p>
    <w:p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- w cenie należy uwzględnić dostawę i montaż w/w elementów na miejscu wskazanym przez Zamawiającego,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Tekstpodstawowy"/>
        <w:spacing w:line="276" w:lineRule="auto"/>
        <w:ind w:left="115" w:right="136"/>
        <w:rPr>
          <w:rFonts w:cs="Times New Roman"/>
        </w:rPr>
      </w:pPr>
      <w:r>
        <w:rPr>
          <w:rFonts w:cs="Times New Roman"/>
        </w:rPr>
        <w:t xml:space="preserve">Wykonawca w ramach ceny za dostawę powyższych elementów zobowiązany jest do rozpakowania, instalacji, integracji i uruchomienia- stosownie do potrzeb danego elementu przedmiotu </w:t>
      </w:r>
      <w:r w:rsidR="001768D4">
        <w:rPr>
          <w:rFonts w:cs="Times New Roman"/>
        </w:rPr>
        <w:t>zamówienia.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Tekstpodstawowy"/>
        <w:spacing w:line="276" w:lineRule="auto"/>
        <w:ind w:left="115" w:right="152"/>
        <w:jc w:val="both"/>
        <w:rPr>
          <w:rFonts w:cs="Times New Roman"/>
        </w:rPr>
      </w:pPr>
      <w:r>
        <w:rPr>
          <w:rFonts w:cs="Times New Roman"/>
        </w:rPr>
        <w:t>Wykonawca wraz ze sprzętem dostarczy odpowiednie gwarancje oraz dokumenty potwierdzające, że oferowany sprzęt posiada niezbędne normy, atesty i cert</w:t>
      </w:r>
      <w:r>
        <w:rPr>
          <w:rFonts w:cs="Times New Roman"/>
        </w:rPr>
        <w:t>y</w:t>
      </w:r>
      <w:r>
        <w:rPr>
          <w:rFonts w:cs="Times New Roman"/>
        </w:rPr>
        <w:t>fikaty. Powyższe dokumenty wraz z kartami gwarancyjnymi winny być dostarczone w miejscu i terminie dostawy danego elementu zamówienia, przed podpis</w:t>
      </w:r>
      <w:r>
        <w:rPr>
          <w:rFonts w:cs="Times New Roman"/>
        </w:rPr>
        <w:t>a</w:t>
      </w:r>
      <w:r>
        <w:rPr>
          <w:rFonts w:cs="Times New Roman"/>
        </w:rPr>
        <w:t>niem protokołu odbioru końcowego.</w:t>
      </w:r>
    </w:p>
    <w:p w:rsidR="009D7B1E" w:rsidRDefault="009D7B1E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9D7B1E" w:rsidSect="00D51AAE">
      <w:headerReference w:type="default" r:id="rId7"/>
      <w:footerReference w:type="default" r:id="rId8"/>
      <w:headerReference w:type="first" r:id="rId9"/>
      <w:pgSz w:w="16838" w:h="11906" w:orient="landscape"/>
      <w:pgMar w:top="993" w:right="720" w:bottom="765" w:left="720" w:header="708" w:footer="708" w:gutter="0"/>
      <w:cols w:space="708"/>
      <w:formProt w:val="0"/>
      <w:titlePg/>
      <w:docGrid w:linePitch="299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0BDE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0BDEDD" w16cid:durableId="23F1DE7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1D" w:rsidRDefault="00E0481D">
      <w:pPr>
        <w:spacing w:after="0" w:line="240" w:lineRule="auto"/>
      </w:pPr>
      <w:r>
        <w:separator/>
      </w:r>
    </w:p>
  </w:endnote>
  <w:endnote w:type="continuationSeparator" w:id="0">
    <w:p w:rsidR="00E0481D" w:rsidRDefault="00E0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944906"/>
      <w:docPartObj>
        <w:docPartGallery w:val="Page Numbers (Top of Page)"/>
        <w:docPartUnique/>
      </w:docPartObj>
    </w:sdtPr>
    <w:sdtContent>
      <w:p w:rsidR="009D7B1E" w:rsidRDefault="00A05889">
        <w:pPr>
          <w:pStyle w:val="Stopka2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 w:rsidR="00246F6A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246F6A">
          <w:rPr>
            <w:sz w:val="18"/>
            <w:szCs w:val="18"/>
          </w:rPr>
          <w:fldChar w:fldCharType="separate"/>
        </w:r>
        <w:r w:rsidR="000B547B">
          <w:rPr>
            <w:noProof/>
            <w:sz w:val="18"/>
            <w:szCs w:val="18"/>
          </w:rPr>
          <w:t>2</w:t>
        </w:r>
        <w:r w:rsidR="00246F6A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 w:rsidR="00246F6A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NUMPAGES</w:instrText>
        </w:r>
        <w:r w:rsidR="00246F6A">
          <w:rPr>
            <w:sz w:val="18"/>
            <w:szCs w:val="18"/>
          </w:rPr>
          <w:fldChar w:fldCharType="separate"/>
        </w:r>
        <w:r w:rsidR="000B547B">
          <w:rPr>
            <w:noProof/>
            <w:sz w:val="18"/>
            <w:szCs w:val="18"/>
          </w:rPr>
          <w:t>2</w:t>
        </w:r>
        <w:r w:rsidR="00246F6A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1D" w:rsidRDefault="00E0481D">
      <w:pPr>
        <w:spacing w:after="0" w:line="240" w:lineRule="auto"/>
      </w:pPr>
      <w:r>
        <w:separator/>
      </w:r>
    </w:p>
  </w:footnote>
  <w:footnote w:type="continuationSeparator" w:id="0">
    <w:p w:rsidR="00E0481D" w:rsidRDefault="00E0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E" w:rsidRDefault="009D7B1E">
    <w:pPr>
      <w:pStyle w:val="Nagwek2"/>
      <w:spacing w:line="276" w:lineRule="auto"/>
      <w:jc w:val="center"/>
    </w:pPr>
  </w:p>
  <w:p w:rsidR="009D7B1E" w:rsidRDefault="00A05889">
    <w:pPr>
      <w:pStyle w:val="Nagwek2"/>
      <w:spacing w:line="276" w:lineRule="auto"/>
      <w:jc w:val="center"/>
    </w:pPr>
    <w:r>
      <w:rPr>
        <w:noProof/>
      </w:rPr>
      <w:drawing>
        <wp:anchor distT="0" distB="0" distL="114300" distR="11430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B1E" w:rsidRDefault="000B547B">
    <w:pPr>
      <w:pStyle w:val="Standard"/>
      <w:jc w:val="center"/>
    </w:pPr>
    <w:r>
      <w:rPr>
        <w:rFonts w:ascii="Cambria" w:hAnsi="Cambria"/>
        <w:b/>
        <w:bCs/>
      </w:rPr>
      <w:t>Załącznik nr 1</w:t>
    </w:r>
    <w:proofErr w:type="gramStart"/>
    <w:r>
      <w:rPr>
        <w:rFonts w:ascii="Cambria" w:hAnsi="Cambria"/>
        <w:b/>
        <w:bCs/>
      </w:rPr>
      <w:t>b</w:t>
    </w:r>
    <w:r w:rsidR="00A05889">
      <w:rPr>
        <w:rFonts w:ascii="Cambria" w:hAnsi="Cambria"/>
        <w:b/>
        <w:bCs/>
      </w:rPr>
      <w:t xml:space="preserve">    do</w:t>
    </w:r>
    <w:proofErr w:type="gramEnd"/>
    <w:r w:rsidR="00A05889">
      <w:rPr>
        <w:rFonts w:ascii="Cambria" w:hAnsi="Cambria"/>
        <w:b/>
        <w:bCs/>
      </w:rPr>
      <w:t xml:space="preserve"> SWZ</w:t>
    </w:r>
  </w:p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Opis Przedmiotu Zamówienia</w:t>
    </w:r>
  </w:p>
  <w:p w:rsidR="009D7B1E" w:rsidRDefault="009D7B1E">
    <w:pPr>
      <w:pStyle w:val="Standard"/>
      <w:jc w:val="center"/>
    </w:pPr>
  </w:p>
  <w:p w:rsidR="009D7B1E" w:rsidRDefault="000B547B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Część </w:t>
    </w:r>
    <w:r w:rsidR="001768D4">
      <w:rPr>
        <w:rFonts w:ascii="Cambria" w:hAnsi="Cambria"/>
        <w:b/>
        <w:bCs/>
      </w:rPr>
      <w:t>2 zamówienia</w:t>
    </w:r>
    <w:r w:rsidR="00A05889">
      <w:rPr>
        <w:rFonts w:ascii="Cambria" w:hAnsi="Cambria"/>
        <w:b/>
        <w:bCs/>
      </w:rPr>
      <w:t xml:space="preserve"> </w:t>
    </w:r>
    <w:r w:rsidR="001768D4">
      <w:rPr>
        <w:rFonts w:ascii="Cambria" w:hAnsi="Cambria"/>
        <w:b/>
        <w:bCs/>
      </w:rPr>
      <w:t>– „</w:t>
    </w:r>
    <w:r w:rsidR="00300CCA">
      <w:rPr>
        <w:rFonts w:ascii="Cambria" w:hAnsi="Cambria"/>
        <w:b/>
        <w:bCs/>
      </w:rPr>
      <w:t>S</w:t>
    </w:r>
    <w:r w:rsidR="00A01379">
      <w:rPr>
        <w:rFonts w:ascii="Cambria" w:hAnsi="Cambria"/>
        <w:b/>
        <w:bCs/>
      </w:rPr>
      <w:t>przęt AGD</w:t>
    </w:r>
    <w:r w:rsidR="00A05889">
      <w:rPr>
        <w:rFonts w:ascii="Cambria" w:hAnsi="Cambria"/>
        <w:b/>
        <w:bCs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B1E"/>
    <w:rsid w:val="000078E4"/>
    <w:rsid w:val="000B547B"/>
    <w:rsid w:val="0012248C"/>
    <w:rsid w:val="001768D4"/>
    <w:rsid w:val="0018604F"/>
    <w:rsid w:val="00246F6A"/>
    <w:rsid w:val="002F7D3A"/>
    <w:rsid w:val="00300CCA"/>
    <w:rsid w:val="004D059D"/>
    <w:rsid w:val="005E7B02"/>
    <w:rsid w:val="00765A0E"/>
    <w:rsid w:val="00824E1F"/>
    <w:rsid w:val="008653E9"/>
    <w:rsid w:val="008A1BCB"/>
    <w:rsid w:val="008D2B41"/>
    <w:rsid w:val="008E5CAB"/>
    <w:rsid w:val="009D7B1E"/>
    <w:rsid w:val="009F604A"/>
    <w:rsid w:val="00A01379"/>
    <w:rsid w:val="00A05889"/>
    <w:rsid w:val="00C73CB6"/>
    <w:rsid w:val="00D51AAE"/>
    <w:rsid w:val="00E0481D"/>
    <w:rsid w:val="00E05D09"/>
    <w:rsid w:val="00E05EBA"/>
    <w:rsid w:val="00F5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75"/>
    <w:pPr>
      <w:widowControl w:val="0"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Hipercze1">
    <w:name w:val="Hiperłącze1"/>
    <w:basedOn w:val="Domylnaczcionkaakapitu"/>
    <w:qFormat/>
    <w:rsid w:val="00DB6B75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character" w:customStyle="1" w:styleId="NagwekZnak2">
    <w:name w:val="Nagłówek Znak2"/>
    <w:basedOn w:val="Domylnaczcionkaakapitu"/>
    <w:link w:val="Nagwek"/>
    <w:uiPriority w:val="99"/>
    <w:semiHidden/>
    <w:qFormat/>
    <w:rsid w:val="000A7961"/>
    <w:rPr>
      <w:sz w:val="22"/>
    </w:rPr>
  </w:style>
  <w:style w:type="character" w:customStyle="1" w:styleId="StopkaZnak2">
    <w:name w:val="Stopka Znak2"/>
    <w:basedOn w:val="Domylnaczcionkaakapitu"/>
    <w:link w:val="Stopka2"/>
    <w:uiPriority w:val="99"/>
    <w:semiHidden/>
    <w:qFormat/>
    <w:rsid w:val="000A7961"/>
    <w:rPr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F1F01"/>
    <w:rPr>
      <w:color w:val="0000FF"/>
      <w:u w:val="single"/>
    </w:rPr>
  </w:style>
  <w:style w:type="character" w:customStyle="1" w:styleId="StopkaZnak3">
    <w:name w:val="Stopka Znak3"/>
    <w:basedOn w:val="Domylnaczcionkaakapitu"/>
    <w:link w:val="Stopka"/>
    <w:uiPriority w:val="99"/>
    <w:qFormat/>
    <w:rsid w:val="00B76F58"/>
    <w:rPr>
      <w:sz w:val="22"/>
    </w:rPr>
  </w:style>
  <w:style w:type="character" w:customStyle="1" w:styleId="hps">
    <w:name w:val="hps"/>
    <w:basedOn w:val="Domylnaczcionkaakapitu"/>
    <w:qFormat/>
    <w:rsid w:val="00B76F58"/>
  </w:style>
  <w:style w:type="paragraph" w:styleId="Nagwek">
    <w:name w:val="header"/>
    <w:basedOn w:val="Normalny"/>
    <w:next w:val="Tekstpodstawowy"/>
    <w:link w:val="NagwekZnak2"/>
    <w:qFormat/>
    <w:rsid w:val="00B973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 w:after="200"/>
    </w:pPr>
    <w:rPr>
      <w:rFonts w:ascii="Arial" w:eastAsia="Microsoft YaHei" w:hAnsi="Arial" w:cs="Lucida Sans"/>
      <w:sz w:val="28"/>
      <w:szCs w:val="28"/>
    </w:rPr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paragraph" w:customStyle="1" w:styleId="Standard">
    <w:name w:val="Standard"/>
    <w:qFormat/>
    <w:rsid w:val="00DB6B7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Nagwek2">
    <w:name w:val="Nagłówek2"/>
    <w:basedOn w:val="Standard"/>
    <w:qFormat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qFormat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paragraph" w:customStyle="1" w:styleId="Stopka2">
    <w:name w:val="Stopka2"/>
    <w:basedOn w:val="Normalny"/>
    <w:link w:val="StopkaZnak2"/>
    <w:uiPriority w:val="99"/>
    <w:unhideWhenUsed/>
    <w:qFormat/>
    <w:rsid w:val="000A7961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7C5C77"/>
    <w:rPr>
      <w:sz w:val="22"/>
    </w:rPr>
  </w:style>
  <w:style w:type="paragraph" w:styleId="Stopka">
    <w:name w:val="footer"/>
    <w:basedOn w:val="Normalny"/>
    <w:link w:val="StopkaZnak3"/>
    <w:uiPriority w:val="99"/>
    <w:unhideWhenUsed/>
    <w:rsid w:val="00B76F5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22FB4"/>
    <w:rPr>
      <w:rFonts w:ascii="Cambria" w:eastAsia="Calibri" w:hAnsi="Cambria" w:cs="Cambria"/>
      <w:color w:val="000000"/>
      <w:kern w:val="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5CE7-9AA0-43BB-B9F0-F1CDBEDC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</dc:creator>
  <dc:description/>
  <cp:lastModifiedBy>Suszek</cp:lastModifiedBy>
  <cp:revision>14</cp:revision>
  <cp:lastPrinted>2020-01-17T13:27:00Z</cp:lastPrinted>
  <dcterms:created xsi:type="dcterms:W3CDTF">2021-02-16T10:15:00Z</dcterms:created>
  <dcterms:modified xsi:type="dcterms:W3CDTF">2021-03-16T12:59:00Z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