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258" w:rsidRDefault="00803258">
      <w:pPr>
        <w:spacing w:line="360" w:lineRule="auto"/>
        <w:jc w:val="right"/>
        <w:rPr>
          <w:rFonts w:asciiTheme="minorHAnsi" w:hAnsiTheme="minorHAnsi" w:cstheme="minorHAnsi"/>
        </w:rPr>
      </w:pPr>
    </w:p>
    <w:p w:rsidR="00803258" w:rsidRDefault="00B728E0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9</w:t>
      </w:r>
    </w:p>
    <w:p w:rsidR="00803258" w:rsidRDefault="00B728E0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OŚWIADCZENIE </w:t>
      </w:r>
    </w:p>
    <w:p w:rsidR="00803258" w:rsidRDefault="00B728E0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Wykonawcy o aktualności informacji zawartych w oświadczeniu (załącznik nr 3 do SWZ), o którym mowa w art. 125 ust. 1 ustawy </w:t>
      </w:r>
      <w:proofErr w:type="spellStart"/>
      <w:r>
        <w:rPr>
          <w:rFonts w:asciiTheme="minorHAnsi" w:hAnsiTheme="minorHAnsi" w:cstheme="minorHAnsi"/>
          <w:b/>
        </w:rPr>
        <w:t>pzp</w:t>
      </w:r>
      <w:proofErr w:type="spellEnd"/>
      <w:r>
        <w:rPr>
          <w:rFonts w:asciiTheme="minorHAnsi" w:hAnsiTheme="minorHAnsi" w:cstheme="minorHAnsi"/>
          <w:b/>
        </w:rPr>
        <w:t xml:space="preserve">, w zakresie podstaw wykluczenia </w:t>
      </w:r>
    </w:p>
    <w:p w:rsidR="00803258" w:rsidRDefault="00B728E0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potrzeby postępowania o udzielenie zamówienia publicznego </w:t>
      </w:r>
    </w:p>
    <w:p w:rsidR="00803258" w:rsidRDefault="00B728E0">
      <w:pPr>
        <w:spacing w:line="360" w:lineRule="auto"/>
        <w:rPr>
          <w:rFonts w:asciiTheme="minorHAnsi" w:hAnsiTheme="minorHAnsi" w:cstheme="minorHAnsi"/>
          <w:bCs/>
          <w:kern w:val="0"/>
          <w:lang w:eastAsia="ar-SA"/>
        </w:rPr>
      </w:pPr>
      <w:r>
        <w:rPr>
          <w:rFonts w:asciiTheme="minorHAnsi" w:hAnsiTheme="minorHAnsi" w:cstheme="minorHAnsi"/>
        </w:rPr>
        <w:t>Pn</w:t>
      </w:r>
      <w:bookmarkStart w:id="0" w:name="_Hlk64362553"/>
      <w:bookmarkStart w:id="1" w:name="_Hlk69806641"/>
      <w:r>
        <w:rPr>
          <w:rFonts w:asciiTheme="minorHAnsi" w:hAnsiTheme="minorHAnsi" w:cstheme="minorHAnsi"/>
        </w:rPr>
        <w:t xml:space="preserve">. „Opracowanie dokumentacji projektowej wraz z wykonaniem robót dla  zagospodarowania </w:t>
      </w:r>
      <w:proofErr w:type="spellStart"/>
      <w:r>
        <w:rPr>
          <w:rFonts w:asciiTheme="minorHAnsi" w:hAnsiTheme="minorHAnsi" w:cstheme="minorHAnsi"/>
        </w:rPr>
        <w:t>poscaleniowego</w:t>
      </w:r>
      <w:proofErr w:type="spellEnd"/>
      <w:r>
        <w:rPr>
          <w:rFonts w:asciiTheme="minorHAnsi" w:hAnsiTheme="minorHAnsi" w:cstheme="minorHAnsi"/>
        </w:rPr>
        <w:t xml:space="preserve">  wsi Tczyca oraz wsi Jelcza ,  gmina Charsznica"</w:t>
      </w:r>
      <w:r>
        <w:rPr>
          <w:rFonts w:asciiTheme="minorHAnsi" w:hAnsiTheme="minorHAnsi" w:cstheme="minorHAnsi"/>
          <w:bCs/>
          <w:kern w:val="0"/>
          <w:lang w:eastAsia="ar-SA"/>
        </w:rPr>
        <w:t>.</w:t>
      </w:r>
      <w:bookmarkEnd w:id="0"/>
      <w:bookmarkEnd w:id="1"/>
    </w:p>
    <w:p w:rsidR="00E80F9A" w:rsidRDefault="00E80F9A">
      <w:pPr>
        <w:spacing w:line="360" w:lineRule="auto"/>
        <w:rPr>
          <w:rFonts w:asciiTheme="minorHAnsi" w:hAnsiTheme="minorHAnsi" w:cstheme="minorHAnsi"/>
          <w:b/>
        </w:rPr>
      </w:pPr>
    </w:p>
    <w:p w:rsidR="00E80F9A" w:rsidRDefault="00E80F9A">
      <w:pPr>
        <w:spacing w:line="360" w:lineRule="auto"/>
        <w:rPr>
          <w:rFonts w:asciiTheme="minorHAnsi" w:hAnsiTheme="minorHAnsi" w:cstheme="minorHAnsi"/>
          <w:b/>
        </w:rPr>
      </w:pPr>
    </w:p>
    <w:p w:rsidR="00803258" w:rsidRPr="00E80F9A" w:rsidRDefault="00B728E0" w:rsidP="00E80F9A">
      <w:r w:rsidRPr="00E80F9A">
        <w:t>Dotyczy zadania częściowego nr ……………………...</w:t>
      </w:r>
    </w:p>
    <w:p w:rsidR="00E80F9A" w:rsidRDefault="00E80F9A">
      <w:pPr>
        <w:spacing w:line="360" w:lineRule="auto"/>
        <w:rPr>
          <w:rFonts w:asciiTheme="minorHAnsi" w:hAnsiTheme="minorHAnsi" w:cstheme="minorHAnsi"/>
          <w:shd w:val="clear" w:color="auto" w:fill="FFFF00"/>
        </w:rPr>
      </w:pPr>
    </w:p>
    <w:p w:rsidR="00803258" w:rsidRDefault="00B728E0">
      <w:pPr>
        <w:tabs>
          <w:tab w:val="left" w:leader="dot" w:pos="4536"/>
        </w:tabs>
        <w:spacing w:line="36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Nazwa Wykonawcy </w:t>
      </w:r>
      <w:r>
        <w:rPr>
          <w:rFonts w:asciiTheme="minorHAnsi" w:hAnsiTheme="minorHAnsi" w:cstheme="minorHAnsi"/>
        </w:rPr>
        <w:tab/>
      </w:r>
    </w:p>
    <w:p w:rsidR="00803258" w:rsidRDefault="00B728E0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Wykonawcy</w:t>
      </w:r>
      <w:r>
        <w:rPr>
          <w:rFonts w:asciiTheme="minorHAnsi" w:hAnsiTheme="minorHAnsi" w:cstheme="minorHAnsi"/>
        </w:rPr>
        <w:tab/>
        <w:t>.</w:t>
      </w:r>
      <w:r>
        <w:rPr>
          <w:rFonts w:asciiTheme="minorHAnsi" w:hAnsiTheme="minorHAnsi" w:cstheme="minorHAnsi"/>
        </w:rPr>
        <w:tab/>
      </w:r>
    </w:p>
    <w:p w:rsidR="00803258" w:rsidRDefault="00B728E0">
      <w:pPr>
        <w:pStyle w:val="Akapitzlist"/>
        <w:tabs>
          <w:tab w:val="left" w:pos="426"/>
        </w:tabs>
        <w:suppressAutoHyphens w:val="0"/>
        <w:spacing w:after="0" w:line="36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Oświadczam, że informacje</w:t>
      </w:r>
      <w:r>
        <w:rPr>
          <w:rFonts w:cstheme="minorHAnsi"/>
          <w:sz w:val="24"/>
          <w:szCs w:val="24"/>
        </w:rPr>
        <w:t xml:space="preserve"> zawarte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oświadczeniu (załącznik nr 3 do SWZ), o którym mowa w art. 125 ust. 1 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>, w zakresie podstaw wykluczenia z postępowania są aktualne</w:t>
      </w:r>
      <w:r>
        <w:rPr>
          <w:sz w:val="24"/>
          <w:szCs w:val="24"/>
        </w:rPr>
        <w:t xml:space="preserve"> i zgodne</w:t>
      </w:r>
      <w:r>
        <w:rPr>
          <w:rFonts w:cstheme="minorHAnsi"/>
          <w:sz w:val="24"/>
          <w:szCs w:val="24"/>
        </w:rPr>
        <w:t xml:space="preserve"> z prawdą oraz zostały przedstawione z pełną świadomością konsekwencji wprowadzenia Zamawiającego</w:t>
      </w:r>
      <w:r>
        <w:rPr>
          <w:rFonts w:cstheme="minorHAnsi"/>
          <w:sz w:val="24"/>
          <w:szCs w:val="24"/>
        </w:rPr>
        <w:t xml:space="preserve"> w błąd przy przedstawianiu informacji.</w:t>
      </w:r>
      <w:bookmarkStart w:id="2" w:name="_GoBack"/>
      <w:bookmarkEnd w:id="2"/>
    </w:p>
    <w:p w:rsidR="00803258" w:rsidRDefault="00B728E0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803258" w:rsidRDefault="00B728E0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(data i czytelny podpis Wykonawcy)</w:t>
      </w:r>
    </w:p>
    <w:sectPr w:rsidR="008032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70" w:right="1134" w:bottom="1134" w:left="1134" w:header="142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8E0" w:rsidRDefault="00B728E0">
      <w:pPr>
        <w:rPr>
          <w:rFonts w:hint="eastAsia"/>
        </w:rPr>
      </w:pPr>
      <w:r>
        <w:separator/>
      </w:r>
    </w:p>
  </w:endnote>
  <w:endnote w:type="continuationSeparator" w:id="0">
    <w:p w:rsidR="00B728E0" w:rsidRDefault="00B728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258" w:rsidRDefault="00803258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258" w:rsidRDefault="00803258">
    <w:pPr>
      <w:pStyle w:val="Stopka"/>
      <w:jc w:val="right"/>
      <w:rPr>
        <w:rFonts w:asciiTheme="minorHAnsi" w:hAnsiTheme="minorHAnsi"/>
      </w:rPr>
    </w:pPr>
  </w:p>
  <w:p w:rsidR="00803258" w:rsidRDefault="00803258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258" w:rsidRDefault="00803258">
    <w:pPr>
      <w:pStyle w:val="Stopka"/>
      <w:jc w:val="right"/>
      <w:rPr>
        <w:rFonts w:asciiTheme="minorHAnsi" w:hAnsiTheme="minorHAnsi"/>
      </w:rPr>
    </w:pPr>
  </w:p>
  <w:p w:rsidR="00803258" w:rsidRDefault="00803258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8E0" w:rsidRDefault="00B728E0">
      <w:pPr>
        <w:rPr>
          <w:rFonts w:hint="eastAsia"/>
        </w:rPr>
      </w:pPr>
      <w:r>
        <w:separator/>
      </w:r>
    </w:p>
  </w:footnote>
  <w:footnote w:type="continuationSeparator" w:id="0">
    <w:p w:rsidR="00B728E0" w:rsidRDefault="00B728E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258" w:rsidRDefault="00803258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258" w:rsidRDefault="00B728E0">
    <w:pPr>
      <w:pStyle w:val="Nagwek"/>
      <w:rPr>
        <w:rFonts w:hint="eastAsia"/>
      </w:rPr>
    </w:pPr>
    <w:r>
      <w:rPr>
        <w:noProof/>
      </w:rPr>
      <w:drawing>
        <wp:inline distT="0" distB="0" distL="0" distR="0">
          <wp:extent cx="5657850" cy="6464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6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258" w:rsidRDefault="00B728E0">
    <w:pPr>
      <w:pStyle w:val="Nagwek"/>
      <w:rPr>
        <w:rFonts w:hint="eastAsia"/>
      </w:rPr>
    </w:pPr>
    <w:r>
      <w:rPr>
        <w:noProof/>
      </w:rPr>
      <w:drawing>
        <wp:inline distT="0" distB="0" distL="0" distR="0">
          <wp:extent cx="5657850" cy="64643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6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58"/>
    <w:rsid w:val="00803258"/>
    <w:rsid w:val="00B728E0"/>
    <w:rsid w:val="00E8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4BEC"/>
  <w15:docId w15:val="{AF705B74-7598-4981-BB83-DE714673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60E8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C60E8"/>
    <w:rPr>
      <w:szCs w:val="21"/>
    </w:rPr>
  </w:style>
  <w:style w:type="character" w:customStyle="1" w:styleId="Styl3Znak">
    <w:name w:val="Styl3 Znak"/>
    <w:basedOn w:val="Domylnaczcionkaakapitu"/>
    <w:link w:val="Styl3"/>
    <w:qFormat/>
    <w:rsid w:val="00851604"/>
    <w:rPr>
      <w:rFonts w:ascii="Arial" w:eastAsiaTheme="minorHAnsi" w:hAnsi="Arial" w:cs="Arial"/>
      <w:color w:val="00000A"/>
      <w:kern w:val="0"/>
      <w:sz w:val="20"/>
      <w:szCs w:val="20"/>
      <w:shd w:val="clear" w:color="auto" w:fill="D9D9D9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4C39"/>
    <w:rPr>
      <w:rFonts w:ascii="Tahoma" w:hAnsi="Tahoma"/>
      <w:sz w:val="16"/>
      <w:szCs w:val="14"/>
    </w:rPr>
  </w:style>
  <w:style w:type="character" w:customStyle="1" w:styleId="InternetLink">
    <w:name w:val="Internet Link"/>
    <w:basedOn w:val="Domylnaczcionkaakapitu"/>
    <w:uiPriority w:val="99"/>
    <w:semiHidden/>
    <w:unhideWhenUsed/>
    <w:qFormat/>
    <w:rsid w:val="00A85630"/>
    <w:rPr>
      <w:color w:val="0000FF"/>
      <w:u w:val="single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160" w:line="247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paragraph" w:customStyle="1" w:styleId="Styl3">
    <w:name w:val="Styl3"/>
    <w:basedOn w:val="Normalny"/>
    <w:link w:val="Styl3Znak"/>
    <w:qFormat/>
    <w:rsid w:val="00851604"/>
    <w:pPr>
      <w:widowControl/>
      <w:pBdr>
        <w:bottom w:val="double" w:sz="4" w:space="1" w:color="000000"/>
      </w:pBdr>
      <w:shd w:val="clear" w:color="auto" w:fill="D9D9D9" w:themeFill="background1" w:themeFillShade="D9"/>
      <w:suppressAutoHyphens w:val="0"/>
      <w:jc w:val="center"/>
      <w:textAlignment w:val="auto"/>
    </w:pPr>
    <w:rPr>
      <w:rFonts w:ascii="Arial" w:eastAsiaTheme="minorHAnsi" w:hAnsi="Arial" w:cs="Arial"/>
      <w:color w:val="00000A"/>
      <w:kern w:val="0"/>
      <w:sz w:val="20"/>
      <w:szCs w:val="20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4C39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39"/>
    <w:rsid w:val="00BC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dotyczace przesłanek wykluczenia z postępowania Or. 272.6.2022</dc:title>
  <dc:subject/>
  <dc:creator>Michał Rak</dc:creator>
  <cp:keywords>Oświadczenie aktualne przesłanki wykluczenia postępowanie</cp:keywords>
  <dc:description/>
  <cp:lastModifiedBy>Magdalena Oczkowicz</cp:lastModifiedBy>
  <cp:revision>10</cp:revision>
  <dcterms:created xsi:type="dcterms:W3CDTF">2021-07-29T07:30:00Z</dcterms:created>
  <dcterms:modified xsi:type="dcterms:W3CDTF">2024-07-10T11:08:00Z</dcterms:modified>
  <dc:language>pl-PL</dc:language>
</cp:coreProperties>
</file>