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867" w:rsidRDefault="009550FA">
      <w:pPr>
        <w:ind w:left="-993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Załącznik nr  3 do SWZ </w:t>
      </w:r>
    </w:p>
    <w:p w:rsidR="003A2867" w:rsidRDefault="009550FA">
      <w:pPr>
        <w:jc w:val="center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SPECYFIKACJA TECHNICZNA POJAZDU</w:t>
      </w:r>
    </w:p>
    <w:p w:rsidR="003A2867" w:rsidRDefault="009550FA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 przypadku, gdy Wykonawca w którejkolwiek z pozycji wpisze słowa „nie spełnia” lub zaoferuje niższe wartości oferta zostanie odrzucona, gdyż jej treść jest niezgodna z warunkami zamówienia.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tbl>
      <w:tblPr>
        <w:tblW w:w="16189" w:type="dxa"/>
        <w:tblInd w:w="-1310" w:type="dxa"/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607"/>
        <w:gridCol w:w="11159"/>
        <w:gridCol w:w="4423"/>
      </w:tblGrid>
      <w:tr w:rsidR="003A2867">
        <w:trPr>
          <w:tblHeader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3A2867" w:rsidRDefault="009550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3A2867" w:rsidRDefault="009550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MINIMALNE PARAMETRY DLA PRZEDMIOTU ZAMÓWIENIA</w:t>
            </w:r>
          </w:p>
          <w:p w:rsidR="003A2867" w:rsidRDefault="009550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3A2867" w:rsidRDefault="009550F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PARAMETRY POTWIERDZENIE SPEŁNIENIA WYMAGAŃ WYPEŁNIA WYKONAWCA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2867" w:rsidRDefault="009550FA">
            <w:pPr>
              <w:widowControl w:val="0"/>
              <w:jc w:val="center"/>
            </w:pPr>
            <w:r>
              <w:rPr>
                <w:rFonts w:ascii="Times New Roman" w:hAnsi="Times New Roman" w:cs="Arial"/>
                <w:i/>
                <w:iCs/>
                <w:sz w:val="20"/>
                <w:szCs w:val="20"/>
              </w:rPr>
              <w:t>-1-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A2867" w:rsidRDefault="009550FA">
            <w:pPr>
              <w:widowControl w:val="0"/>
              <w:jc w:val="center"/>
            </w:pPr>
            <w:r>
              <w:rPr>
                <w:rFonts w:ascii="Times New Roman" w:hAnsi="Times New Roman" w:cs="Arial"/>
                <w:i/>
                <w:iCs/>
                <w:sz w:val="20"/>
                <w:szCs w:val="20"/>
              </w:rPr>
              <w:t>-2-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2867" w:rsidRDefault="009550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i/>
                <w:iCs/>
                <w:sz w:val="20"/>
                <w:szCs w:val="20"/>
              </w:rPr>
              <w:t>-3-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Pojazd fabrycznie nowy, rok produkcji podwozia zgodny z rokiem dostawy pojazdu.</w:t>
            </w:r>
          </w:p>
          <w:p w:rsidR="003A2867" w:rsidRDefault="009550F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Pojazd zabudowany i wyposażony musi spełniać wymagania:</w:t>
            </w:r>
          </w:p>
          <w:p w:rsidR="003A2867" w:rsidRDefault="009550FA">
            <w:pPr>
              <w:widowControl w:val="0"/>
              <w:shd w:val="clear" w:color="auto" w:fill="FFFFFF"/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Pojazd powinien spełniać wymagania polskich przepisów o ruchu drogowym zgodnie z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ustawą prawo o ruchu drogowym (tj.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Dz. U. 2022 poz. 988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ze zm.),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wraz przepisami wykonawczymi do ustawy, z uwzględnieniem wymagań dotyczących pojazdów uprzywilejowanych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</w:p>
          <w:p w:rsidR="003A2867" w:rsidRDefault="009550FA">
            <w:pPr>
              <w:widowControl w:val="0"/>
              <w:shd w:val="clear" w:color="auto" w:fill="FFFFFF"/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Rozporządzenia Ministra Infrastruktury z dnia 31 grudnia 2002 r. w sprawie warunków technicznych pojazdów oraz zakresu ich niezbędnego wyposażenia (tj. Dz. U. z  2016 r., poz. 2022),z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zmianami,</w:t>
            </w:r>
          </w:p>
          <w:p w:rsidR="003A2867" w:rsidRDefault="009550FA">
            <w:pPr>
              <w:widowControl w:val="0"/>
              <w:shd w:val="clear" w:color="auto" w:fill="FFFFFF"/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Rozporządzenia Ministra Spraw Wewnętrznych  i Administracji z dnia 20 czerwca 2007r. w sprawie wykazu wyrobów służących zapewnieniu bezpieczeństwa publicznego lub ochronie zdrowia i życia oraz mienia, a także zasad wydawania dopuszczenia tych wyrobów do użytkowania (tj. Dz. U. z 2007 r, Nr 143 poz. 1002 z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zm.),</w:t>
            </w:r>
          </w:p>
          <w:p w:rsidR="003A2867" w:rsidRDefault="0095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Rozporządzenia Ministrów: Spraw Wewnętrznych i Administracji, Obrony Narodowej, Finansów oraz Sprawiedliwości z dnia 22 marca 2019r.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(Dz.U.2019.594)</w:t>
            </w:r>
          </w:p>
          <w:p w:rsidR="003A2867" w:rsidRDefault="0095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 norm PN-EN 1846-1 i PN-EN 1846-2.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3A286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867" w:rsidRDefault="009550F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producenta:</w:t>
            </w:r>
          </w:p>
          <w:p w:rsidR="003A2867" w:rsidRDefault="009550F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3A2867" w:rsidRDefault="003A286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867" w:rsidRDefault="009550F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produkcji: ………………..</w:t>
            </w:r>
          </w:p>
          <w:p w:rsidR="003A2867" w:rsidRDefault="003A286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867" w:rsidRDefault="009550F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Samochód musi posiadać świadectwo dopuszczenia do użytkowania wydane na podstawie rozporządzenia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(Dz.U. Nr 85, poz. 553 z 2010 r.). </w:t>
            </w:r>
          </w:p>
          <w:p w:rsidR="003A2867" w:rsidRDefault="009550FA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Świadectwo aktualne na dzień składania ofert.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3A2867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1.3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Podwozie pojazdu musi posiadać aktualne świadectwo homologacji typu lub świadectwo zgodności WE zgodnie z  odrębnymi przepisami krajowymi odnoszącymi się do prawa o ruchu drogowym. W przypadku, gdy przekroczone zostaną warunki zabudowy określone przez producenta podwozia  wymagane jest świadectwo homologacji typu pojazdu kompletnego oraz zgoda producenta podwozia na wykonanie zabudowy. Urządzenia i podzespoły zamontowane w pojeździe powinny spełniać wymagania odrębnych przepisów krajowych i/lub międzynarodowych.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3A2867">
            <w:pPr>
              <w:widowControl w:val="0"/>
              <w:snapToGrid w:val="0"/>
              <w:spacing w:after="0" w:line="240" w:lineRule="auto"/>
              <w:jc w:val="both"/>
            </w:pPr>
          </w:p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2867" w:rsidRDefault="009550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A2867" w:rsidRDefault="009550FA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PODWOZIE Z KABINĄ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2867" w:rsidRDefault="003A2867">
            <w:pPr>
              <w:widowControl w:val="0"/>
              <w:rPr>
                <w:sz w:val="24"/>
                <w:szCs w:val="24"/>
              </w:rPr>
            </w:pP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Dopuszczalna masa całkowita oferowanego podwozia /DMC/ 7000 kg. </w:t>
            </w:r>
          </w:p>
          <w:p w:rsidR="003A2867" w:rsidRDefault="009550FA">
            <w:pPr>
              <w:widowControl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Rezerwa masy w pełni obciążonego pojazdu gotowego do akcji /MMR/ min. 5% w stosunku do DMC potwierdzona w sprawozdaniu z badań.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Samochód wyposażony w silnik wysokoprężny o mocy min.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kW.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Podać markę, typ i model podwozia na jakim wykonana będzie zabudowa.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pStyle w:val="Style22"/>
              <w:spacing w:line="240" w:lineRule="auto"/>
              <w:jc w:val="both"/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Wymiary zewnętrzne pojazdu kompletnego:</w:t>
            </w:r>
          </w:p>
          <w:p w:rsidR="003A2867" w:rsidRDefault="009550FA">
            <w:pPr>
              <w:pStyle w:val="Style16"/>
              <w:tabs>
                <w:tab w:val="left" w:pos="245"/>
              </w:tabs>
              <w:spacing w:line="240" w:lineRule="auto"/>
              <w:ind w:firstLine="0"/>
              <w:jc w:val="both"/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1) maksymalna długość całkowita po zabudowie max.7100 mm,</w:t>
            </w:r>
          </w:p>
          <w:p w:rsidR="003A2867" w:rsidRDefault="009550FA">
            <w:pPr>
              <w:pStyle w:val="Style16"/>
              <w:tabs>
                <w:tab w:val="left" w:pos="245"/>
              </w:tabs>
              <w:spacing w:line="240" w:lineRule="auto"/>
              <w:ind w:firstLine="0"/>
              <w:jc w:val="both"/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2) maksymalna wysokość całkowita pojazdu mierzona przy nadwoziu sprzętowym 2600 mm,</w:t>
            </w:r>
          </w:p>
          <w:p w:rsidR="003A2867" w:rsidRDefault="009550FA">
            <w:pPr>
              <w:pStyle w:val="Style16"/>
              <w:tabs>
                <w:tab w:val="left" w:pos="245"/>
              </w:tabs>
              <w:spacing w:line="240" w:lineRule="auto"/>
              <w:ind w:firstLine="0"/>
              <w:jc w:val="both"/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3) szerokość maksymalna 2600 mm z lusterkami bocznymi,</w:t>
            </w:r>
          </w:p>
          <w:p w:rsidR="003A2867" w:rsidRDefault="009550FA">
            <w:pPr>
              <w:widowControl w:val="0"/>
              <w:spacing w:after="0" w:line="240" w:lineRule="auto"/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4) rozstaw osi  min.4100 mm.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tabs>
                <w:tab w:val="left" w:pos="17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Napę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x2.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kompensujące wagę pojazdu,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skrzynia biegów manualna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6 biegowa + wsteczny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tabs>
                <w:tab w:val="left" w:pos="1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Samochód  wyposażony minimum w:</w:t>
            </w:r>
          </w:p>
          <w:p w:rsidR="003A2867" w:rsidRDefault="009550FA">
            <w:pPr>
              <w:widowControl w:val="0"/>
              <w:tabs>
                <w:tab w:val="left" w:pos="17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system  ABS, </w:t>
            </w:r>
          </w:p>
          <w:p w:rsidR="003A2867" w:rsidRDefault="009550FA">
            <w:pPr>
              <w:widowControl w:val="0"/>
              <w:tabs>
                <w:tab w:val="left" w:pos="17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elektroniczny rozkład obciążenia hamulców EBD,</w:t>
            </w:r>
          </w:p>
          <w:p w:rsidR="003A2867" w:rsidRDefault="009550FA">
            <w:pPr>
              <w:widowControl w:val="0"/>
              <w:tabs>
                <w:tab w:val="left" w:pos="17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elektroniczny program stabilizacji toru jazdy ESP adaptacyjny,</w:t>
            </w:r>
          </w:p>
          <w:p w:rsidR="003A2867" w:rsidRDefault="009550FA">
            <w:pPr>
              <w:widowControl w:val="0"/>
              <w:tabs>
                <w:tab w:val="left" w:pos="17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elektroniczny wskaźnik zużycia klocków hamulcowych,</w:t>
            </w:r>
          </w:p>
          <w:p w:rsidR="003A2867" w:rsidRDefault="009550FA">
            <w:pPr>
              <w:widowControl w:val="0"/>
              <w:tabs>
                <w:tab w:val="left" w:pos="17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immobilizer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3A2867" w:rsidRDefault="009550FA">
            <w:pPr>
              <w:widowControl w:val="0"/>
              <w:tabs>
                <w:tab w:val="left" w:pos="121"/>
                <w:tab w:val="left" w:pos="17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 instalacja elektryczna jednoprzewodowa, z biegunem ujemnym na masie lub dwuprzewodowa w przypadku zabudowy z tworzywa sztucznego. Moc alternatora i pojemność akumulatorów musi zabezpieczać pełne zapotrzebowanie na energię elektryczną przy maksymalnym obciążeniu,</w:t>
            </w:r>
          </w:p>
          <w:p w:rsidR="003A2867" w:rsidRDefault="009550FA">
            <w:pPr>
              <w:widowControl w:val="0"/>
              <w:tabs>
                <w:tab w:val="left" w:pos="17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7) światła do jazdy dziennej,</w:t>
            </w:r>
          </w:p>
          <w:p w:rsidR="003A2867" w:rsidRDefault="009550FA">
            <w:pPr>
              <w:widowControl w:val="0"/>
              <w:tabs>
                <w:tab w:val="left" w:pos="17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8) światła przeciwmgielne z funkcją doświetlania zakrętów.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SPEŁNIA* / NIE SPEŁNIA*</w:t>
            </w:r>
          </w:p>
        </w:tc>
      </w:tr>
      <w:tr w:rsidR="003A2867">
        <w:trPr>
          <w:trHeight w:val="65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Samochód wyposażony w silnik o zapłonie samoczynnym, posiadający aktualne normy ochrony środowiska (czystości spalin)  spełniający  normę emisji spalin min. Euro 6 E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tabs>
                <w:tab w:val="left" w:pos="3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1) Zawieszenie osi przedniej: niezależne zawieszenie na podwójnych  wahaczach ze stabilizatorem przechyłów</w:t>
            </w:r>
          </w:p>
          <w:p w:rsidR="003A2867" w:rsidRDefault="009550FA">
            <w:pPr>
              <w:widowControl w:val="0"/>
              <w:tabs>
                <w:tab w:val="left" w:pos="3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Zawieszenie osi  tylnej: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resory wielopiórowe półeliptyczne, dwustopniowe z resorem pomocniczym, gumowymi elementami tłumiącymi, stabilizator.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tabs>
                <w:tab w:val="left" w:pos="30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Kabina  fabrycznie jednomodułowa czterodrzwiowa zapewniająca dostęp do silnika,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zapewniająca przewóz 6 osób  (siedzenia przodem  do kierunku jazdy),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Kabina wyposażona w :</w:t>
            </w:r>
          </w:p>
          <w:p w:rsidR="003A2867" w:rsidRDefault="009550FA">
            <w:pPr>
              <w:pStyle w:val="Akapitzlist"/>
              <w:widowControl w:val="0"/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klimatyzację automatyczną,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indywidualne oświetlenie  do czytania mapy dla pozycji dowódcy,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niezależny fabryczny układ ogrzewania, umożliwiający ogrzewanie kabiny przy wyłączonym silniku,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elektrycznie sterowane szyby po stronie kierowcy i dowódcy,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 zdalnie sterowany  centralny zamek drzwi kabiny,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 lusterka boczne, główne  szerokokątne,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 główny wyłącznik zasilania zabudowy automatyczny załączający zasilanie po otwarciu drzwi, włączeniu świateł pozycyjnych lub uruchomieniu silnika. Odłączenie zasilania po czasie do 300s od momentu unieruchomienia i zamknięcia pojazdu,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8) między przedziałem kierowcy i dowódcy, a przedziałem załogi uchwyt do trzymania dla członków załogi,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9) wyprowadzoną instalację do podłączenia  ładowarek do radiotelefonów oraz  dla latarek. 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 kabina wyposażona dodatkowo w schowek pod siedziskami w tylnej części kabiny,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11) podłoga kabiny wyłożona materiałem łatwo zmywalnym, antypoślizgowym.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Fotele wyposażone w pasy bezpieczeństwa, siedzenia pokryte materiałem łatwo zmywalnym, odpornym na rozdarcie i ścieranie, fotele wyposażone w zagłówki.</w:t>
            </w:r>
          </w:p>
          <w:p w:rsidR="003A2867" w:rsidRDefault="009550F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Fotel dla kierowcy z regulacją, odległości, pochylenia oparcia  z tłumieniem drgań.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kabinie kierowcy  zamontowane następujące urządzenia: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radiotelefon przewoźny analogowo-cyfrowy  spełniający minimalne wymagania techniczno-funkcjonalne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określone w załączniku nr 3 do instrukcji stanowiącej załącznik do rozkazu nr 8 Komendanta Głównego PSP z dnia 5 kwietnia 2019 r. w sprawie wprowadzenia nowych zasad organizacji łączności radiowej. Samochód wyposażony w instalację antenową wraz z anteną. Radiotelefon zasilany oddzielną przetwornicą napięcia,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radio samochodowe z odtwarzaczem MP3,</w:t>
            </w:r>
          </w:p>
          <w:p w:rsidR="003A2867" w:rsidRDefault="009550FA">
            <w:pPr>
              <w:widowControl w:val="0"/>
              <w:shd w:val="clear" w:color="auto" w:fill="FFFFFF"/>
              <w:tabs>
                <w:tab w:val="left" w:pos="34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3) zintegrowany manipulator umożliwiający sterowanie oświetleniem i zasilaniem urządzeń z kontrolkami sygnalizacyjnymi. Kolor kontrolek ostrzegawczych programowany indywidualnie zgodnie z wymaganiami zamawiającego. Wykaz zostanie przekazany na etapie realizacji zamówienia,</w:t>
            </w:r>
          </w:p>
          <w:p w:rsidR="003A2867" w:rsidRDefault="009550FA">
            <w:pPr>
              <w:widowControl w:val="0"/>
              <w:shd w:val="clear" w:color="auto" w:fill="FFFFFF"/>
              <w:tabs>
                <w:tab w:val="left" w:pos="3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4) dywaniki gumowe pod nogami kierowcy i dowódcy,</w:t>
            </w:r>
          </w:p>
          <w:p w:rsidR="003A2867" w:rsidRDefault="009550FA">
            <w:pPr>
              <w:widowControl w:val="0"/>
              <w:shd w:val="clear" w:color="auto" w:fill="FFFFFF"/>
              <w:tabs>
                <w:tab w:val="left" w:pos="3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dywan gumowy w przedziale załogi.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urządzenia  zamontowane w kabinie: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sygnalizacja otwarcia żaluzji skrytek, z alarmem świetlnym w kolorze żółtym,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2) sygnalizacja informująca o wysunięciu masztu,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alarmem świetlnym w kolorze czerwonym,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3) sygnalizacja załączonego gniazda ładowania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alarmem świetlnym w kolorze czerwonym,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sygnalizacja otwarcia drabiny wejściowej na dach,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 sygnalizacja włączenia oznakowania uprzywilejowania,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sterowanie niezależnym ogrzewaniem kabiny,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7) sterowanie niezależnym ogrzewaniem przedziału sprzętowego,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8) półka na dokumenty i drobny sprzęt z podestem na latarki i radiotelefony nasobne umieszczona pomiędzy siedzeniem kierowcy i dowódcy. Do podestu doprowadzona instalacja zasilająca ładowarki zapewniająca zasilanie również po zadziałaniu wyłącznika głównego,</w:t>
            </w:r>
          </w:p>
          <w:p w:rsidR="003A2867" w:rsidRDefault="009550FA">
            <w:pPr>
              <w:widowControl w:val="0"/>
              <w:tabs>
                <w:tab w:val="left" w:pos="60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 monitor kamery cofania min.5” (kamera cofania zamontowana w tylnej części zabudowy),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włącznik oświetlenia pola pracy.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2.13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pStyle w:val="Zwykytekst"/>
              <w:widowControl w:val="0"/>
              <w:jc w:val="both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Oznakowanie uprzywilejowania:</w:t>
            </w:r>
          </w:p>
          <w:p w:rsidR="003A2867" w:rsidRDefault="009550FA">
            <w:pPr>
              <w:pStyle w:val="Zwykytekst"/>
              <w:widowControl w:val="0"/>
              <w:jc w:val="both"/>
            </w:pPr>
            <w:r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  <w:lang w:eastAsia="en-US"/>
              </w:rPr>
              <w:t xml:space="preserve">1) urządzenie akustyczne (min. 3 modulowane tony, głośnik(i) i generator o mocy min.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100W) umożliwiające podawanie komunikatów słownych. Sposób montażu głośnika nie może powodować tłumienia emitowanego dźwięku,</w:t>
            </w:r>
          </w:p>
          <w:p w:rsidR="003A2867" w:rsidRDefault="009550FA">
            <w:pPr>
              <w:pStyle w:val="Zwykytekst"/>
              <w:widowControl w:val="0"/>
              <w:jc w:val="both"/>
            </w:pPr>
            <w:r>
              <w:rPr>
                <w:rFonts w:ascii="Times New Roman" w:hAnsi="Times New Roman"/>
                <w:iCs/>
                <w:color w:val="000000"/>
                <w:spacing w:val="5"/>
                <w:sz w:val="24"/>
                <w:szCs w:val="24"/>
                <w:lang w:eastAsia="en-US"/>
              </w:rPr>
              <w:t xml:space="preserve">2) belkę sygnalizacyjną z niebieskimi światłami </w:t>
            </w:r>
            <w:r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t>błyskowymi LED,  podświetlany  napis „STRAŻ" w kolorze czerwonym na białym tle załączany ze światłami pozycyjnymi,</w:t>
            </w:r>
          </w:p>
          <w:p w:rsidR="003A2867" w:rsidRDefault="009550FA">
            <w:pPr>
              <w:pStyle w:val="Zwykytekst"/>
              <w:widowControl w:val="0"/>
              <w:jc w:val="both"/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  <w:lang w:eastAsia="en-US"/>
              </w:rPr>
              <w:t xml:space="preserve">3) dwie LED lampy sygnalizacyjne niebieskie z przodu na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masce pojazdu,</w:t>
            </w:r>
          </w:p>
          <w:p w:rsidR="003A2867" w:rsidRDefault="009550FA">
            <w:pPr>
              <w:pStyle w:val="Zwykytekst"/>
              <w:widowControl w:val="0"/>
              <w:jc w:val="both"/>
            </w:pPr>
            <w:r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lastRenderedPageBreak/>
              <w:t>4) dwie lampy LED niebieskie z tyłu pojazdu z możliwością odłączenia podczas jazdy w kolumnie,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2"/>
                <w:sz w:val="24"/>
                <w:szCs w:val="24"/>
              </w:rPr>
              <w:t>5) na ścianie tylnej zabudowy tzw. „fala świetlna", 6 segmentów po min.3 LED każdy,</w:t>
            </w:r>
          </w:p>
          <w:p w:rsidR="003A2867" w:rsidRDefault="009550F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2"/>
                <w:sz w:val="24"/>
                <w:szCs w:val="24"/>
              </w:rPr>
              <w:t xml:space="preserve">Całość oświetlenia uprzywilejowania musi spełniać wymagania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Regulaminu 65 EKG/ONZ.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Instalacja elektryczna pojazdu wyposażona w  wyłącznik prądu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8"/>
                <w:sz w:val="24"/>
                <w:szCs w:val="24"/>
              </w:rPr>
              <w:t xml:space="preserve">, wyłączający wszystkie odbiorniki, z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wyjątkiem urządzeń wymagających stałego zasilania (np. ogrzewanie niezależne, tachograf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itp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). 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Instalacja elektryczna jednobiegunowa o napięciu znamionowym 12V, zasilana wzmocnionym alternatorem 14V, 180A, min 2500W. zapewniającym  pełne zapotrzebowanie na energię. 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Instalacja elektryczna zabudowy wykonana w technologii magistrali CAN umożliwiająca łatwe programowanie i kontrolowanie funkcji.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keepNext/>
              <w:widowControl w:val="0"/>
              <w:spacing w:after="0" w:line="240" w:lineRule="auto"/>
              <w:jc w:val="both"/>
              <w:outlineLvl w:val="1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Pojazd wyposażony w zintegrowany układ prostowniczy wraz z przewodem zasilającym  prądu o napięciu ~ 230 V, automatycznie odłączający się w momencie uruchamiania pojazdu, (sygnalizacja podłączenia do zewnętrznego źródła w kabinie kierowcy). Wtyczka do instalacji w komplecie z gniazdem. Układ prostowniczy z elektronicznym nadzorem nad stanem naładowania akumulatora.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keepNext/>
              <w:widowControl w:val="0"/>
              <w:shd w:val="clear" w:color="auto" w:fill="FFFFFF"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2.16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 wyposażony w sygnalizację świetlną i dźwiękową włączonego biegu wstecznego (jako sygnalizację świetlną dopuszcza się światło cofania).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2.17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tabs>
                <w:tab w:val="center" w:pos="4896"/>
                <w:tab w:val="right" w:pos="94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Ogumienie wzmocnione  o rozmiarze 225/75 R 16 C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tabs>
                <w:tab w:val="center" w:pos="4896"/>
                <w:tab w:val="right" w:pos="943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2.18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keepNext/>
              <w:widowControl w:val="0"/>
              <w:spacing w:after="0" w:line="240" w:lineRule="auto"/>
              <w:outlineLvl w:val="1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Pełnowymiarowe koło zapasowe  na wyposażeniu pojazdu.</w:t>
            </w: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pl-PL"/>
              </w:rPr>
              <w:t xml:space="preserve"> </w:t>
            </w:r>
          </w:p>
          <w:p w:rsidR="003A2867" w:rsidRDefault="009550F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Dopuszcza się brak stałego zamocowania w pojeździe.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keepNext/>
              <w:widowControl w:val="0"/>
              <w:shd w:val="clear" w:color="auto" w:fill="FFFFFF"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2.19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Kolorystyka:</w:t>
            </w:r>
          </w:p>
          <w:p w:rsidR="003A2867" w:rsidRDefault="009550FA">
            <w:pPr>
              <w:widowControl w:val="0"/>
              <w:tabs>
                <w:tab w:val="left" w:pos="17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elementy podwozia, rama  w kolorze czarnym lub zbliżonym, </w:t>
            </w:r>
          </w:p>
          <w:p w:rsidR="003A2867" w:rsidRDefault="009550FA">
            <w:pPr>
              <w:widowControl w:val="0"/>
              <w:tabs>
                <w:tab w:val="left" w:pos="17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błotniki i zderzaki w kolorze białym</w:t>
            </w:r>
          </w:p>
          <w:p w:rsidR="003A2867" w:rsidRDefault="009550FA">
            <w:pPr>
              <w:widowControl w:val="0"/>
              <w:tabs>
                <w:tab w:val="left" w:pos="17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żaluzje skrytek w kolorze naturalnym aluminium,</w:t>
            </w:r>
          </w:p>
          <w:p w:rsidR="003A2867" w:rsidRDefault="009550FA">
            <w:pPr>
              <w:widowControl w:val="0"/>
              <w:tabs>
                <w:tab w:val="left" w:pos="17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kabina, zabudowa w kolorze czerwonym RAL 3001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2.20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ind w:left="504" w:hanging="5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Zbiornik paliwa minimum 70 l.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ind w:left="504" w:hanging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III.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A2867" w:rsidRDefault="009550F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ZABUDOWA 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2867" w:rsidRDefault="003A286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2867" w:rsidRDefault="009550F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>3.1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Konstrukcja zabudowy szkieletowa, system profili aluminiowych anodowanych lub równoważnych, łączonych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poprzez skręcanie  z ramą pośrednią przykręcaną do ramy podwozia. Zamawiający nie dopuszcza spawania konstrukcji zabudowy w żadnym elemencie. Rama pomocnicza konserwowana antykorozyjnie poprzez dwukrotne malowanie proszkowe. Poszycie aluminiowe anodowane mocowane do stelaża za pomocą technologii klejenia.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Zabudowa nadwozia wykonana w całości z materiałów odpornych na korozję(metalowo-kompozytowa).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Wewnętrzne poszycia bocznych skrytek oraz skrytki tylnej – przedział motopompy wyłożony  blachą aluminiową, przedział motopompy z odwodnieniem. 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Przedział motopompy obudowany szczelną płytą dolną, zabezpieczającą  przed przedostawaniem się zanieczyszczeń.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Balustrady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ochronne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 dachu pojazdu.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Sprzęt rozmieszczony grupowo w zależności od przeznaczenia z zachowaniem ergonomii.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Rozmieszczenie sprzętu należy uzgodnić przed podpisaniem umowy. Zamawiający przedłoży wykonawcy wykaz sprzętu jaki zamierza przewozić w pojeździe wraz z wagą tego sprzętu.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przedniej części zabudowy skrytka wykonana w formie przelotowej /dostęp do całej skrytki z obu stron pojazdu/ dodatkowo obniżenie poniżej linii podłogi. Minimalny wymiar wysokości skrytki po całkowitym otwarciu żaluzji 1600 mm. Skrytka w całym świetle zamykana żaluzją.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tylnej części zabudowy poniżej linii podłogi zamontowane po obu stronach  dodatkowe dwie skrytki na drobny sprzęt, sorbent itp.. Wielkość skrytek i sposób montażu nie może pomniejszać kąta zejścia określonego w badaniach. Po otwarciu drzwi skrytki musi się automatycznie włączać oświetlenie jej wnętrza. Nośność skrytek min. 30 kg.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rPr>
          <w:trHeight w:val="111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Skrytki na sprzęt i przedział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motopompy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wyposażone w oświetlenie , listwy- LED,  włączane automatycznie po otwarciu  drzwi-żaluzji skrytki. W kabinie zamontowana sygnalizacja otwarcia skrytek.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Skrytki w układzie 2+2+1 o minimalnych wymiarach zapewniających swobodny dostęp do przewożonego sprzętu. Skrytki boczne o szerokości min. 1200 i 1800 mm  oraz min.1400 mm dla  tyłu /przedziału motopompy/.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Szuflady, wysuwane tace   automatycznie blokowane  w pozycji zamkniętej i otwartej muszą  posiadać zabezpieczenie przed całkowitym wyciągnięciem i wypadaniem z prowadnic. Szuflady i tace wystające w pozycji otwartej powyżej 250 mm poza obrys pojazdu muszą posiadać oznakowanie ostrzegawcze.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Półki sprzętowe wykonane z  aluminium, w systemie z możliwością regulacji położenia (ustawienia) wysokości półek w zależności od potrzeb.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Schowki wyposażone w regały, na urządzenia ratownicze, agregat prądotwórczy, sprzęt ratowniczy, w zależności od potrzeb i możliwości. Przedziały sprzętowe za kabiną pojazdu, wykonane w formie przelotowej, dostępne tak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jednej jak i z drugiej strony nadwozia. Środkowa część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przelotu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wyposażona w półki z regulacją wysokości.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Skrytki na sprzęt i wyposażenie muszą być zamykane żaluzjami wodo i pyłoszczelnymi wykonanymi z anodowanego aluminium, wspomaganymi systemem sprężynowym,  wyposażonymi w zamki zamykane na klucz.  Jeden klucz pasujący do wszystkich zamków. Zamknięcia skrytek muszą umożliwiać otwieranie i zamykania żaluzji w rękawicach. 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Dostęp do sprzętu z zachowaniem wymagań ergonomii.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Skrytki, w których ma być przewożony sprzęt ratowniczy napędzany silnikiem spalinowym lub kanistry z paliwem do tego sprzętu, muszą być wentylowane. W razie konieczności zainstalować odprowadzenie spalin od motopompy (do uzgodnienia w trakcie realizacji).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Dach zabudowy w formie podestu roboczego, w wykonaniu antypoślizgowym, z zamontowanymi uchwytami na sprzęt. Z tyłu pojazdu po prawej stronie zamontowana aluminiowa drabinka do wejścia na dach z ostatnim szczeblem wykonanym jako stopień ułatwiający wchodzenie i schodzenie z dachu, stopnie w wykonaniu antypoślizgowym. 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 pobliżu górnej części drabiny zamontowane uchwyt (y) ułatwiające wchodzenie. Drabinka musi rozkładać się z pionowej pozycji transportowej do pozycji pochyłej ułatwiającej wchodzenie. Zamawiający nie dopuszcza stałego pionowego mocowania.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Na dachu zamontowane mocowania do przewożenia węży ssawnych 110 o długości 2,5mb. 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 dachu zamontowana aluminiowa zamykana skrzynia  do przewożenia sprzętu. Minimalny wymiar skrzyni 200x40x30cm, oświetlenie wnętrza LED, sygnalizacja otwarcia.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Oświetlenie płaszczyzny roboczej dachu lampą LED załączaną z panelu przedziału pompy.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3.11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Powierzchnie podestów roboczych i podłogi  kabiny w wykonaniu antypoślizgowym.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Zbiornik wody o pojemności   min.1000 litrów , wykonany  z  tworzywa sztucznego.      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Zbiornik wyposażony w oprzyrządowanie umożliwiające jego bezpieczną  eksploatację, z  układem  zabezpieczającym przed swobodnym wypływem wody w czasie  jazdy. Zbiornik  wyposażony w  falochrony i  właz rewizyjny. Zawór opróżniania zbiornika ze sterowaniem elektrycznym na panelu w  przedziale pompy.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3.13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wody wyposażony w nasadę 75 do napełniania zbiornika. Na linii zasilającej odcinający zawór kulowy oraz manometr.</w:t>
            </w:r>
          </w:p>
          <w:p w:rsidR="003A2867" w:rsidRDefault="00955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wyposażony  w urządzenie przelewowe zabezpieczające przed uszkodzeniem podczas napełniania.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3.14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pStyle w:val="Style22"/>
              <w:spacing w:line="240" w:lineRule="auto"/>
              <w:jc w:val="both"/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Pojazd wyposażony w motopompę odpowiadająca wymaganiom normy PN- EN 14466 z aktualnym świadectwem dopuszczenia CNBOP o minimalnych parametrach :</w:t>
            </w:r>
          </w:p>
          <w:p w:rsidR="003A2867" w:rsidRDefault="009550FA">
            <w:pPr>
              <w:pStyle w:val="Style22"/>
              <w:spacing w:line="240" w:lineRule="auto"/>
              <w:jc w:val="both"/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wydajność </w:t>
            </w:r>
            <w:proofErr w:type="spellStart"/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Qn</w:t>
            </w:r>
            <w:proofErr w:type="spellEnd"/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1600l/min przy 8 bar;</w:t>
            </w:r>
          </w:p>
          <w:p w:rsidR="003A2867" w:rsidRDefault="009550FA">
            <w:pPr>
              <w:pStyle w:val="Style22"/>
              <w:spacing w:line="240" w:lineRule="auto"/>
              <w:jc w:val="both"/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2) dwie nasady tłoczne 75 umieszczone na obrotowej głowicy,</w:t>
            </w:r>
          </w:p>
          <w:p w:rsidR="003A2867" w:rsidRDefault="009550FA">
            <w:pPr>
              <w:pStyle w:val="Style22"/>
              <w:spacing w:line="240" w:lineRule="auto"/>
              <w:jc w:val="both"/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3) pompa wirowa odśrodkowa jednostopniowa,</w:t>
            </w:r>
          </w:p>
          <w:p w:rsidR="003A2867" w:rsidRDefault="009550FA">
            <w:pPr>
              <w:pStyle w:val="Style22"/>
              <w:spacing w:line="240" w:lineRule="auto"/>
              <w:jc w:val="both"/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4) silnik dwusuwowy benzynowy o mocy 44 kW chłodzony cieczą,</w:t>
            </w:r>
          </w:p>
          <w:p w:rsidR="003A2867" w:rsidRDefault="009550FA">
            <w:pPr>
              <w:pStyle w:val="Style22"/>
              <w:spacing w:line="240" w:lineRule="auto"/>
              <w:jc w:val="both"/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5) smarowanie silnika poprzez automatyczne dozowanie oleju do silnika,</w:t>
            </w:r>
          </w:p>
          <w:p w:rsidR="003A2867" w:rsidRDefault="009550FA">
            <w:pPr>
              <w:pStyle w:val="Style22"/>
              <w:spacing w:line="240" w:lineRule="auto"/>
              <w:jc w:val="both"/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6) rozruch elektryczny oraz dodatkowy rozruch ręczny,</w:t>
            </w:r>
          </w:p>
          <w:p w:rsidR="003A2867" w:rsidRDefault="009550FA">
            <w:pPr>
              <w:pStyle w:val="Style22"/>
              <w:spacing w:line="240" w:lineRule="auto"/>
              <w:jc w:val="both"/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7) automatyczne wyłączenie silnika w wyniku przegrzewania,</w:t>
            </w:r>
          </w:p>
          <w:p w:rsidR="003A2867" w:rsidRDefault="009550FA">
            <w:pPr>
              <w:pStyle w:val="Style22"/>
              <w:spacing w:line="240" w:lineRule="auto"/>
              <w:jc w:val="both"/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8) pompa wyposażona w urządzenie zapobiegające nadmiernemu wzrostowi temperatury wody w korpusie pompy / np. termiczny zawór upustowy/,</w:t>
            </w:r>
          </w:p>
          <w:p w:rsidR="003A2867" w:rsidRDefault="009550FA">
            <w:pPr>
              <w:pStyle w:val="Style22"/>
              <w:spacing w:line="240" w:lineRule="auto"/>
              <w:jc w:val="both"/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9) waga pompy gotowej do pracy: 133 kg,</w:t>
            </w:r>
          </w:p>
          <w:p w:rsidR="003A2867" w:rsidRDefault="009550FA">
            <w:pPr>
              <w:pStyle w:val="Style22"/>
              <w:spacing w:line="240" w:lineRule="auto"/>
              <w:jc w:val="both"/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10) rok produkcji motopompy 2023.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3A2867">
            <w:pPr>
              <w:pStyle w:val="Style2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A2867" w:rsidRDefault="009550FA">
            <w:pPr>
              <w:pStyle w:val="Style2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  / model…………………….</w:t>
            </w:r>
          </w:p>
          <w:p w:rsidR="003A2867" w:rsidRDefault="003A2867">
            <w:pPr>
              <w:pStyle w:val="Style2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  <w:p w:rsidR="003A2867" w:rsidRDefault="003A2867">
            <w:pPr>
              <w:pStyle w:val="Style2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2867">
        <w:trPr>
          <w:trHeight w:val="95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3.15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pStyle w:val="Style22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Samochód wyposażony w min. 4 zbiorniki z tworzywa sztucznego o poj. 20l przeznaczone do przewozu środka pianotwórczego. Zbiorniki umieszczone w skrytce po tej samej stronie zabudowy co </w:t>
            </w:r>
            <w:proofErr w:type="spellStart"/>
            <w:r>
              <w:rPr>
                <w:rFonts w:ascii="Times New Roman" w:hAnsi="Times New Roman" w:cs="Times New Roman"/>
              </w:rPr>
              <w:t>zasysacz</w:t>
            </w:r>
            <w:proofErr w:type="spellEnd"/>
            <w:r>
              <w:rPr>
                <w:rFonts w:ascii="Times New Roman" w:hAnsi="Times New Roman" w:cs="Times New Roman"/>
              </w:rPr>
              <w:t xml:space="preserve"> liniowy, wężyk do </w:t>
            </w:r>
            <w:proofErr w:type="spellStart"/>
            <w:r>
              <w:rPr>
                <w:rFonts w:ascii="Times New Roman" w:hAnsi="Times New Roman" w:cs="Times New Roman"/>
              </w:rPr>
              <w:t>zasysacza</w:t>
            </w:r>
            <w:proofErr w:type="spellEnd"/>
            <w:r>
              <w:rPr>
                <w:rFonts w:ascii="Times New Roman" w:hAnsi="Times New Roman" w:cs="Times New Roman"/>
              </w:rPr>
              <w:t xml:space="preserve">  i prądownica pianowa S2. Cały układ musi umożliwiać podawanie wodnego roztworu środka pianotwórczego z wydajnością 200l/min z regulacją stężeń 1 do 6%.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3.16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Przedział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pompy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wyposażony w:</w:t>
            </w:r>
          </w:p>
          <w:p w:rsidR="003A2867" w:rsidRDefault="009550F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dodatkowy zewnętrzny głośnik oraz mikrofon radiotelefonu przewoźnego.</w:t>
            </w:r>
          </w:p>
          <w:p w:rsidR="003A2867" w:rsidRDefault="009550F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 panel z wizualnym wskaźnikiem poziomu wody w zbiorniku z podziałką co 200l licząc od 0 do 1000l        </w:t>
            </w:r>
          </w:p>
          <w:p w:rsidR="003A2867" w:rsidRDefault="009550F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6 programowalnymi przyciskami do sterowania /oświetlenie, zawory/ poprzez magistralę CAN  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3.17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elementy układu do podawania piany gaśniczej odporne na korozję i działanie dopuszczonych do stosowania środków pianotwórczych i modyfikatorów.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3.18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tabs>
                <w:tab w:val="left" w:pos="135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 xml:space="preserve">Pojazd powinien posiadać oświetlenie  pola pracy wokół samochodu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x-none"/>
              </w:rPr>
              <w:t xml:space="preserve">wykonane w technologii LED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 xml:space="preserve">zapewniające oświetlenie w warunkach słabej widoczności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min. 5 luksów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>w odległości 1 m od pojazdu.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x-none"/>
              </w:rPr>
              <w:t xml:space="preserve"> Oświetlenie wykonane z listwy LED na całej długości boku pojazdu, przymocowane do balustrady ochronnej dachu. Rozwiązanie z listwą musi zapewniać równomierne natężenie oświetlania w każdym punkcie.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3A2867" w:rsidRDefault="009550FA">
            <w:pPr>
              <w:widowControl w:val="0"/>
              <w:tabs>
                <w:tab w:val="left" w:pos="135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Włączanie oświetlenia pola pracy z kabiny kierowcy i panelu sterowania w przedziale pompy. Oświetlenie musi wyłączać się po zwolnieniu hamulca postojowego.</w:t>
            </w:r>
          </w:p>
          <w:p w:rsidR="003A2867" w:rsidRDefault="009550FA">
            <w:pPr>
              <w:widowControl w:val="0"/>
              <w:tabs>
                <w:tab w:val="left" w:pos="135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 należy zamontować na galerii oświetlenie dalszego pola pracy, min, po 2 lampy LED na stronę pojazdu. Włączanie lamp oświetlenia dalszego z panelu w przedziale pompy.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tabs>
                <w:tab w:val="left" w:pos="135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3A286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2867" w:rsidRDefault="003A286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3.19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Pojazd  wyposażony w wysuwany maszt oświetleniowy  z głowicą z  reflektorami, wyposażonymi w  lampy  LED o  łącznym strumieniu świetlnym  min. 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 lumenów, zasilany z instalacji elektrycznej pojazdu. </w:t>
            </w:r>
          </w:p>
          <w:p w:rsidR="003A2867" w:rsidRDefault="009550FA">
            <w:pPr>
              <w:pStyle w:val="Akapitzlist"/>
              <w:widowControl w:val="0"/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wysokość rozłożonego masztu, mierzona od podłoża do oprawy reflektorów minimum 4,0 m,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obrót i pochył reflektorów, o kąt co najmniej od 0º ÷ 170º - w obie strony,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sterowanie masztem odbywa się z poziomu ziemi,  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4) złożenie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masztu następuje,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konieczności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ręcznego wspomagania, 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5) w kabinie  znajduje się sygnalizacja informująca o wysunięciu masztu,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 wymagane jest przewodowe sterowanie masztem (pilotem) obrotem i pochyłem reflektorów.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 podczas ruszania pojazdem po zwolnieniu hamulca postojowego musi nastąpić automatyczne składanie masztu do pozycji transportowej.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3.20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pojeździe należy zamontować zestaw higieniczny / kran z wodą, pojemnik na mydło, pojemnik na ręczniki papierowe, lusterko, szczotka z wodą do obmycia ubrań/. Zestaw zamocowany w taki sposób,  aby mycie było możliwe poza skrytką pojazdu.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3.21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wyposażony w wysuwane tace minimum  pod :</w:t>
            </w:r>
          </w:p>
          <w:p w:rsidR="003A2867" w:rsidRDefault="009550FA">
            <w:pPr>
              <w:pStyle w:val="Akapitzlist"/>
              <w:widowControl w:val="0"/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sprzęt ochrony układu oddechowego / 4 aparaty/,</w:t>
            </w:r>
          </w:p>
          <w:p w:rsidR="003A2867" w:rsidRDefault="009550FA">
            <w:pPr>
              <w:pStyle w:val="Akapitzlist"/>
              <w:widowControl w:val="0"/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motopompę szlamową,</w:t>
            </w:r>
          </w:p>
          <w:p w:rsidR="003A2867" w:rsidRDefault="009550FA">
            <w:pPr>
              <w:pStyle w:val="Akapitzlist"/>
              <w:widowControl w:val="0"/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agregat prądotwórczy,</w:t>
            </w:r>
          </w:p>
          <w:p w:rsidR="003A2867" w:rsidRDefault="009550FA">
            <w:pPr>
              <w:pStyle w:val="Akapitzlist"/>
              <w:widowControl w:val="0"/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szuflada na drobny sprzęt mocowana nad motopompą.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3.22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Pojazd wyposażony w linię szybkiego natarcia niskociśnieniową o długości węża 50mb, umożliwiającą podawanie wody bez względu na stopień rozwinięcia węża. Linia zakończona prądownicą  o wydajności 100 l/min przy 6 bar. Zwijadło z napędem elektrycznym i ręcznym przy użyciu korby. System napędu elektrycznego musi być wyposażony w wyłącznik krańcowy i przeciążeniowy.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3.23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Przedział  sprzętowy wyposażony w system ogrzewania nadmuchem gorącego powietrza działający niezależnie od pracy silnika. Sterowanie ogrzewaniem z kabiny kierowcy. Zasilanie urządzenia ze zbiornika paliwa pojazdu.</w:t>
            </w:r>
          </w:p>
          <w:p w:rsidR="003A2867" w:rsidRDefault="003A28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IV.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A2867" w:rsidRDefault="009550F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WYPOSAŻENIE DOSTARCZONE Z POJAZDEM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A2867" w:rsidRDefault="003A286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4.1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Pojazd wyposażony w sprzęt  standardowy, dostarczany z podwoziem: 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klin, klucz do kół, podnośnik hydrauliczny z dźwignią, trójkąt ostrzegawczy,  gaśnica samochodowa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rPr>
          <w:trHeight w:val="126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  <w:p w:rsidR="003A2867" w:rsidRDefault="003A286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Pojazd wyposażony w mocowania dla sprzętu, który posiada zamawiający. Wykonawca powinien przewidzieć mocowania na  sprzęt podany w wykazie przez zamawiającego na etapie realizacji zamówienia. Wykonawca jest zobowiązany do ustalenia rozkładu sprzętu w pojeździe z zachowaniem zasad obciążenia całkowitego i stron pojazdu oraz zasad ergonomii. Wymagany montaż deski ortopedycznej w zabudowie w sposób umożliwiający szybkie użycie deski. Niedopuszczalny jest montaż w kabinie załogi.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Montaż sprzętu na koszt wykonawcy.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4.3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Samochód należy wyposażyć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w wciągarkę o napędzie elektrycznym i sile uciągu min. 5t z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 liną o długości min. 25 m. zakończoną hakiem. Sterowanie pracą wciągarki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przewodowo z pulpitu przenośnego oraz bezprzewodowo przy użyciu pilota. Wyciągarka zabezpieczona pokrowcem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ochronnym koloru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ciemnego. Na podstawie wyciągarki lub w jej pobliżu zamontowany wyłącznik wysokoprądowy umożliwiający natychmiastowe odłączenie od zasilania.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Z przodu pojazdu tzw. „kangur” z lampą LED min. 500 mm szerokości, światło dalekosiężne.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4.4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Pojazd wyposażony w hak holowniczy typu kulowego do ciągnięcia przyczepy o DMC  zgodnym  homologacją podwozia  wraz z instalacją i gniazdem przyłączeniowym. Pojazd wyposażony w szekle/ucha umożliwiające holowanie pojazdu.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3A286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2867" w:rsidRDefault="009550F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4.5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Radiotelefon przenośny analogowo cyfrowy: 4 szt. o minimalnych parametrach:</w:t>
            </w:r>
          </w:p>
          <w:p w:rsidR="003A2867" w:rsidRDefault="009550FA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jc w:val="both"/>
            </w:pPr>
            <w:r>
              <w:rPr>
                <w:rStyle w:val="Pogrubienie"/>
                <w:b w:val="0"/>
                <w:bCs w:val="0"/>
                <w:color w:val="000000"/>
              </w:rPr>
              <w:t xml:space="preserve">1) Częstotliwość pracy </w:t>
            </w:r>
            <w:r>
              <w:rPr>
                <w:rStyle w:val="Pogrubienie"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136-174 [ </w:t>
            </w:r>
            <w:proofErr w:type="spellStart"/>
            <w:r>
              <w:rPr>
                <w:color w:val="000000"/>
              </w:rPr>
              <w:t>mHz</w:t>
            </w:r>
            <w:proofErr w:type="spellEnd"/>
            <w:r>
              <w:rPr>
                <w:color w:val="000000"/>
              </w:rPr>
              <w:t xml:space="preserve"> ] lub 400-527 [ </w:t>
            </w:r>
            <w:proofErr w:type="spellStart"/>
            <w:r>
              <w:rPr>
                <w:color w:val="000000"/>
              </w:rPr>
              <w:t>mHz</w:t>
            </w:r>
            <w:proofErr w:type="spellEnd"/>
            <w:r>
              <w:rPr>
                <w:color w:val="000000"/>
              </w:rPr>
              <w:t xml:space="preserve"> ],</w:t>
            </w:r>
          </w:p>
          <w:p w:rsidR="003A2867" w:rsidRDefault="009550FA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jc w:val="both"/>
            </w:pPr>
            <w:r>
              <w:rPr>
                <w:rStyle w:val="Pogrubienie"/>
                <w:b w:val="0"/>
                <w:bCs w:val="0"/>
                <w:color w:val="000000"/>
              </w:rPr>
              <w:t>2) Liczba kanałów</w:t>
            </w:r>
            <w:r>
              <w:rPr>
                <w:rStyle w:val="Pogrubienie"/>
                <w:color w:val="000000"/>
              </w:rPr>
              <w:t xml:space="preserve"> - </w:t>
            </w:r>
            <w:r>
              <w:rPr>
                <w:color w:val="000000"/>
              </w:rPr>
              <w:t>1024 / 64 Strefy,</w:t>
            </w:r>
          </w:p>
          <w:p w:rsidR="003A2867" w:rsidRDefault="009550FA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jc w:val="both"/>
            </w:pPr>
            <w:r>
              <w:rPr>
                <w:rStyle w:val="Pogrubienie"/>
                <w:b w:val="0"/>
                <w:bCs w:val="0"/>
                <w:color w:val="000000"/>
              </w:rPr>
              <w:t xml:space="preserve">3) Pasmo </w:t>
            </w:r>
            <w:r>
              <w:rPr>
                <w:rStyle w:val="Pogrubienie"/>
                <w:color w:val="000000"/>
              </w:rPr>
              <w:t xml:space="preserve">- </w:t>
            </w:r>
            <w:r>
              <w:rPr>
                <w:color w:val="000000"/>
              </w:rPr>
              <w:t>VHF lub UHF,</w:t>
            </w:r>
          </w:p>
          <w:p w:rsidR="003A2867" w:rsidRDefault="009550FA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jc w:val="both"/>
            </w:pPr>
            <w:r>
              <w:rPr>
                <w:rStyle w:val="Pogrubienie"/>
                <w:b w:val="0"/>
                <w:bCs w:val="0"/>
                <w:color w:val="000000"/>
              </w:rPr>
              <w:t>4) Rodzaj transmisji</w:t>
            </w:r>
            <w:r>
              <w:rPr>
                <w:rStyle w:val="Pogrubienie"/>
                <w:color w:val="000000"/>
              </w:rPr>
              <w:t xml:space="preserve"> –</w:t>
            </w:r>
            <w:proofErr w:type="spellStart"/>
            <w:r>
              <w:rPr>
                <w:color w:val="000000"/>
              </w:rPr>
              <w:t>Semiduplex</w:t>
            </w:r>
            <w:proofErr w:type="spellEnd"/>
            <w:r>
              <w:rPr>
                <w:color w:val="000000"/>
              </w:rPr>
              <w:t>,</w:t>
            </w:r>
          </w:p>
          <w:p w:rsidR="003A2867" w:rsidRDefault="009550FA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jc w:val="both"/>
            </w:pPr>
            <w:r>
              <w:rPr>
                <w:color w:val="000000"/>
              </w:rPr>
              <w:t>5) Wyświetlacz cyfrowy; 1,8”,</w:t>
            </w:r>
          </w:p>
          <w:p w:rsidR="003A2867" w:rsidRDefault="009550FA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jc w:val="both"/>
            </w:pPr>
            <w:r>
              <w:rPr>
                <w:rStyle w:val="Pogrubienie"/>
                <w:b w:val="0"/>
                <w:bCs w:val="0"/>
                <w:color w:val="000000"/>
              </w:rPr>
              <w:t xml:space="preserve">6) Czas pracy </w:t>
            </w:r>
            <w:r>
              <w:rPr>
                <w:rStyle w:val="Pogrubienie"/>
                <w:color w:val="000000"/>
              </w:rPr>
              <w:t xml:space="preserve">- </w:t>
            </w:r>
            <w:r>
              <w:rPr>
                <w:color w:val="000000"/>
              </w:rPr>
              <w:t>16 [ h ],</w:t>
            </w:r>
          </w:p>
          <w:p w:rsidR="003A2867" w:rsidRDefault="009550FA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jc w:val="both"/>
            </w:pPr>
            <w:r>
              <w:rPr>
                <w:rStyle w:val="Pogrubienie"/>
                <w:b w:val="0"/>
                <w:bCs w:val="0"/>
                <w:color w:val="000000"/>
              </w:rPr>
              <w:t>7) DMO True 2 slot</w:t>
            </w:r>
            <w:r>
              <w:rPr>
                <w:rStyle w:val="Pogrubienie"/>
                <w:color w:val="000000"/>
              </w:rPr>
              <w:t xml:space="preserve"> - </w:t>
            </w:r>
            <w:r>
              <w:rPr>
                <w:color w:val="000000"/>
              </w:rPr>
              <w:t>Praca na 2 szczelinach na jednej częstotliwości,</w:t>
            </w:r>
          </w:p>
          <w:p w:rsidR="003A2867" w:rsidRDefault="009550FA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jc w:val="both"/>
            </w:pPr>
            <w:r>
              <w:rPr>
                <w:rStyle w:val="Pogrubienie"/>
                <w:b w:val="0"/>
                <w:bCs w:val="0"/>
                <w:color w:val="000000"/>
              </w:rPr>
              <w:t>8) Klasa szczelności</w:t>
            </w:r>
            <w:r>
              <w:rPr>
                <w:rStyle w:val="Pogrubienie"/>
                <w:color w:val="000000"/>
              </w:rPr>
              <w:t xml:space="preserve"> – </w:t>
            </w:r>
            <w:r>
              <w:rPr>
                <w:color w:val="000000"/>
              </w:rPr>
              <w:t>IP67,</w:t>
            </w:r>
          </w:p>
          <w:p w:rsidR="003A2867" w:rsidRDefault="009550FA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jc w:val="both"/>
            </w:pPr>
            <w:r>
              <w:rPr>
                <w:rStyle w:val="Pogrubienie"/>
                <w:b w:val="0"/>
                <w:bCs w:val="0"/>
                <w:color w:val="000000"/>
              </w:rPr>
              <w:t>9) Waga</w:t>
            </w:r>
            <w:r>
              <w:rPr>
                <w:rStyle w:val="Pogrubienie"/>
                <w:color w:val="000000"/>
              </w:rPr>
              <w:t xml:space="preserve"> – </w:t>
            </w:r>
            <w:r>
              <w:rPr>
                <w:color w:val="000000"/>
              </w:rPr>
              <w:t>310</w:t>
            </w:r>
            <w:r>
              <w:rPr>
                <w:rStyle w:val="Pogrubienie"/>
                <w:color w:val="000000"/>
              </w:rPr>
              <w:t xml:space="preserve"> </w:t>
            </w:r>
            <w:r>
              <w:rPr>
                <w:color w:val="000000"/>
              </w:rPr>
              <w:t>[ g ],</w:t>
            </w:r>
          </w:p>
          <w:p w:rsidR="003A2867" w:rsidRDefault="009550FA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jc w:val="both"/>
            </w:pPr>
            <w:r>
              <w:rPr>
                <w:rStyle w:val="Pogrubienie"/>
                <w:b w:val="0"/>
                <w:bCs w:val="0"/>
                <w:color w:val="000000"/>
              </w:rPr>
              <w:t>10) Akumulator</w:t>
            </w:r>
            <w:r>
              <w:rPr>
                <w:rStyle w:val="Pogrubienie"/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1500 [ </w:t>
            </w:r>
            <w:proofErr w:type="spellStart"/>
            <w:r>
              <w:rPr>
                <w:color w:val="000000"/>
              </w:rPr>
              <w:t>mAh</w:t>
            </w:r>
            <w:proofErr w:type="spellEnd"/>
            <w:r>
              <w:rPr>
                <w:color w:val="000000"/>
              </w:rPr>
              <w:t xml:space="preserve"> ],</w:t>
            </w:r>
          </w:p>
          <w:p w:rsidR="003A2867" w:rsidRDefault="009550FA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jc w:val="both"/>
            </w:pPr>
            <w:r>
              <w:rPr>
                <w:rStyle w:val="Pogrubienie"/>
                <w:b w:val="0"/>
                <w:bCs w:val="0"/>
                <w:color w:val="000000"/>
              </w:rPr>
              <w:t>11) Moc nadawcza</w:t>
            </w:r>
            <w:r>
              <w:rPr>
                <w:rStyle w:val="Pogrubienie"/>
                <w:color w:val="000000"/>
              </w:rPr>
              <w:t xml:space="preserve"> -</w:t>
            </w:r>
            <w:r>
              <w:rPr>
                <w:color w:val="000000"/>
              </w:rPr>
              <w:t>5[ W ] / 4 [ W ]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FA" w:rsidRPr="009905F6" w:rsidRDefault="009550FA" w:rsidP="009905F6">
            <w:pPr>
              <w:pStyle w:val="Style22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05F6">
              <w:rPr>
                <w:rFonts w:ascii="Times New Roman" w:hAnsi="Times New Roman"/>
                <w:color w:val="000000" w:themeColor="text1"/>
              </w:rPr>
              <w:t>Producent  / model…………………….</w:t>
            </w:r>
          </w:p>
          <w:p w:rsidR="009550FA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50FA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4.6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Aparat ochrony układu oddechowego  z butlą kompozytową i dedykowaną maską panoramiczną; 2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 Dostarczony sprzęt OUO musi mieć  zapewnioną możliwość wykonywania przeglądów i czynności konserwacyjnych w stacji kontroli sprzętu jaką dysponuje zamawiający. Aparaty muszą posiadać aktualne świadectwo dopuszczenia CNBOP a butla dopuszczenie UDT lub jednostki równoważnej.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FA" w:rsidRPr="009905F6" w:rsidRDefault="009550FA" w:rsidP="009905F6">
            <w:pPr>
              <w:pStyle w:val="Style22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05F6">
              <w:rPr>
                <w:rFonts w:ascii="Times New Roman" w:hAnsi="Times New Roman"/>
                <w:color w:val="000000" w:themeColor="text1"/>
              </w:rPr>
              <w:t>Producent  / model…………………….</w:t>
            </w:r>
          </w:p>
          <w:p w:rsidR="009550FA" w:rsidRPr="009905F6" w:rsidRDefault="009550FA" w:rsidP="009905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A2867" w:rsidRPr="009905F6" w:rsidRDefault="009550FA" w:rsidP="009905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5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Czujnik bezruchu, 2 szt. o parametrach minimalnych:</w:t>
            </w:r>
          </w:p>
          <w:p w:rsidR="003A2867" w:rsidRDefault="009550F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1) Waga: max. 215 g,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Wymiary max. (mm): h x w x d 100 x 70 x 40 mm, 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</w:rPr>
              <w:br/>
              <w:t xml:space="preserve">3) 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Częstotliwość górna: (</w:t>
            </w:r>
            <w:proofErr w:type="spellStart"/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 xml:space="preserve">) 2900 (± 200 </w:t>
            </w:r>
            <w:proofErr w:type="spellStart"/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), 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</w:rPr>
              <w:br/>
              <w:t xml:space="preserve">4) 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 xml:space="preserve">Alarm: 102 – 112 LAeq,30s </w:t>
            </w:r>
            <w:proofErr w:type="spellStart"/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dBA</w:t>
            </w:r>
            <w:proofErr w:type="spellEnd"/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</w:rPr>
              <w:br/>
              <w:t xml:space="preserve">5) 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 xml:space="preserve">Alarm wstępny: 86 – 102 LAeq,6s </w:t>
            </w:r>
            <w:proofErr w:type="spellStart"/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dBA</w:t>
            </w:r>
            <w:proofErr w:type="spellEnd"/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 ,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</w:rPr>
              <w:br/>
              <w:t xml:space="preserve">6) 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Zasilanie: bateria litowa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FA" w:rsidRPr="009905F6" w:rsidRDefault="009550FA" w:rsidP="009905F6">
            <w:pPr>
              <w:pStyle w:val="Style22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05F6">
              <w:rPr>
                <w:rFonts w:ascii="Times New Roman" w:hAnsi="Times New Roman"/>
                <w:color w:val="000000" w:themeColor="text1"/>
              </w:rPr>
              <w:t>Producent  / model…………………….</w:t>
            </w:r>
          </w:p>
          <w:p w:rsidR="009550FA" w:rsidRPr="009905F6" w:rsidRDefault="009550FA" w:rsidP="009905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  <w:p w:rsidR="003A2867" w:rsidRPr="009905F6" w:rsidRDefault="009550FA" w:rsidP="009905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5F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Zestaw oznakowania drogowego w walizce składający się z:</w:t>
            </w:r>
          </w:p>
          <w:p w:rsidR="003A2867" w:rsidRDefault="009550F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1) Walizka,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Znak A34 z tabliczką WYPADEK – 2 szt.,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</w:rPr>
              <w:br/>
              <w:t xml:space="preserve">3) 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Znak B1  – 2 szt.,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</w:rPr>
              <w:br/>
              <w:t xml:space="preserve">4) 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Znak C9 – 1 szt.,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</w:rPr>
              <w:br/>
              <w:t xml:space="preserve">5) 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Znak C10 – 1 szt.,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</w:rPr>
              <w:br/>
              <w:t xml:space="preserve">6) 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 xml:space="preserve">Taśma biało-czerwona – 2 x 100 </w:t>
            </w:r>
            <w:proofErr w:type="spellStart"/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</w:rPr>
              <w:br/>
              <w:t xml:space="preserve">7) 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Zasobnik na taśmę – 1 szt.,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</w:rPr>
              <w:br/>
              <w:t xml:space="preserve">8) 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Stojak do znaków i taśmy – 8 szt.,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</w:rPr>
              <w:br/>
              <w:t xml:space="preserve">9) 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 xml:space="preserve">Lampa diodowa z bateriami – 4 </w:t>
            </w:r>
            <w:proofErr w:type="spellStart"/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.,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</w:rPr>
              <w:br/>
              <w:t xml:space="preserve">10) 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Pachołki wys. 500 mm – 4 szt.,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</w:rPr>
              <w:br/>
              <w:t xml:space="preserve">11) </w:t>
            </w:r>
            <w:r>
              <w:rPr>
                <w:rFonts w:ascii="Times New Roman" w:hAnsi="Times New Roman" w:cs="Times New Roman"/>
                <w:color w:val="1B2735"/>
                <w:sz w:val="24"/>
                <w:szCs w:val="24"/>
                <w:shd w:val="clear" w:color="auto" w:fill="FFFFFF"/>
              </w:rPr>
              <w:t>Nakładki odblaskowe na pachołki – 4 szt.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FA" w:rsidRPr="009905F6" w:rsidRDefault="009550FA" w:rsidP="009905F6">
            <w:pPr>
              <w:pStyle w:val="Style22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05F6">
              <w:rPr>
                <w:rFonts w:ascii="Times New Roman" w:hAnsi="Times New Roman"/>
                <w:color w:val="000000" w:themeColor="text1"/>
              </w:rPr>
              <w:t>Producent  / model…………………….</w:t>
            </w:r>
          </w:p>
          <w:p w:rsidR="009550FA" w:rsidRPr="009905F6" w:rsidRDefault="009550FA" w:rsidP="009905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  <w:p w:rsidR="003A2867" w:rsidRPr="009905F6" w:rsidRDefault="009550FA" w:rsidP="009905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5F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W kabinie załogi pojazdu umieszczone i zamocowane 2 szt. ładowarek z ręcznymi latarkami elektrycznymi kątowymi w wykonaniu EX. Latarka o wadze nie większej niż 0,6 kg., (waga liczona z akumulatorem) wyposażona w źródło światła typu LED. Tryb wysokiej i niskiej mocy.  Moc świecenia nie mniejsza niż 250 lumenów w trybie wysokim i czas pracy 4 godz.  oraz 60m lumenów w trybie niskim i czas pracy 15 godz. Latarka wyposażona w klips umożliwiający zaczepienie latarki na elementach umundurowania strażaka. W zestawie ładowarka 230V oraz element pozwalający na zasilenie latarki bateriami alkalicznymi rozmiaru AA lub AAA – po wyjęciu fabrycznego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akumulatora. IP nie mniejsze niż 54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FA" w:rsidRPr="009905F6" w:rsidRDefault="009550FA" w:rsidP="009905F6">
            <w:pPr>
              <w:pStyle w:val="Style22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05F6">
              <w:rPr>
                <w:rFonts w:ascii="Times New Roman" w:hAnsi="Times New Roman"/>
                <w:color w:val="000000" w:themeColor="text1"/>
              </w:rPr>
              <w:lastRenderedPageBreak/>
              <w:t>Producent  / model…………………….</w:t>
            </w:r>
          </w:p>
          <w:p w:rsidR="009550FA" w:rsidRPr="009905F6" w:rsidRDefault="009550FA" w:rsidP="009905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A2867" w:rsidRPr="009905F6" w:rsidRDefault="009550FA" w:rsidP="009905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5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4.10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Latarki sygnalizacyjne ze światłem czerwonym i zielonym oraz białym z oddzielnego źródła, 4 szt. o parametrach minimalnych:</w:t>
            </w:r>
          </w:p>
          <w:p w:rsidR="003A2867" w:rsidRDefault="009550F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1) Maksymalny strumień świetlny 500lm,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Zasięg  150m,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3)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Biała dioda COB,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4)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Wbudowany akumulator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litowo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-polimerowy 1500mAh,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5)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Ładowanie poprzez gniazdo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microUSB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6)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Ładowanie pełne w czasie do 3h,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7)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Montaż poprzez dwa magnesy oraz haczyk,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8)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Waga: do 110g,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9)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Wymiary: max. 108 x 47 x 37 mm.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FA" w:rsidRPr="009905F6" w:rsidRDefault="009550FA" w:rsidP="009905F6">
            <w:pPr>
              <w:pStyle w:val="Style22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05F6">
              <w:rPr>
                <w:rFonts w:ascii="Times New Roman" w:hAnsi="Times New Roman"/>
                <w:color w:val="000000" w:themeColor="text1"/>
              </w:rPr>
              <w:t>Producent  / model…………………….</w:t>
            </w:r>
          </w:p>
          <w:p w:rsidR="009550FA" w:rsidRPr="009905F6" w:rsidRDefault="009550FA" w:rsidP="009905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A2867" w:rsidRDefault="009550FA" w:rsidP="009905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V.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A2867" w:rsidRDefault="00955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OZNACZENIE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A2867" w:rsidRDefault="003A28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Oznakowania numerami  operacyjnymi zgodnie z obowiązującymi wymogami KG PSP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(numer operacyjny zostanie przekazany po podpisaniu umowy z wykonawcą). </w:t>
            </w:r>
          </w:p>
          <w:p w:rsidR="003A2867" w:rsidRDefault="009550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Wykonawca wykona oznakowanie pojazdu / logo sponsorów, napis z nazwa jednostki, herb miejscowości według projektu uzgodnionego na etapie realizacji zamówienia.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VI.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A2867" w:rsidRDefault="00955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OGÓLNE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A2867" w:rsidRDefault="003A28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86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67" w:rsidRDefault="009550FA">
            <w:pPr>
              <w:pStyle w:val="Default"/>
              <w:widowControl w:val="0"/>
              <w:jc w:val="both"/>
            </w:pPr>
            <w:r>
              <w:t xml:space="preserve">Wraz z pojazdem należy dostarczyć najpóźniej w dniu odbioru końcowego </w:t>
            </w:r>
            <w:r>
              <w:rPr>
                <w:color w:val="auto"/>
              </w:rPr>
              <w:t>dokumentację niezbędną do zarejestrowania pojazdu jako „samochód specjalny”, wynikającej z ustawy „Prawo o ruchu drogowym”.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7" w:rsidRDefault="009550FA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</w:tbl>
    <w:p w:rsidR="003A2867" w:rsidRDefault="003A2867">
      <w:pPr>
        <w:pStyle w:val="Default"/>
        <w:rPr>
          <w:color w:val="auto"/>
          <w:sz w:val="18"/>
          <w:szCs w:val="18"/>
        </w:rPr>
      </w:pPr>
    </w:p>
    <w:p w:rsidR="003A2867" w:rsidRDefault="009550FA">
      <w:pPr>
        <w:pStyle w:val="Default"/>
        <w:rPr>
          <w:color w:val="auto"/>
          <w:sz w:val="18"/>
          <w:szCs w:val="18"/>
        </w:rPr>
      </w:pPr>
      <w:r>
        <w:t>*Niepotrzebne skreślić</w:t>
      </w:r>
    </w:p>
    <w:p w:rsidR="003A2867" w:rsidRDefault="003A2867">
      <w:pPr>
        <w:pStyle w:val="Default"/>
        <w:rPr>
          <w:color w:val="auto"/>
          <w:sz w:val="18"/>
          <w:szCs w:val="18"/>
        </w:rPr>
      </w:pPr>
    </w:p>
    <w:p w:rsidR="003A2867" w:rsidRDefault="009550FA">
      <w:pPr>
        <w:spacing w:after="0"/>
        <w:contextualSpacing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A2867" w:rsidRDefault="009550FA">
      <w:pPr>
        <w:spacing w:after="0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(miejscowość)</w:t>
      </w:r>
    </w:p>
    <w:p w:rsidR="003A2867" w:rsidRDefault="009550FA">
      <w:pPr>
        <w:spacing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tab/>
        <w:t xml:space="preserve">                                                                                         ….................……………………...……………….....................................................</w:t>
      </w:r>
    </w:p>
    <w:p w:rsidR="003A2867" w:rsidRDefault="009550FA">
      <w:pPr>
        <w:tabs>
          <w:tab w:val="center" w:pos="4536"/>
          <w:tab w:val="right" w:pos="9072"/>
        </w:tabs>
        <w:spacing w:after="0"/>
        <w:ind w:left="4956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podpis kwalifikowanym podpisem elektronicznym lub podpisem zaufanym </w:t>
      </w:r>
    </w:p>
    <w:p w:rsidR="003A2867" w:rsidRDefault="009550FA">
      <w:pPr>
        <w:tabs>
          <w:tab w:val="center" w:pos="4536"/>
          <w:tab w:val="right" w:pos="9072"/>
        </w:tabs>
        <w:spacing w:after="0"/>
        <w:ind w:left="4956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lub podpisem osobistym wykonawcy lub osób/osoby upoważnionej</w:t>
      </w:r>
    </w:p>
    <w:sectPr w:rsidR="003A2867">
      <w:pgSz w:w="16838" w:h="11906" w:orient="landscape"/>
      <w:pgMar w:top="1417" w:right="1529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roman"/>
    <w:pitch w:val="variable"/>
  </w:font>
  <w:font w:name="Segoe UI">
    <w:panose1 w:val="020B0502040204020203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67"/>
    <w:rsid w:val="003A2867"/>
    <w:rsid w:val="009550FA"/>
    <w:rsid w:val="009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18177-9E60-46ED-9B3B-7A03C3AF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10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D5A7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7F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41677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41677"/>
    <w:rPr>
      <w:vertAlign w:val="superscript"/>
    </w:rPr>
  </w:style>
  <w:style w:type="character" w:customStyle="1" w:styleId="FontStyle74">
    <w:name w:val="Font Style74"/>
    <w:uiPriority w:val="99"/>
    <w:qFormat/>
    <w:rsid w:val="00027D79"/>
    <w:rPr>
      <w:rFonts w:ascii="Verdana" w:hAnsi="Verdana" w:cs="Verdana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17F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D5A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10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yrnienie">
    <w:name w:val="Wyróżnienie"/>
    <w:qFormat/>
    <w:rsid w:val="00CC747B"/>
    <w:rPr>
      <w:i/>
      <w:iCs/>
    </w:rPr>
  </w:style>
  <w:style w:type="character" w:styleId="Pogrubienie">
    <w:name w:val="Strong"/>
    <w:basedOn w:val="Domylnaczcionkaakapitu"/>
    <w:uiPriority w:val="22"/>
    <w:qFormat/>
    <w:rsid w:val="00E6253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1F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1F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1F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F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467C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44CC6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B6A04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467C7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6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965F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D5A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2601C2"/>
    <w:pPr>
      <w:widowControl w:val="0"/>
      <w:spacing w:after="0" w:line="242" w:lineRule="exact"/>
      <w:ind w:hanging="35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qFormat/>
    <w:rsid w:val="002601C2"/>
    <w:pPr>
      <w:widowControl w:val="0"/>
      <w:spacing w:after="0" w:line="24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1FF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A1F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F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B6706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144CC6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1">
    <w:name w:val="Akapit z listą1"/>
    <w:basedOn w:val="Normalny"/>
    <w:qFormat/>
    <w:rsid w:val="002244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8AEC-8837-4635-8D2B-E69ACD43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3808</Words>
  <Characters>22850</Characters>
  <Application>Microsoft Office Word</Application>
  <DocSecurity>0</DocSecurity>
  <Lines>190</Lines>
  <Paragraphs>53</Paragraphs>
  <ScaleCrop>false</ScaleCrop>
  <Company/>
  <LinksUpToDate>false</LinksUpToDate>
  <CharactersWithSpaces>26605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Ładziński Produkcja Specjalistycznych Pojazdów PRZEMYSŁAW ŁADZIŃSKI</dc:creator>
  <dc:description/>
  <cp:lastModifiedBy>Mateusz Karwacki</cp:lastModifiedBy>
  <cp:revision>3</cp:revision>
  <dcterms:created xsi:type="dcterms:W3CDTF">2023-05-17T09:12:00Z</dcterms:created>
  <dcterms:modified xsi:type="dcterms:W3CDTF">2023-05-17T09:53:00Z</dcterms:modified>
  <dc:language>pl-PL</dc:language>
</cp:coreProperties>
</file>