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70432" w:rsidRDefault="005251B9" w:rsidP="00861CF5">
      <w:pPr>
        <w:spacing w:line="276" w:lineRule="auto"/>
        <w:jc w:val="center"/>
        <w:textAlignment w:val="baseline"/>
        <w:rPr>
          <w:rFonts w:asciiTheme="minorHAnsi" w:hAnsiTheme="minorHAnsi" w:cstheme="minorHAnsi"/>
          <w:b/>
          <w:color w:val="000000"/>
          <w:sz w:val="22"/>
          <w:szCs w:val="22"/>
        </w:rPr>
      </w:pP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3CD94CCC"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rta w Poznaniu w dniu …………. 202</w:t>
      </w:r>
      <w:r w:rsidR="00C03276">
        <w:rPr>
          <w:rFonts w:asciiTheme="minorHAnsi" w:hAnsiTheme="minorHAnsi" w:cstheme="minorHAnsi"/>
          <w:sz w:val="22"/>
          <w:szCs w:val="22"/>
        </w:rPr>
        <w:t>3</w:t>
      </w:r>
      <w:r w:rsidRPr="00870432">
        <w:rPr>
          <w:rFonts w:asciiTheme="minorHAnsi" w:hAnsiTheme="minorHAnsi" w:cstheme="minorHAnsi"/>
          <w:sz w:val="22"/>
          <w:szCs w:val="22"/>
        </w:rPr>
        <w:t xml:space="preserve"> 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7DFFC593"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1C07DC">
        <w:rPr>
          <w:rFonts w:asciiTheme="minorHAnsi" w:hAnsiTheme="minorHAnsi" w:cstheme="minorHAnsi"/>
          <w:b/>
          <w:sz w:val="22"/>
          <w:szCs w:val="22"/>
          <w:lang w:val="pl-PL"/>
        </w:rPr>
        <w:t>ZP/0</w:t>
      </w:r>
      <w:r w:rsidR="009B039F">
        <w:rPr>
          <w:rFonts w:asciiTheme="minorHAnsi" w:hAnsiTheme="minorHAnsi" w:cstheme="minorHAnsi"/>
          <w:b/>
          <w:sz w:val="22"/>
          <w:szCs w:val="22"/>
          <w:lang w:val="pl-PL"/>
        </w:rPr>
        <w:t>12</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2050BCA1" w14:textId="390E6C8E" w:rsidR="005512BF" w:rsidRDefault="005512B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51DE70A5" w14:textId="5DC2151A" w:rsidR="00CA4754" w:rsidRDefault="000822B5" w:rsidP="005D746A">
      <w:pPr>
        <w:numPr>
          <w:ilvl w:val="0"/>
          <w:numId w:val="5"/>
        </w:numPr>
        <w:spacing w:line="276" w:lineRule="auto"/>
        <w:ind w:left="426" w:right="-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 xml:space="preserve">na </w:t>
      </w:r>
      <w:r w:rsidR="000C32E4">
        <w:rPr>
          <w:rFonts w:asciiTheme="minorHAnsi" w:hAnsiTheme="minorHAnsi" w:cstheme="minorHAnsi"/>
          <w:b/>
          <w:sz w:val="22"/>
          <w:szCs w:val="22"/>
        </w:rPr>
        <w:t>m</w:t>
      </w:r>
      <w:r w:rsidR="000C32E4" w:rsidRPr="000C32E4">
        <w:rPr>
          <w:rFonts w:asciiTheme="minorHAnsi" w:hAnsiTheme="minorHAnsi" w:cstheme="minorHAnsi"/>
          <w:b/>
          <w:sz w:val="22"/>
          <w:szCs w:val="22"/>
        </w:rPr>
        <w:t>odernizacj</w:t>
      </w:r>
      <w:r w:rsidR="000C32E4">
        <w:rPr>
          <w:rFonts w:asciiTheme="minorHAnsi" w:hAnsiTheme="minorHAnsi" w:cstheme="minorHAnsi"/>
          <w:b/>
          <w:sz w:val="22"/>
          <w:szCs w:val="22"/>
        </w:rPr>
        <w:t>i</w:t>
      </w:r>
      <w:r w:rsidR="000C32E4" w:rsidRPr="000C32E4">
        <w:rPr>
          <w:rFonts w:asciiTheme="minorHAnsi" w:hAnsiTheme="minorHAnsi" w:cstheme="minorHAnsi"/>
          <w:b/>
          <w:sz w:val="22"/>
          <w:szCs w:val="22"/>
        </w:rPr>
        <w:t xml:space="preserve"> </w:t>
      </w:r>
      <w:r w:rsidR="005D746A">
        <w:rPr>
          <w:rFonts w:asciiTheme="minorHAnsi" w:hAnsiTheme="minorHAnsi" w:cstheme="minorHAnsi"/>
          <w:b/>
          <w:sz w:val="22"/>
          <w:szCs w:val="22"/>
        </w:rPr>
        <w:br/>
      </w:r>
      <w:bookmarkStart w:id="0" w:name="_GoBack"/>
      <w:bookmarkEnd w:id="0"/>
      <w:r w:rsidR="000C32E4" w:rsidRPr="000C32E4">
        <w:rPr>
          <w:rFonts w:asciiTheme="minorHAnsi" w:hAnsiTheme="minorHAnsi" w:cstheme="minorHAnsi"/>
          <w:b/>
          <w:sz w:val="22"/>
          <w:szCs w:val="22"/>
        </w:rPr>
        <w:t>i przebudow</w:t>
      </w:r>
      <w:r w:rsidR="000C32E4">
        <w:rPr>
          <w:rFonts w:asciiTheme="minorHAnsi" w:hAnsiTheme="minorHAnsi" w:cstheme="minorHAnsi"/>
          <w:b/>
          <w:sz w:val="22"/>
          <w:szCs w:val="22"/>
        </w:rPr>
        <w:t>ie</w:t>
      </w:r>
      <w:r w:rsidR="000C32E4" w:rsidRPr="000C32E4">
        <w:rPr>
          <w:rFonts w:asciiTheme="minorHAnsi" w:hAnsiTheme="minorHAnsi" w:cstheme="minorHAnsi"/>
          <w:b/>
          <w:sz w:val="22"/>
          <w:szCs w:val="22"/>
        </w:rPr>
        <w:t xml:space="preserve"> inst</w:t>
      </w:r>
      <w:r w:rsidR="0053011C">
        <w:rPr>
          <w:rFonts w:asciiTheme="minorHAnsi" w:hAnsiTheme="minorHAnsi" w:cstheme="minorHAnsi"/>
          <w:b/>
          <w:sz w:val="22"/>
          <w:szCs w:val="22"/>
        </w:rPr>
        <w:t>alacji oświetlenia w  budynku C</w:t>
      </w:r>
      <w:r w:rsidR="002A3083">
        <w:rPr>
          <w:rFonts w:asciiTheme="minorHAnsi" w:hAnsiTheme="minorHAnsi" w:cstheme="minorHAnsi"/>
          <w:b/>
          <w:sz w:val="22"/>
          <w:szCs w:val="22"/>
        </w:rPr>
        <w:t xml:space="preserve"> przy ul. Towarowej 53 w Poznaniu</w:t>
      </w:r>
      <w:r w:rsidR="002A0E08" w:rsidRPr="00870432">
        <w:rPr>
          <w:rFonts w:asciiTheme="minorHAnsi" w:hAnsiTheme="minorHAnsi" w:cstheme="minorHAnsi"/>
          <w:sz w:val="22"/>
          <w:szCs w:val="22"/>
        </w:rPr>
        <w:t>.</w:t>
      </w:r>
    </w:p>
    <w:p w14:paraId="6A57FEC1" w14:textId="5725930E" w:rsidR="001C07DC" w:rsidRPr="001C07DC" w:rsidRDefault="00FD7FDD" w:rsidP="00FD7FDD">
      <w:pPr>
        <w:pStyle w:val="Akapitzlist"/>
        <w:numPr>
          <w:ilvl w:val="0"/>
          <w:numId w:val="5"/>
        </w:numPr>
        <w:spacing w:line="276" w:lineRule="auto"/>
        <w:ind w:left="426" w:right="-6" w:hanging="426"/>
        <w:jc w:val="both"/>
        <w:rPr>
          <w:rFonts w:asciiTheme="minorHAnsi" w:hAnsiTheme="minorHAnsi" w:cstheme="minorHAnsi"/>
          <w:sz w:val="22"/>
          <w:szCs w:val="22"/>
        </w:rPr>
      </w:pPr>
      <w:r>
        <w:rPr>
          <w:rFonts w:asciiTheme="minorHAnsi" w:hAnsiTheme="minorHAnsi" w:cstheme="minorHAnsi"/>
          <w:sz w:val="22"/>
          <w:szCs w:val="22"/>
        </w:rPr>
        <w:t>Zakres prac obejmuje</w:t>
      </w:r>
      <w:r w:rsidR="001C07DC" w:rsidRPr="001C07DC">
        <w:rPr>
          <w:rFonts w:asciiTheme="minorHAnsi" w:hAnsiTheme="minorHAnsi" w:cstheme="minorHAnsi"/>
          <w:sz w:val="22"/>
          <w:szCs w:val="22"/>
        </w:rPr>
        <w:t>:</w:t>
      </w:r>
    </w:p>
    <w:p w14:paraId="2487855C"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demontaż istniejących opraw,</w:t>
      </w:r>
    </w:p>
    <w:p w14:paraId="7E13F2C2"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dostawę opraw zgodnych z parametrami wskazanymi w projekcie i spełanijącymi normę PN-EN 12464-1:2012 „Światło i oświetlenie - Oświetlenie miejsc pracy Część 1: Miejsca pracy we wnętrzach” lub równoważną w zakresie wymaganego natężenia oświetlenia dla wskazanych pomieszczeń</w:t>
      </w:r>
    </w:p>
    <w:p w14:paraId="5E550299"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montaż nowych opraw oświetleniowych, zgodnie z dokumentacją projektową</w:t>
      </w:r>
    </w:p>
    <w:p w14:paraId="7E5186D0"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 xml:space="preserve">zmiana sposobu sterowania opraw w miejscach wskazanych w projekcie. Ostateczne miejsca zostaną uzgodnione z Zamawiającym. </w:t>
      </w:r>
    </w:p>
    <w:p w14:paraId="18ADD499" w14:textId="4B925703"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 xml:space="preserve">wykonanie bruzd pod nowe okablowanie sterujące oświetleniem wraz z ich zaszpachlowaniem </w:t>
      </w:r>
      <w:r w:rsidR="00E904D7">
        <w:rPr>
          <w:rFonts w:asciiTheme="minorHAnsi" w:hAnsiTheme="minorHAnsi" w:cstheme="minorHAnsi"/>
          <w:sz w:val="22"/>
          <w:szCs w:val="22"/>
        </w:rPr>
        <w:br/>
      </w:r>
      <w:r w:rsidRPr="00C03276">
        <w:rPr>
          <w:rFonts w:asciiTheme="minorHAnsi" w:hAnsiTheme="minorHAnsi" w:cstheme="minorHAnsi"/>
          <w:sz w:val="22"/>
          <w:szCs w:val="22"/>
        </w:rPr>
        <w:t>i przywróceniem pomieszczenia do stanu przed bruzdowaniem – zgodnie z dokumentacją projektową,</w:t>
      </w:r>
    </w:p>
    <w:p w14:paraId="5FC1AEF2"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wymianę łączników oświetlenia w wybranych pomieszczeniach,</w:t>
      </w:r>
    </w:p>
    <w:p w14:paraId="2461710D"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wykonanie pomiarów natężenia oświetlenia potwierdzających spełnienie wymaganego natężenia oświetlenia,</w:t>
      </w:r>
    </w:p>
    <w:p w14:paraId="493AD238"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wykonanie pomiarów elektrycznych dla nowo układanego okablowania,</w:t>
      </w:r>
    </w:p>
    <w:p w14:paraId="709F87A8"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 xml:space="preserve">opracowanie i dostarczenie protokołów pomiarowych dla pomiarów natężenia oświetlenia oraz pomiarów elektrycznych, </w:t>
      </w:r>
    </w:p>
    <w:p w14:paraId="332425A7"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wykonanie dokumentacji powykonawczej,</w:t>
      </w:r>
    </w:p>
    <w:p w14:paraId="0CC5479F" w14:textId="77777777" w:rsidR="00C03276" w:rsidRPr="00C03276" w:rsidRDefault="00C03276" w:rsidP="00C03276">
      <w:pPr>
        <w:pStyle w:val="Akapitzlist"/>
        <w:numPr>
          <w:ilvl w:val="0"/>
          <w:numId w:val="34"/>
        </w:numPr>
        <w:spacing w:line="276" w:lineRule="auto"/>
        <w:ind w:left="851" w:right="-6"/>
        <w:jc w:val="both"/>
        <w:rPr>
          <w:rFonts w:asciiTheme="minorHAnsi" w:hAnsiTheme="minorHAnsi" w:cstheme="minorHAnsi"/>
          <w:sz w:val="22"/>
          <w:szCs w:val="22"/>
        </w:rPr>
      </w:pPr>
      <w:r w:rsidRPr="00C03276">
        <w:rPr>
          <w:rFonts w:asciiTheme="minorHAnsi" w:hAnsiTheme="minorHAnsi" w:cstheme="minorHAnsi"/>
          <w:sz w:val="22"/>
          <w:szCs w:val="22"/>
        </w:rPr>
        <w:t>utylizację zdemontowanych opraw i oprzętu.</w:t>
      </w:r>
    </w:p>
    <w:p w14:paraId="454EF0D8" w14:textId="07594AF9" w:rsidR="001C07DC" w:rsidRPr="001C07DC" w:rsidRDefault="001C07DC" w:rsidP="00C03276">
      <w:pPr>
        <w:pStyle w:val="Akapitzlist"/>
        <w:spacing w:line="276" w:lineRule="auto"/>
        <w:ind w:left="709" w:right="-6"/>
        <w:jc w:val="both"/>
        <w:rPr>
          <w:rFonts w:asciiTheme="minorHAnsi" w:hAnsiTheme="minorHAnsi" w:cstheme="minorHAnsi"/>
          <w:sz w:val="22"/>
          <w:szCs w:val="22"/>
        </w:rPr>
      </w:pPr>
    </w:p>
    <w:p w14:paraId="54CBA302" w14:textId="618F34F1" w:rsidR="00C03276" w:rsidRPr="00C03276" w:rsidRDefault="00C03276" w:rsidP="000C32E4">
      <w:pPr>
        <w:numPr>
          <w:ilvl w:val="0"/>
          <w:numId w:val="5"/>
        </w:numPr>
        <w:spacing w:line="276" w:lineRule="auto"/>
        <w:ind w:left="426" w:right="-6" w:hanging="426"/>
        <w:jc w:val="both"/>
        <w:rPr>
          <w:rFonts w:asciiTheme="minorHAnsi" w:hAnsiTheme="minorHAnsi" w:cstheme="minorHAnsi"/>
          <w:sz w:val="22"/>
          <w:szCs w:val="22"/>
        </w:rPr>
      </w:pPr>
      <w:r w:rsidRPr="00C03276">
        <w:rPr>
          <w:rFonts w:asciiTheme="minorHAnsi" w:hAnsiTheme="minorHAnsi" w:cstheme="minorHAnsi"/>
          <w:sz w:val="22"/>
          <w:szCs w:val="22"/>
        </w:rPr>
        <w:lastRenderedPageBreak/>
        <w:t>Szczegółowy opis i zakres prac przedstawiono w wielobranżowej dokumentacji projektowej budowlano – wykonawczej pt. „</w:t>
      </w:r>
      <w:r w:rsidR="000C32E4" w:rsidRPr="000C32E4">
        <w:rPr>
          <w:rFonts w:asciiTheme="minorHAnsi" w:hAnsiTheme="minorHAnsi" w:cstheme="minorHAnsi"/>
          <w:sz w:val="22"/>
          <w:szCs w:val="22"/>
        </w:rPr>
        <w:t>PROJEKT INSTALACJI OŚWIETLENIA PODSTAWOWEGO W</w:t>
      </w:r>
      <w:r w:rsidR="003B0949">
        <w:rPr>
          <w:rFonts w:asciiTheme="minorHAnsi" w:hAnsiTheme="minorHAnsi" w:cstheme="minorHAnsi"/>
          <w:sz w:val="22"/>
          <w:szCs w:val="22"/>
        </w:rPr>
        <w:t xml:space="preserve"> SKRZYDLE</w:t>
      </w:r>
      <w:r w:rsidR="000C32E4" w:rsidRPr="000C32E4">
        <w:rPr>
          <w:rFonts w:asciiTheme="minorHAnsi" w:hAnsiTheme="minorHAnsi" w:cstheme="minorHAnsi"/>
          <w:sz w:val="22"/>
          <w:szCs w:val="22"/>
        </w:rPr>
        <w:t xml:space="preserve"> BUDYNKU ‘C’ UNIWERSYTETU EKONOMICZNEGO</w:t>
      </w:r>
      <w:r w:rsidRPr="00C0327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03276">
        <w:rPr>
          <w:rFonts w:asciiTheme="minorHAnsi" w:hAnsiTheme="minorHAnsi" w:cstheme="minorHAnsi"/>
          <w:sz w:val="22"/>
          <w:szCs w:val="22"/>
        </w:rPr>
        <w:t>wykonanej przez MARCINA GATNIEJEWSKIEGO ENTEL-PRO SP. Z O.O. Dokumentacja ta wraz z przedmiarami i specyfikacjami technicznymi wykonania i odbioru robót stanowią „dokumentację projektową” i są załącznikiem do niniejszej SWZ</w:t>
      </w:r>
      <w:r>
        <w:rPr>
          <w:rFonts w:asciiTheme="minorHAnsi" w:hAnsiTheme="minorHAnsi" w:cstheme="minorHAnsi"/>
          <w:sz w:val="22"/>
          <w:szCs w:val="22"/>
        </w:rPr>
        <w:t>.</w:t>
      </w:r>
    </w:p>
    <w:p w14:paraId="7EAA759A" w14:textId="6884B46B" w:rsidR="001C07DC" w:rsidRDefault="00C03276" w:rsidP="00C03276">
      <w:pPr>
        <w:numPr>
          <w:ilvl w:val="0"/>
          <w:numId w:val="5"/>
        </w:numPr>
        <w:tabs>
          <w:tab w:val="left" w:pos="360"/>
        </w:tabs>
        <w:spacing w:line="276" w:lineRule="auto"/>
        <w:ind w:left="426" w:right="-6"/>
        <w:jc w:val="both"/>
        <w:rPr>
          <w:rFonts w:asciiTheme="minorHAnsi" w:hAnsiTheme="minorHAnsi" w:cstheme="minorHAnsi"/>
          <w:sz w:val="22"/>
          <w:szCs w:val="22"/>
        </w:rPr>
      </w:pPr>
      <w:r w:rsidRPr="00C03276">
        <w:rPr>
          <w:rFonts w:asciiTheme="minorHAnsi" w:hAnsiTheme="minorHAnsi" w:cstheme="minorHAnsi"/>
          <w:sz w:val="22"/>
          <w:szCs w:val="22"/>
        </w:rPr>
        <w:t>Zakres przedmiotu zamówienia obejmuje również wykonanie prac pomocniczych takich jak przygotowanie oraz zabezpieczenie terenu robót, budowę tymczasowych przegród i osłon zabezpieczających przed rozprzestrzenianiem się pyłu budowlanego i innych zanieczyszczeń w trakcie wykonywania robót, a także utrzymanie czystości na drogach komunikacyjnych w trakcie wykonywania robót. W związku z tym, że  prace prowadzone będą w budynku będącym w ciągłym użytkowaniu, ,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r w:rsidR="001C07DC" w:rsidRPr="001C07DC">
        <w:rPr>
          <w:rFonts w:asciiTheme="minorHAnsi" w:hAnsiTheme="minorHAnsi" w:cstheme="minorHAnsi"/>
          <w:sz w:val="22"/>
          <w:szCs w:val="22"/>
        </w:rPr>
        <w:t>.</w:t>
      </w:r>
    </w:p>
    <w:p w14:paraId="06FEF014" w14:textId="77777777" w:rsidR="00C03276" w:rsidRPr="00ED68FB" w:rsidRDefault="00C03276" w:rsidP="00C03276">
      <w:pPr>
        <w:numPr>
          <w:ilvl w:val="0"/>
          <w:numId w:val="5"/>
        </w:numPr>
        <w:tabs>
          <w:tab w:val="left" w:pos="360"/>
        </w:tabs>
        <w:spacing w:line="276" w:lineRule="auto"/>
        <w:ind w:left="426" w:right="-6"/>
        <w:jc w:val="both"/>
        <w:rPr>
          <w:rFonts w:ascii="Calibri" w:hAnsi="Calibri" w:cs="Calibri"/>
          <w:sz w:val="22"/>
          <w:szCs w:val="22"/>
        </w:rPr>
      </w:pPr>
      <w:r w:rsidRPr="00ED68FB">
        <w:rPr>
          <w:rFonts w:ascii="Calibri" w:hAnsi="Calibri" w:cs="Calibri"/>
          <w:sz w:val="22"/>
          <w:szCs w:val="22"/>
        </w:rPr>
        <w:t>Fakt, że prace będą wykonywane w użytkowanych obiektach, powoduje obowiązek:</w:t>
      </w:r>
    </w:p>
    <w:p w14:paraId="7D4CE715" w14:textId="77777777" w:rsidR="00C03276" w:rsidRPr="00ED68FB" w:rsidRDefault="00C03276" w:rsidP="00C03276">
      <w:pPr>
        <w:pStyle w:val="Akapitzlist"/>
        <w:numPr>
          <w:ilvl w:val="0"/>
          <w:numId w:val="42"/>
        </w:numPr>
        <w:tabs>
          <w:tab w:val="left" w:pos="426"/>
        </w:tabs>
        <w:spacing w:line="276" w:lineRule="auto"/>
        <w:contextualSpacing/>
        <w:jc w:val="both"/>
        <w:rPr>
          <w:rFonts w:ascii="Calibri" w:hAnsi="Calibri" w:cs="Calibri"/>
          <w:sz w:val="22"/>
          <w:szCs w:val="22"/>
        </w:rPr>
      </w:pPr>
      <w:r w:rsidRPr="00ED68FB">
        <w:rPr>
          <w:rFonts w:ascii="Calibri" w:hAnsi="Calibri" w:cs="Calibri"/>
          <w:sz w:val="22"/>
          <w:szCs w:val="22"/>
        </w:rPr>
        <w:t>wykonywania przez Wykonawcę prac uciążliwych (np. powodujących istotny hałas, zapylenie) w czasie uzgodnionym z Zamawiającym, również popołudniami, wieczorami, w nocy, w dni wolne od pracy,</w:t>
      </w:r>
    </w:p>
    <w:p w14:paraId="0A4A1D33" w14:textId="77777777" w:rsidR="00C03276" w:rsidRPr="00ED68FB" w:rsidRDefault="00C03276" w:rsidP="00C03276">
      <w:pPr>
        <w:pStyle w:val="Akapitzlist"/>
        <w:numPr>
          <w:ilvl w:val="0"/>
          <w:numId w:val="42"/>
        </w:numPr>
        <w:tabs>
          <w:tab w:val="left" w:pos="426"/>
        </w:tabs>
        <w:spacing w:line="276" w:lineRule="auto"/>
        <w:contextualSpacing/>
        <w:jc w:val="both"/>
        <w:rPr>
          <w:rFonts w:ascii="Calibri" w:hAnsi="Calibri" w:cs="Calibri"/>
          <w:sz w:val="22"/>
          <w:szCs w:val="22"/>
        </w:rPr>
      </w:pPr>
      <w:r w:rsidRPr="00ED68FB">
        <w:rPr>
          <w:rFonts w:ascii="Calibri" w:hAnsi="Calibri" w:cs="Calibri"/>
          <w:sz w:val="22"/>
          <w:szCs w:val="22"/>
        </w:rPr>
        <w:t xml:space="preserve">przedłożenia Zamawiającemu do uzgodnienia z nim  harmonogramu realizacji zamówienia, </w:t>
      </w:r>
    </w:p>
    <w:p w14:paraId="584ED7B6" w14:textId="77777777" w:rsidR="00C03276" w:rsidRPr="00ED68FB" w:rsidRDefault="00C03276" w:rsidP="00C03276">
      <w:pPr>
        <w:pStyle w:val="Akapitzlist"/>
        <w:numPr>
          <w:ilvl w:val="0"/>
          <w:numId w:val="42"/>
        </w:numPr>
        <w:tabs>
          <w:tab w:val="left" w:pos="426"/>
        </w:tabs>
        <w:spacing w:line="276" w:lineRule="auto"/>
        <w:contextualSpacing/>
        <w:jc w:val="both"/>
        <w:rPr>
          <w:rFonts w:ascii="Calibri" w:hAnsi="Calibri" w:cs="Calibri"/>
          <w:sz w:val="22"/>
          <w:szCs w:val="22"/>
        </w:rPr>
      </w:pPr>
      <w:r w:rsidRPr="00ED68FB">
        <w:rPr>
          <w:rFonts w:ascii="Calibri" w:hAnsi="Calibri" w:cs="Calibri"/>
          <w:sz w:val="22"/>
          <w:szCs w:val="22"/>
        </w:rPr>
        <w:t>przedkładania Zamawiającemu z odpowiednim wyprzedzeniem planów prac na dzień następny,</w:t>
      </w:r>
    </w:p>
    <w:p w14:paraId="63B64512" w14:textId="77777777" w:rsidR="00C03276" w:rsidRPr="00ED68FB" w:rsidRDefault="00C03276" w:rsidP="00C03276">
      <w:pPr>
        <w:pStyle w:val="Akapitzlist"/>
        <w:numPr>
          <w:ilvl w:val="0"/>
          <w:numId w:val="42"/>
        </w:numPr>
        <w:tabs>
          <w:tab w:val="left" w:pos="426"/>
        </w:tabs>
        <w:spacing w:line="276" w:lineRule="auto"/>
        <w:contextualSpacing/>
        <w:jc w:val="both"/>
        <w:rPr>
          <w:rFonts w:ascii="Calibri" w:hAnsi="Calibri" w:cs="Calibri"/>
          <w:sz w:val="22"/>
          <w:szCs w:val="22"/>
        </w:rPr>
      </w:pPr>
      <w:r w:rsidRPr="00ED68FB">
        <w:rPr>
          <w:rFonts w:ascii="Calibri" w:hAnsi="Calibri" w:cs="Calibri"/>
          <w:sz w:val="22"/>
          <w:szCs w:val="22"/>
        </w:rPr>
        <w:t>przedłożenia Zamawiającemu do akceptacji materiałów, które zostaną zastosowane do wykonania przedmiotu zamówienia wraz z niezbędnymi atestami, certyfikatami, deklaracjami  i specyfikacjami technicznymi. Potwierdzeniem akceptacji przez zamawiającego danego materiału będzie podpisanie przez niego wniosku materiałowego,</w:t>
      </w:r>
    </w:p>
    <w:p w14:paraId="6284A937" w14:textId="77777777" w:rsidR="00C03276" w:rsidRPr="00ED68FB" w:rsidRDefault="00C03276" w:rsidP="00C03276">
      <w:pPr>
        <w:pStyle w:val="Akapitzlist"/>
        <w:numPr>
          <w:ilvl w:val="0"/>
          <w:numId w:val="42"/>
        </w:numPr>
        <w:tabs>
          <w:tab w:val="left" w:pos="426"/>
        </w:tabs>
        <w:spacing w:line="276" w:lineRule="auto"/>
        <w:contextualSpacing/>
        <w:jc w:val="both"/>
        <w:rPr>
          <w:rFonts w:ascii="Calibri" w:hAnsi="Calibri" w:cs="Calibri"/>
          <w:sz w:val="22"/>
          <w:szCs w:val="22"/>
        </w:rPr>
      </w:pPr>
      <w:r w:rsidRPr="00ED68FB">
        <w:rPr>
          <w:rFonts w:ascii="Calibri" w:hAnsi="Calibri" w:cs="Calibri"/>
          <w:sz w:val="22"/>
          <w:szCs w:val="22"/>
        </w:rPr>
        <w:t xml:space="preserve">zgłaszania przez Wykonawcę z odpowiednim wyprzedzeniem, co najmniej trzech dni roboczych, wszelkich </w:t>
      </w:r>
      <w:proofErr w:type="spellStart"/>
      <w:r w:rsidRPr="00ED68FB">
        <w:rPr>
          <w:rFonts w:ascii="Calibri" w:hAnsi="Calibri" w:cs="Calibri"/>
          <w:sz w:val="22"/>
          <w:szCs w:val="22"/>
        </w:rPr>
        <w:t>wyłączeń</w:t>
      </w:r>
      <w:proofErr w:type="spellEnd"/>
      <w:r w:rsidRPr="00ED68FB">
        <w:rPr>
          <w:rFonts w:ascii="Calibri" w:hAnsi="Calibri" w:cs="Calibri"/>
          <w:sz w:val="22"/>
          <w:szCs w:val="22"/>
        </w:rPr>
        <w:t xml:space="preserve">, przełączeń, wejść do pomieszczeń zamkniętych, </w:t>
      </w:r>
      <w:proofErr w:type="spellStart"/>
      <w:r w:rsidRPr="00ED68FB">
        <w:rPr>
          <w:rFonts w:ascii="Calibri" w:hAnsi="Calibri" w:cs="Calibri"/>
          <w:sz w:val="22"/>
          <w:szCs w:val="22"/>
        </w:rPr>
        <w:t>sal</w:t>
      </w:r>
      <w:proofErr w:type="spellEnd"/>
      <w:r w:rsidRPr="00ED68FB">
        <w:rPr>
          <w:rFonts w:ascii="Calibri" w:hAnsi="Calibri" w:cs="Calibri"/>
          <w:sz w:val="22"/>
          <w:szCs w:val="22"/>
        </w:rPr>
        <w:t xml:space="preserve"> itp.,</w:t>
      </w:r>
    </w:p>
    <w:p w14:paraId="165C8F7B" w14:textId="77777777" w:rsidR="00C03276" w:rsidRPr="00ED68FB" w:rsidRDefault="00C03276" w:rsidP="00C03276">
      <w:pPr>
        <w:pStyle w:val="Akapitzlist"/>
        <w:numPr>
          <w:ilvl w:val="0"/>
          <w:numId w:val="42"/>
        </w:numPr>
        <w:tabs>
          <w:tab w:val="left" w:pos="426"/>
        </w:tabs>
        <w:spacing w:line="276" w:lineRule="auto"/>
        <w:contextualSpacing/>
        <w:jc w:val="both"/>
        <w:rPr>
          <w:rFonts w:ascii="Calibri" w:hAnsi="Calibri" w:cs="Calibri"/>
          <w:sz w:val="22"/>
          <w:szCs w:val="22"/>
        </w:rPr>
      </w:pPr>
      <w:r w:rsidRPr="00ED68FB">
        <w:rPr>
          <w:rFonts w:ascii="Calibri" w:hAnsi="Calibri" w:cs="Calibri"/>
          <w:sz w:val="22"/>
          <w:szCs w:val="22"/>
        </w:rPr>
        <w:t>przerywania na żądanie Zamawiającego prac powodujących uciążliwość niemożliwą wcześniej do przewidzenia (np. wynikającą z przenoszenia hałasu, drgań itp. po konstrukcji budynku, nałożenia się prac różnego rodzaju),</w:t>
      </w:r>
    </w:p>
    <w:p w14:paraId="77F915C1" w14:textId="77777777" w:rsidR="00C03276" w:rsidRDefault="00C03276" w:rsidP="00C03276">
      <w:pPr>
        <w:pStyle w:val="Akapitzlist"/>
        <w:numPr>
          <w:ilvl w:val="0"/>
          <w:numId w:val="42"/>
        </w:numPr>
        <w:tabs>
          <w:tab w:val="left" w:pos="426"/>
        </w:tabs>
        <w:spacing w:line="276" w:lineRule="auto"/>
        <w:contextualSpacing/>
        <w:jc w:val="both"/>
        <w:rPr>
          <w:rFonts w:asciiTheme="minorHAnsi" w:hAnsiTheme="minorHAnsi" w:cstheme="minorHAnsi"/>
          <w:sz w:val="22"/>
          <w:szCs w:val="22"/>
        </w:rPr>
      </w:pPr>
      <w:r w:rsidRPr="00C03276">
        <w:rPr>
          <w:rFonts w:asciiTheme="minorHAnsi" w:hAnsiTheme="minorHAnsi" w:cstheme="minorHAnsi"/>
          <w:sz w:val="22"/>
          <w:szCs w:val="22"/>
        </w:rPr>
        <w:t>zapewnienia działania w niezbędnym zakresie istniejących systemów i instalacji.</w:t>
      </w:r>
    </w:p>
    <w:p w14:paraId="44E665F7" w14:textId="77777777" w:rsidR="00EB6B52" w:rsidRPr="00C03276" w:rsidRDefault="00EB6B52" w:rsidP="00EB6B52">
      <w:pPr>
        <w:pStyle w:val="Akapitzlist"/>
        <w:tabs>
          <w:tab w:val="left" w:pos="426"/>
        </w:tabs>
        <w:spacing w:line="276" w:lineRule="auto"/>
        <w:ind w:left="1009"/>
        <w:contextualSpacing/>
        <w:jc w:val="both"/>
        <w:rPr>
          <w:rFonts w:asciiTheme="minorHAnsi" w:hAnsiTheme="minorHAnsi" w:cstheme="minorHAnsi"/>
          <w:sz w:val="22"/>
          <w:szCs w:val="22"/>
        </w:rPr>
      </w:pPr>
    </w:p>
    <w:p w14:paraId="29C49689" w14:textId="22BB3FC8" w:rsidR="00C03276"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EB6B52">
        <w:rPr>
          <w:rFonts w:asciiTheme="minorHAnsi" w:hAnsiTheme="minorHAnsi" w:cstheme="minorHAnsi"/>
          <w:sz w:val="22"/>
          <w:szCs w:val="22"/>
        </w:rPr>
        <w:t>Wejście do pomieszczeń możliwe będzie po wcześniejszym uzgodnieniu z Zamawiającym.</w:t>
      </w:r>
    </w:p>
    <w:p w14:paraId="75CFBE56" w14:textId="77777777" w:rsidR="00C03276"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EB6B52">
        <w:rPr>
          <w:rFonts w:asciiTheme="minorHAnsi" w:hAnsiTheme="minorHAnsi" w:cstheme="minorHAnsi"/>
          <w:sz w:val="22"/>
          <w:szCs w:val="22"/>
        </w:rPr>
        <w:t>W budynku funkcjonuje system sygnalizacji pożarowej SSP.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3DC5EEC4" w14:textId="77777777" w:rsidR="00C03276" w:rsidRPr="00EB6B52"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EB6B52">
        <w:rPr>
          <w:rFonts w:asciiTheme="minorHAnsi" w:hAnsiTheme="minorHAnsi" w:cstheme="minorHAnsi"/>
          <w:sz w:val="22"/>
          <w:szCs w:val="22"/>
        </w:rPr>
        <w:t>Na wykonawcy spoczywa obowiązek zabezpieczenia pomieszczenia przed zniszczeniem i zanieczyszczeniem na czas wymiany opraw.</w:t>
      </w:r>
    </w:p>
    <w:p w14:paraId="6D65A30D" w14:textId="62322505" w:rsidR="00C03276" w:rsidRDefault="00C03276" w:rsidP="00EB6B52">
      <w:pPr>
        <w:pStyle w:val="Akapitzlist"/>
        <w:numPr>
          <w:ilvl w:val="0"/>
          <w:numId w:val="42"/>
        </w:numPr>
        <w:tabs>
          <w:tab w:val="left" w:pos="426"/>
        </w:tabs>
        <w:spacing w:line="276" w:lineRule="auto"/>
        <w:contextualSpacing/>
        <w:jc w:val="both"/>
        <w:rPr>
          <w:rFonts w:asciiTheme="minorHAnsi" w:hAnsiTheme="minorHAnsi" w:cstheme="minorHAnsi"/>
          <w:sz w:val="22"/>
          <w:szCs w:val="22"/>
        </w:rPr>
      </w:pPr>
    </w:p>
    <w:p w14:paraId="6F2D1F5C" w14:textId="253937A3" w:rsidR="00C03276" w:rsidRPr="00EB6B52"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EB6B52">
        <w:rPr>
          <w:rFonts w:asciiTheme="minorHAnsi" w:hAnsiTheme="minorHAnsi" w:cstheme="minorHAnsi"/>
          <w:sz w:val="22"/>
          <w:szCs w:val="22"/>
        </w:rPr>
        <w:t xml:space="preserve">Obowiązkiem Wykonawcy jest wykonanie obliczeń natężenia oświetlenia dla proponowanych opraw potwierdzających spełnienie wymogów dotyczących natężenia oświetlenia dla danego pomieszczenia. </w:t>
      </w:r>
    </w:p>
    <w:p w14:paraId="3118ED28" w14:textId="77777777" w:rsidR="00C03276" w:rsidRPr="00C03276"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C03276">
        <w:rPr>
          <w:rFonts w:asciiTheme="minorHAnsi" w:hAnsiTheme="minorHAnsi" w:cstheme="minorHAnsi"/>
          <w:sz w:val="22"/>
          <w:szCs w:val="22"/>
        </w:rPr>
        <w:t xml:space="preserve">Wyliczenie obowiązków Wykonawcy ma jedynie charakter przykładowy i nie wyczerpuje całego zakresu zobowiązania Wykonawcy wynikającego z Umowy, a także nie może stanowić podstawy do odmowy </w:t>
      </w:r>
      <w:r w:rsidRPr="00C03276">
        <w:rPr>
          <w:rFonts w:asciiTheme="minorHAnsi" w:hAnsiTheme="minorHAnsi" w:cstheme="minorHAnsi"/>
          <w:sz w:val="22"/>
          <w:szCs w:val="22"/>
        </w:rPr>
        <w:lastRenderedPageBreak/>
        <w:t>wykonania przez Wykonawcę jakichkolwiek czynności niewymienionych wprost w  Umowie, a instrumentalnie niezbędnych do należytego wykonania Umowy.</w:t>
      </w:r>
    </w:p>
    <w:p w14:paraId="244EDE31" w14:textId="77777777" w:rsidR="00C03276" w:rsidRPr="00C03276"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C03276">
        <w:rPr>
          <w:rFonts w:asciiTheme="minorHAnsi" w:hAnsiTheme="minorHAnsi" w:cstheme="minorHAnsi"/>
          <w:sz w:val="22"/>
          <w:szCs w:val="22"/>
        </w:rPr>
        <w:t xml:space="preserve">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w:t>
      </w:r>
    </w:p>
    <w:p w14:paraId="00AEBC4C" w14:textId="77777777" w:rsidR="00C03276" w:rsidRPr="00C03276" w:rsidRDefault="00C03276" w:rsidP="00EB6B52">
      <w:pPr>
        <w:pStyle w:val="Akapitzlist"/>
        <w:numPr>
          <w:ilvl w:val="0"/>
          <w:numId w:val="5"/>
        </w:numPr>
        <w:tabs>
          <w:tab w:val="left" w:pos="426"/>
        </w:tabs>
        <w:spacing w:line="276" w:lineRule="auto"/>
        <w:contextualSpacing/>
        <w:jc w:val="both"/>
        <w:rPr>
          <w:rFonts w:asciiTheme="minorHAnsi" w:hAnsiTheme="minorHAnsi" w:cstheme="minorHAnsi"/>
          <w:sz w:val="22"/>
          <w:szCs w:val="22"/>
        </w:rPr>
      </w:pPr>
      <w:r w:rsidRPr="00C03276">
        <w:rPr>
          <w:rFonts w:asciiTheme="minorHAnsi" w:hAnsiTheme="minorHAnsi" w:cstheme="minorHAnsi"/>
          <w:sz w:val="22"/>
          <w:szCs w:val="22"/>
        </w:rPr>
        <w:t xml:space="preserve"> z odpowiednim zapytaniem do Zamawiającego. Nie wyjaśnienie wątpliwości przez Zamawiającego nie powoduje wyłączenia lub ograniczenia odpowiedzialności Wykonawcy za należyte wykonanie zobowiązań wynikających z Umowy.</w:t>
      </w:r>
    </w:p>
    <w:p w14:paraId="4A7A4F74" w14:textId="5D25FCAA" w:rsidR="00C03276" w:rsidRPr="00C03276" w:rsidRDefault="00C03276" w:rsidP="00C03276">
      <w:pPr>
        <w:pStyle w:val="Akapitzlist"/>
        <w:numPr>
          <w:ilvl w:val="0"/>
          <w:numId w:val="5"/>
        </w:numPr>
        <w:tabs>
          <w:tab w:val="left" w:pos="426"/>
        </w:tabs>
        <w:spacing w:line="276" w:lineRule="auto"/>
        <w:ind w:left="426"/>
        <w:contextualSpacing/>
        <w:jc w:val="both"/>
        <w:rPr>
          <w:rFonts w:asciiTheme="minorHAnsi" w:hAnsiTheme="minorHAnsi" w:cstheme="minorHAnsi"/>
          <w:sz w:val="22"/>
          <w:szCs w:val="22"/>
        </w:rPr>
      </w:pPr>
      <w:r w:rsidRPr="00C03276">
        <w:rPr>
          <w:rFonts w:asciiTheme="minorHAnsi" w:hAnsiTheme="minorHAnsi" w:cstheme="minorHAnsi"/>
          <w:sz w:val="22"/>
          <w:szCs w:val="22"/>
        </w:rPr>
        <w:t xml:space="preserve">Wykonawca przekaże w 2 egzemplarzach w wersji papierowej opieczętowaną dokumentację powykonawczą z naniesionymi zmianami wprowadzonymi  przez Wykonawcę, protokołami pomiarowymi oraz kartami katalogowymi zastosowanych urządzeń. </w:t>
      </w:r>
    </w:p>
    <w:p w14:paraId="3AF93F52" w14:textId="36B37EC8" w:rsidR="00C03276" w:rsidRPr="00ED68FB" w:rsidRDefault="00C03276" w:rsidP="00ED68FB">
      <w:pPr>
        <w:numPr>
          <w:ilvl w:val="0"/>
          <w:numId w:val="5"/>
        </w:numPr>
        <w:spacing w:line="276" w:lineRule="auto"/>
        <w:ind w:left="426" w:right="-6" w:hanging="426"/>
        <w:jc w:val="both"/>
        <w:rPr>
          <w:rFonts w:asciiTheme="minorHAnsi" w:hAnsiTheme="minorHAnsi" w:cstheme="minorHAnsi"/>
          <w:sz w:val="22"/>
          <w:szCs w:val="22"/>
        </w:rPr>
      </w:pPr>
      <w:r w:rsidRPr="00C03276">
        <w:rPr>
          <w:rFonts w:asciiTheme="minorHAnsi" w:hAnsiTheme="minorHAnsi" w:cstheme="minorHAnsi"/>
          <w:sz w:val="22"/>
          <w:szCs w:val="22"/>
        </w:rPr>
        <w:t>Całość dokumentacji projektowej należy także przekazać w wersji elektronicznej w postaci plików edytowanych i nieedytowalnych (1 nośnik CD lub DVD).</w:t>
      </w:r>
    </w:p>
    <w:p w14:paraId="24ADB32D" w14:textId="191A238A" w:rsidR="00652D14" w:rsidRDefault="00652D14" w:rsidP="00652D14">
      <w:pPr>
        <w:numPr>
          <w:ilvl w:val="0"/>
          <w:numId w:val="5"/>
        </w:numPr>
        <w:spacing w:line="276" w:lineRule="auto"/>
        <w:ind w:left="426" w:right="-6" w:hanging="426"/>
        <w:jc w:val="both"/>
        <w:rPr>
          <w:rFonts w:asciiTheme="minorHAnsi" w:hAnsiTheme="minorHAnsi" w:cstheme="minorHAnsi"/>
          <w:sz w:val="22"/>
          <w:szCs w:val="22"/>
        </w:rPr>
      </w:pPr>
      <w:r w:rsidRPr="00652D14">
        <w:rPr>
          <w:rFonts w:asciiTheme="minorHAnsi" w:hAnsiTheme="minorHAnsi" w:cstheme="minorHAnsi"/>
          <w:sz w:val="22"/>
          <w:szCs w:val="22"/>
        </w:rPr>
        <w:t xml:space="preserve">Wykonawca </w:t>
      </w:r>
      <w:r>
        <w:rPr>
          <w:rFonts w:asciiTheme="minorHAnsi" w:hAnsiTheme="minorHAnsi" w:cstheme="minorHAnsi"/>
          <w:sz w:val="22"/>
          <w:szCs w:val="22"/>
        </w:rPr>
        <w:t xml:space="preserve">zapewnia, że </w:t>
      </w:r>
      <w:r w:rsidR="00F53E78">
        <w:rPr>
          <w:rFonts w:asciiTheme="minorHAnsi" w:hAnsiTheme="minorHAnsi" w:cstheme="minorHAnsi"/>
          <w:sz w:val="22"/>
          <w:szCs w:val="22"/>
        </w:rPr>
        <w:t xml:space="preserve">osoby skierowane do wykonana </w:t>
      </w:r>
      <w:r>
        <w:rPr>
          <w:rFonts w:asciiTheme="minorHAnsi" w:hAnsiTheme="minorHAnsi" w:cstheme="minorHAnsi"/>
          <w:sz w:val="22"/>
          <w:szCs w:val="22"/>
        </w:rPr>
        <w:t xml:space="preserve">przedmiotu zamówienia </w:t>
      </w:r>
      <w:r w:rsidRPr="00652D14">
        <w:rPr>
          <w:rFonts w:asciiTheme="minorHAnsi" w:hAnsiTheme="minorHAnsi" w:cstheme="minorHAnsi"/>
          <w:sz w:val="22"/>
          <w:szCs w:val="22"/>
        </w:rPr>
        <w:t>posiadającą odpowiednie uprawnienia z Grupy G1 do montażu urządzeń elektrycznych oraz wykonywania pomiarów elektrycznych</w:t>
      </w:r>
      <w:r w:rsidR="00F53E78">
        <w:rPr>
          <w:rFonts w:asciiTheme="minorHAnsi" w:hAnsiTheme="minorHAnsi" w:cstheme="minorHAnsi"/>
          <w:sz w:val="22"/>
          <w:szCs w:val="22"/>
        </w:rPr>
        <w:t>.</w:t>
      </w:r>
    </w:p>
    <w:p w14:paraId="1ACAF7FC" w14:textId="77777777" w:rsidR="001C07DC" w:rsidRPr="001C07DC" w:rsidRDefault="001C07DC" w:rsidP="00FD7FDD">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77984C18" w14:textId="77777777" w:rsidR="001C07DC" w:rsidRPr="001C07DC" w:rsidRDefault="001C07DC" w:rsidP="001C07DC">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 xml:space="preserve">Jeżeli dokumentacja projektowa, specyfikacje techniczne wykonania i odbioru robót, przedmiary robót itd. wskazywałyby w odniesieniu do niektórych materiałów i urządzeń znaki towarowe lub pochodzenie Zamawiający, zgodnie z art. 99 ust. 5 ustawy PZP,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0F16E31D" w14:textId="55274A93" w:rsidR="00D921F3" w:rsidRPr="00D921F3" w:rsidRDefault="00D921F3" w:rsidP="00D921F3">
      <w:pPr>
        <w:pStyle w:val="Akapitzlist"/>
        <w:numPr>
          <w:ilvl w:val="0"/>
          <w:numId w:val="5"/>
        </w:numPr>
        <w:spacing w:line="276" w:lineRule="auto"/>
        <w:ind w:left="426" w:right="-6" w:hanging="426"/>
        <w:jc w:val="both"/>
        <w:rPr>
          <w:rFonts w:asciiTheme="minorHAnsi" w:hAnsiTheme="minorHAnsi" w:cstheme="minorHAnsi"/>
          <w:sz w:val="22"/>
          <w:szCs w:val="22"/>
        </w:rPr>
      </w:pPr>
      <w:r w:rsidRPr="00D921F3">
        <w:rPr>
          <w:rFonts w:asciiTheme="minorHAnsi" w:hAnsiTheme="minorHAnsi" w:cstheme="minorHAnsi"/>
          <w:sz w:val="22"/>
          <w:szCs w:val="22"/>
        </w:rPr>
        <w:t xml:space="preserve">Wykonawca zobowiązany jest do przedstawienia do akceptacji z odpowiednim wyprzedzeniem Zamawiającemu Kart (wniosków) materiałowych na wszelkie materiały budowlane, </w:t>
      </w:r>
      <w:r w:rsidR="00EB6B52">
        <w:rPr>
          <w:rFonts w:asciiTheme="minorHAnsi" w:hAnsiTheme="minorHAnsi" w:cstheme="minorHAnsi"/>
          <w:sz w:val="22"/>
          <w:szCs w:val="22"/>
        </w:rPr>
        <w:t xml:space="preserve">a w przypadku opraw oświetlenia dostarczenie po jednej sztuce proponowanych opraw oświetleniowych przed ich zamontowaniem, </w:t>
      </w:r>
      <w:r w:rsidRPr="00D921F3">
        <w:rPr>
          <w:rFonts w:asciiTheme="minorHAnsi" w:hAnsiTheme="minorHAnsi" w:cstheme="minorHAnsi"/>
          <w:sz w:val="22"/>
          <w:szCs w:val="22"/>
        </w:rPr>
        <w:t xml:space="preserve">które zostaną zastosowane do wykonania przedmiotu zamówienia, oraz uzyskania akceptacji przed ich dostarczeniem na budowę. Karty (wnioski) materiałowe powinny zawierać opis produktu oraz wszelkie wydane atesty, aprobaty, certyfikaty oraz deklaracje jeśli są wymagane. W przypadku braku możliwości ustalenia jednoznacznie cech i właściwości proponowanego materiału Zamawiający może odmówić ich zastosowania. Wykonawca ponosi wyłączną odpowiedzialność za skutki wbudowania lub dostarczenia materiałów, wyrobów i elementów (w tym za ich demontaż), które nie </w:t>
      </w:r>
      <w:r w:rsidRPr="00D921F3">
        <w:rPr>
          <w:rFonts w:asciiTheme="minorHAnsi" w:hAnsiTheme="minorHAnsi" w:cstheme="minorHAnsi"/>
          <w:sz w:val="22"/>
          <w:szCs w:val="22"/>
        </w:rPr>
        <w:lastRenderedPageBreak/>
        <w:t>uzyskały akceptacji Zamawiającego. W przypadku wystąpienia okoliczności opisanych powyżej Wykonawca zobowiązany jest do wymiany użytych materiałów, wyrobów i elementów na zaakceptowane przez Zamawiającego, na koszt własny.</w:t>
      </w:r>
    </w:p>
    <w:p w14:paraId="32597359" w14:textId="77777777" w:rsidR="001C07DC" w:rsidRPr="001C07DC" w:rsidRDefault="001C07DC" w:rsidP="0056631A">
      <w:pPr>
        <w:spacing w:line="276" w:lineRule="auto"/>
        <w:ind w:left="284" w:right="-6"/>
        <w:jc w:val="both"/>
        <w:rPr>
          <w:rFonts w:asciiTheme="minorHAnsi" w:hAnsiTheme="minorHAnsi" w:cstheme="minorHAnsi"/>
          <w:sz w:val="22"/>
          <w:szCs w:val="22"/>
        </w:rPr>
      </w:pP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4EFC9C27" w14:textId="6A02B235"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36E2612F" w14:textId="471E3995" w:rsidR="009A0522" w:rsidRDefault="00652D14" w:rsidP="00D234C4">
      <w:pPr>
        <w:pStyle w:val="Akapitzlist"/>
        <w:spacing w:line="276" w:lineRule="auto"/>
        <w:ind w:left="284"/>
        <w:jc w:val="both"/>
        <w:rPr>
          <w:rFonts w:ascii="Calibri" w:hAnsi="Calibri" w:cs="Calibri"/>
          <w:sz w:val="22"/>
          <w:szCs w:val="22"/>
        </w:rPr>
      </w:pPr>
      <w:r w:rsidRPr="00652D14">
        <w:rPr>
          <w:rFonts w:ascii="Calibri" w:hAnsi="Calibri" w:cs="Calibri"/>
          <w:sz w:val="22"/>
          <w:szCs w:val="22"/>
        </w:rPr>
        <w:t xml:space="preserve">Wszystkie </w:t>
      </w:r>
      <w:r w:rsidR="00EB6B52">
        <w:rPr>
          <w:rFonts w:ascii="Calibri" w:hAnsi="Calibri" w:cs="Calibri"/>
          <w:sz w:val="22"/>
          <w:szCs w:val="22"/>
        </w:rPr>
        <w:t>dostawy i roboty</w:t>
      </w:r>
      <w:r w:rsidR="00EB6B52" w:rsidRPr="00652D14">
        <w:rPr>
          <w:rFonts w:ascii="Calibri" w:hAnsi="Calibri" w:cs="Calibri"/>
          <w:sz w:val="22"/>
          <w:szCs w:val="22"/>
        </w:rPr>
        <w:t xml:space="preserve"> </w:t>
      </w:r>
      <w:r w:rsidRPr="00652D14">
        <w:rPr>
          <w:rFonts w:ascii="Calibri" w:hAnsi="Calibri" w:cs="Calibri"/>
          <w:sz w:val="22"/>
          <w:szCs w:val="22"/>
        </w:rPr>
        <w:t>objęte przedmiotem zamówienia należy wykonać do 30.09.202</w:t>
      </w:r>
      <w:r w:rsidR="000C32E4">
        <w:rPr>
          <w:rFonts w:ascii="Calibri" w:hAnsi="Calibri" w:cs="Calibri"/>
          <w:sz w:val="22"/>
          <w:szCs w:val="22"/>
        </w:rPr>
        <w:t>3</w:t>
      </w:r>
      <w:r w:rsidRPr="00652D14">
        <w:rPr>
          <w:rFonts w:ascii="Calibri" w:hAnsi="Calibri" w:cs="Calibri"/>
          <w:sz w:val="22"/>
          <w:szCs w:val="22"/>
        </w:rPr>
        <w:t xml:space="preserve"> r.</w:t>
      </w:r>
      <w:r w:rsidR="009A0522">
        <w:rPr>
          <w:rFonts w:ascii="Calibri" w:hAnsi="Calibri" w:cs="Calibri"/>
          <w:sz w:val="22"/>
          <w:szCs w:val="22"/>
        </w:rPr>
        <w:t xml:space="preserve"> </w:t>
      </w:r>
    </w:p>
    <w:p w14:paraId="3B6C1E06" w14:textId="5CFF9244" w:rsidR="00B914AE" w:rsidRPr="00D234C4" w:rsidRDefault="00B914AE" w:rsidP="00D234C4">
      <w:pPr>
        <w:spacing w:line="276" w:lineRule="auto"/>
        <w:jc w:val="both"/>
        <w:rPr>
          <w:rFonts w:ascii="Calibri" w:hAnsi="Calibri" w:cs="Calibri"/>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w:t>
      </w:r>
      <w:r w:rsidR="00326893">
        <w:rPr>
          <w:rFonts w:asciiTheme="minorHAnsi" w:hAnsiTheme="minorHAnsi" w:cstheme="minorHAnsi"/>
          <w:b/>
          <w:sz w:val="22"/>
          <w:szCs w:val="22"/>
          <w:lang w:val="pl-PL"/>
        </w:rPr>
        <w:t>4</w:t>
      </w:r>
    </w:p>
    <w:p w14:paraId="7909806C" w14:textId="372A7B51"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 załączniku nr </w:t>
      </w:r>
      <w:r w:rsidR="00DE1EC9" w:rsidRPr="00870432">
        <w:rPr>
          <w:rFonts w:asciiTheme="minorHAnsi" w:hAnsiTheme="minorHAnsi" w:cstheme="minorHAnsi"/>
          <w:sz w:val="22"/>
          <w:szCs w:val="22"/>
          <w:lang w:val="pl-PL"/>
        </w:rPr>
        <w:t>7</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 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załącznik nr 7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866749">
        <w:rPr>
          <w:rFonts w:asciiTheme="minorHAnsi" w:eastAsia="Calibri" w:hAnsiTheme="minorHAnsi" w:cstheme="minorHAnsi"/>
          <w:bCs/>
          <w:sz w:val="22"/>
          <w:szCs w:val="22"/>
        </w:rPr>
        <w:t>oświadczenie odpowiednio Wykonawcy, podwykonawcy lub dalszego podwykonawcy o</w:t>
      </w:r>
      <w:r w:rsidRPr="00870432">
        <w:rPr>
          <w:rFonts w:asciiTheme="minorHAnsi" w:eastAsia="Calibri" w:hAnsiTheme="minorHAnsi" w:cstheme="minorHAnsi"/>
          <w:bCs/>
          <w:sz w:val="22"/>
          <w:szCs w:val="22"/>
        </w:rPr>
        <w:t xml:space="preserve">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lastRenderedPageBreak/>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47F12A7D"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215AE4" w:rsidRPr="00AC54FB">
        <w:rPr>
          <w:rFonts w:asciiTheme="minorHAnsi" w:eastAsia="Calibri" w:hAnsiTheme="minorHAnsi" w:cstheme="minorHAnsi"/>
          <w:bCs/>
          <w:sz w:val="22"/>
          <w:szCs w:val="22"/>
        </w:rPr>
        <w:t>2</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 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07F22BB6"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 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podwykonawcę lub dalszego podwykonawcę wymogu zatrudnienia na podstawie umowy o 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1AA4205E"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Pozostałe </w:t>
      </w:r>
      <w:r w:rsidR="00EB6B52">
        <w:rPr>
          <w:rFonts w:asciiTheme="minorHAnsi" w:hAnsiTheme="minorHAnsi" w:cstheme="minorHAnsi"/>
          <w:bCs/>
          <w:sz w:val="22"/>
          <w:szCs w:val="22"/>
        </w:rPr>
        <w:t xml:space="preserve">dostawy i </w:t>
      </w:r>
      <w:r w:rsidRPr="00870432">
        <w:rPr>
          <w:rFonts w:asciiTheme="minorHAnsi" w:hAnsiTheme="minorHAnsi" w:cstheme="minorHAnsi"/>
          <w:bCs/>
          <w:sz w:val="22"/>
          <w:szCs w:val="22"/>
        </w:rPr>
        <w:t>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 xml:space="preserve">termin zapłaty wynagrodzenia podwykonawcy lub dalszemu podwykonawcy przewidziany w umowie o podwykonawstwo, który nie może być dłuższy niż 30 dni od dnia doręczenia Wykonawcy, </w:t>
      </w:r>
      <w:r w:rsidRPr="00870432">
        <w:rPr>
          <w:rFonts w:asciiTheme="minorHAnsi" w:hAnsiTheme="minorHAnsi" w:cstheme="minorHAnsi"/>
          <w:bCs/>
          <w:sz w:val="22"/>
          <w:szCs w:val="22"/>
        </w:rPr>
        <w:lastRenderedPageBreak/>
        <w:t>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zawierać stosowne zapisy dotyczące mechanizmu odwróconego obciążenia podatkiem od towarów i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sprzecznych z treścią Umowy zawartej między Zamawiającym a 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Zamawiający w terminie 7 dni od dnia przedłożenia projektu umowy o podwykonawstwo zgłosi pisemne </w:t>
      </w:r>
      <w:r w:rsidRPr="00870432">
        <w:rPr>
          <w:rFonts w:asciiTheme="minorHAnsi" w:hAnsiTheme="minorHAnsi" w:cstheme="minorHAnsi"/>
          <w:bCs/>
          <w:sz w:val="22"/>
          <w:szCs w:val="22"/>
        </w:rPr>
        <w:lastRenderedPageBreak/>
        <w:t>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68031ECC" w14:textId="787031F1"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06E88766"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39D564D4"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umów o 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3042A0C3"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Powierzenie realizacji z</w:t>
      </w:r>
      <w:r w:rsidR="007A6870">
        <w:rPr>
          <w:rFonts w:asciiTheme="minorHAnsi" w:hAnsiTheme="minorHAnsi" w:cstheme="minorHAnsi"/>
          <w:bCs/>
          <w:sz w:val="22"/>
          <w:szCs w:val="22"/>
        </w:rPr>
        <w:t>amówienia</w:t>
      </w:r>
      <w:r w:rsidRPr="00870432">
        <w:rPr>
          <w:rFonts w:asciiTheme="minorHAnsi" w:hAnsiTheme="minorHAnsi" w:cstheme="minorHAnsi"/>
          <w:bCs/>
          <w:sz w:val="22"/>
          <w:szCs w:val="22"/>
        </w:rPr>
        <w:t xml:space="preserve">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78DCEA5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Suma wynagrodzeń brutto wynikających z zawartych umów, wszystkich podwykonawców robót, dostaw i 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13A243EB" w14:textId="77777777" w:rsidR="00D921F3" w:rsidRPr="00870432" w:rsidRDefault="00D921F3"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50455404"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Pr>
          <w:rFonts w:asciiTheme="minorHAnsi" w:hAnsiTheme="minorHAnsi" w:cstheme="minorHAnsi"/>
          <w:bCs/>
          <w:sz w:val="22"/>
          <w:szCs w:val="22"/>
        </w:rPr>
        <w:t>5</w:t>
      </w:r>
      <w:r w:rsidRPr="00870432">
        <w:rPr>
          <w:rFonts w:asciiTheme="minorHAnsi" w:hAnsiTheme="minorHAnsi" w:cstheme="minorHAnsi"/>
          <w:bCs/>
          <w:sz w:val="22"/>
          <w:szCs w:val="22"/>
        </w:rPr>
        <w:t xml:space="preserve"> dni roboczych od daty zawiadomienia przez Wykonawcę o wykonaniu robót i gotowości do odbioru tych robót. </w:t>
      </w:r>
    </w:p>
    <w:p w14:paraId="0EB50F46" w14:textId="09A04473"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sidR="00C12B0A">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75BE3DF3" w14:textId="3AB1E600"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7777777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jeżeli wady umożliwiają użytkowanie obiektu zgodnie z jego przeznaczeniem, wówczas Zamawiający może obniżyć wynagrodzenie Wykonawcy odpowiednio do utraconej wartości użytkowej, estetycznej i 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77777777" w:rsidR="00820F9C" w:rsidRPr="00870432"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bCs/>
          <w:sz w:val="22"/>
          <w:szCs w:val="22"/>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61F5DF0D" w:rsidR="00820F9C" w:rsidRDefault="00820F9C" w:rsidP="00F909C5">
      <w:pPr>
        <w:widowControl w:val="0"/>
        <w:numPr>
          <w:ilvl w:val="0"/>
          <w:numId w:val="3"/>
        </w:numPr>
        <w:shd w:val="clear" w:color="auto" w:fill="FFFFFF" w:themeFill="background1"/>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i skompensowania jej z fakturą Wykonawcy.</w:t>
      </w:r>
    </w:p>
    <w:p w14:paraId="4B6E9845" w14:textId="77777777" w:rsidR="00D07FA7" w:rsidRDefault="00D07FA7" w:rsidP="00D07FA7">
      <w:pPr>
        <w:widowControl w:val="0"/>
        <w:shd w:val="clear" w:color="auto" w:fill="FFFFFF" w:themeFill="background1"/>
        <w:tabs>
          <w:tab w:val="left" w:pos="1134"/>
        </w:tabs>
        <w:adjustRightInd w:val="0"/>
        <w:spacing w:line="276" w:lineRule="auto"/>
        <w:ind w:left="360"/>
        <w:jc w:val="both"/>
        <w:textAlignment w:val="baseline"/>
        <w:rPr>
          <w:rFonts w:asciiTheme="minorHAnsi" w:hAnsiTheme="minorHAnsi" w:cstheme="minorHAnsi"/>
          <w:sz w:val="22"/>
          <w:szCs w:val="22"/>
        </w:rPr>
      </w:pPr>
    </w:p>
    <w:p w14:paraId="6CD46109" w14:textId="77777777" w:rsidR="00D07FA7" w:rsidRDefault="00D07FA7" w:rsidP="00D07FA7">
      <w:pPr>
        <w:widowControl w:val="0"/>
        <w:shd w:val="clear" w:color="auto" w:fill="FFFFFF" w:themeFill="background1"/>
        <w:tabs>
          <w:tab w:val="left" w:pos="1134"/>
        </w:tabs>
        <w:adjustRightInd w:val="0"/>
        <w:spacing w:line="276" w:lineRule="auto"/>
        <w:ind w:left="360"/>
        <w:jc w:val="both"/>
        <w:textAlignment w:val="baseline"/>
        <w:rPr>
          <w:rFonts w:asciiTheme="minorHAnsi" w:hAnsiTheme="minorHAnsi" w:cstheme="minorHAnsi"/>
          <w:sz w:val="22"/>
          <w:szCs w:val="22"/>
        </w:rPr>
      </w:pPr>
    </w:p>
    <w:p w14:paraId="09CDA54F" w14:textId="620FF5C0" w:rsidR="00F27979" w:rsidRPr="00161671" w:rsidRDefault="007F2DB0" w:rsidP="00592B3F">
      <w:pPr>
        <w:pStyle w:val="Akapitzlist"/>
        <w:numPr>
          <w:ilvl w:val="0"/>
          <w:numId w:val="3"/>
        </w:numPr>
        <w:jc w:val="both"/>
        <w:rPr>
          <w:rFonts w:ascii="Calibri" w:hAnsi="Calibri"/>
          <w:color w:val="000000" w:themeColor="text1"/>
          <w:sz w:val="22"/>
          <w:szCs w:val="22"/>
        </w:rPr>
      </w:pPr>
      <w:r w:rsidRPr="00161671">
        <w:rPr>
          <w:rFonts w:ascii="Calibri" w:hAnsi="Calibri"/>
          <w:color w:val="000000" w:themeColor="text1"/>
          <w:sz w:val="22"/>
          <w:szCs w:val="22"/>
        </w:rPr>
        <w:lastRenderedPageBreak/>
        <w:t>Z zastrzeżeniem treści paragrafu 5 (podwykonawcy) Strony ustalają, że Wykonawca będzie wystawiał fakt</w:t>
      </w:r>
      <w:r w:rsidR="00F27979" w:rsidRPr="00161671">
        <w:rPr>
          <w:rFonts w:ascii="Calibri" w:hAnsi="Calibri"/>
          <w:color w:val="000000" w:themeColor="text1"/>
          <w:sz w:val="22"/>
          <w:szCs w:val="22"/>
        </w:rPr>
        <w:t>ury częściowe raz na miesiąc zgodnie z podziałem miesięcznym określonym w harmonogramie rzeczowo-finansowym stanowiącym załącznik do umowy, za roboty już wykonane oraz wbudowane materiały, urządzenia i osprzęt , odebrane jako zgodne z SWZ</w:t>
      </w:r>
      <w:r w:rsidR="00182729" w:rsidRPr="00161671">
        <w:rPr>
          <w:rFonts w:ascii="Calibri" w:hAnsi="Calibri"/>
          <w:color w:val="000000" w:themeColor="text1"/>
          <w:sz w:val="22"/>
          <w:szCs w:val="22"/>
        </w:rPr>
        <w:t>,</w:t>
      </w:r>
      <w:r w:rsidR="00F27979" w:rsidRPr="00161671">
        <w:rPr>
          <w:rFonts w:ascii="Calibri" w:hAnsi="Calibri"/>
          <w:color w:val="000000" w:themeColor="text1"/>
          <w:sz w:val="22"/>
          <w:szCs w:val="22"/>
        </w:rPr>
        <w:t xml:space="preserve"> niniejsza umową i ofertą Wykonawcy. Wartość faktur częściowych nie może przekroczyć kwot określonych w harmonogramie rzeczowo-fina</w:t>
      </w:r>
      <w:r w:rsidR="00872FDE" w:rsidRPr="00161671">
        <w:rPr>
          <w:rFonts w:ascii="Calibri" w:hAnsi="Calibri"/>
          <w:color w:val="000000" w:themeColor="text1"/>
          <w:sz w:val="22"/>
          <w:szCs w:val="22"/>
        </w:rPr>
        <w:t>nsowym w danym miesiącu, którego faktura dotyczy. Płatności będą realizowane zgodnie z zaakceptowanym przez Zamawiającego aktualnym harmonogramem rzeczowo-finansowym. Ryzyko wykonania robót lub dostaw o wartości przekraczającej kwotę środków przewidzianych w harmonogramie obciąża Wykonawcę.</w:t>
      </w:r>
    </w:p>
    <w:p w14:paraId="388BDB11" w14:textId="315A9664" w:rsidR="00872FDE" w:rsidRPr="00161671" w:rsidRDefault="00872FDE" w:rsidP="00872FDE">
      <w:pPr>
        <w:pStyle w:val="Akapitzlist"/>
        <w:ind w:left="360"/>
        <w:jc w:val="both"/>
        <w:rPr>
          <w:rFonts w:ascii="Calibri" w:hAnsi="Calibri"/>
          <w:color w:val="000000" w:themeColor="text1"/>
          <w:sz w:val="22"/>
          <w:szCs w:val="22"/>
        </w:rPr>
      </w:pPr>
      <w:r w:rsidRPr="00161671">
        <w:rPr>
          <w:rFonts w:ascii="Calibri" w:hAnsi="Calibri"/>
          <w:color w:val="000000" w:themeColor="text1"/>
          <w:sz w:val="22"/>
          <w:szCs w:val="22"/>
        </w:rPr>
        <w:t xml:space="preserve">Wykonawca przyjmuje do wiadomości, że wielkość przerobu w poszczególnych miesiącach musi zgadzać się z harmonogramem </w:t>
      </w:r>
      <w:r w:rsidR="00182729" w:rsidRPr="00161671">
        <w:rPr>
          <w:rFonts w:ascii="Calibri" w:hAnsi="Calibri"/>
          <w:color w:val="000000" w:themeColor="text1"/>
          <w:sz w:val="22"/>
          <w:szCs w:val="22"/>
        </w:rPr>
        <w:t>rzeczowo-finansowym</w:t>
      </w:r>
      <w:r w:rsidRPr="00161671">
        <w:rPr>
          <w:rFonts w:ascii="Calibri" w:hAnsi="Calibri"/>
          <w:color w:val="000000" w:themeColor="text1"/>
          <w:sz w:val="22"/>
          <w:szCs w:val="22"/>
        </w:rPr>
        <w:t>.</w:t>
      </w:r>
    </w:p>
    <w:p w14:paraId="785D7A04" w14:textId="3E889616" w:rsidR="00872FDE" w:rsidRPr="00161671" w:rsidRDefault="00872FDE" w:rsidP="00872FDE">
      <w:pPr>
        <w:pStyle w:val="Akapitzlist"/>
        <w:ind w:left="360"/>
        <w:jc w:val="both"/>
        <w:rPr>
          <w:rFonts w:ascii="Calibri" w:hAnsi="Calibri"/>
          <w:color w:val="000000" w:themeColor="text1"/>
          <w:sz w:val="22"/>
          <w:szCs w:val="22"/>
        </w:rPr>
      </w:pPr>
      <w:r w:rsidRPr="00161671">
        <w:rPr>
          <w:rFonts w:ascii="Calibri" w:hAnsi="Calibri"/>
          <w:color w:val="000000" w:themeColor="text1"/>
          <w:sz w:val="22"/>
          <w:szCs w:val="22"/>
        </w:rPr>
        <w:t>Udziały procentowe wartości robót są wartościami maksymalnymi możliwymi do wykorzystania w danym miesiącu, chyba że Zamawiający wyrazi zgodę na zmianę tych udziałów.</w:t>
      </w:r>
    </w:p>
    <w:p w14:paraId="024D7DAA" w14:textId="502C46DB" w:rsidR="00736645" w:rsidRPr="00161671" w:rsidRDefault="00872FDE" w:rsidP="00736645">
      <w:pPr>
        <w:pStyle w:val="Akapitzlist"/>
        <w:ind w:left="360"/>
        <w:jc w:val="both"/>
        <w:rPr>
          <w:rFonts w:ascii="Calibri" w:hAnsi="Calibri"/>
          <w:color w:val="000000" w:themeColor="text1"/>
          <w:sz w:val="22"/>
          <w:szCs w:val="22"/>
        </w:rPr>
      </w:pPr>
      <w:r w:rsidRPr="00161671">
        <w:rPr>
          <w:rFonts w:ascii="Calibri" w:hAnsi="Calibri"/>
          <w:color w:val="000000" w:themeColor="text1"/>
          <w:sz w:val="22"/>
          <w:szCs w:val="22"/>
        </w:rPr>
        <w:t>Zarazem Wykonawca przyjmuje do wiadomości, że roboty zaplanowane w harmonogramie rzeczowo-finansowym zaakceptowanym przez Zamawiającego musza być wykonane, a ich przesunięcie wyma</w:t>
      </w:r>
      <w:r w:rsidR="00736645" w:rsidRPr="00161671">
        <w:rPr>
          <w:rFonts w:ascii="Calibri" w:hAnsi="Calibri"/>
          <w:color w:val="000000" w:themeColor="text1"/>
          <w:sz w:val="22"/>
          <w:szCs w:val="22"/>
        </w:rPr>
        <w:t>ga odrębnej zgody Zamawiającego. Propozycje ewentualnych przesunięć w harmonogramie rzeczowo-finansowym muszą być zgłaszane pisemnie przez Wykonawcę na co najmniej tydzień przed rozpoczęciem miesiąca, w którym roboty miały być pierwotnie wykonane.</w:t>
      </w:r>
    </w:p>
    <w:p w14:paraId="3DCB21F0" w14:textId="77777777" w:rsidR="00736645" w:rsidRPr="00161671" w:rsidRDefault="00736645" w:rsidP="00736645">
      <w:pPr>
        <w:pStyle w:val="Akapitzlist"/>
        <w:numPr>
          <w:ilvl w:val="0"/>
          <w:numId w:val="3"/>
        </w:numPr>
        <w:jc w:val="both"/>
        <w:rPr>
          <w:rFonts w:ascii="Calibri" w:hAnsi="Calibri" w:cs="Calibri"/>
          <w:color w:val="000000" w:themeColor="text1"/>
          <w:sz w:val="22"/>
          <w:szCs w:val="22"/>
        </w:rPr>
      </w:pPr>
      <w:r w:rsidRPr="00161671">
        <w:rPr>
          <w:rFonts w:ascii="Calibri" w:hAnsi="Calibri" w:cs="Calibri"/>
          <w:bCs/>
          <w:color w:val="000000" w:themeColor="text1"/>
          <w:sz w:val="22"/>
          <w:szCs w:val="22"/>
        </w:rPr>
        <w:t>Podstawą do wystawienia faktur częściowych będą protokoły zaawansowania robót wykonanych w danym miesiącu sporządzane raz na koniec miesiąca z załączonymi wyliczeniami wartości robót  potwierdzonymi i zaakceptowanymi przez Zamawiającego</w:t>
      </w:r>
    </w:p>
    <w:p w14:paraId="61282AD3" w14:textId="4E4876D1" w:rsidR="00736645" w:rsidRPr="00161671" w:rsidRDefault="00736645" w:rsidP="00736645">
      <w:pPr>
        <w:pStyle w:val="Akapitzlist"/>
        <w:numPr>
          <w:ilvl w:val="0"/>
          <w:numId w:val="3"/>
        </w:numPr>
        <w:jc w:val="both"/>
        <w:rPr>
          <w:rFonts w:ascii="Calibri" w:hAnsi="Calibri" w:cs="Calibri"/>
          <w:color w:val="000000" w:themeColor="text1"/>
          <w:sz w:val="22"/>
          <w:szCs w:val="22"/>
        </w:rPr>
      </w:pPr>
      <w:r w:rsidRPr="00161671">
        <w:rPr>
          <w:rFonts w:ascii="Calibri" w:hAnsi="Calibri" w:cs="Calibri"/>
          <w:bCs/>
          <w:color w:val="000000" w:themeColor="text1"/>
          <w:sz w:val="22"/>
          <w:szCs w:val="22"/>
        </w:rPr>
        <w:t xml:space="preserve">Dla rozliczenia danego miesiąca Wykonawca musi przedłożyć protokół zaawansowania, potwierdzający zakres (ilość, rodzaj i wartość) wykonanych robót, wbudowanych materiałów, urządzeń i osprzętu. Podstawą do obliczenia wartości wykonanych robót, wbudowanych materiałów, urządzeń i osprzętu będzie rzeczywiste zaawansowanie  wykonanych robót, wbudowanych materiałów, urządzeń i osprzętu w oparciu o kosztorysy stanowiące załączniki do Umowy (potwierdzenie wykonania robót obmiarem częściowym, narastającym, zgodnym z przedmiarem robót zawartym w kosztorysie do umowy; obmiar robót danego rodzaju nie może być większy od wartości zawartej w </w:t>
      </w:r>
      <w:r w:rsidR="001401A3">
        <w:rPr>
          <w:rFonts w:ascii="Calibri" w:hAnsi="Calibri" w:cs="Calibri"/>
          <w:bCs/>
          <w:color w:val="000000" w:themeColor="text1"/>
          <w:sz w:val="22"/>
          <w:szCs w:val="22"/>
        </w:rPr>
        <w:t>harmonogramie rzeczowo-finansowym</w:t>
      </w:r>
      <w:r w:rsidRPr="00161671">
        <w:rPr>
          <w:rFonts w:ascii="Calibri" w:hAnsi="Calibri" w:cs="Calibri"/>
          <w:bCs/>
          <w:color w:val="000000" w:themeColor="text1"/>
          <w:sz w:val="22"/>
          <w:szCs w:val="22"/>
        </w:rPr>
        <w:t>).</w:t>
      </w:r>
    </w:p>
    <w:p w14:paraId="2C08CF00" w14:textId="568265E1" w:rsidR="00D96B5E" w:rsidRPr="00161671" w:rsidRDefault="00736645" w:rsidP="00D96B5E">
      <w:pPr>
        <w:pStyle w:val="Akapitzlist"/>
        <w:numPr>
          <w:ilvl w:val="0"/>
          <w:numId w:val="3"/>
        </w:numPr>
        <w:rPr>
          <w:rFonts w:ascii="Calibri" w:hAnsi="Calibri" w:cs="Calibri"/>
          <w:bCs/>
          <w:color w:val="000000" w:themeColor="text1"/>
          <w:sz w:val="22"/>
          <w:szCs w:val="22"/>
        </w:rPr>
      </w:pPr>
      <w:r w:rsidRPr="00161671">
        <w:rPr>
          <w:rFonts w:ascii="Calibri" w:hAnsi="Calibri" w:cs="Calibri"/>
          <w:bCs/>
          <w:color w:val="000000" w:themeColor="text1"/>
          <w:sz w:val="22"/>
          <w:szCs w:val="22"/>
        </w:rPr>
        <w:t xml:space="preserve">Łączna wartość faktur częściowych za roboty </w:t>
      </w:r>
      <w:r w:rsidR="00D96B5E" w:rsidRPr="00161671">
        <w:rPr>
          <w:rFonts w:ascii="Calibri" w:hAnsi="Calibri" w:cs="Calibri"/>
          <w:bCs/>
          <w:color w:val="000000" w:themeColor="text1"/>
          <w:sz w:val="22"/>
          <w:szCs w:val="22"/>
        </w:rPr>
        <w:t>obj</w:t>
      </w:r>
      <w:r w:rsidRPr="00161671">
        <w:rPr>
          <w:rFonts w:ascii="Calibri" w:hAnsi="Calibri" w:cs="Calibri"/>
          <w:bCs/>
          <w:color w:val="000000" w:themeColor="text1"/>
          <w:sz w:val="22"/>
          <w:szCs w:val="22"/>
        </w:rPr>
        <w:t xml:space="preserve">ęte </w:t>
      </w:r>
      <w:r w:rsidR="00D96B5E" w:rsidRPr="00161671">
        <w:rPr>
          <w:rFonts w:ascii="Calibri" w:hAnsi="Calibri" w:cs="Calibri"/>
          <w:bCs/>
          <w:color w:val="000000" w:themeColor="text1"/>
          <w:sz w:val="22"/>
          <w:szCs w:val="22"/>
        </w:rPr>
        <w:t xml:space="preserve">zamówieniem </w:t>
      </w:r>
      <w:r w:rsidRPr="00161671">
        <w:rPr>
          <w:rFonts w:ascii="Calibri" w:hAnsi="Calibri" w:cs="Calibri"/>
          <w:bCs/>
          <w:color w:val="000000" w:themeColor="text1"/>
          <w:sz w:val="22"/>
          <w:szCs w:val="22"/>
        </w:rPr>
        <w:t xml:space="preserve">może wynieść co najwyżej </w:t>
      </w:r>
      <w:r w:rsidR="00D96B5E" w:rsidRPr="00161671">
        <w:rPr>
          <w:rFonts w:ascii="Calibri" w:hAnsi="Calibri" w:cs="Calibri"/>
          <w:bCs/>
          <w:color w:val="000000" w:themeColor="text1"/>
          <w:sz w:val="22"/>
          <w:szCs w:val="22"/>
        </w:rPr>
        <w:t>90</w:t>
      </w:r>
      <w:r w:rsidRPr="00161671">
        <w:rPr>
          <w:rFonts w:ascii="Calibri" w:hAnsi="Calibri" w:cs="Calibri"/>
          <w:bCs/>
          <w:color w:val="000000" w:themeColor="text1"/>
          <w:sz w:val="22"/>
          <w:szCs w:val="22"/>
        </w:rPr>
        <w:t>% wartości wynagrodzenia Wykonawcy brutto</w:t>
      </w:r>
      <w:r w:rsidR="00182729" w:rsidRPr="00161671">
        <w:rPr>
          <w:rFonts w:ascii="Calibri" w:hAnsi="Calibri" w:cs="Calibri"/>
          <w:bCs/>
          <w:color w:val="000000" w:themeColor="text1"/>
          <w:sz w:val="22"/>
          <w:szCs w:val="22"/>
        </w:rPr>
        <w:t>,</w:t>
      </w:r>
      <w:r w:rsidRPr="00161671">
        <w:rPr>
          <w:rFonts w:ascii="Calibri" w:hAnsi="Calibri" w:cs="Calibri"/>
          <w:bCs/>
          <w:color w:val="000000" w:themeColor="text1"/>
          <w:sz w:val="22"/>
          <w:szCs w:val="22"/>
        </w:rPr>
        <w:t xml:space="preserve"> </w:t>
      </w:r>
      <w:r w:rsidR="00D96B5E" w:rsidRPr="00161671">
        <w:rPr>
          <w:rFonts w:ascii="Calibri" w:hAnsi="Calibri" w:cs="Calibri"/>
          <w:bCs/>
          <w:color w:val="000000" w:themeColor="text1"/>
          <w:sz w:val="22"/>
          <w:szCs w:val="22"/>
        </w:rPr>
        <w:t>o której mowa w ust 1.</w:t>
      </w:r>
    </w:p>
    <w:p w14:paraId="5AA4262B" w14:textId="34EECA89" w:rsidR="00736645" w:rsidRPr="00161671" w:rsidRDefault="00736645" w:rsidP="00D96B5E">
      <w:pPr>
        <w:pStyle w:val="Akapitzlist"/>
        <w:numPr>
          <w:ilvl w:val="0"/>
          <w:numId w:val="3"/>
        </w:numPr>
        <w:jc w:val="both"/>
        <w:rPr>
          <w:rFonts w:ascii="Calibri" w:hAnsi="Calibri" w:cs="Calibri"/>
          <w:color w:val="000000" w:themeColor="text1"/>
          <w:sz w:val="22"/>
          <w:szCs w:val="22"/>
        </w:rPr>
      </w:pPr>
      <w:r w:rsidRPr="00161671">
        <w:rPr>
          <w:rFonts w:ascii="Calibri" w:hAnsi="Calibri" w:cs="Calibri"/>
          <w:bCs/>
          <w:color w:val="000000" w:themeColor="text1"/>
          <w:sz w:val="22"/>
          <w:szCs w:val="22"/>
        </w:rPr>
        <w:t>Wynagrodzenie pozostałe do zapłaty po zapłacie faktur częściowych  zostanie rozliczone faktur</w:t>
      </w:r>
      <w:r w:rsidR="00D96B5E" w:rsidRPr="00161671">
        <w:rPr>
          <w:rFonts w:ascii="Calibri" w:hAnsi="Calibri" w:cs="Calibri"/>
          <w:bCs/>
          <w:color w:val="000000" w:themeColor="text1"/>
          <w:sz w:val="22"/>
          <w:szCs w:val="22"/>
        </w:rPr>
        <w:t>ą</w:t>
      </w:r>
      <w:r w:rsidRPr="00161671">
        <w:rPr>
          <w:rFonts w:ascii="Calibri" w:hAnsi="Calibri" w:cs="Calibri"/>
          <w:bCs/>
          <w:color w:val="000000" w:themeColor="text1"/>
          <w:sz w:val="22"/>
          <w:szCs w:val="22"/>
        </w:rPr>
        <w:t xml:space="preserve"> końcow</w:t>
      </w:r>
      <w:r w:rsidR="00D96B5E" w:rsidRPr="00161671">
        <w:rPr>
          <w:rFonts w:ascii="Calibri" w:hAnsi="Calibri" w:cs="Calibri"/>
          <w:bCs/>
          <w:color w:val="000000" w:themeColor="text1"/>
          <w:sz w:val="22"/>
          <w:szCs w:val="22"/>
        </w:rPr>
        <w:t>ą</w:t>
      </w:r>
      <w:r w:rsidRPr="00161671">
        <w:rPr>
          <w:rFonts w:ascii="Calibri" w:hAnsi="Calibri" w:cs="Calibri"/>
          <w:bCs/>
          <w:color w:val="000000" w:themeColor="text1"/>
          <w:sz w:val="22"/>
          <w:szCs w:val="22"/>
        </w:rPr>
        <w:t xml:space="preserve">. Podstawą do wystawienia faktury końcowej będzie protokół odbioru końcowego robót. </w:t>
      </w:r>
    </w:p>
    <w:p w14:paraId="38F5822C" w14:textId="70BFF4EE" w:rsidR="00D96B5E" w:rsidRPr="00161671" w:rsidRDefault="00D96B5E" w:rsidP="00D96B5E">
      <w:pPr>
        <w:pStyle w:val="Akapitzlist"/>
        <w:numPr>
          <w:ilvl w:val="0"/>
          <w:numId w:val="3"/>
        </w:numPr>
        <w:rPr>
          <w:rFonts w:ascii="Calibri" w:hAnsi="Calibri"/>
          <w:color w:val="000000" w:themeColor="text1"/>
          <w:sz w:val="22"/>
          <w:szCs w:val="22"/>
        </w:rPr>
      </w:pPr>
      <w:r w:rsidRPr="00161671">
        <w:rPr>
          <w:rFonts w:ascii="Calibri" w:hAnsi="Calibri"/>
          <w:color w:val="000000" w:themeColor="text1"/>
          <w:sz w:val="22"/>
          <w:szCs w:val="22"/>
        </w:rPr>
        <w:t xml:space="preserve">Płatność </w:t>
      </w:r>
      <w:r w:rsidR="00182729" w:rsidRPr="00161671">
        <w:rPr>
          <w:rFonts w:ascii="Calibri" w:hAnsi="Calibri"/>
          <w:color w:val="000000" w:themeColor="text1"/>
          <w:sz w:val="22"/>
          <w:szCs w:val="22"/>
        </w:rPr>
        <w:t xml:space="preserve">wynagrodzenia następować będzie </w:t>
      </w:r>
      <w:r w:rsidRPr="00161671">
        <w:rPr>
          <w:rFonts w:ascii="Calibri" w:hAnsi="Calibri"/>
          <w:color w:val="000000" w:themeColor="text1"/>
          <w:sz w:val="22"/>
          <w:szCs w:val="22"/>
        </w:rPr>
        <w:t xml:space="preserve">ciągu 30 dni  od dnia doręczenia prawidłowo wystawionej faktury. Za dzień  zapłaty uznaje się dzień obciążenia rachunku bankowego Zamawiającego. </w:t>
      </w:r>
    </w:p>
    <w:p w14:paraId="0539E062" w14:textId="13EA6716" w:rsidR="00BD5F80" w:rsidRPr="00161671" w:rsidRDefault="00BD5F80" w:rsidP="00D07FA7">
      <w:pPr>
        <w:pStyle w:val="Akapitzlist"/>
        <w:numPr>
          <w:ilvl w:val="0"/>
          <w:numId w:val="3"/>
        </w:numPr>
        <w:jc w:val="both"/>
        <w:rPr>
          <w:rFonts w:ascii="Calibri" w:hAnsi="Calibri"/>
          <w:color w:val="000000" w:themeColor="text1"/>
          <w:sz w:val="22"/>
          <w:szCs w:val="22"/>
        </w:rPr>
      </w:pPr>
      <w:r w:rsidRPr="00161671">
        <w:rPr>
          <w:rFonts w:ascii="Calibri" w:hAnsi="Calibri"/>
          <w:color w:val="000000" w:themeColor="text1"/>
          <w:sz w:val="22"/>
          <w:szCs w:val="22"/>
        </w:rPr>
        <w:t xml:space="preserve">W przypadku otrzymania faktury nieprawidłowej albo niezgodnej z umową Zamawiający ma prawo wstrzymać płatność do czasu otrzymania </w:t>
      </w:r>
      <w:r w:rsidR="00182729" w:rsidRPr="00161671">
        <w:rPr>
          <w:rFonts w:ascii="Calibri" w:hAnsi="Calibri"/>
          <w:color w:val="000000" w:themeColor="text1"/>
          <w:sz w:val="22"/>
          <w:szCs w:val="22"/>
        </w:rPr>
        <w:t>odpowiedniej korekty</w:t>
      </w:r>
      <w:r w:rsidRPr="00161671">
        <w:rPr>
          <w:rFonts w:ascii="Calibri" w:hAnsi="Calibri"/>
          <w:color w:val="000000" w:themeColor="text1"/>
          <w:sz w:val="22"/>
          <w:szCs w:val="22"/>
        </w:rPr>
        <w:t>.</w:t>
      </w:r>
    </w:p>
    <w:p w14:paraId="1861D00B" w14:textId="77777777" w:rsidR="00BD5F80" w:rsidRPr="00520ABA" w:rsidRDefault="00BD5F80" w:rsidP="00D07FA7">
      <w:pPr>
        <w:pStyle w:val="Akapitzlist"/>
        <w:numPr>
          <w:ilvl w:val="0"/>
          <w:numId w:val="3"/>
        </w:numPr>
        <w:jc w:val="both"/>
        <w:rPr>
          <w:rFonts w:ascii="Calibri" w:hAnsi="Calibri"/>
          <w:color w:val="000000" w:themeColor="text1"/>
          <w:sz w:val="22"/>
          <w:szCs w:val="22"/>
        </w:rPr>
      </w:pPr>
      <w:r w:rsidRPr="00520ABA">
        <w:rPr>
          <w:rFonts w:ascii="Calibri" w:hAnsi="Calibri"/>
          <w:color w:val="000000" w:themeColor="text1"/>
          <w:sz w:val="22"/>
          <w:szCs w:val="22"/>
        </w:rPr>
        <w:t>Warunkiem 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7B76F190" w14:textId="77777777" w:rsidR="00BD5F80" w:rsidRPr="00520ABA" w:rsidRDefault="00BD5F80" w:rsidP="00D07FA7">
      <w:pPr>
        <w:pStyle w:val="Akapitzlist"/>
        <w:numPr>
          <w:ilvl w:val="0"/>
          <w:numId w:val="3"/>
        </w:numPr>
        <w:jc w:val="both"/>
        <w:rPr>
          <w:rFonts w:ascii="Calibri" w:hAnsi="Calibri"/>
          <w:color w:val="000000" w:themeColor="text1"/>
          <w:sz w:val="22"/>
          <w:szCs w:val="22"/>
        </w:rPr>
      </w:pPr>
      <w:r w:rsidRPr="00520ABA">
        <w:rPr>
          <w:rFonts w:ascii="Calibri" w:hAnsi="Calibri"/>
          <w:color w:val="000000" w:themeColor="text1"/>
          <w:sz w:val="22"/>
          <w:szCs w:val="22"/>
        </w:rPr>
        <w:t xml:space="preserve">W razie doręczenia Zamawiającemu faktury bez jednoczesnego przedłożenia wszystkich ww. dokumentów, Zamawiający wstrzyma wypłatę należnego wynagrodzenia za odebrane roboty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D1E0AAA" w14:textId="77777777" w:rsidR="00BD5F80" w:rsidRPr="00520ABA" w:rsidRDefault="00BD5F80" w:rsidP="00D07FA7">
      <w:pPr>
        <w:pStyle w:val="Akapitzlist"/>
        <w:numPr>
          <w:ilvl w:val="0"/>
          <w:numId w:val="3"/>
        </w:numPr>
        <w:jc w:val="both"/>
        <w:rPr>
          <w:rFonts w:ascii="Calibri" w:hAnsi="Calibri"/>
          <w:color w:val="000000" w:themeColor="text1"/>
          <w:sz w:val="22"/>
          <w:szCs w:val="22"/>
        </w:rPr>
      </w:pPr>
      <w:r w:rsidRPr="00520ABA">
        <w:rPr>
          <w:rFonts w:ascii="Calibri" w:hAnsi="Calibri"/>
          <w:color w:val="000000" w:themeColor="text1"/>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 dotyczących realizacji przedmiotu niniejszego zamówienia.</w:t>
      </w:r>
    </w:p>
    <w:p w14:paraId="248BDE39" w14:textId="77777777" w:rsidR="00BD5F80" w:rsidRPr="00520ABA" w:rsidRDefault="00BD5F80" w:rsidP="00D07FA7">
      <w:pPr>
        <w:pStyle w:val="Akapitzlist"/>
        <w:numPr>
          <w:ilvl w:val="0"/>
          <w:numId w:val="3"/>
        </w:numPr>
        <w:jc w:val="both"/>
        <w:rPr>
          <w:rFonts w:ascii="Calibri" w:hAnsi="Calibri"/>
          <w:color w:val="000000" w:themeColor="text1"/>
          <w:sz w:val="22"/>
          <w:szCs w:val="22"/>
        </w:rPr>
      </w:pPr>
      <w:r w:rsidRPr="00520ABA">
        <w:rPr>
          <w:rFonts w:ascii="Calibri" w:hAnsi="Calibri"/>
          <w:color w:val="000000" w:themeColor="text1"/>
          <w:sz w:val="22"/>
          <w:szCs w:val="22"/>
        </w:rPr>
        <w:lastRenderedPageBreak/>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7577EC2C" w14:textId="0EA94DA1" w:rsidR="00D07FA7" w:rsidRPr="00520ABA" w:rsidRDefault="00BD5F80" w:rsidP="00D07FA7">
      <w:pPr>
        <w:pStyle w:val="Akapitzlist"/>
        <w:numPr>
          <w:ilvl w:val="0"/>
          <w:numId w:val="3"/>
        </w:numPr>
        <w:jc w:val="both"/>
        <w:rPr>
          <w:rFonts w:ascii="Calibri" w:hAnsi="Calibri"/>
          <w:color w:val="000000" w:themeColor="text1"/>
          <w:sz w:val="22"/>
          <w:szCs w:val="22"/>
        </w:rPr>
      </w:pPr>
      <w:r w:rsidRPr="00520ABA">
        <w:rPr>
          <w:rFonts w:ascii="Calibri" w:hAnsi="Calibri"/>
          <w:color w:val="000000" w:themeColor="text1"/>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5AF181A1"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w:t>
      </w:r>
      <w:r w:rsidR="007A6870">
        <w:rPr>
          <w:rFonts w:asciiTheme="minorHAnsi" w:hAnsiTheme="minorHAnsi" w:cstheme="minorHAnsi"/>
          <w:sz w:val="22"/>
          <w:szCs w:val="22"/>
        </w:rPr>
        <w:t xml:space="preserve"> (korekty)</w:t>
      </w:r>
      <w:r w:rsidRPr="00870432">
        <w:rPr>
          <w:rFonts w:asciiTheme="minorHAnsi" w:hAnsiTheme="minorHAnsi" w:cstheme="minorHAnsi"/>
          <w:sz w:val="22"/>
          <w:szCs w:val="22"/>
        </w:rPr>
        <w:t xml:space="preserve">. </w:t>
      </w:r>
    </w:p>
    <w:p w14:paraId="2E1490A3" w14:textId="1817F34C"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r w:rsidR="007A6870">
        <w:rPr>
          <w:rFonts w:asciiTheme="minorHAnsi" w:hAnsiTheme="minorHAnsi" w:cstheme="minorHAnsi"/>
          <w:sz w:val="22"/>
          <w:szCs w:val="22"/>
        </w:rPr>
        <w:t>(korekty)</w:t>
      </w:r>
      <w:r w:rsidRPr="00870432">
        <w:rPr>
          <w:rFonts w:asciiTheme="minorHAnsi" w:hAnsiTheme="minorHAnsi" w:cstheme="minorHAnsi"/>
          <w:sz w:val="22"/>
          <w:szCs w:val="22"/>
        </w:rPr>
        <w:t>.</w:t>
      </w:r>
    </w:p>
    <w:p w14:paraId="65FD9747"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4938F2C8"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lastRenderedPageBreak/>
        <w:t xml:space="preserve">§ </w:t>
      </w:r>
      <w:r w:rsidR="00024FC1">
        <w:rPr>
          <w:rFonts w:asciiTheme="minorHAnsi" w:hAnsiTheme="minorHAnsi" w:cstheme="minorHAnsi"/>
          <w:b/>
          <w:sz w:val="22"/>
          <w:szCs w:val="22"/>
          <w:lang w:val="pl-PL"/>
        </w:rPr>
        <w:t>9</w:t>
      </w:r>
    </w:p>
    <w:p w14:paraId="34CC7537" w14:textId="70094E82"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  … </w:t>
      </w:r>
      <w:r w:rsidRPr="00870432">
        <w:rPr>
          <w:rFonts w:asciiTheme="minorHAnsi" w:hAnsiTheme="minorHAnsi" w:cstheme="minorHAnsi"/>
          <w:sz w:val="22"/>
          <w:szCs w:val="22"/>
        </w:rPr>
        <w:t xml:space="preserve">miesięcy gwarancji. Gwarancja obejmować będzie zachowanie stanu elementów robót wykonanych w ramach przedmiotu umowy z pominięciem naturalnego zużycia. </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5109040C"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61ED195F" w14:textId="484AD8B4"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Jeżeli wada uniemożliwia korzystanie z przedmiotu zamówienia albo zagraża bezpie</w:t>
      </w:r>
      <w:r w:rsidR="00403302">
        <w:rPr>
          <w:rFonts w:asciiTheme="minorHAnsi" w:hAnsiTheme="minorHAnsi" w:cstheme="minorHAnsi"/>
          <w:sz w:val="22"/>
          <w:szCs w:val="22"/>
        </w:rPr>
        <w:t>czeństwu użytkowników budynku, W</w:t>
      </w:r>
      <w:r>
        <w:rPr>
          <w:rFonts w:asciiTheme="minorHAnsi" w:hAnsiTheme="minorHAnsi" w:cstheme="minorHAnsi"/>
          <w:sz w:val="22"/>
          <w:szCs w:val="22"/>
        </w:rPr>
        <w:t xml:space="preserve">ykonawca zobowiązuje się do usunięcia wady w ciągu </w:t>
      </w:r>
      <w:r w:rsidR="00F53E78">
        <w:rPr>
          <w:rFonts w:asciiTheme="minorHAnsi" w:hAnsiTheme="minorHAnsi" w:cstheme="minorHAnsi"/>
          <w:sz w:val="22"/>
          <w:szCs w:val="22"/>
        </w:rPr>
        <w:t>3</w:t>
      </w:r>
      <w:r w:rsidR="00403302">
        <w:rPr>
          <w:rFonts w:asciiTheme="minorHAnsi" w:hAnsiTheme="minorHAnsi" w:cstheme="minorHAnsi"/>
          <w:sz w:val="22"/>
          <w:szCs w:val="22"/>
        </w:rPr>
        <w:t xml:space="preserve"> dni kalendarzowych</w:t>
      </w:r>
      <w:r>
        <w:rPr>
          <w:rFonts w:asciiTheme="minorHAnsi" w:hAnsiTheme="minorHAnsi" w:cstheme="minorHAnsi"/>
          <w:sz w:val="22"/>
          <w:szCs w:val="22"/>
        </w:rPr>
        <w:t xml:space="preserve"> od </w:t>
      </w:r>
      <w:r w:rsidR="00403302">
        <w:rPr>
          <w:rFonts w:asciiTheme="minorHAnsi" w:hAnsiTheme="minorHAnsi" w:cstheme="minorHAnsi"/>
          <w:sz w:val="22"/>
          <w:szCs w:val="22"/>
        </w:rPr>
        <w:t xml:space="preserve">daty </w:t>
      </w:r>
      <w:r>
        <w:rPr>
          <w:rFonts w:asciiTheme="minorHAnsi" w:hAnsiTheme="minorHAnsi" w:cstheme="minorHAnsi"/>
          <w:sz w:val="22"/>
          <w:szCs w:val="22"/>
        </w:rPr>
        <w:t xml:space="preserve">zgłoszenia wady. </w:t>
      </w:r>
    </w:p>
    <w:p w14:paraId="40312AA5" w14:textId="78134E0B" w:rsidR="00201867" w:rsidRDefault="00201867" w:rsidP="0020186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Pr>
          <w:rFonts w:asciiTheme="minorHAnsi" w:hAnsiTheme="minorHAnsi" w:cstheme="minorHAnsi"/>
          <w:sz w:val="22"/>
          <w:szCs w:val="22"/>
        </w:rPr>
        <w:t xml:space="preserve">Wykonawca </w:t>
      </w:r>
      <w:r>
        <w:rPr>
          <w:rFonts w:asciiTheme="minorHAnsi" w:hAnsiTheme="minorHAnsi" w:cstheme="minorHAnsi"/>
          <w:sz w:val="22"/>
          <w:szCs w:val="22"/>
        </w:rPr>
        <w:t>zobowiązuje</w:t>
      </w:r>
      <w:r w:rsidR="00403302">
        <w:rPr>
          <w:rFonts w:asciiTheme="minorHAnsi" w:hAnsiTheme="minorHAnsi" w:cstheme="minorHAnsi"/>
          <w:sz w:val="22"/>
          <w:szCs w:val="22"/>
        </w:rPr>
        <w:t xml:space="preserve"> się do usunięcia wady/usterki </w:t>
      </w:r>
      <w:r>
        <w:rPr>
          <w:rFonts w:asciiTheme="minorHAnsi" w:hAnsiTheme="minorHAnsi" w:cstheme="minorHAnsi"/>
          <w:sz w:val="22"/>
          <w:szCs w:val="22"/>
        </w:rPr>
        <w:t xml:space="preserve">w ciągu </w:t>
      </w:r>
      <w:r w:rsidR="00403302">
        <w:rPr>
          <w:rFonts w:asciiTheme="minorHAnsi" w:hAnsiTheme="minorHAnsi" w:cstheme="minorHAnsi"/>
          <w:sz w:val="22"/>
          <w:szCs w:val="22"/>
        </w:rPr>
        <w:t>5 dni roboczych</w:t>
      </w:r>
      <w:r w:rsidR="00F53E78">
        <w:rPr>
          <w:rFonts w:asciiTheme="minorHAnsi" w:hAnsiTheme="minorHAnsi" w:cstheme="minorHAnsi"/>
          <w:sz w:val="22"/>
          <w:szCs w:val="22"/>
        </w:rPr>
        <w:t xml:space="preserve"> od jej zgłoszenia </w:t>
      </w:r>
      <w:r w:rsidR="00F53E78" w:rsidRPr="00F53E78">
        <w:rPr>
          <w:rFonts w:asciiTheme="minorHAnsi" w:hAnsiTheme="minorHAnsi" w:cstheme="minorHAnsi"/>
          <w:sz w:val="22"/>
          <w:szCs w:val="22"/>
        </w:rPr>
        <w:t>w przypadku konieczności wymiany oprawy na nową termin do uzgodnienia z Zamawiającym</w:t>
      </w:r>
    </w:p>
    <w:p w14:paraId="756C282A" w14:textId="048A2E0C"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071E1DC7"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4307DB27"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02F21462" w:rsidR="0014700C" w:rsidRPr="0014700C"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41E2FD24"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w:t>
      </w:r>
      <w:r w:rsidR="007A6870">
        <w:rPr>
          <w:rFonts w:asciiTheme="minorHAnsi" w:hAnsiTheme="minorHAnsi" w:cstheme="minorHAnsi"/>
          <w:sz w:val="22"/>
          <w:szCs w:val="22"/>
        </w:rPr>
        <w:t xml:space="preserve">może </w:t>
      </w:r>
      <w:r w:rsidR="0014700C" w:rsidRPr="00870432">
        <w:rPr>
          <w:rFonts w:asciiTheme="minorHAnsi" w:hAnsiTheme="minorHAnsi" w:cstheme="minorHAnsi"/>
          <w:sz w:val="22"/>
          <w:szCs w:val="22"/>
        </w:rPr>
        <w:t>nastąpi</w:t>
      </w:r>
      <w:r w:rsidR="007A6870">
        <w:rPr>
          <w:rFonts w:asciiTheme="minorHAnsi" w:hAnsiTheme="minorHAnsi" w:cstheme="minorHAnsi"/>
          <w:sz w:val="22"/>
          <w:szCs w:val="22"/>
        </w:rPr>
        <w:t>ć</w:t>
      </w:r>
      <w:r w:rsidR="0014700C" w:rsidRPr="00870432">
        <w:rPr>
          <w:rFonts w:asciiTheme="minorHAnsi" w:hAnsiTheme="minorHAnsi" w:cstheme="minorHAnsi"/>
          <w:sz w:val="22"/>
          <w:szCs w:val="22"/>
        </w:rPr>
        <w:t xml:space="preserve">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lastRenderedPageBreak/>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6EC6D973" w14:textId="61E8F099" w:rsidR="00326926" w:rsidRPr="001401A3" w:rsidRDefault="00326926" w:rsidP="00326926">
      <w:pPr>
        <w:tabs>
          <w:tab w:val="left" w:pos="284"/>
        </w:tabs>
        <w:spacing w:line="288" w:lineRule="auto"/>
        <w:ind w:left="284" w:hanging="284"/>
        <w:jc w:val="both"/>
        <w:rPr>
          <w:rFonts w:asciiTheme="minorHAnsi" w:hAnsiTheme="minorHAnsi" w:cstheme="minorHAnsi"/>
          <w:color w:val="000000" w:themeColor="text1"/>
          <w:sz w:val="22"/>
          <w:szCs w:val="22"/>
        </w:rPr>
      </w:pPr>
      <w:r w:rsidRPr="001401A3">
        <w:rPr>
          <w:rFonts w:asciiTheme="minorHAnsi" w:hAnsiTheme="minorHAnsi" w:cstheme="minorHAnsi"/>
          <w:color w:val="000000" w:themeColor="text1"/>
          <w:sz w:val="22"/>
          <w:szCs w:val="22"/>
        </w:rPr>
        <w:t xml:space="preserve">5.  </w:t>
      </w:r>
      <w:r w:rsidR="00182729" w:rsidRPr="001401A3">
        <w:rPr>
          <w:rFonts w:asciiTheme="minorHAnsi" w:hAnsiTheme="minorHAnsi" w:cstheme="minorHAnsi"/>
          <w:color w:val="000000" w:themeColor="text1"/>
          <w:sz w:val="22"/>
          <w:szCs w:val="22"/>
        </w:rPr>
        <w:t>Strony mogą zmienić sposób płatności wynagrodzenia Wykonawcy w ten sposób, że płatności będą dokonywane za zrealizowane etapy. W takim wypadku strony ustalą podział przedmiotu zamówienia na etapy, zakres robót i dostaw wchodzących w skład etapów i wynagrodzenia wykonawcy za poszczególne etapy</w:t>
      </w:r>
      <w:r w:rsidRPr="001401A3">
        <w:rPr>
          <w:rFonts w:asciiTheme="minorHAnsi" w:hAnsiTheme="minorHAnsi" w:cstheme="minorHAnsi"/>
          <w:color w:val="000000" w:themeColor="text1"/>
          <w:sz w:val="22"/>
          <w:szCs w:val="22"/>
        </w:rPr>
        <w:t>.</w:t>
      </w:r>
    </w:p>
    <w:p w14:paraId="03F037FE" w14:textId="544D2B4B" w:rsidR="00192D20" w:rsidRPr="008C5711" w:rsidRDefault="00192D20" w:rsidP="0056631A">
      <w:pPr>
        <w:pStyle w:val="Akapitzlist"/>
        <w:numPr>
          <w:ilvl w:val="0"/>
          <w:numId w:val="5"/>
        </w:numPr>
        <w:tabs>
          <w:tab w:val="left" w:pos="426"/>
        </w:tabs>
        <w:spacing w:line="276" w:lineRule="auto"/>
        <w:ind w:hanging="720"/>
        <w:jc w:val="both"/>
        <w:rPr>
          <w:rFonts w:asciiTheme="minorHAnsi" w:hAnsiTheme="minorHAnsi" w:cstheme="minorHAnsi"/>
          <w:bCs/>
          <w:sz w:val="22"/>
          <w:szCs w:val="22"/>
        </w:rPr>
      </w:pPr>
      <w:r w:rsidRPr="008C5711">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Wykonawcy przysługuje prawo rozwiązania umowy bez zachowania okresu wypowiedzenia w razie </w:t>
      </w:r>
      <w:r w:rsidRPr="004D2E21">
        <w:rPr>
          <w:rFonts w:asciiTheme="minorHAnsi" w:eastAsia="Calibri" w:hAnsiTheme="minorHAnsi" w:cstheme="minorHAnsi"/>
          <w:bCs/>
          <w:color w:val="000000" w:themeColor="text1"/>
          <w:sz w:val="22"/>
          <w:szCs w:val="22"/>
        </w:rPr>
        <w:lastRenderedPageBreak/>
        <w:t>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3C162E5D"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w:t>
      </w:r>
      <w:r w:rsidR="007A6870">
        <w:rPr>
          <w:rFonts w:asciiTheme="minorHAnsi" w:eastAsia="Calibri" w:hAnsiTheme="minorHAnsi" w:cstheme="minorHAnsi"/>
          <w:bCs/>
          <w:color w:val="000000" w:themeColor="text1"/>
          <w:sz w:val="22"/>
          <w:szCs w:val="22"/>
        </w:rPr>
        <w:t>)</w:t>
      </w:r>
      <w:r w:rsidRPr="008C5711">
        <w:rPr>
          <w:rFonts w:asciiTheme="minorHAnsi" w:eastAsia="Calibri" w:hAnsiTheme="minorHAnsi" w:cstheme="minorHAnsi"/>
          <w:bCs/>
          <w:color w:val="000000" w:themeColor="text1"/>
          <w:sz w:val="22"/>
          <w:szCs w:val="22"/>
        </w:rPr>
        <w:t xml:space="preserve">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5A2B0B">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6A33CD22" w:rsidR="009C7B37"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02D168EC" w14:textId="6E1B76EA" w:rsidR="00870432" w:rsidRPr="00870432" w:rsidRDefault="00983C32" w:rsidP="00597D81">
      <w:pPr>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593CBC" w:rsidRPr="00870432">
        <w:rPr>
          <w:rFonts w:asciiTheme="minorHAnsi" w:hAnsiTheme="minorHAnsi" w:cstheme="minorHAnsi"/>
          <w:sz w:val="22"/>
          <w:szCs w:val="22"/>
        </w:rPr>
        <w:tab/>
      </w:r>
      <w:r w:rsidR="00870432" w:rsidRPr="00870432">
        <w:rPr>
          <w:rFonts w:asciiTheme="minorHAnsi" w:hAnsiTheme="minorHAnsi" w:cstheme="minorHAnsi"/>
          <w:sz w:val="22"/>
          <w:szCs w:val="22"/>
        </w:rPr>
        <w:t xml:space="preserve">Alicja </w:t>
      </w:r>
      <w:proofErr w:type="spellStart"/>
      <w:r w:rsidR="00870432" w:rsidRPr="00870432">
        <w:rPr>
          <w:rFonts w:asciiTheme="minorHAnsi" w:hAnsiTheme="minorHAnsi" w:cstheme="minorHAnsi"/>
          <w:sz w:val="22"/>
          <w:szCs w:val="22"/>
        </w:rPr>
        <w:t>Daroszewska</w:t>
      </w:r>
      <w:proofErr w:type="spellEnd"/>
      <w:r w:rsidR="00870432" w:rsidRPr="00870432">
        <w:rPr>
          <w:rFonts w:asciiTheme="minorHAnsi" w:hAnsiTheme="minorHAnsi" w:cstheme="minorHAnsi"/>
          <w:sz w:val="22"/>
          <w:szCs w:val="22"/>
        </w:rPr>
        <w:t xml:space="preserve"> </w:t>
      </w:r>
      <w:hyperlink r:id="rId9" w:history="1">
        <w:r w:rsidR="00870432" w:rsidRPr="00870432">
          <w:rPr>
            <w:rStyle w:val="Hipercze"/>
            <w:rFonts w:asciiTheme="minorHAnsi" w:hAnsiTheme="minorHAnsi" w:cstheme="minorHAnsi"/>
            <w:sz w:val="22"/>
            <w:szCs w:val="22"/>
          </w:rPr>
          <w:t>alicja.daroszewska@ue.poznan.pl</w:t>
        </w:r>
      </w:hyperlink>
      <w:r w:rsidR="00870432" w:rsidRPr="00870432">
        <w:rPr>
          <w:rFonts w:asciiTheme="minorHAnsi" w:hAnsiTheme="minorHAnsi" w:cstheme="minorHAnsi"/>
          <w:sz w:val="22"/>
          <w:szCs w:val="22"/>
        </w:rPr>
        <w:t xml:space="preserve"> 61-856-95-43</w:t>
      </w:r>
    </w:p>
    <w:p w14:paraId="7AA3E1FA" w14:textId="310095A0" w:rsidR="00597D81" w:rsidRDefault="00870432" w:rsidP="00652D14">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 xml:space="preserve">       </w:t>
      </w:r>
      <w:r w:rsidRPr="00870432">
        <w:rPr>
          <w:rFonts w:asciiTheme="minorHAnsi" w:hAnsiTheme="minorHAnsi" w:cstheme="minorHAnsi"/>
          <w:sz w:val="22"/>
          <w:szCs w:val="22"/>
        </w:rPr>
        <w:tab/>
      </w:r>
      <w:r w:rsidR="00597D81">
        <w:rPr>
          <w:rFonts w:asciiTheme="minorHAnsi" w:hAnsiTheme="minorHAnsi" w:cstheme="minorHAnsi"/>
          <w:sz w:val="22"/>
          <w:szCs w:val="22"/>
        </w:rPr>
        <w:t xml:space="preserve">Sebastian Krzyżaniak </w:t>
      </w:r>
      <w:hyperlink r:id="rId10" w:history="1">
        <w:r w:rsidR="00597D81" w:rsidRPr="004B398B">
          <w:rPr>
            <w:rStyle w:val="Hipercze"/>
            <w:rFonts w:asciiTheme="minorHAnsi" w:hAnsiTheme="minorHAnsi" w:cstheme="minorHAnsi"/>
            <w:sz w:val="22"/>
            <w:szCs w:val="22"/>
          </w:rPr>
          <w:t>sebastian.krzyzaniak@ue.poznan.pl</w:t>
        </w:r>
      </w:hyperlink>
      <w:r w:rsidR="00FD7FDD">
        <w:rPr>
          <w:rFonts w:asciiTheme="minorHAnsi" w:hAnsiTheme="minorHAnsi" w:cstheme="minorHAnsi"/>
          <w:sz w:val="22"/>
          <w:szCs w:val="22"/>
        </w:rPr>
        <w:t xml:space="preserve"> 61-856-94-67</w:t>
      </w:r>
    </w:p>
    <w:p w14:paraId="5E7DFBEF" w14:textId="008FB8B5" w:rsidR="00652D14" w:rsidRDefault="00652D14" w:rsidP="00652D14">
      <w:pPr>
        <w:spacing w:line="276" w:lineRule="auto"/>
        <w:ind w:left="2832" w:firstLine="708"/>
        <w:rPr>
          <w:rFonts w:asciiTheme="minorHAnsi" w:hAnsiTheme="minorHAnsi" w:cstheme="minorHAnsi"/>
          <w:sz w:val="22"/>
          <w:szCs w:val="22"/>
        </w:rPr>
      </w:pPr>
      <w:r>
        <w:rPr>
          <w:rFonts w:asciiTheme="minorHAnsi" w:hAnsiTheme="minorHAnsi" w:cstheme="minorHAnsi"/>
          <w:sz w:val="22"/>
          <w:szCs w:val="22"/>
        </w:rPr>
        <w:t>Karol</w:t>
      </w:r>
      <w:r w:rsidRPr="00870432">
        <w:rPr>
          <w:rFonts w:asciiTheme="minorHAnsi" w:hAnsiTheme="minorHAnsi" w:cstheme="minorHAnsi"/>
          <w:sz w:val="22"/>
          <w:szCs w:val="22"/>
        </w:rPr>
        <w:t xml:space="preserve"> </w:t>
      </w:r>
      <w:proofErr w:type="spellStart"/>
      <w:r>
        <w:rPr>
          <w:rFonts w:asciiTheme="minorHAnsi" w:hAnsiTheme="minorHAnsi" w:cstheme="minorHAnsi"/>
          <w:sz w:val="22"/>
          <w:szCs w:val="22"/>
        </w:rPr>
        <w:t>Brożyński</w:t>
      </w:r>
      <w:proofErr w:type="spellEnd"/>
      <w:r w:rsidRPr="00870432">
        <w:rPr>
          <w:rFonts w:asciiTheme="minorHAnsi" w:hAnsiTheme="minorHAnsi" w:cstheme="minorHAnsi"/>
          <w:sz w:val="22"/>
          <w:szCs w:val="22"/>
        </w:rPr>
        <w:t xml:space="preserve"> </w:t>
      </w:r>
      <w:hyperlink r:id="rId11" w:history="1">
        <w:r w:rsidRPr="00ED5102">
          <w:rPr>
            <w:rStyle w:val="Hipercze"/>
            <w:rFonts w:asciiTheme="minorHAnsi" w:hAnsiTheme="minorHAnsi" w:cstheme="minorHAnsi"/>
            <w:sz w:val="22"/>
            <w:szCs w:val="22"/>
          </w:rPr>
          <w:t>karol.brozynski@ue.poznan.pl</w:t>
        </w:r>
      </w:hyperlink>
      <w:r w:rsidRPr="00870432">
        <w:rPr>
          <w:rFonts w:asciiTheme="minorHAnsi" w:hAnsiTheme="minorHAnsi" w:cstheme="minorHAnsi"/>
          <w:sz w:val="22"/>
          <w:szCs w:val="22"/>
        </w:rPr>
        <w:t xml:space="preserve"> 61-856-</w:t>
      </w:r>
      <w:r>
        <w:rPr>
          <w:rFonts w:asciiTheme="minorHAnsi" w:hAnsiTheme="minorHAnsi" w:cstheme="minorHAnsi"/>
          <w:sz w:val="22"/>
          <w:szCs w:val="22"/>
        </w:rPr>
        <w:t>92</w:t>
      </w:r>
      <w:r w:rsidRPr="00870432">
        <w:rPr>
          <w:rFonts w:asciiTheme="minorHAnsi" w:hAnsiTheme="minorHAnsi" w:cstheme="minorHAnsi"/>
          <w:sz w:val="22"/>
          <w:szCs w:val="22"/>
        </w:rPr>
        <w:t>-4</w:t>
      </w:r>
      <w:r>
        <w:rPr>
          <w:rFonts w:asciiTheme="minorHAnsi" w:hAnsiTheme="minorHAnsi" w:cstheme="minorHAnsi"/>
          <w:sz w:val="22"/>
          <w:szCs w:val="22"/>
        </w:rPr>
        <w:t>9</w:t>
      </w:r>
    </w:p>
    <w:p w14:paraId="1095D097" w14:textId="2B44C30F" w:rsidR="00597D81" w:rsidRPr="00870432" w:rsidRDefault="00597D81" w:rsidP="00597D81">
      <w:pPr>
        <w:spacing w:line="276" w:lineRule="auto"/>
        <w:ind w:left="2832" w:firstLine="708"/>
        <w:rPr>
          <w:rFonts w:asciiTheme="minorHAnsi" w:hAnsiTheme="minorHAnsi" w:cstheme="minorHAnsi"/>
          <w:sz w:val="22"/>
          <w:szCs w:val="22"/>
        </w:rPr>
      </w:pPr>
    </w:p>
    <w:p w14:paraId="2DE2941B" w14:textId="77777777" w:rsidR="001272A1" w:rsidRPr="00870432" w:rsidRDefault="00983C32" w:rsidP="00861CF5">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14700C">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104DDBE1" w:rsidR="000D1330" w:rsidRPr="00870432" w:rsidRDefault="00FB4969"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EB0425" w:rsidRPr="00870432">
        <w:rPr>
          <w:rFonts w:asciiTheme="minorHAnsi" w:hAnsiTheme="minorHAnsi" w:cstheme="minorHAnsi"/>
          <w:sz w:val="22"/>
          <w:szCs w:val="22"/>
        </w:rPr>
        <w:t>Strony ustalają następujące kary umowne</w:t>
      </w:r>
      <w:r w:rsidRPr="00870432">
        <w:rPr>
          <w:rFonts w:asciiTheme="minorHAnsi" w:hAnsiTheme="minorHAnsi" w:cstheme="minorHAnsi"/>
          <w:sz w:val="22"/>
          <w:szCs w:val="22"/>
        </w:rPr>
        <w:t>:</w:t>
      </w:r>
    </w:p>
    <w:p w14:paraId="4BFABB20" w14:textId="0A567783" w:rsidR="00172809" w:rsidRDefault="00172809"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 w wysokości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w:t>
      </w:r>
      <w:r w:rsidR="004C2AC4" w:rsidRPr="00870432">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4F5B8A48" w14:textId="287ACD40" w:rsidR="005C4A84" w:rsidRPr="001401A3" w:rsidRDefault="005C4A84" w:rsidP="005C4A84">
      <w:pPr>
        <w:pStyle w:val="Akapitzlist"/>
        <w:numPr>
          <w:ilvl w:val="0"/>
          <w:numId w:val="13"/>
        </w:numPr>
        <w:spacing w:line="276" w:lineRule="auto"/>
        <w:jc w:val="both"/>
        <w:rPr>
          <w:rFonts w:asciiTheme="minorHAnsi" w:hAnsiTheme="minorHAnsi" w:cstheme="minorHAnsi"/>
          <w:color w:val="000000" w:themeColor="text1"/>
          <w:sz w:val="22"/>
          <w:szCs w:val="22"/>
        </w:rPr>
      </w:pPr>
      <w:r w:rsidRPr="001401A3">
        <w:rPr>
          <w:rFonts w:asciiTheme="minorHAnsi" w:hAnsiTheme="minorHAnsi" w:cstheme="minorHAnsi"/>
          <w:color w:val="000000" w:themeColor="text1"/>
          <w:sz w:val="22"/>
          <w:szCs w:val="22"/>
        </w:rPr>
        <w:t>za opóźnienie w wykonaniu innych zobowiązań Wykonawcy wynikających z umowy, dla których w umowie podane są terminy, albo dla których wykonania Zamawiający wskazał (wyznaczył) termin w wysokości 0,02% wynagrodzenia netto za cały przedmiot zamówienia  określonego w § 8 ust.1 umowy za każdy rozpoczęty dzień opóźnienia, o ile w umowie nie wskazano innej kary umownej; powyższe dotyczy w szczególności nieprzedstawienia Zamawiającemu w terminie wymaganego harmonogramu oraz niedotrzymania terminów wynikających z harmonogramów rzeczowo - finansowych</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627B6FEB"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xml:space="preserve">; powyższe nie dotyczy sytuacji odstąpienia od umowy w sytuacji, gdy Zamawiający - z winy Wykonawcy - utracił możliwość </w:t>
      </w:r>
      <w:r w:rsidR="00533022" w:rsidRPr="001116AE">
        <w:rPr>
          <w:rFonts w:asciiTheme="minorHAnsi" w:hAnsiTheme="minorHAnsi" w:cstheme="minorHAnsi"/>
          <w:sz w:val="22"/>
          <w:szCs w:val="22"/>
        </w:rPr>
        <w:lastRenderedPageBreak/>
        <w:t>finansowania zamówienia, w takim wypadku kara umowna naliczana jest w wysokości wartości wszystkich robót i dostaw wykonanych w ramach realizacji przedmiotu zamówienia,</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E36A58D"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447FDB25"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793AC76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 w kwocie </w:t>
      </w:r>
      <w:r w:rsidR="006C2322" w:rsidRPr="00DC59D1">
        <w:rPr>
          <w:rFonts w:asciiTheme="minorHAnsi" w:hAnsiTheme="minorHAnsi" w:cstheme="minorHAnsi"/>
          <w:sz w:val="22"/>
          <w:szCs w:val="22"/>
          <w:lang w:val="pl-PL"/>
        </w:rPr>
        <w:t>2 000,00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485881E2"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016A715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 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w:t>
      </w:r>
      <w:r w:rsidR="00242E3D" w:rsidRPr="00DC59D1">
        <w:rPr>
          <w:rFonts w:asciiTheme="minorHAnsi" w:hAnsiTheme="minorHAnsi" w:cstheme="minorHAnsi"/>
          <w:sz w:val="22"/>
          <w:szCs w:val="22"/>
        </w:rPr>
        <w:lastRenderedPageBreak/>
        <w:t xml:space="preserve">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6065B24D"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1401A3">
        <w:rPr>
          <w:rFonts w:asciiTheme="minorHAnsi" w:hAnsiTheme="minorHAnsi" w:cstheme="minorHAnsi"/>
          <w:sz w:val="22"/>
          <w:szCs w:val="22"/>
        </w:rPr>
        <w:t xml:space="preserve"> </w:t>
      </w:r>
      <w:r w:rsidR="00D54EA7">
        <w:rPr>
          <w:rFonts w:asciiTheme="minorHAnsi" w:hAnsiTheme="minorHAnsi" w:cstheme="minorHAnsi"/>
          <w:sz w:val="22"/>
          <w:szCs w:val="22"/>
        </w:rPr>
        <w:t>( 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3F0965FF" w:rsidR="004E0893" w:rsidRPr="00161671" w:rsidRDefault="00632174" w:rsidP="00161671">
      <w:pPr>
        <w:pStyle w:val="Akapitzlist"/>
        <w:numPr>
          <w:ilvl w:val="0"/>
          <w:numId w:val="6"/>
        </w:numPr>
        <w:spacing w:line="276" w:lineRule="auto"/>
        <w:ind w:right="-6"/>
        <w:jc w:val="both"/>
        <w:rPr>
          <w:rFonts w:asciiTheme="minorHAnsi" w:hAnsiTheme="minorHAnsi" w:cstheme="minorHAnsi"/>
          <w:bCs/>
          <w:sz w:val="22"/>
          <w:szCs w:val="22"/>
        </w:rPr>
      </w:pPr>
      <w:r w:rsidRPr="00161671">
        <w:rPr>
          <w:rFonts w:asciiTheme="minorHAnsi" w:hAnsiTheme="minorHAnsi" w:cstheme="minorHAnsi"/>
          <w:bCs/>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161671">
        <w:rPr>
          <w:rFonts w:asciiTheme="minorHAnsi" w:hAnsiTheme="minorHAnsi" w:cstheme="minorHAnsi"/>
          <w:bCs/>
          <w:sz w:val="22"/>
          <w:szCs w:val="22"/>
        </w:rPr>
        <w:t> </w:t>
      </w:r>
      <w:r w:rsidRPr="00161671">
        <w:rPr>
          <w:rFonts w:asciiTheme="minorHAnsi" w:hAnsiTheme="minorHAnsi" w:cstheme="minorHAnsi"/>
          <w:bCs/>
          <w:sz w:val="22"/>
          <w:szCs w:val="22"/>
        </w:rPr>
        <w:t>którym mowa w zdaniu poprzedzającym, Wykonawca może żądać wyłącznie wynagrodzenia należnego z tytułu wykonania części umowy.</w:t>
      </w:r>
    </w:p>
    <w:p w14:paraId="03A8529E" w14:textId="77777777" w:rsidR="007A6870" w:rsidRDefault="007A6870" w:rsidP="00161671">
      <w:pPr>
        <w:spacing w:line="276" w:lineRule="auto"/>
        <w:ind w:right="-6"/>
        <w:jc w:val="both"/>
        <w:rPr>
          <w:rFonts w:asciiTheme="minorHAnsi" w:hAnsiTheme="minorHAnsi" w:cstheme="minorHAnsi"/>
          <w:bCs/>
          <w:sz w:val="22"/>
          <w:szCs w:val="22"/>
        </w:rPr>
      </w:pP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0E338718"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 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C27C251"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lastRenderedPageBreak/>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5C3B6BED"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xml:space="preserve">, a w przypadku niemożności jego osiągnięcia-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DD4C301" w14:textId="77B50D51" w:rsidR="00F22FD9" w:rsidRDefault="00F22FD9" w:rsidP="00D54EA7">
      <w:pPr>
        <w:tabs>
          <w:tab w:val="num" w:pos="426"/>
        </w:tabs>
        <w:spacing w:line="276" w:lineRule="auto"/>
        <w:ind w:left="360" w:firstLine="66"/>
        <w:jc w:val="both"/>
        <w:rPr>
          <w:rFonts w:asciiTheme="minorHAnsi" w:hAnsiTheme="minorHAnsi" w:cstheme="minorHAnsi"/>
          <w:sz w:val="22"/>
          <w:szCs w:val="22"/>
        </w:rPr>
      </w:pPr>
      <w:r>
        <w:rPr>
          <w:rFonts w:asciiTheme="minorHAnsi" w:hAnsiTheme="minorHAnsi" w:cstheme="minorHAnsi"/>
          <w:sz w:val="22"/>
          <w:szCs w:val="22"/>
        </w:rPr>
        <w:t>Załącznik nr 3</w:t>
      </w:r>
      <w:r w:rsidRPr="00870432">
        <w:rPr>
          <w:rFonts w:asciiTheme="minorHAnsi" w:hAnsiTheme="minorHAnsi" w:cstheme="minorHAnsi"/>
          <w:sz w:val="22"/>
          <w:szCs w:val="22"/>
        </w:rPr>
        <w:t xml:space="preserve"> –</w:t>
      </w:r>
      <w:r>
        <w:rPr>
          <w:rFonts w:asciiTheme="minorHAnsi" w:hAnsiTheme="minorHAnsi" w:cstheme="minorHAnsi"/>
          <w:sz w:val="22"/>
          <w:szCs w:val="22"/>
        </w:rPr>
        <w:t xml:space="preserve"> Kosztorys </w:t>
      </w:r>
    </w:p>
    <w:p w14:paraId="77CCCB77" w14:textId="081BD164" w:rsidR="00F22FD9" w:rsidRPr="00870432" w:rsidRDefault="00F22FD9" w:rsidP="00D54EA7">
      <w:pPr>
        <w:tabs>
          <w:tab w:val="num" w:pos="426"/>
        </w:tabs>
        <w:spacing w:line="276" w:lineRule="auto"/>
        <w:ind w:left="360" w:firstLine="66"/>
        <w:jc w:val="both"/>
        <w:rPr>
          <w:rFonts w:asciiTheme="minorHAnsi" w:hAnsiTheme="minorHAnsi" w:cstheme="minorHAnsi"/>
          <w:sz w:val="22"/>
          <w:szCs w:val="22"/>
        </w:rPr>
      </w:pPr>
      <w:r>
        <w:rPr>
          <w:rFonts w:asciiTheme="minorHAnsi" w:hAnsiTheme="minorHAnsi" w:cstheme="minorHAnsi"/>
          <w:sz w:val="22"/>
          <w:szCs w:val="22"/>
        </w:rPr>
        <w:t xml:space="preserve">Załącznik nr 4 </w:t>
      </w:r>
      <w:r w:rsidRPr="00870432">
        <w:rPr>
          <w:rFonts w:asciiTheme="minorHAnsi" w:hAnsiTheme="minorHAnsi" w:cstheme="minorHAnsi"/>
          <w:sz w:val="22"/>
          <w:szCs w:val="22"/>
        </w:rPr>
        <w:t>–</w:t>
      </w:r>
      <w:r>
        <w:rPr>
          <w:rFonts w:asciiTheme="minorHAnsi" w:hAnsiTheme="minorHAnsi" w:cstheme="minorHAnsi"/>
          <w:sz w:val="22"/>
          <w:szCs w:val="22"/>
        </w:rPr>
        <w:t xml:space="preserve"> Harmonogram rzeczowo-finansowy</w:t>
      </w:r>
      <w:r w:rsidR="0062799E">
        <w:rPr>
          <w:rFonts w:asciiTheme="minorHAnsi" w:hAnsiTheme="minorHAnsi" w:cstheme="minorHAnsi"/>
          <w:sz w:val="22"/>
          <w:szCs w:val="22"/>
        </w:rPr>
        <w:t xml:space="preserve">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206884DA" w14:textId="77777777" w:rsidR="008A79AC" w:rsidRPr="00870432" w:rsidRDefault="008A79AC" w:rsidP="008A79AC">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lastRenderedPageBreak/>
        <w:t>Załącznik nr 2 do umowy</w:t>
      </w:r>
    </w:p>
    <w:p w14:paraId="64BD7210" w14:textId="77777777" w:rsidR="008A79AC" w:rsidRPr="00870432" w:rsidRDefault="008A79AC" w:rsidP="008A79AC">
      <w:pPr>
        <w:widowControl w:val="0"/>
        <w:tabs>
          <w:tab w:val="left" w:pos="851"/>
        </w:tabs>
        <w:suppressAutoHyphens/>
        <w:spacing w:line="288" w:lineRule="auto"/>
        <w:ind w:left="284"/>
        <w:jc w:val="both"/>
        <w:rPr>
          <w:rFonts w:asciiTheme="minorHAnsi" w:hAnsiTheme="minorHAnsi" w:cstheme="minorHAnsi"/>
          <w:b/>
          <w:bCs/>
          <w:sz w:val="22"/>
          <w:szCs w:val="22"/>
        </w:rPr>
      </w:pPr>
      <w:r w:rsidRPr="00870432">
        <w:rPr>
          <w:rFonts w:asciiTheme="minorHAnsi" w:hAnsiTheme="minorHAnsi" w:cstheme="minorHAnsi"/>
          <w:b/>
          <w:bCs/>
          <w:sz w:val="22"/>
          <w:szCs w:val="22"/>
        </w:rPr>
        <w:t>Projekt oświadczenia Podwykonawcy/dalszego Podwykonawcy</w:t>
      </w:r>
    </w:p>
    <w:p w14:paraId="52CDCBF8"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3C16C21C" w14:textId="77777777" w:rsidR="008A79AC" w:rsidRPr="00870432" w:rsidRDefault="008A79AC" w:rsidP="008A79AC">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Projekt nr 1</w:t>
      </w:r>
    </w:p>
    <w:p w14:paraId="50217DEB" w14:textId="77777777" w:rsidR="008A79AC" w:rsidRPr="00870432" w:rsidRDefault="008A79AC" w:rsidP="008A79AC">
      <w:pPr>
        <w:spacing w:line="288" w:lineRule="auto"/>
        <w:ind w:left="284"/>
        <w:rPr>
          <w:rFonts w:asciiTheme="minorHAnsi" w:hAnsiTheme="minorHAnsi" w:cstheme="minorHAnsi"/>
          <w:sz w:val="22"/>
          <w:szCs w:val="22"/>
        </w:rPr>
      </w:pPr>
    </w:p>
    <w:p w14:paraId="2FE880BB" w14:textId="77777777" w:rsidR="008A79AC" w:rsidRPr="00870432" w:rsidRDefault="008A79AC" w:rsidP="008A79AC">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w:t>
      </w:r>
    </w:p>
    <w:p w14:paraId="059F500B" w14:textId="77777777" w:rsidR="008A79AC" w:rsidRPr="00870432" w:rsidRDefault="008A79AC" w:rsidP="008A79AC">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4BCE5BC2" w14:textId="77777777" w:rsidR="008A79AC" w:rsidRPr="00870432" w:rsidRDefault="008A79AC" w:rsidP="008A79AC">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46A3104C" w14:textId="77777777" w:rsidR="008A79AC" w:rsidRPr="00870432" w:rsidRDefault="008A79AC" w:rsidP="008A79AC">
      <w:pPr>
        <w:spacing w:line="288" w:lineRule="auto"/>
        <w:ind w:left="284"/>
        <w:rPr>
          <w:rFonts w:asciiTheme="minorHAnsi" w:hAnsiTheme="minorHAnsi" w:cstheme="minorHAnsi"/>
          <w:sz w:val="22"/>
          <w:szCs w:val="22"/>
        </w:rPr>
      </w:pPr>
    </w:p>
    <w:p w14:paraId="78B4FFE2" w14:textId="77777777" w:rsidR="008A79AC" w:rsidRPr="00870432" w:rsidRDefault="008A79AC" w:rsidP="008A79AC">
      <w:pPr>
        <w:spacing w:line="288" w:lineRule="auto"/>
        <w:ind w:left="284"/>
        <w:rPr>
          <w:rFonts w:asciiTheme="minorHAnsi" w:hAnsiTheme="minorHAnsi" w:cstheme="minorHAnsi"/>
          <w:b/>
          <w:sz w:val="22"/>
          <w:szCs w:val="22"/>
        </w:rPr>
      </w:pPr>
    </w:p>
    <w:p w14:paraId="52C97DDB" w14:textId="24E9205C" w:rsidR="008A79AC" w:rsidRPr="00870432" w:rsidRDefault="008A79AC" w:rsidP="008A79AC">
      <w:pPr>
        <w:spacing w:line="288" w:lineRule="auto"/>
        <w:ind w:left="284"/>
        <w:rPr>
          <w:rFonts w:asciiTheme="minorHAnsi" w:hAnsiTheme="minorHAnsi" w:cstheme="minorHAnsi"/>
          <w:b/>
          <w:sz w:val="22"/>
          <w:szCs w:val="22"/>
        </w:rPr>
      </w:pPr>
      <w:r w:rsidRPr="00870432">
        <w:rPr>
          <w:rFonts w:asciiTheme="minorHAnsi" w:hAnsiTheme="minorHAnsi" w:cstheme="minorHAnsi"/>
          <w:b/>
          <w:sz w:val="22"/>
          <w:szCs w:val="22"/>
        </w:rPr>
        <w:t>Postępowanie nr ZP/0</w:t>
      </w:r>
      <w:r>
        <w:rPr>
          <w:rFonts w:asciiTheme="minorHAnsi" w:hAnsiTheme="minorHAnsi" w:cstheme="minorHAnsi"/>
          <w:b/>
          <w:sz w:val="22"/>
          <w:szCs w:val="22"/>
        </w:rPr>
        <w:t>1</w:t>
      </w:r>
      <w:r w:rsidR="00FA385A">
        <w:rPr>
          <w:rFonts w:asciiTheme="minorHAnsi" w:hAnsiTheme="minorHAnsi" w:cstheme="minorHAnsi"/>
          <w:b/>
          <w:sz w:val="22"/>
          <w:szCs w:val="22"/>
        </w:rPr>
        <w:t>2</w:t>
      </w:r>
      <w:r>
        <w:rPr>
          <w:rFonts w:asciiTheme="minorHAnsi" w:hAnsiTheme="minorHAnsi" w:cstheme="minorHAnsi"/>
          <w:b/>
          <w:sz w:val="22"/>
          <w:szCs w:val="22"/>
        </w:rPr>
        <w:t>/23</w:t>
      </w:r>
    </w:p>
    <w:p w14:paraId="16EE2509" w14:textId="77777777" w:rsidR="008A79AC" w:rsidRPr="00870432" w:rsidRDefault="008A79AC" w:rsidP="008A79AC">
      <w:pPr>
        <w:pStyle w:val="Akapitzlist"/>
        <w:spacing w:line="288" w:lineRule="auto"/>
        <w:ind w:left="644"/>
        <w:rPr>
          <w:rFonts w:asciiTheme="minorHAnsi" w:hAnsiTheme="minorHAnsi" w:cstheme="minorHAnsi"/>
          <w:b/>
          <w:sz w:val="22"/>
          <w:szCs w:val="22"/>
        </w:rPr>
      </w:pPr>
    </w:p>
    <w:p w14:paraId="490F8204" w14:textId="77777777" w:rsidR="008A79AC" w:rsidRPr="00870432" w:rsidRDefault="008A79AC" w:rsidP="008A79AC">
      <w:pPr>
        <w:pStyle w:val="Akapitzlist"/>
        <w:spacing w:line="288" w:lineRule="auto"/>
        <w:ind w:left="644"/>
        <w:rPr>
          <w:rFonts w:asciiTheme="minorHAnsi" w:hAnsiTheme="minorHAnsi" w:cstheme="minorHAnsi"/>
          <w:b/>
          <w:sz w:val="22"/>
          <w:szCs w:val="22"/>
        </w:rPr>
      </w:pPr>
    </w:p>
    <w:p w14:paraId="72FBB2AF" w14:textId="77777777" w:rsidR="008A79AC" w:rsidRPr="00870432" w:rsidRDefault="008A79AC" w:rsidP="008A79AC">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 xml:space="preserve">Oświadczenie Podwykonawcy/dalszego Podwykonawcy dla płatności częściowych </w:t>
      </w:r>
    </w:p>
    <w:p w14:paraId="3D02DE9B" w14:textId="77777777" w:rsidR="008A79AC" w:rsidRPr="00870432" w:rsidRDefault="008A79AC" w:rsidP="008A79AC">
      <w:pPr>
        <w:pStyle w:val="Akapitzlist"/>
        <w:spacing w:line="288" w:lineRule="auto"/>
        <w:ind w:left="644"/>
        <w:rPr>
          <w:rFonts w:asciiTheme="minorHAnsi" w:hAnsiTheme="minorHAnsi" w:cstheme="minorHAnsi"/>
          <w:b/>
          <w:sz w:val="22"/>
          <w:szCs w:val="22"/>
        </w:rPr>
      </w:pPr>
    </w:p>
    <w:p w14:paraId="3222C40A" w14:textId="77777777" w:rsidR="008A79AC" w:rsidRPr="00870432" w:rsidRDefault="008A79AC" w:rsidP="008A79AC">
      <w:pPr>
        <w:spacing w:line="288" w:lineRule="auto"/>
        <w:ind w:left="284"/>
        <w:rPr>
          <w:rFonts w:asciiTheme="minorHAnsi" w:hAnsiTheme="minorHAnsi" w:cstheme="minorHAnsi"/>
          <w:b/>
          <w:sz w:val="22"/>
          <w:szCs w:val="22"/>
        </w:rPr>
      </w:pPr>
    </w:p>
    <w:p w14:paraId="7AC78467" w14:textId="77777777" w:rsidR="008A79AC" w:rsidRPr="00870432" w:rsidRDefault="008A79AC" w:rsidP="008A79AC">
      <w:pPr>
        <w:tabs>
          <w:tab w:val="left" w:pos="360"/>
        </w:tab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532F5C47" w14:textId="77777777" w:rsidR="008A79AC" w:rsidRPr="00870432" w:rsidRDefault="008A79AC" w:rsidP="008A79AC">
      <w:pPr>
        <w:pStyle w:val="Akapitzlist"/>
        <w:tabs>
          <w:tab w:val="left" w:pos="360"/>
        </w:tab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wywiązała się ze wszystkich wymagalnych płatności na rzecz naszej firmy z tytułu wiążącej nas umowy nr …………………………………………, w tym płatności wynikających z faktury nr…………………..…………</w:t>
      </w:r>
    </w:p>
    <w:p w14:paraId="5AF3E92E" w14:textId="77777777" w:rsidR="008A79AC" w:rsidRPr="00870432" w:rsidRDefault="008A79AC" w:rsidP="008A79AC">
      <w:pPr>
        <w:spacing w:line="288" w:lineRule="auto"/>
        <w:ind w:left="284"/>
        <w:rPr>
          <w:rFonts w:asciiTheme="minorHAnsi" w:hAnsiTheme="minorHAnsi" w:cstheme="minorHAnsi"/>
          <w:iCs/>
          <w:sz w:val="22"/>
          <w:szCs w:val="22"/>
        </w:rPr>
      </w:pPr>
    </w:p>
    <w:p w14:paraId="5A457E4C" w14:textId="77777777" w:rsidR="008A79AC" w:rsidRPr="00870432" w:rsidRDefault="008A79AC" w:rsidP="008A79AC">
      <w:pPr>
        <w:spacing w:line="288" w:lineRule="auto"/>
        <w:ind w:left="284"/>
        <w:rPr>
          <w:rFonts w:asciiTheme="minorHAnsi" w:hAnsiTheme="minorHAnsi" w:cstheme="minorHAnsi"/>
          <w:iCs/>
          <w:sz w:val="22"/>
          <w:szCs w:val="22"/>
        </w:rPr>
      </w:pPr>
      <w:r w:rsidRPr="00870432">
        <w:rPr>
          <w:rFonts w:asciiTheme="minorHAnsi" w:hAnsiTheme="minorHAnsi" w:cstheme="minorHAnsi"/>
          <w:iCs/>
          <w:sz w:val="22"/>
          <w:szCs w:val="22"/>
        </w:rPr>
        <w:t>Oświadczam, że między naszą firmą a firmą ………………………………………………………… nie istnieje żaden spór, który skutkuje lub może skutkować powstaniem roszczenia o zapłatę wynagrodzenia za wykonanie robót budowlanych / zrealizowanie dostaw/usług*.</w:t>
      </w:r>
    </w:p>
    <w:p w14:paraId="370B1BBA" w14:textId="77777777" w:rsidR="008A79AC" w:rsidRPr="00870432" w:rsidRDefault="008A79AC" w:rsidP="008A79AC">
      <w:pPr>
        <w:pStyle w:val="Akapitzlist"/>
        <w:spacing w:line="288" w:lineRule="auto"/>
        <w:ind w:left="644"/>
        <w:rPr>
          <w:rFonts w:asciiTheme="minorHAnsi" w:hAnsiTheme="minorHAnsi" w:cstheme="minorHAnsi"/>
          <w:iCs/>
          <w:sz w:val="22"/>
          <w:szCs w:val="22"/>
        </w:rPr>
      </w:pPr>
    </w:p>
    <w:p w14:paraId="40337A8C" w14:textId="77777777" w:rsidR="008A79AC" w:rsidRPr="00870432" w:rsidRDefault="008A79AC" w:rsidP="008A79AC">
      <w:pPr>
        <w:spacing w:line="288" w:lineRule="auto"/>
        <w:ind w:left="284"/>
        <w:rPr>
          <w:rFonts w:asciiTheme="minorHAnsi" w:hAnsiTheme="minorHAnsi" w:cstheme="minorHAnsi"/>
          <w:iCs/>
          <w:sz w:val="22"/>
          <w:szCs w:val="22"/>
        </w:rPr>
      </w:pPr>
      <w:r w:rsidRPr="00870432">
        <w:rPr>
          <w:rFonts w:asciiTheme="minorHAnsi" w:hAnsiTheme="minorHAnsi" w:cstheme="minorHAnsi"/>
          <w:iCs/>
          <w:sz w:val="22"/>
          <w:szCs w:val="22"/>
        </w:rPr>
        <w:t>*niepotrzebne skreślić</w:t>
      </w:r>
    </w:p>
    <w:p w14:paraId="11F12DBF" w14:textId="77777777" w:rsidR="008A79AC" w:rsidRPr="00870432" w:rsidRDefault="008A79AC" w:rsidP="008A79AC">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p>
    <w:p w14:paraId="6C74A68A" w14:textId="77777777" w:rsidR="008A79AC" w:rsidRPr="00870432" w:rsidRDefault="008A79AC" w:rsidP="008A79AC">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 dnia .................... r.</w:t>
      </w:r>
    </w:p>
    <w:p w14:paraId="5225F823" w14:textId="77777777" w:rsidR="008A79AC" w:rsidRPr="00870432" w:rsidRDefault="008A79AC" w:rsidP="008A79AC">
      <w:pPr>
        <w:spacing w:line="288" w:lineRule="auto"/>
        <w:ind w:left="284"/>
        <w:rPr>
          <w:rFonts w:asciiTheme="minorHAnsi" w:hAnsiTheme="minorHAnsi" w:cstheme="minorHAnsi"/>
          <w:sz w:val="22"/>
          <w:szCs w:val="22"/>
        </w:rPr>
      </w:pPr>
    </w:p>
    <w:p w14:paraId="15AD483C" w14:textId="77777777" w:rsidR="008A79AC" w:rsidRPr="00870432" w:rsidRDefault="008A79AC" w:rsidP="008A79AC">
      <w:pPr>
        <w:spacing w:line="288" w:lineRule="auto"/>
        <w:ind w:left="284"/>
        <w:rPr>
          <w:rFonts w:asciiTheme="minorHAnsi" w:hAnsiTheme="minorHAnsi" w:cstheme="minorHAnsi"/>
          <w:sz w:val="22"/>
          <w:szCs w:val="22"/>
        </w:rPr>
      </w:pPr>
    </w:p>
    <w:p w14:paraId="33B8E064" w14:textId="77777777" w:rsidR="008A79AC" w:rsidRPr="00870432" w:rsidRDefault="008A79AC" w:rsidP="008A79AC">
      <w:pPr>
        <w:pStyle w:val="Akapitzlist"/>
        <w:spacing w:line="288" w:lineRule="auto"/>
        <w:ind w:left="644"/>
        <w:jc w:val="center"/>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568537D1" w14:textId="77777777" w:rsidR="008A79AC" w:rsidRPr="00870432" w:rsidRDefault="008A79AC" w:rsidP="008A79AC">
      <w:pPr>
        <w:spacing w:line="288" w:lineRule="auto"/>
        <w:ind w:left="284"/>
        <w:jc w:val="right"/>
        <w:rPr>
          <w:rFonts w:asciiTheme="minorHAnsi" w:hAnsiTheme="minorHAnsi" w:cstheme="minorHAnsi"/>
          <w:sz w:val="22"/>
          <w:szCs w:val="22"/>
        </w:rPr>
      </w:pPr>
      <w:r w:rsidRPr="00870432">
        <w:rPr>
          <w:rFonts w:asciiTheme="minorHAnsi" w:hAnsiTheme="minorHAnsi" w:cstheme="minorHAnsi"/>
          <w:sz w:val="22"/>
          <w:szCs w:val="22"/>
        </w:rPr>
        <w:t>pieczątka i podpis osób uprawnionych</w:t>
      </w:r>
    </w:p>
    <w:p w14:paraId="4FBB1E72" w14:textId="77777777" w:rsidR="008A79AC" w:rsidRPr="00870432" w:rsidRDefault="008A79AC" w:rsidP="008A79AC">
      <w:pPr>
        <w:spacing w:line="288" w:lineRule="auto"/>
        <w:ind w:left="284"/>
        <w:jc w:val="right"/>
        <w:rPr>
          <w:rFonts w:asciiTheme="minorHAnsi" w:hAnsiTheme="minorHAnsi" w:cstheme="minorHAnsi"/>
          <w:sz w:val="22"/>
          <w:szCs w:val="22"/>
        </w:rPr>
      </w:pPr>
      <w:r w:rsidRPr="00870432">
        <w:rPr>
          <w:rFonts w:asciiTheme="minorHAnsi" w:hAnsiTheme="minorHAnsi" w:cstheme="minorHAnsi"/>
          <w:sz w:val="22"/>
          <w:szCs w:val="22"/>
        </w:rPr>
        <w:t>do składania oświadczeń w imieniu</w:t>
      </w:r>
    </w:p>
    <w:p w14:paraId="588BED3B" w14:textId="77777777" w:rsidR="008A79AC" w:rsidRPr="00870432" w:rsidRDefault="008A79AC" w:rsidP="008A79AC">
      <w:pPr>
        <w:spacing w:line="288" w:lineRule="auto"/>
        <w:ind w:left="284" w:right="57"/>
        <w:jc w:val="right"/>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0B18C6E8" w14:textId="77777777" w:rsidR="008A79AC" w:rsidRPr="00870432" w:rsidRDefault="008A79AC" w:rsidP="008A79AC">
      <w:pPr>
        <w:pStyle w:val="Akapitzlist"/>
        <w:numPr>
          <w:ilvl w:val="0"/>
          <w:numId w:val="24"/>
        </w:numPr>
        <w:spacing w:line="288" w:lineRule="auto"/>
        <w:contextualSpacing/>
        <w:jc w:val="both"/>
        <w:rPr>
          <w:rFonts w:asciiTheme="minorHAnsi" w:hAnsiTheme="minorHAnsi" w:cstheme="minorHAnsi"/>
          <w:b/>
          <w:sz w:val="22"/>
          <w:szCs w:val="22"/>
        </w:rPr>
      </w:pPr>
      <w:r w:rsidRPr="00870432">
        <w:rPr>
          <w:rFonts w:asciiTheme="minorHAnsi" w:hAnsiTheme="minorHAnsi" w:cstheme="minorHAnsi"/>
          <w:b/>
          <w:sz w:val="22"/>
          <w:szCs w:val="22"/>
        </w:rPr>
        <w:br w:type="page"/>
      </w:r>
    </w:p>
    <w:p w14:paraId="509356EC" w14:textId="77777777" w:rsidR="008A79AC" w:rsidRPr="00870432" w:rsidRDefault="008A79AC" w:rsidP="008A79AC">
      <w:pPr>
        <w:pStyle w:val="Akapitzlist"/>
        <w:spacing w:line="288" w:lineRule="auto"/>
        <w:ind w:left="644"/>
        <w:jc w:val="both"/>
        <w:rPr>
          <w:rFonts w:asciiTheme="minorHAnsi" w:hAnsiTheme="minorHAnsi" w:cstheme="minorHAnsi"/>
          <w:b/>
          <w:sz w:val="22"/>
          <w:szCs w:val="22"/>
        </w:rPr>
      </w:pPr>
    </w:p>
    <w:p w14:paraId="3F7A6EC1" w14:textId="77777777" w:rsidR="008A79AC" w:rsidRPr="00870432" w:rsidRDefault="008A79AC" w:rsidP="008A79AC">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Projekt nr 2</w:t>
      </w:r>
    </w:p>
    <w:p w14:paraId="56F7C5D7" w14:textId="77777777" w:rsidR="008A79AC" w:rsidRPr="00870432" w:rsidRDefault="008A79AC" w:rsidP="008A79AC">
      <w:pPr>
        <w:pStyle w:val="Akapitzlist"/>
        <w:spacing w:line="288" w:lineRule="auto"/>
        <w:ind w:left="644"/>
        <w:jc w:val="both"/>
        <w:rPr>
          <w:rFonts w:asciiTheme="minorHAnsi" w:hAnsiTheme="minorHAnsi" w:cstheme="minorHAnsi"/>
          <w:sz w:val="22"/>
          <w:szCs w:val="22"/>
        </w:rPr>
      </w:pPr>
    </w:p>
    <w:p w14:paraId="7A6DC03D" w14:textId="77777777" w:rsidR="008A79AC" w:rsidRPr="00870432" w:rsidRDefault="008A79AC" w:rsidP="008A79AC">
      <w:pPr>
        <w:pStyle w:val="Akapitzlist"/>
        <w:spacing w:line="288" w:lineRule="auto"/>
        <w:ind w:left="644"/>
        <w:jc w:val="both"/>
        <w:rPr>
          <w:rFonts w:asciiTheme="minorHAnsi" w:hAnsiTheme="minorHAnsi" w:cstheme="minorHAnsi"/>
          <w:sz w:val="22"/>
          <w:szCs w:val="22"/>
        </w:rPr>
      </w:pPr>
      <w:r w:rsidRPr="00870432">
        <w:rPr>
          <w:rFonts w:asciiTheme="minorHAnsi" w:hAnsiTheme="minorHAnsi" w:cstheme="minorHAnsi"/>
          <w:sz w:val="22"/>
          <w:szCs w:val="22"/>
        </w:rPr>
        <w:t>.....................................</w:t>
      </w:r>
    </w:p>
    <w:p w14:paraId="5F74DD05" w14:textId="77777777" w:rsidR="008A79AC" w:rsidRPr="00870432" w:rsidRDefault="008A79AC" w:rsidP="008A79AC">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214FE235" w14:textId="77777777" w:rsidR="008A79AC" w:rsidRPr="00870432" w:rsidRDefault="008A79AC" w:rsidP="008A79AC">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10A5D97B"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45950F70"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027E07AB" w14:textId="381D0B1B" w:rsidR="008A79AC" w:rsidRPr="00870432" w:rsidRDefault="008A79AC" w:rsidP="008A79AC">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Postępowanie nr ZP/0</w:t>
      </w:r>
      <w:r>
        <w:rPr>
          <w:rFonts w:asciiTheme="minorHAnsi" w:hAnsiTheme="minorHAnsi" w:cstheme="minorHAnsi"/>
          <w:b/>
          <w:sz w:val="22"/>
          <w:szCs w:val="22"/>
        </w:rPr>
        <w:t>1</w:t>
      </w:r>
      <w:r w:rsidR="00FA385A">
        <w:rPr>
          <w:rFonts w:asciiTheme="minorHAnsi" w:hAnsiTheme="minorHAnsi" w:cstheme="minorHAnsi"/>
          <w:b/>
          <w:sz w:val="22"/>
          <w:szCs w:val="22"/>
        </w:rPr>
        <w:t>2</w:t>
      </w:r>
      <w:r>
        <w:rPr>
          <w:rFonts w:asciiTheme="minorHAnsi" w:hAnsiTheme="minorHAnsi" w:cstheme="minorHAnsi"/>
          <w:b/>
          <w:sz w:val="22"/>
          <w:szCs w:val="22"/>
        </w:rPr>
        <w:t>/23</w:t>
      </w:r>
    </w:p>
    <w:p w14:paraId="37F8E5A4"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628E9919"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139440BB" w14:textId="77777777" w:rsidR="008A79AC" w:rsidRPr="00870432" w:rsidRDefault="008A79AC" w:rsidP="008A79AC">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Oświadczenie Podwykonawcy/dalszego Podwykonawcy dla rozliczenia końcowego</w:t>
      </w:r>
    </w:p>
    <w:p w14:paraId="398407F2"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1931A9BB"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2149241B" w14:textId="77777777" w:rsidR="008A79AC" w:rsidRPr="00870432" w:rsidRDefault="008A79AC" w:rsidP="008A79AC">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0DFAE9FE" w14:textId="77777777" w:rsidR="008A79AC" w:rsidRPr="00870432" w:rsidRDefault="008A79AC" w:rsidP="008A79AC">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6DEF6201" w14:textId="77777777" w:rsidR="008A79AC" w:rsidRPr="00870432" w:rsidRDefault="008A79AC" w:rsidP="008A79AC">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kodeksu cywilnego.</w:t>
      </w:r>
    </w:p>
    <w:p w14:paraId="138FAB10" w14:textId="77777777" w:rsidR="008A79AC" w:rsidRPr="00870432" w:rsidRDefault="008A79AC" w:rsidP="008A79AC">
      <w:pPr>
        <w:spacing w:line="288" w:lineRule="auto"/>
        <w:ind w:left="284"/>
        <w:jc w:val="both"/>
        <w:rPr>
          <w:rFonts w:asciiTheme="minorHAnsi" w:hAnsiTheme="minorHAnsi" w:cstheme="minorHAnsi"/>
          <w:i/>
          <w:iCs/>
          <w:sz w:val="22"/>
          <w:szCs w:val="22"/>
        </w:rPr>
      </w:pPr>
    </w:p>
    <w:p w14:paraId="09A25178" w14:textId="77777777" w:rsidR="008A79AC" w:rsidRPr="00870432" w:rsidRDefault="008A79AC" w:rsidP="008A79AC">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dnia .................... r.</w:t>
      </w:r>
    </w:p>
    <w:p w14:paraId="331C151A" w14:textId="77777777" w:rsidR="008A79AC" w:rsidRPr="00870432" w:rsidRDefault="008A79AC" w:rsidP="008A79AC">
      <w:pPr>
        <w:spacing w:line="288" w:lineRule="auto"/>
        <w:ind w:left="284"/>
        <w:jc w:val="both"/>
        <w:rPr>
          <w:rFonts w:asciiTheme="minorHAnsi" w:hAnsiTheme="minorHAnsi" w:cstheme="minorHAnsi"/>
          <w:sz w:val="22"/>
          <w:szCs w:val="22"/>
        </w:rPr>
      </w:pPr>
    </w:p>
    <w:p w14:paraId="57625C3D" w14:textId="77777777" w:rsidR="008A79AC" w:rsidRPr="00870432" w:rsidRDefault="008A79AC" w:rsidP="008A79AC">
      <w:pPr>
        <w:spacing w:line="288" w:lineRule="auto"/>
        <w:ind w:left="284"/>
        <w:jc w:val="both"/>
        <w:rPr>
          <w:rFonts w:asciiTheme="minorHAnsi" w:hAnsiTheme="minorHAnsi" w:cstheme="minorHAnsi"/>
          <w:sz w:val="22"/>
          <w:szCs w:val="22"/>
        </w:rPr>
      </w:pPr>
    </w:p>
    <w:p w14:paraId="7379692C" w14:textId="77777777" w:rsidR="008A79AC" w:rsidRPr="00870432" w:rsidRDefault="008A79AC" w:rsidP="008A79AC">
      <w:pPr>
        <w:pStyle w:val="Akapitzlist"/>
        <w:spacing w:line="288" w:lineRule="auto"/>
        <w:ind w:left="644"/>
        <w:jc w:val="both"/>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13C4B519" w14:textId="77777777" w:rsidR="008A79AC" w:rsidRPr="00870432" w:rsidRDefault="008A79AC" w:rsidP="008A79AC">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pieczątka i podpis osób uprawnionych </w:t>
      </w:r>
    </w:p>
    <w:p w14:paraId="7C643A26" w14:textId="77777777" w:rsidR="008A79AC" w:rsidRPr="00870432" w:rsidRDefault="008A79AC" w:rsidP="008A79AC">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do składania oświadczeń w imieniu </w:t>
      </w:r>
    </w:p>
    <w:p w14:paraId="2C17BB3E" w14:textId="77777777" w:rsidR="008A79AC" w:rsidRPr="00870432" w:rsidRDefault="008A79AC" w:rsidP="008A79AC">
      <w:pPr>
        <w:pStyle w:val="Akapitzlist"/>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57701AE" w14:textId="77777777" w:rsidR="008A79AC" w:rsidRPr="00870432" w:rsidRDefault="008A79AC" w:rsidP="008A79AC">
      <w:pPr>
        <w:spacing w:line="288" w:lineRule="auto"/>
        <w:ind w:left="284"/>
        <w:jc w:val="both"/>
        <w:rPr>
          <w:rFonts w:asciiTheme="minorHAnsi" w:hAnsiTheme="minorHAnsi" w:cstheme="minorHAnsi"/>
          <w:b/>
          <w:sz w:val="22"/>
          <w:szCs w:val="22"/>
        </w:rPr>
      </w:pPr>
    </w:p>
    <w:p w14:paraId="618846FA" w14:textId="77777777" w:rsidR="008A79AC" w:rsidRPr="00870432" w:rsidRDefault="008A79AC" w:rsidP="008A79AC">
      <w:pPr>
        <w:spacing w:line="276" w:lineRule="auto"/>
        <w:rPr>
          <w:rFonts w:asciiTheme="minorHAnsi" w:hAnsiTheme="minorHAnsi" w:cstheme="minorHAnsi"/>
          <w:sz w:val="22"/>
          <w:szCs w:val="22"/>
        </w:rPr>
      </w:pPr>
    </w:p>
    <w:p w14:paraId="3C9E4FCF" w14:textId="77777777" w:rsidR="00333279" w:rsidRPr="00870432" w:rsidRDefault="00333279" w:rsidP="00861CF5">
      <w:pPr>
        <w:spacing w:line="276" w:lineRule="auto"/>
        <w:rPr>
          <w:rFonts w:asciiTheme="minorHAnsi" w:hAnsiTheme="minorHAnsi" w:cstheme="minorHAnsi"/>
          <w:sz w:val="22"/>
          <w:szCs w:val="22"/>
        </w:rPr>
      </w:pPr>
    </w:p>
    <w:sectPr w:rsidR="00333279" w:rsidRPr="00870432" w:rsidSect="00597D81">
      <w:footerReference w:type="even" r:id="rId12"/>
      <w:footerReference w:type="default" r:id="rId13"/>
      <w:pgSz w:w="11906" w:h="16838"/>
      <w:pgMar w:top="993" w:right="849" w:bottom="1134"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3473B" w14:textId="77777777" w:rsidR="00D96B5E" w:rsidRDefault="00D96B5E">
      <w:r>
        <w:separator/>
      </w:r>
    </w:p>
  </w:endnote>
  <w:endnote w:type="continuationSeparator" w:id="0">
    <w:p w14:paraId="1DD2ADEE" w14:textId="77777777" w:rsidR="00D96B5E" w:rsidRDefault="00D9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D96B5E" w:rsidRDefault="00D96B5E"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D96B5E" w:rsidRDefault="00D96B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0F2F" w14:textId="1C772713" w:rsidR="00D96B5E" w:rsidRDefault="00D96B5E" w:rsidP="00FD7FDD">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5D746A">
      <w:rPr>
        <w:rFonts w:ascii="Calibri" w:hAnsi="Calibri" w:cs="Calibri"/>
        <w:noProof/>
        <w:sz w:val="20"/>
        <w:szCs w:val="20"/>
      </w:rPr>
      <w:t>21</w:t>
    </w:r>
    <w:r w:rsidRPr="00E84DC8">
      <w:rPr>
        <w:rFonts w:ascii="Calibri" w:hAnsi="Calibri" w:cs="Calibri"/>
        <w:sz w:val="20"/>
        <w:szCs w:val="20"/>
      </w:rPr>
      <w:fldChar w:fldCharType="end"/>
    </w:r>
  </w:p>
  <w:p w14:paraId="3014414F" w14:textId="77777777" w:rsidR="00D96B5E" w:rsidRPr="00FD7FDD" w:rsidRDefault="00D96B5E" w:rsidP="00FD7FDD">
    <w:pPr>
      <w:pStyle w:val="Stopka"/>
      <w:jc w:val="right"/>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1D69" w14:textId="77777777" w:rsidR="00D96B5E" w:rsidRDefault="00D96B5E">
      <w:r>
        <w:separator/>
      </w:r>
    </w:p>
  </w:footnote>
  <w:footnote w:type="continuationSeparator" w:id="0">
    <w:p w14:paraId="7C3E9338" w14:textId="77777777" w:rsidR="00D96B5E" w:rsidRDefault="00D96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264576"/>
    <w:multiLevelType w:val="hybridMultilevel"/>
    <w:tmpl w:val="215402DE"/>
    <w:lvl w:ilvl="0" w:tplc="1A2C6D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EE3FD7"/>
    <w:multiLevelType w:val="hybridMultilevel"/>
    <w:tmpl w:val="5DF4CF96"/>
    <w:lvl w:ilvl="0" w:tplc="423C72F2">
      <w:start w:val="1"/>
      <w:numFmt w:val="lowerLetter"/>
      <w:lvlText w:val="%1)"/>
      <w:lvlJc w:val="left"/>
      <w:pPr>
        <w:tabs>
          <w:tab w:val="num" w:pos="1070"/>
        </w:tabs>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F76AD"/>
    <w:multiLevelType w:val="hybridMultilevel"/>
    <w:tmpl w:val="0FE2B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A1A429A"/>
    <w:multiLevelType w:val="multilevel"/>
    <w:tmpl w:val="F588F2E6"/>
    <w:lvl w:ilvl="0">
      <w:start w:val="1"/>
      <w:numFmt w:val="lowerLetter"/>
      <w:lvlText w:val="%1)"/>
      <w:lvlJc w:val="left"/>
      <w:pPr>
        <w:ind w:left="1009" w:hanging="452"/>
      </w:pPr>
      <w:rPr>
        <w:rFonts w:hint="default"/>
        <w:b w:val="0"/>
        <w:color w:val="000000"/>
        <w:vertAlign w:val="baseline"/>
      </w:rPr>
    </w:lvl>
    <w:lvl w:ilvl="1">
      <w:start w:val="1"/>
      <w:numFmt w:val="lowerLetter"/>
      <w:lvlText w:val="%2."/>
      <w:lvlJc w:val="left"/>
      <w:pPr>
        <w:ind w:left="2783" w:hanging="360"/>
      </w:pPr>
      <w:rPr>
        <w:rFonts w:hint="default"/>
        <w:vertAlign w:val="baseline"/>
      </w:rPr>
    </w:lvl>
    <w:lvl w:ilvl="2">
      <w:start w:val="1"/>
      <w:numFmt w:val="lowerRoman"/>
      <w:lvlText w:val="%3."/>
      <w:lvlJc w:val="right"/>
      <w:pPr>
        <w:ind w:left="3503" w:hanging="180"/>
      </w:pPr>
      <w:rPr>
        <w:rFonts w:hint="default"/>
        <w:vertAlign w:val="baseline"/>
      </w:rPr>
    </w:lvl>
    <w:lvl w:ilvl="3">
      <w:start w:val="1"/>
      <w:numFmt w:val="decimal"/>
      <w:lvlText w:val="%4."/>
      <w:lvlJc w:val="left"/>
      <w:pPr>
        <w:ind w:left="4223" w:hanging="360"/>
      </w:pPr>
      <w:rPr>
        <w:rFonts w:hint="default"/>
        <w:vertAlign w:val="baseline"/>
      </w:rPr>
    </w:lvl>
    <w:lvl w:ilvl="4">
      <w:start w:val="1"/>
      <w:numFmt w:val="lowerLetter"/>
      <w:lvlText w:val="%5."/>
      <w:lvlJc w:val="left"/>
      <w:pPr>
        <w:ind w:left="4943" w:hanging="360"/>
      </w:pPr>
      <w:rPr>
        <w:rFonts w:hint="default"/>
        <w:vertAlign w:val="baseline"/>
      </w:rPr>
    </w:lvl>
    <w:lvl w:ilvl="5">
      <w:start w:val="1"/>
      <w:numFmt w:val="lowerRoman"/>
      <w:lvlText w:val="%6."/>
      <w:lvlJc w:val="right"/>
      <w:pPr>
        <w:ind w:left="5663" w:hanging="180"/>
      </w:pPr>
      <w:rPr>
        <w:rFonts w:hint="default"/>
        <w:vertAlign w:val="baseline"/>
      </w:rPr>
    </w:lvl>
    <w:lvl w:ilvl="6">
      <w:start w:val="1"/>
      <w:numFmt w:val="decimal"/>
      <w:lvlText w:val="%7."/>
      <w:lvlJc w:val="left"/>
      <w:pPr>
        <w:ind w:left="6383" w:hanging="360"/>
      </w:pPr>
      <w:rPr>
        <w:rFonts w:hint="default"/>
        <w:vertAlign w:val="baseline"/>
      </w:rPr>
    </w:lvl>
    <w:lvl w:ilvl="7">
      <w:start w:val="1"/>
      <w:numFmt w:val="lowerLetter"/>
      <w:lvlText w:val="%8."/>
      <w:lvlJc w:val="left"/>
      <w:pPr>
        <w:ind w:left="7103" w:hanging="360"/>
      </w:pPr>
      <w:rPr>
        <w:rFonts w:hint="default"/>
        <w:vertAlign w:val="baseline"/>
      </w:rPr>
    </w:lvl>
    <w:lvl w:ilvl="8">
      <w:start w:val="1"/>
      <w:numFmt w:val="lowerRoman"/>
      <w:lvlText w:val="%9."/>
      <w:lvlJc w:val="right"/>
      <w:pPr>
        <w:ind w:left="7823" w:hanging="180"/>
      </w:pPr>
      <w:rPr>
        <w:rFonts w:hint="default"/>
        <w:vertAlign w:val="baseline"/>
      </w:rPr>
    </w:lvl>
  </w:abstractNum>
  <w:abstractNum w:abstractNumId="6"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6544ACA"/>
    <w:multiLevelType w:val="multilevel"/>
    <w:tmpl w:val="7A4E9E38"/>
    <w:lvl w:ilvl="0">
      <w:start w:val="1"/>
      <w:numFmt w:val="decimal"/>
      <w:lvlText w:val="%1."/>
      <w:lvlJc w:val="left"/>
      <w:pPr>
        <w:ind w:left="1009" w:hanging="452"/>
      </w:pPr>
      <w:rPr>
        <w:rFonts w:hint="default"/>
        <w:b w:val="0"/>
        <w:color w:val="000000"/>
        <w:vertAlign w:val="baseline"/>
      </w:rPr>
    </w:lvl>
    <w:lvl w:ilvl="1">
      <w:start w:val="1"/>
      <w:numFmt w:val="lowerLetter"/>
      <w:lvlText w:val="%2."/>
      <w:lvlJc w:val="left"/>
      <w:pPr>
        <w:ind w:left="2783" w:hanging="360"/>
      </w:pPr>
      <w:rPr>
        <w:rFonts w:hint="default"/>
        <w:vertAlign w:val="baseline"/>
      </w:rPr>
    </w:lvl>
    <w:lvl w:ilvl="2">
      <w:start w:val="1"/>
      <w:numFmt w:val="lowerRoman"/>
      <w:lvlText w:val="%3."/>
      <w:lvlJc w:val="right"/>
      <w:pPr>
        <w:ind w:left="3503" w:hanging="180"/>
      </w:pPr>
      <w:rPr>
        <w:rFonts w:hint="default"/>
        <w:vertAlign w:val="baseline"/>
      </w:rPr>
    </w:lvl>
    <w:lvl w:ilvl="3">
      <w:start w:val="1"/>
      <w:numFmt w:val="decimal"/>
      <w:lvlText w:val="%4."/>
      <w:lvlJc w:val="left"/>
      <w:pPr>
        <w:ind w:left="4223" w:hanging="360"/>
      </w:pPr>
      <w:rPr>
        <w:rFonts w:hint="default"/>
        <w:vertAlign w:val="baseline"/>
      </w:rPr>
    </w:lvl>
    <w:lvl w:ilvl="4">
      <w:start w:val="1"/>
      <w:numFmt w:val="lowerLetter"/>
      <w:lvlText w:val="%5."/>
      <w:lvlJc w:val="left"/>
      <w:pPr>
        <w:ind w:left="4943" w:hanging="360"/>
      </w:pPr>
      <w:rPr>
        <w:rFonts w:hint="default"/>
        <w:vertAlign w:val="baseline"/>
      </w:rPr>
    </w:lvl>
    <w:lvl w:ilvl="5">
      <w:start w:val="1"/>
      <w:numFmt w:val="lowerRoman"/>
      <w:lvlText w:val="%6."/>
      <w:lvlJc w:val="right"/>
      <w:pPr>
        <w:ind w:left="5663" w:hanging="180"/>
      </w:pPr>
      <w:rPr>
        <w:rFonts w:hint="default"/>
        <w:vertAlign w:val="baseline"/>
      </w:rPr>
    </w:lvl>
    <w:lvl w:ilvl="6">
      <w:start w:val="1"/>
      <w:numFmt w:val="decimal"/>
      <w:lvlText w:val="%7."/>
      <w:lvlJc w:val="left"/>
      <w:pPr>
        <w:ind w:left="6383" w:hanging="360"/>
      </w:pPr>
      <w:rPr>
        <w:rFonts w:hint="default"/>
        <w:vertAlign w:val="baseline"/>
      </w:rPr>
    </w:lvl>
    <w:lvl w:ilvl="7">
      <w:start w:val="1"/>
      <w:numFmt w:val="lowerLetter"/>
      <w:lvlText w:val="%8."/>
      <w:lvlJc w:val="left"/>
      <w:pPr>
        <w:ind w:left="7103" w:hanging="360"/>
      </w:pPr>
      <w:rPr>
        <w:rFonts w:hint="default"/>
        <w:vertAlign w:val="baseline"/>
      </w:rPr>
    </w:lvl>
    <w:lvl w:ilvl="8">
      <w:start w:val="1"/>
      <w:numFmt w:val="lowerRoman"/>
      <w:lvlText w:val="%9."/>
      <w:lvlJc w:val="right"/>
      <w:pPr>
        <w:ind w:left="7823" w:hanging="180"/>
      </w:pPr>
      <w:rPr>
        <w:rFonts w:hint="default"/>
        <w:vertAlign w:val="baseline"/>
      </w:r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9"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0"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1" w15:restartNumberingAfterBreak="0">
    <w:nsid w:val="34710C38"/>
    <w:multiLevelType w:val="hybridMultilevel"/>
    <w:tmpl w:val="46F44AF8"/>
    <w:lvl w:ilvl="0" w:tplc="E2DC9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6561304"/>
    <w:multiLevelType w:val="hybridMultilevel"/>
    <w:tmpl w:val="49687022"/>
    <w:lvl w:ilvl="0" w:tplc="D36A09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6"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75659C"/>
    <w:multiLevelType w:val="hybridMultilevel"/>
    <w:tmpl w:val="AFF6E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9"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35964E0"/>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5940062"/>
    <w:multiLevelType w:val="hybridMultilevel"/>
    <w:tmpl w:val="BD865F92"/>
    <w:lvl w:ilvl="0" w:tplc="D36A09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274197"/>
    <w:multiLevelType w:val="hybridMultilevel"/>
    <w:tmpl w:val="F8822116"/>
    <w:lvl w:ilvl="0" w:tplc="D36A09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006216"/>
    <w:multiLevelType w:val="hybridMultilevel"/>
    <w:tmpl w:val="1412516C"/>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3"/>
  </w:num>
  <w:num w:numId="2">
    <w:abstractNumId w:val="32"/>
  </w:num>
  <w:num w:numId="3">
    <w:abstractNumId w:val="41"/>
  </w:num>
  <w:num w:numId="4">
    <w:abstractNumId w:val="40"/>
  </w:num>
  <w:num w:numId="5">
    <w:abstractNumId w:val="38"/>
  </w:num>
  <w:num w:numId="6">
    <w:abstractNumId w:val="3"/>
  </w:num>
  <w:num w:numId="7">
    <w:abstractNumId w:val="25"/>
  </w:num>
  <w:num w:numId="8">
    <w:abstractNumId w:val="35"/>
  </w:num>
  <w:num w:numId="9">
    <w:abstractNumId w:val="7"/>
  </w:num>
  <w:num w:numId="10">
    <w:abstractNumId w:val="26"/>
  </w:num>
  <w:num w:numId="11">
    <w:abstractNumId w:val="20"/>
  </w:num>
  <w:num w:numId="12">
    <w:abstractNumId w:val="9"/>
  </w:num>
  <w:num w:numId="13">
    <w:abstractNumId w:val="2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num>
  <w:num w:numId="19">
    <w:abstractNumId w:val="16"/>
  </w:num>
  <w:num w:numId="20">
    <w:abstractNumId w:val="11"/>
  </w:num>
  <w:num w:numId="21">
    <w:abstractNumId w:val="13"/>
  </w:num>
  <w:num w:numId="22">
    <w:abstractNumId w:val="8"/>
  </w:num>
  <w:num w:numId="23">
    <w:abstractNumId w:val="30"/>
  </w:num>
  <w:num w:numId="24">
    <w:abstractNumId w:val="10"/>
  </w:num>
  <w:num w:numId="25">
    <w:abstractNumId w:val="34"/>
  </w:num>
  <w:num w:numId="26">
    <w:abstractNumId w:val="4"/>
  </w:num>
  <w:num w:numId="27">
    <w:abstractNumId w:val="6"/>
  </w:num>
  <w:num w:numId="28">
    <w:abstractNumId w:val="17"/>
  </w:num>
  <w:num w:numId="29">
    <w:abstractNumId w:val="14"/>
  </w:num>
  <w:num w:numId="30">
    <w:abstractNumId w:val="42"/>
  </w:num>
  <w:num w:numId="31">
    <w:abstractNumId w:val="15"/>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2"/>
  </w:num>
  <w:num w:numId="33">
    <w:abstractNumId w:val="19"/>
  </w:num>
  <w:num w:numId="34">
    <w:abstractNumId w:val="37"/>
  </w:num>
  <w:num w:numId="35">
    <w:abstractNumId w:val="1"/>
  </w:num>
  <w:num w:numId="36">
    <w:abstractNumId w:val="24"/>
  </w:num>
  <w:num w:numId="37">
    <w:abstractNumId w:val="39"/>
  </w:num>
  <w:num w:numId="38">
    <w:abstractNumId w:val="2"/>
  </w:num>
  <w:num w:numId="39">
    <w:abstractNumId w:val="21"/>
  </w:num>
  <w:num w:numId="40">
    <w:abstractNumId w:val="33"/>
  </w:num>
  <w:num w:numId="41">
    <w:abstractNumId w:val="12"/>
  </w:num>
  <w:num w:numId="42">
    <w:abstractNumId w:val="5"/>
  </w:num>
  <w:num w:numId="43">
    <w:abstractNumId w:val="36"/>
  </w:num>
  <w:num w:numId="4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43A9"/>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1F62"/>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2E4"/>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0211"/>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01A3"/>
    <w:rsid w:val="001408F8"/>
    <w:rsid w:val="001413A7"/>
    <w:rsid w:val="0014153E"/>
    <w:rsid w:val="00142AA3"/>
    <w:rsid w:val="0014458D"/>
    <w:rsid w:val="0014700C"/>
    <w:rsid w:val="00147C6A"/>
    <w:rsid w:val="00151517"/>
    <w:rsid w:val="0015166A"/>
    <w:rsid w:val="0015413C"/>
    <w:rsid w:val="00156925"/>
    <w:rsid w:val="00157C56"/>
    <w:rsid w:val="00161428"/>
    <w:rsid w:val="00161533"/>
    <w:rsid w:val="00161671"/>
    <w:rsid w:val="00161995"/>
    <w:rsid w:val="00166F08"/>
    <w:rsid w:val="001711FC"/>
    <w:rsid w:val="00172809"/>
    <w:rsid w:val="00174878"/>
    <w:rsid w:val="0017647B"/>
    <w:rsid w:val="00180A57"/>
    <w:rsid w:val="00181708"/>
    <w:rsid w:val="00182729"/>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C07DC"/>
    <w:rsid w:val="001C76E1"/>
    <w:rsid w:val="001D0476"/>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95A14"/>
    <w:rsid w:val="002A0E08"/>
    <w:rsid w:val="002A3083"/>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A21"/>
    <w:rsid w:val="00317D49"/>
    <w:rsid w:val="00320DAE"/>
    <w:rsid w:val="00324D0C"/>
    <w:rsid w:val="00326893"/>
    <w:rsid w:val="00326926"/>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0949"/>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4AE0"/>
    <w:rsid w:val="003F506F"/>
    <w:rsid w:val="00400BED"/>
    <w:rsid w:val="004014CF"/>
    <w:rsid w:val="004021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4248"/>
    <w:rsid w:val="004E479C"/>
    <w:rsid w:val="004E6D8C"/>
    <w:rsid w:val="004F1DCD"/>
    <w:rsid w:val="004F278F"/>
    <w:rsid w:val="004F6E7A"/>
    <w:rsid w:val="004F7BE0"/>
    <w:rsid w:val="00505636"/>
    <w:rsid w:val="00506222"/>
    <w:rsid w:val="005070D8"/>
    <w:rsid w:val="00507AD0"/>
    <w:rsid w:val="00514BD8"/>
    <w:rsid w:val="00516410"/>
    <w:rsid w:val="00520052"/>
    <w:rsid w:val="00520ABA"/>
    <w:rsid w:val="005251B9"/>
    <w:rsid w:val="00525626"/>
    <w:rsid w:val="00526358"/>
    <w:rsid w:val="005274D8"/>
    <w:rsid w:val="0053011C"/>
    <w:rsid w:val="00532117"/>
    <w:rsid w:val="0053225D"/>
    <w:rsid w:val="00533022"/>
    <w:rsid w:val="005331C2"/>
    <w:rsid w:val="00533282"/>
    <w:rsid w:val="00533A20"/>
    <w:rsid w:val="00534D48"/>
    <w:rsid w:val="00537C5D"/>
    <w:rsid w:val="005436B4"/>
    <w:rsid w:val="005512BF"/>
    <w:rsid w:val="00555A2D"/>
    <w:rsid w:val="00562EFB"/>
    <w:rsid w:val="0056631A"/>
    <w:rsid w:val="00570748"/>
    <w:rsid w:val="00570F14"/>
    <w:rsid w:val="005737DA"/>
    <w:rsid w:val="0057601E"/>
    <w:rsid w:val="00576E80"/>
    <w:rsid w:val="00582CF3"/>
    <w:rsid w:val="00587B6E"/>
    <w:rsid w:val="00592288"/>
    <w:rsid w:val="00592B3F"/>
    <w:rsid w:val="00592F3C"/>
    <w:rsid w:val="005936D5"/>
    <w:rsid w:val="0059387B"/>
    <w:rsid w:val="00593CBC"/>
    <w:rsid w:val="00594439"/>
    <w:rsid w:val="00596D47"/>
    <w:rsid w:val="00597D81"/>
    <w:rsid w:val="005A00C0"/>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4A84"/>
    <w:rsid w:val="005C7E46"/>
    <w:rsid w:val="005D050E"/>
    <w:rsid w:val="005D2FA6"/>
    <w:rsid w:val="005D40A3"/>
    <w:rsid w:val="005D4F82"/>
    <w:rsid w:val="005D6F2E"/>
    <w:rsid w:val="005D746A"/>
    <w:rsid w:val="005E11E2"/>
    <w:rsid w:val="005E26E8"/>
    <w:rsid w:val="005E3B5C"/>
    <w:rsid w:val="005E6E2F"/>
    <w:rsid w:val="005F0838"/>
    <w:rsid w:val="005F2FB8"/>
    <w:rsid w:val="005F32E1"/>
    <w:rsid w:val="005F41F5"/>
    <w:rsid w:val="005F443D"/>
    <w:rsid w:val="005F642C"/>
    <w:rsid w:val="00605533"/>
    <w:rsid w:val="0060777E"/>
    <w:rsid w:val="006107F5"/>
    <w:rsid w:val="006129DF"/>
    <w:rsid w:val="00620615"/>
    <w:rsid w:val="00621FFB"/>
    <w:rsid w:val="0062264E"/>
    <w:rsid w:val="00623DBD"/>
    <w:rsid w:val="006277D6"/>
    <w:rsid w:val="0062799E"/>
    <w:rsid w:val="006311C5"/>
    <w:rsid w:val="00631303"/>
    <w:rsid w:val="006314CA"/>
    <w:rsid w:val="00632174"/>
    <w:rsid w:val="006346B5"/>
    <w:rsid w:val="00635381"/>
    <w:rsid w:val="006365F3"/>
    <w:rsid w:val="0064660A"/>
    <w:rsid w:val="00652D14"/>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645"/>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58AB"/>
    <w:rsid w:val="00775BEA"/>
    <w:rsid w:val="007765B3"/>
    <w:rsid w:val="007769C7"/>
    <w:rsid w:val="00776CCF"/>
    <w:rsid w:val="00781570"/>
    <w:rsid w:val="00782ECE"/>
    <w:rsid w:val="00785AF9"/>
    <w:rsid w:val="0078733B"/>
    <w:rsid w:val="00790DF5"/>
    <w:rsid w:val="00792D90"/>
    <w:rsid w:val="007940D4"/>
    <w:rsid w:val="00796866"/>
    <w:rsid w:val="007970F4"/>
    <w:rsid w:val="00797157"/>
    <w:rsid w:val="007A382B"/>
    <w:rsid w:val="007A3DA9"/>
    <w:rsid w:val="007A426C"/>
    <w:rsid w:val="007A6870"/>
    <w:rsid w:val="007A716C"/>
    <w:rsid w:val="007B0D64"/>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2DB0"/>
    <w:rsid w:val="007F4CAC"/>
    <w:rsid w:val="007F6EB2"/>
    <w:rsid w:val="007F7056"/>
    <w:rsid w:val="007F7421"/>
    <w:rsid w:val="007F74C5"/>
    <w:rsid w:val="007F7AC6"/>
    <w:rsid w:val="007F7B52"/>
    <w:rsid w:val="008006DF"/>
    <w:rsid w:val="00800EE9"/>
    <w:rsid w:val="008070B5"/>
    <w:rsid w:val="008103A9"/>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61CF5"/>
    <w:rsid w:val="00866749"/>
    <w:rsid w:val="008700CF"/>
    <w:rsid w:val="00870432"/>
    <w:rsid w:val="008705AE"/>
    <w:rsid w:val="00872FDE"/>
    <w:rsid w:val="008748F5"/>
    <w:rsid w:val="00874F9D"/>
    <w:rsid w:val="00876BF4"/>
    <w:rsid w:val="00877AF3"/>
    <w:rsid w:val="00880354"/>
    <w:rsid w:val="008836BF"/>
    <w:rsid w:val="00884200"/>
    <w:rsid w:val="0089153D"/>
    <w:rsid w:val="008915A0"/>
    <w:rsid w:val="0089279C"/>
    <w:rsid w:val="00893549"/>
    <w:rsid w:val="00894F59"/>
    <w:rsid w:val="008A0FEE"/>
    <w:rsid w:val="008A1C5E"/>
    <w:rsid w:val="008A2F02"/>
    <w:rsid w:val="008A75E1"/>
    <w:rsid w:val="008A79AC"/>
    <w:rsid w:val="008A7F2D"/>
    <w:rsid w:val="008B1D0D"/>
    <w:rsid w:val="008B3175"/>
    <w:rsid w:val="008B5C4B"/>
    <w:rsid w:val="008B664D"/>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51C"/>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2AEC"/>
    <w:rsid w:val="00994D54"/>
    <w:rsid w:val="00995D99"/>
    <w:rsid w:val="00997F02"/>
    <w:rsid w:val="009A0522"/>
    <w:rsid w:val="009A0B07"/>
    <w:rsid w:val="009A40FE"/>
    <w:rsid w:val="009A4607"/>
    <w:rsid w:val="009A49C7"/>
    <w:rsid w:val="009A5F99"/>
    <w:rsid w:val="009A64C8"/>
    <w:rsid w:val="009A68CE"/>
    <w:rsid w:val="009B039F"/>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1563E"/>
    <w:rsid w:val="00A23DD8"/>
    <w:rsid w:val="00A258EB"/>
    <w:rsid w:val="00A263DC"/>
    <w:rsid w:val="00A26D11"/>
    <w:rsid w:val="00A3444E"/>
    <w:rsid w:val="00A359DA"/>
    <w:rsid w:val="00A37A76"/>
    <w:rsid w:val="00A37CF8"/>
    <w:rsid w:val="00A4218B"/>
    <w:rsid w:val="00A4625F"/>
    <w:rsid w:val="00A46E4C"/>
    <w:rsid w:val="00A52320"/>
    <w:rsid w:val="00A547EB"/>
    <w:rsid w:val="00A5559A"/>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2D68"/>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B57"/>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D5F80"/>
    <w:rsid w:val="00BE15AF"/>
    <w:rsid w:val="00BE1DCF"/>
    <w:rsid w:val="00BE3BF7"/>
    <w:rsid w:val="00BE3EE4"/>
    <w:rsid w:val="00BF027A"/>
    <w:rsid w:val="00BF0341"/>
    <w:rsid w:val="00BF17EB"/>
    <w:rsid w:val="00BF19BB"/>
    <w:rsid w:val="00BF226B"/>
    <w:rsid w:val="00BF6027"/>
    <w:rsid w:val="00C03276"/>
    <w:rsid w:val="00C05DAF"/>
    <w:rsid w:val="00C07C2D"/>
    <w:rsid w:val="00C108CA"/>
    <w:rsid w:val="00C12B0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703FD"/>
    <w:rsid w:val="00C70871"/>
    <w:rsid w:val="00C75601"/>
    <w:rsid w:val="00C7634A"/>
    <w:rsid w:val="00C7760B"/>
    <w:rsid w:val="00C81DA3"/>
    <w:rsid w:val="00C84EDD"/>
    <w:rsid w:val="00C91A7C"/>
    <w:rsid w:val="00C92D58"/>
    <w:rsid w:val="00C93F4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F2B8D"/>
    <w:rsid w:val="00CF337E"/>
    <w:rsid w:val="00CF4463"/>
    <w:rsid w:val="00CF4505"/>
    <w:rsid w:val="00CF5370"/>
    <w:rsid w:val="00D03BAD"/>
    <w:rsid w:val="00D05DF6"/>
    <w:rsid w:val="00D07FA7"/>
    <w:rsid w:val="00D10DBB"/>
    <w:rsid w:val="00D113A4"/>
    <w:rsid w:val="00D13D43"/>
    <w:rsid w:val="00D169D1"/>
    <w:rsid w:val="00D171D8"/>
    <w:rsid w:val="00D2180B"/>
    <w:rsid w:val="00D218F1"/>
    <w:rsid w:val="00D222E0"/>
    <w:rsid w:val="00D22D36"/>
    <w:rsid w:val="00D234C4"/>
    <w:rsid w:val="00D247E9"/>
    <w:rsid w:val="00D327CA"/>
    <w:rsid w:val="00D32C79"/>
    <w:rsid w:val="00D33659"/>
    <w:rsid w:val="00D36314"/>
    <w:rsid w:val="00D37983"/>
    <w:rsid w:val="00D37A0B"/>
    <w:rsid w:val="00D45E58"/>
    <w:rsid w:val="00D5212F"/>
    <w:rsid w:val="00D54EA7"/>
    <w:rsid w:val="00D617B6"/>
    <w:rsid w:val="00D623AF"/>
    <w:rsid w:val="00D64EB6"/>
    <w:rsid w:val="00D7174D"/>
    <w:rsid w:val="00D72044"/>
    <w:rsid w:val="00D730FC"/>
    <w:rsid w:val="00D7656E"/>
    <w:rsid w:val="00D769FC"/>
    <w:rsid w:val="00D80208"/>
    <w:rsid w:val="00D81ABC"/>
    <w:rsid w:val="00D8481D"/>
    <w:rsid w:val="00D84E98"/>
    <w:rsid w:val="00D921F3"/>
    <w:rsid w:val="00D92F8C"/>
    <w:rsid w:val="00D933D1"/>
    <w:rsid w:val="00D934BB"/>
    <w:rsid w:val="00D96B5E"/>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04F53"/>
    <w:rsid w:val="00E10083"/>
    <w:rsid w:val="00E11142"/>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04D7"/>
    <w:rsid w:val="00E91CC2"/>
    <w:rsid w:val="00E92CC8"/>
    <w:rsid w:val="00E9661B"/>
    <w:rsid w:val="00EA2264"/>
    <w:rsid w:val="00EA43BF"/>
    <w:rsid w:val="00EA63FC"/>
    <w:rsid w:val="00EB0425"/>
    <w:rsid w:val="00EB2791"/>
    <w:rsid w:val="00EB6B52"/>
    <w:rsid w:val="00EB7F64"/>
    <w:rsid w:val="00EC00FD"/>
    <w:rsid w:val="00EC1050"/>
    <w:rsid w:val="00EC210A"/>
    <w:rsid w:val="00EC3C0A"/>
    <w:rsid w:val="00EC7181"/>
    <w:rsid w:val="00ED02D6"/>
    <w:rsid w:val="00ED1B86"/>
    <w:rsid w:val="00ED3663"/>
    <w:rsid w:val="00ED3812"/>
    <w:rsid w:val="00ED4A17"/>
    <w:rsid w:val="00ED4BDE"/>
    <w:rsid w:val="00ED68FB"/>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96B"/>
    <w:rsid w:val="00F13F78"/>
    <w:rsid w:val="00F153B1"/>
    <w:rsid w:val="00F15A8A"/>
    <w:rsid w:val="00F1644E"/>
    <w:rsid w:val="00F166DE"/>
    <w:rsid w:val="00F166E9"/>
    <w:rsid w:val="00F16B2D"/>
    <w:rsid w:val="00F22660"/>
    <w:rsid w:val="00F22FD9"/>
    <w:rsid w:val="00F27979"/>
    <w:rsid w:val="00F305B4"/>
    <w:rsid w:val="00F30A9D"/>
    <w:rsid w:val="00F30D92"/>
    <w:rsid w:val="00F31EF4"/>
    <w:rsid w:val="00F34728"/>
    <w:rsid w:val="00F35BF4"/>
    <w:rsid w:val="00F37523"/>
    <w:rsid w:val="00F47731"/>
    <w:rsid w:val="00F503EB"/>
    <w:rsid w:val="00F52B81"/>
    <w:rsid w:val="00F53E78"/>
    <w:rsid w:val="00F5401C"/>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9C5"/>
    <w:rsid w:val="00F90B34"/>
    <w:rsid w:val="00F91711"/>
    <w:rsid w:val="00F9235F"/>
    <w:rsid w:val="00F9327A"/>
    <w:rsid w:val="00FA04B9"/>
    <w:rsid w:val="00FA0963"/>
    <w:rsid w:val="00FA385A"/>
    <w:rsid w:val="00FA5946"/>
    <w:rsid w:val="00FA5B81"/>
    <w:rsid w:val="00FB19C4"/>
    <w:rsid w:val="00FB3E65"/>
    <w:rsid w:val="00FB4969"/>
    <w:rsid w:val="00FB4C45"/>
    <w:rsid w:val="00FC3027"/>
    <w:rsid w:val="00FC392A"/>
    <w:rsid w:val="00FD1519"/>
    <w:rsid w:val="00FD1633"/>
    <w:rsid w:val="00FD3974"/>
    <w:rsid w:val="00FD7FDD"/>
    <w:rsid w:val="00FE0326"/>
    <w:rsid w:val="00FE1765"/>
    <w:rsid w:val="00FE636E"/>
    <w:rsid w:val="00FF1526"/>
    <w:rsid w:val="00FF18A5"/>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C03276"/>
    <w:rPr>
      <w:sz w:val="24"/>
      <w:szCs w:val="24"/>
    </w:rPr>
  </w:style>
  <w:style w:type="paragraph" w:styleId="Tekstprzypisukocowego">
    <w:name w:val="endnote text"/>
    <w:basedOn w:val="Normalny"/>
    <w:link w:val="TekstprzypisukocowegoZnak"/>
    <w:rsid w:val="008B1D0D"/>
    <w:rPr>
      <w:sz w:val="20"/>
      <w:szCs w:val="20"/>
    </w:rPr>
  </w:style>
  <w:style w:type="character" w:customStyle="1" w:styleId="TekstprzypisukocowegoZnak">
    <w:name w:val="Tekst przypisu końcowego Znak"/>
    <w:basedOn w:val="Domylnaczcionkaakapitu"/>
    <w:link w:val="Tekstprzypisukocowego"/>
    <w:rsid w:val="008B1D0D"/>
  </w:style>
  <w:style w:type="character" w:styleId="Odwoanieprzypisukocowego">
    <w:name w:val="endnote reference"/>
    <w:basedOn w:val="Domylnaczcionkaakapitu"/>
    <w:rsid w:val="008B1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brozy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an.krzyzaniak@ue.poznan.pl" TargetMode="External"/><Relationship Id="rId4" Type="http://schemas.openxmlformats.org/officeDocument/2006/relationships/settings" Target="settings.xml"/><Relationship Id="rId9" Type="http://schemas.openxmlformats.org/officeDocument/2006/relationships/hyperlink" Target="mailto:alicja.daroszewska@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28C5-DA80-4D2F-B9CA-433F5BD0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59B98F5D</Template>
  <TotalTime>6</TotalTime>
  <Pages>21</Pages>
  <Words>8678</Words>
  <Characters>58636</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67180</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Paweł Lembicz</cp:lastModifiedBy>
  <cp:revision>11</cp:revision>
  <cp:lastPrinted>2023-03-28T09:12:00Z</cp:lastPrinted>
  <dcterms:created xsi:type="dcterms:W3CDTF">2023-03-27T09:18:00Z</dcterms:created>
  <dcterms:modified xsi:type="dcterms:W3CDTF">2023-03-28T09:51:00Z</dcterms:modified>
</cp:coreProperties>
</file>