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6C5B" w14:textId="77777777" w:rsidR="002328B5" w:rsidRDefault="002328B5" w:rsidP="002328B5">
      <w:pPr>
        <w:pStyle w:val="Stopka2"/>
        <w:ind w:left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ZAPYTANIE OFERTOWE</w:t>
      </w:r>
    </w:p>
    <w:p w14:paraId="06E0DAFC" w14:textId="77777777" w:rsidR="001811DF" w:rsidRDefault="001811DF" w:rsidP="001811DF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14:paraId="7B3DA6EC" w14:textId="77777777" w:rsidR="001811DF" w:rsidRPr="00C024D5" w:rsidRDefault="001811DF" w:rsidP="001811DF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C024D5">
        <w:rPr>
          <w:rFonts w:ascii="Tahoma" w:hAnsi="Tahoma" w:cs="Tahoma"/>
          <w:color w:val="000000"/>
          <w:sz w:val="20"/>
          <w:szCs w:val="20"/>
        </w:rPr>
        <w:t xml:space="preserve">w postępowaniu </w:t>
      </w:r>
      <w:r>
        <w:rPr>
          <w:rFonts w:ascii="Tahoma" w:hAnsi="Tahoma" w:cs="Tahoma"/>
          <w:color w:val="000000"/>
          <w:sz w:val="20"/>
          <w:szCs w:val="20"/>
        </w:rPr>
        <w:t>18</w:t>
      </w:r>
      <w:r w:rsidRPr="00C024D5">
        <w:rPr>
          <w:rFonts w:ascii="Tahoma" w:hAnsi="Tahoma" w:cs="Tahoma"/>
          <w:color w:val="000000"/>
          <w:sz w:val="20"/>
          <w:szCs w:val="20"/>
        </w:rPr>
        <w:t>/TT/2</w:t>
      </w:r>
      <w:r>
        <w:rPr>
          <w:rFonts w:ascii="Tahoma" w:hAnsi="Tahoma" w:cs="Tahoma"/>
          <w:color w:val="000000"/>
          <w:sz w:val="20"/>
          <w:szCs w:val="20"/>
        </w:rPr>
        <w:t>4</w:t>
      </w:r>
      <w:r w:rsidRPr="00C024D5">
        <w:rPr>
          <w:rFonts w:ascii="Tahoma" w:hAnsi="Tahoma" w:cs="Tahoma"/>
          <w:color w:val="000000"/>
          <w:sz w:val="20"/>
          <w:szCs w:val="20"/>
        </w:rPr>
        <w:t xml:space="preserve"> na zadanie pn.: </w:t>
      </w:r>
    </w:p>
    <w:p w14:paraId="48CE1BCC" w14:textId="587CACC4" w:rsidR="001811DF" w:rsidRDefault="001811DF" w:rsidP="001811DF">
      <w:pPr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Hlk116635133"/>
      <w:bookmarkStart w:id="1" w:name="_Hlk97804075"/>
      <w:r>
        <w:rPr>
          <w:rFonts w:ascii="Tahoma" w:hAnsi="Tahoma" w:cs="Tahoma"/>
          <w:b/>
          <w:sz w:val="20"/>
        </w:rPr>
        <w:t>„Wymiana kotła gazowego dwufunkcyjnego w lokalu mieszkalnym przy ul. Przyjaźni 23/6 w Elblągu</w:t>
      </w:r>
      <w:r>
        <w:rPr>
          <w:rFonts w:ascii="Tahoma" w:hAnsi="Tahoma" w:cs="Tahoma"/>
          <w:b/>
          <w:i/>
          <w:iCs/>
          <w:sz w:val="20"/>
        </w:rPr>
        <w:t>”</w:t>
      </w:r>
      <w:bookmarkEnd w:id="0"/>
    </w:p>
    <w:bookmarkEnd w:id="1"/>
    <w:p w14:paraId="2D649B8E" w14:textId="77777777" w:rsidR="001811DF" w:rsidRDefault="001811DF" w:rsidP="001811DF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</w:p>
    <w:p w14:paraId="260D32C8" w14:textId="06560759" w:rsidR="001811DF" w:rsidRPr="00C024D5" w:rsidRDefault="001811DF" w:rsidP="001811DF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024D5">
        <w:rPr>
          <w:rFonts w:ascii="Tahoma" w:hAnsi="Tahoma" w:cs="Tahoma"/>
          <w:sz w:val="20"/>
          <w:szCs w:val="20"/>
        </w:rPr>
        <w:t xml:space="preserve">Postępowanie prowadzone w trybie </w:t>
      </w:r>
      <w:r>
        <w:rPr>
          <w:rFonts w:ascii="Tahoma" w:hAnsi="Tahoma" w:cs="Tahoma"/>
          <w:sz w:val="20"/>
          <w:szCs w:val="20"/>
        </w:rPr>
        <w:t>ZAPYTANIA OFERTOWEGO</w:t>
      </w:r>
      <w:r w:rsidRPr="00C024D5">
        <w:rPr>
          <w:rFonts w:ascii="Tahoma" w:hAnsi="Tahoma" w:cs="Tahoma"/>
          <w:sz w:val="20"/>
          <w:szCs w:val="20"/>
        </w:rPr>
        <w:t xml:space="preserve"> na podstawie ZARZĄDZENIA </w:t>
      </w:r>
      <w:r>
        <w:rPr>
          <w:rFonts w:ascii="Tahoma" w:hAnsi="Tahoma" w:cs="Tahoma"/>
          <w:sz w:val="20"/>
          <w:szCs w:val="20"/>
        </w:rPr>
        <w:br/>
      </w:r>
      <w:r w:rsidRPr="00C024D5">
        <w:rPr>
          <w:rFonts w:ascii="Tahoma" w:hAnsi="Tahoma" w:cs="Tahoma"/>
          <w:sz w:val="20"/>
          <w:szCs w:val="20"/>
        </w:rPr>
        <w:t xml:space="preserve">NR </w:t>
      </w:r>
      <w:r>
        <w:rPr>
          <w:rFonts w:ascii="Tahoma" w:hAnsi="Tahoma" w:cs="Tahoma"/>
          <w:sz w:val="20"/>
          <w:szCs w:val="20"/>
        </w:rPr>
        <w:t>33</w:t>
      </w:r>
      <w:r w:rsidRPr="00C024D5">
        <w:rPr>
          <w:rFonts w:ascii="Tahoma" w:hAnsi="Tahoma" w:cs="Tahoma"/>
          <w:sz w:val="20"/>
          <w:szCs w:val="20"/>
        </w:rPr>
        <w:t xml:space="preserve">/2022 Dyrektora ZBK z dnia </w:t>
      </w:r>
      <w:r>
        <w:rPr>
          <w:rFonts w:ascii="Tahoma" w:hAnsi="Tahoma" w:cs="Tahoma"/>
          <w:sz w:val="20"/>
          <w:szCs w:val="20"/>
        </w:rPr>
        <w:t>19</w:t>
      </w:r>
      <w:r w:rsidRPr="00C024D5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12</w:t>
      </w:r>
      <w:r w:rsidRPr="00C024D5">
        <w:rPr>
          <w:rFonts w:ascii="Tahoma" w:hAnsi="Tahoma" w:cs="Tahoma"/>
          <w:sz w:val="20"/>
          <w:szCs w:val="20"/>
        </w:rPr>
        <w:t xml:space="preserve">.2022 r. </w:t>
      </w:r>
      <w:r>
        <w:rPr>
          <w:rFonts w:ascii="Tahoma" w:hAnsi="Tahoma" w:cs="Tahoma"/>
          <w:sz w:val="20"/>
          <w:szCs w:val="20"/>
        </w:rPr>
        <w:t xml:space="preserve">(z późn. zm.) </w:t>
      </w:r>
      <w:r w:rsidRPr="00C024D5">
        <w:rPr>
          <w:rFonts w:ascii="Tahoma" w:hAnsi="Tahoma" w:cs="Tahoma"/>
          <w:sz w:val="20"/>
          <w:szCs w:val="20"/>
        </w:rPr>
        <w:t>w sprawie wprowadzenia Regulaminu udzielania przez Zarząd Budynków Komunalnych w Elblągu zamówień, których wartość jest mniejsza niż kwota 130.000 złotych.</w:t>
      </w:r>
    </w:p>
    <w:p w14:paraId="6361FC0B" w14:textId="77777777" w:rsidR="001811DF" w:rsidRPr="00045DE2" w:rsidRDefault="001811DF" w:rsidP="001811DF">
      <w:pPr>
        <w:pStyle w:val="Stopka3"/>
        <w:jc w:val="both"/>
        <w:rPr>
          <w:rFonts w:ascii="Tahoma" w:hAnsi="Tahoma" w:cs="Tahoma"/>
          <w:sz w:val="12"/>
          <w:szCs w:val="12"/>
        </w:rPr>
      </w:pPr>
    </w:p>
    <w:p w14:paraId="410F2696" w14:textId="77777777" w:rsidR="001811DF" w:rsidRPr="00FD4397" w:rsidRDefault="001811DF" w:rsidP="001811DF">
      <w:pPr>
        <w:pStyle w:val="Stopka3"/>
        <w:jc w:val="both"/>
        <w:rPr>
          <w:rFonts w:ascii="Tahoma" w:hAnsi="Tahoma" w:cs="Tahoma"/>
          <w:sz w:val="20"/>
        </w:rPr>
      </w:pPr>
      <w:r w:rsidRPr="00FD4397">
        <w:rPr>
          <w:rFonts w:ascii="Tahoma" w:hAnsi="Tahoma" w:cs="Tahoma"/>
          <w:sz w:val="20"/>
        </w:rPr>
        <w:t>Zarząd Budynków Komunalnych ul. Ratuszowa 4 w Elblągu zaprasza do składania ofert w sposób wskazany w ZAPYTANI</w:t>
      </w:r>
      <w:r>
        <w:rPr>
          <w:rFonts w:ascii="Tahoma" w:hAnsi="Tahoma" w:cs="Tahoma"/>
          <w:sz w:val="20"/>
        </w:rPr>
        <w:t>U</w:t>
      </w:r>
      <w:r w:rsidRPr="00FD4397">
        <w:rPr>
          <w:rFonts w:ascii="Tahoma" w:hAnsi="Tahoma" w:cs="Tahoma"/>
          <w:sz w:val="20"/>
        </w:rPr>
        <w:t xml:space="preserve"> OFERTOW</w:t>
      </w:r>
      <w:r>
        <w:rPr>
          <w:rFonts w:ascii="Tahoma" w:hAnsi="Tahoma" w:cs="Tahoma"/>
          <w:sz w:val="20"/>
        </w:rPr>
        <w:t>YM i załącznikach</w:t>
      </w:r>
      <w:r w:rsidRPr="00FD4397">
        <w:rPr>
          <w:rFonts w:ascii="Tahoma" w:hAnsi="Tahoma" w:cs="Tahoma"/>
          <w:sz w:val="20"/>
        </w:rPr>
        <w:t xml:space="preserve">. </w:t>
      </w:r>
    </w:p>
    <w:p w14:paraId="0EB4A9AC" w14:textId="49418FA4" w:rsidR="009E18E6" w:rsidRPr="002B7C4A" w:rsidRDefault="001811DF" w:rsidP="00F33436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2B7C4A">
        <w:rPr>
          <w:rFonts w:ascii="Tahoma" w:hAnsi="Tahoma" w:cs="Tahoma"/>
          <w:sz w:val="20"/>
          <w:szCs w:val="20"/>
        </w:rPr>
        <w:t>Przedmiotem zamówienia jest wymiana kotla gazowego 2-funkcyjnego w lokalu mieszkalnym przy ul. Przyjaźni 23/6 w Elblągu.</w:t>
      </w:r>
      <w:r w:rsidR="009E18E6" w:rsidRPr="002B7C4A">
        <w:rPr>
          <w:rFonts w:ascii="Tahoma" w:hAnsi="Tahoma" w:cs="Tahoma"/>
          <w:sz w:val="20"/>
          <w:szCs w:val="20"/>
        </w:rPr>
        <w:t xml:space="preserve"> W zakresie usługi </w:t>
      </w:r>
      <w:r w:rsidR="00E234D3" w:rsidRPr="002B7C4A">
        <w:rPr>
          <w:rFonts w:ascii="Tahoma" w:hAnsi="Tahoma" w:cs="Tahoma"/>
          <w:sz w:val="20"/>
          <w:szCs w:val="20"/>
        </w:rPr>
        <w:t>na</w:t>
      </w:r>
      <w:r w:rsidR="009E18E6" w:rsidRPr="002B7C4A">
        <w:rPr>
          <w:rFonts w:ascii="Tahoma" w:hAnsi="Tahoma" w:cs="Tahoma"/>
          <w:sz w:val="20"/>
          <w:szCs w:val="20"/>
        </w:rPr>
        <w:t>leży</w:t>
      </w:r>
      <w:r w:rsidR="00E234D3" w:rsidRPr="002B7C4A">
        <w:rPr>
          <w:rFonts w:ascii="Tahoma" w:hAnsi="Tahoma" w:cs="Tahoma"/>
          <w:sz w:val="20"/>
          <w:szCs w:val="20"/>
        </w:rPr>
        <w:t xml:space="preserve"> uwzględnić</w:t>
      </w:r>
      <w:r w:rsidR="009E18E6" w:rsidRPr="002B7C4A">
        <w:rPr>
          <w:rFonts w:ascii="Tahoma" w:hAnsi="Tahoma" w:cs="Tahoma"/>
          <w:sz w:val="20"/>
          <w:szCs w:val="20"/>
        </w:rPr>
        <w:t xml:space="preserve"> obowiązek corocznego serwisu urządzenia w okresie trwania </w:t>
      </w:r>
      <w:r w:rsidR="00AA75C0">
        <w:rPr>
          <w:rFonts w:ascii="Tahoma" w:hAnsi="Tahoma" w:cs="Tahoma"/>
          <w:sz w:val="20"/>
          <w:szCs w:val="20"/>
        </w:rPr>
        <w:t>rękojmi</w:t>
      </w:r>
      <w:r w:rsidR="00E234D3" w:rsidRPr="002B7C4A">
        <w:rPr>
          <w:rFonts w:ascii="Tahoma" w:hAnsi="Tahoma" w:cs="Tahoma"/>
          <w:sz w:val="20"/>
          <w:szCs w:val="20"/>
        </w:rPr>
        <w:t xml:space="preserve"> </w:t>
      </w:r>
      <w:r w:rsidR="002B7C4A">
        <w:rPr>
          <w:rFonts w:ascii="Tahoma" w:hAnsi="Tahoma" w:cs="Tahoma"/>
          <w:sz w:val="20"/>
          <w:szCs w:val="20"/>
        </w:rPr>
        <w:t xml:space="preserve">(min. 2 lata) </w:t>
      </w:r>
      <w:r w:rsidR="002B7C4A" w:rsidRPr="002B7C4A">
        <w:rPr>
          <w:rFonts w:ascii="Tahoma" w:hAnsi="Tahoma" w:cs="Tahoma"/>
          <w:sz w:val="20"/>
          <w:szCs w:val="20"/>
        </w:rPr>
        <w:t xml:space="preserve">oraz </w:t>
      </w:r>
      <w:r w:rsidR="00E234D3" w:rsidRPr="002B7C4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pierwsze uruchomieni</w:t>
      </w:r>
      <w:r w:rsidR="002B7C4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</w:t>
      </w:r>
      <w:r w:rsidR="00E234D3" w:rsidRPr="002B7C4A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kotła </w:t>
      </w:r>
      <w:r w:rsidR="002B7C4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przez</w:t>
      </w:r>
      <w:r w:rsidR="00E234D3" w:rsidRPr="002B7C4A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autoryzowany serwis techniczny, który podbije kartę gwarancyjną</w:t>
      </w:r>
      <w:r w:rsidR="002B7C4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="009E18E6" w:rsidRPr="002B7C4A">
        <w:rPr>
          <w:rFonts w:ascii="Tahoma" w:hAnsi="Tahoma" w:cs="Tahoma"/>
          <w:sz w:val="20"/>
          <w:szCs w:val="20"/>
        </w:rPr>
        <w:t xml:space="preserve"> </w:t>
      </w:r>
    </w:p>
    <w:p w14:paraId="7D48143E" w14:textId="1E24B3DD" w:rsidR="001811DF" w:rsidRPr="001811DF" w:rsidRDefault="001811DF" w:rsidP="001811D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1811DF">
        <w:rPr>
          <w:rFonts w:ascii="Tahoma" w:hAnsi="Tahoma" w:cs="Tahoma"/>
          <w:sz w:val="20"/>
          <w:szCs w:val="20"/>
        </w:rPr>
        <w:t>Zakres zamówienia określają: wzór umowy stanowiący (Załącznik nr 2)</w:t>
      </w:r>
      <w:r>
        <w:rPr>
          <w:rFonts w:ascii="Tahoma" w:hAnsi="Tahoma" w:cs="Tahoma"/>
          <w:sz w:val="20"/>
          <w:szCs w:val="20"/>
        </w:rPr>
        <w:t>.</w:t>
      </w:r>
      <w:r w:rsidRPr="001811D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 w:rsidRPr="001811DF">
        <w:rPr>
          <w:rFonts w:ascii="Tahoma" w:hAnsi="Tahoma" w:cs="Tahoma"/>
          <w:sz w:val="20"/>
          <w:szCs w:val="20"/>
        </w:rPr>
        <w:t>rzedmiary robót (Załącznik nr 3)</w:t>
      </w:r>
      <w:r>
        <w:rPr>
          <w:rFonts w:ascii="Tahoma" w:hAnsi="Tahoma" w:cs="Tahoma"/>
          <w:sz w:val="20"/>
          <w:szCs w:val="20"/>
        </w:rPr>
        <w:t xml:space="preserve"> stanowią jedynie materiał poglądowy – w celu prawidłowej wyceny zakresu usługi </w:t>
      </w:r>
      <w:r w:rsidRPr="005B071E">
        <w:rPr>
          <w:rFonts w:ascii="Tahoma" w:hAnsi="Tahoma" w:cs="Tahoma"/>
          <w:sz w:val="20"/>
          <w:szCs w:val="20"/>
        </w:rPr>
        <w:t>zaleca dokonanie wizji lokalnej</w:t>
      </w:r>
      <w:r w:rsidRPr="001811DF">
        <w:rPr>
          <w:rFonts w:ascii="Tahoma" w:hAnsi="Tahoma" w:cs="Tahoma"/>
          <w:sz w:val="20"/>
          <w:szCs w:val="20"/>
        </w:rPr>
        <w:t>. Lokal jest zamieszkały. Termin rozpoczęcia robót należy uprzednio uzgodnić z administratorem PON II przy ul. Malborskiej 32 w Elblągu pod nr. 55 221 20 20.</w:t>
      </w:r>
    </w:p>
    <w:p w14:paraId="5C43A2FD" w14:textId="2E3197E6" w:rsidR="001811DF" w:rsidRPr="00407387" w:rsidRDefault="001811DF" w:rsidP="001811DF">
      <w:pPr>
        <w:numPr>
          <w:ilvl w:val="0"/>
          <w:numId w:val="12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407387">
        <w:rPr>
          <w:rFonts w:ascii="Tahoma" w:hAnsi="Tahoma" w:cs="Tahoma"/>
          <w:sz w:val="20"/>
          <w:szCs w:val="20"/>
        </w:rPr>
        <w:t xml:space="preserve">Cena oferty </w:t>
      </w:r>
      <w:r>
        <w:rPr>
          <w:rFonts w:ascii="Tahoma" w:hAnsi="Tahoma" w:cs="Tahoma"/>
          <w:sz w:val="20"/>
          <w:szCs w:val="20"/>
        </w:rPr>
        <w:t xml:space="preserve">stanowi </w:t>
      </w:r>
      <w:r w:rsidRPr="00A26A59">
        <w:rPr>
          <w:rFonts w:ascii="Tahoma" w:hAnsi="Tahoma" w:cs="Tahoma"/>
          <w:b/>
          <w:bCs/>
          <w:sz w:val="20"/>
          <w:szCs w:val="20"/>
        </w:rPr>
        <w:t>wynagrodzenie ryczałtowe</w:t>
      </w:r>
      <w:r>
        <w:rPr>
          <w:rFonts w:ascii="Tahoma" w:hAnsi="Tahoma" w:cs="Tahoma"/>
          <w:sz w:val="20"/>
          <w:szCs w:val="20"/>
        </w:rPr>
        <w:t xml:space="preserve"> i </w:t>
      </w:r>
      <w:r w:rsidRPr="00407387">
        <w:rPr>
          <w:rFonts w:ascii="Tahoma" w:hAnsi="Tahoma" w:cs="Tahoma"/>
          <w:sz w:val="20"/>
          <w:szCs w:val="20"/>
        </w:rPr>
        <w:t xml:space="preserve">musi uwzględniać wszystkie koszty związane </w:t>
      </w:r>
      <w:r>
        <w:rPr>
          <w:rFonts w:ascii="Tahoma" w:hAnsi="Tahoma" w:cs="Tahoma"/>
          <w:sz w:val="20"/>
          <w:szCs w:val="20"/>
        </w:rPr>
        <w:br/>
      </w:r>
      <w:r w:rsidRPr="00407387">
        <w:rPr>
          <w:rFonts w:ascii="Tahoma" w:hAnsi="Tahoma" w:cs="Tahoma"/>
          <w:sz w:val="20"/>
          <w:szCs w:val="20"/>
        </w:rPr>
        <w:t xml:space="preserve">z realizacją </w:t>
      </w:r>
      <w:r>
        <w:rPr>
          <w:rFonts w:ascii="Tahoma" w:hAnsi="Tahoma" w:cs="Tahoma"/>
          <w:sz w:val="20"/>
          <w:szCs w:val="20"/>
        </w:rPr>
        <w:t xml:space="preserve">danego </w:t>
      </w:r>
      <w:r w:rsidRPr="00407387">
        <w:rPr>
          <w:rFonts w:ascii="Tahoma" w:hAnsi="Tahoma" w:cs="Tahoma"/>
          <w:sz w:val="20"/>
          <w:szCs w:val="20"/>
        </w:rPr>
        <w:t>zamówienia,</w:t>
      </w:r>
      <w:r>
        <w:rPr>
          <w:rFonts w:ascii="Tahoma" w:hAnsi="Tahoma" w:cs="Tahoma"/>
          <w:sz w:val="20"/>
          <w:szCs w:val="20"/>
        </w:rPr>
        <w:t xml:space="preserve"> </w:t>
      </w:r>
      <w:r w:rsidRPr="00407387">
        <w:rPr>
          <w:rFonts w:ascii="Tahoma" w:hAnsi="Tahoma" w:cs="Tahoma"/>
          <w:sz w:val="20"/>
          <w:szCs w:val="20"/>
        </w:rPr>
        <w:t>w tym m.in.: koszty robót przygotowawczych, demontażowych, odtworzeniowych, porządkowych, wywozu gruzu i innych odpadów oraz wszelkie inne koszty nieuwzględnione</w:t>
      </w:r>
      <w:r>
        <w:rPr>
          <w:rFonts w:ascii="Tahoma" w:hAnsi="Tahoma" w:cs="Tahoma"/>
          <w:sz w:val="20"/>
          <w:szCs w:val="20"/>
        </w:rPr>
        <w:t>,</w:t>
      </w:r>
      <w:r w:rsidRPr="00407387">
        <w:rPr>
          <w:rFonts w:ascii="Tahoma" w:hAnsi="Tahoma" w:cs="Tahoma"/>
          <w:sz w:val="20"/>
          <w:szCs w:val="20"/>
        </w:rPr>
        <w:t xml:space="preserve"> a niezbędne do realizacji zamówienia.</w:t>
      </w:r>
      <w:r>
        <w:rPr>
          <w:rFonts w:ascii="Tahoma" w:hAnsi="Tahoma" w:cs="Tahoma"/>
          <w:sz w:val="20"/>
          <w:szCs w:val="20"/>
        </w:rPr>
        <w:t xml:space="preserve"> </w:t>
      </w:r>
      <w:r w:rsidR="009E18E6">
        <w:rPr>
          <w:rFonts w:ascii="Tahoma" w:hAnsi="Tahoma" w:cs="Tahoma"/>
          <w:sz w:val="20"/>
          <w:szCs w:val="20"/>
        </w:rPr>
        <w:t xml:space="preserve">Do ceny zamówienia należy wliczyć koszt serwisu urządzenia w </w:t>
      </w:r>
      <w:r w:rsidR="00A768C3">
        <w:rPr>
          <w:rFonts w:ascii="Tahoma" w:hAnsi="Tahoma" w:cs="Tahoma"/>
          <w:sz w:val="20"/>
          <w:szCs w:val="20"/>
        </w:rPr>
        <w:t xml:space="preserve">okresie </w:t>
      </w:r>
      <w:r w:rsidR="00AA75C0">
        <w:rPr>
          <w:rFonts w:ascii="Tahoma" w:hAnsi="Tahoma" w:cs="Tahoma"/>
          <w:sz w:val="20"/>
          <w:szCs w:val="20"/>
        </w:rPr>
        <w:t xml:space="preserve">obowiązywania rękojmi </w:t>
      </w:r>
      <w:r w:rsidR="00A768C3">
        <w:rPr>
          <w:rFonts w:ascii="Tahoma" w:hAnsi="Tahoma" w:cs="Tahoma"/>
          <w:sz w:val="20"/>
          <w:szCs w:val="20"/>
        </w:rPr>
        <w:t>min. 2 lata</w:t>
      </w:r>
      <w:r w:rsidR="009E18E6">
        <w:rPr>
          <w:rFonts w:ascii="Tahoma" w:hAnsi="Tahoma" w:cs="Tahoma"/>
          <w:sz w:val="20"/>
          <w:szCs w:val="20"/>
        </w:rPr>
        <w:t>.</w:t>
      </w:r>
    </w:p>
    <w:p w14:paraId="3F857F51" w14:textId="0114F1F1" w:rsidR="001811DF" w:rsidRPr="00407387" w:rsidRDefault="001811DF" w:rsidP="001811DF">
      <w:pPr>
        <w:numPr>
          <w:ilvl w:val="0"/>
          <w:numId w:val="12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167001">
        <w:rPr>
          <w:rFonts w:ascii="Tahoma" w:hAnsi="Tahoma" w:cs="Tahoma"/>
          <w:sz w:val="20"/>
          <w:szCs w:val="20"/>
        </w:rPr>
        <w:t xml:space="preserve">Kryterium oceny ofert: </w:t>
      </w:r>
      <w:r w:rsidRPr="00407387">
        <w:rPr>
          <w:rFonts w:ascii="Tahoma" w:hAnsi="Tahoma" w:cs="Tahoma"/>
          <w:b/>
          <w:bCs/>
          <w:sz w:val="20"/>
          <w:szCs w:val="20"/>
        </w:rPr>
        <w:t>cena brutto 60%, okres rękojmi 40%</w:t>
      </w:r>
    </w:p>
    <w:p w14:paraId="59973380" w14:textId="32A8EC1E" w:rsidR="001811DF" w:rsidRPr="00E234D3" w:rsidRDefault="001811DF" w:rsidP="00E234D3">
      <w:pPr>
        <w:tabs>
          <w:tab w:val="left" w:pos="426"/>
        </w:tabs>
        <w:ind w:left="426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DA7497">
        <w:rPr>
          <w:rFonts w:ascii="Tahoma" w:hAnsi="Tahoma" w:cs="Tahoma"/>
          <w:sz w:val="20"/>
          <w:szCs w:val="20"/>
        </w:rPr>
        <w:t>Sposób oceny ofert:</w:t>
      </w:r>
      <w:r w:rsidR="00E234D3">
        <w:rPr>
          <w:rFonts w:ascii="Tahoma" w:hAnsi="Tahoma" w:cs="Tahoma"/>
          <w:sz w:val="20"/>
          <w:szCs w:val="20"/>
        </w:rPr>
        <w:t xml:space="preserve"> </w:t>
      </w:r>
      <w:r w:rsidRPr="00DA7497">
        <w:rPr>
          <w:rFonts w:ascii="Tahoma" w:hAnsi="Tahoma" w:cs="Tahoma"/>
          <w:sz w:val="20"/>
          <w:szCs w:val="20"/>
        </w:rPr>
        <w:t xml:space="preserve">Liczba punktów przyznawana przez jednego oceniającego dla oferty, w przyjętych kryteriach oceny ofert: </w:t>
      </w:r>
      <w:proofErr w:type="gramStart"/>
      <w:r w:rsidRPr="00DA7497">
        <w:rPr>
          <w:rFonts w:ascii="Tahoma" w:hAnsi="Tahoma" w:cs="Tahoma"/>
          <w:b/>
          <w:sz w:val="20"/>
          <w:szCs w:val="20"/>
        </w:rPr>
        <w:t>X</w:t>
      </w:r>
      <w:r w:rsidRPr="00DA7497">
        <w:rPr>
          <w:rFonts w:ascii="Tahoma" w:hAnsi="Tahoma" w:cs="Tahoma"/>
          <w:b/>
          <w:sz w:val="20"/>
          <w:szCs w:val="20"/>
          <w:vertAlign w:val="subscript"/>
        </w:rPr>
        <w:t>(</w:t>
      </w:r>
      <w:proofErr w:type="gramEnd"/>
      <w:r w:rsidRPr="00DA7497">
        <w:rPr>
          <w:rFonts w:ascii="Tahoma" w:hAnsi="Tahoma" w:cs="Tahoma"/>
          <w:b/>
          <w:sz w:val="20"/>
          <w:szCs w:val="20"/>
          <w:vertAlign w:val="subscript"/>
        </w:rPr>
        <w:t>1)</w:t>
      </w:r>
      <w:r w:rsidRPr="00DA7497">
        <w:rPr>
          <w:rFonts w:ascii="Tahoma" w:hAnsi="Tahoma" w:cs="Tahoma"/>
          <w:b/>
          <w:sz w:val="20"/>
          <w:szCs w:val="20"/>
        </w:rPr>
        <w:t xml:space="preserve"> x 60% +</w:t>
      </w:r>
      <w:r w:rsidRPr="00DA7497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DA7497">
        <w:rPr>
          <w:rFonts w:ascii="Tahoma" w:hAnsi="Tahoma" w:cs="Tahoma"/>
          <w:b/>
          <w:sz w:val="20"/>
          <w:szCs w:val="20"/>
        </w:rPr>
        <w:t>X</w:t>
      </w:r>
      <w:r w:rsidRPr="00DA7497">
        <w:rPr>
          <w:rFonts w:ascii="Tahoma" w:hAnsi="Tahoma" w:cs="Tahoma"/>
          <w:b/>
          <w:sz w:val="20"/>
          <w:szCs w:val="20"/>
          <w:vertAlign w:val="subscript"/>
        </w:rPr>
        <w:t>(2)</w:t>
      </w:r>
      <w:r w:rsidRPr="00DA7497">
        <w:rPr>
          <w:rFonts w:ascii="Tahoma" w:hAnsi="Tahoma" w:cs="Tahoma"/>
          <w:b/>
          <w:sz w:val="20"/>
          <w:szCs w:val="20"/>
        </w:rPr>
        <w:t xml:space="preserve"> x 40%</w:t>
      </w:r>
    </w:p>
    <w:p w14:paraId="189FA7C5" w14:textId="77777777" w:rsidR="001811DF" w:rsidRPr="00DA7497" w:rsidRDefault="001811DF" w:rsidP="001811DF">
      <w:pPr>
        <w:ind w:firstLine="426"/>
        <w:rPr>
          <w:rFonts w:ascii="Tahoma" w:hAnsi="Tahoma" w:cs="Tahoma"/>
          <w:sz w:val="20"/>
          <w:szCs w:val="20"/>
        </w:rPr>
      </w:pPr>
      <w:r w:rsidRPr="00DA7497">
        <w:rPr>
          <w:rFonts w:ascii="Tahoma" w:hAnsi="Tahoma" w:cs="Tahoma"/>
          <w:sz w:val="20"/>
          <w:szCs w:val="20"/>
        </w:rPr>
        <w:t>gdzie:</w:t>
      </w:r>
    </w:p>
    <w:p w14:paraId="3FF3E41E" w14:textId="77777777" w:rsidR="001811DF" w:rsidRPr="00DA7497" w:rsidRDefault="001811DF" w:rsidP="001811DF">
      <w:pPr>
        <w:ind w:firstLine="426"/>
        <w:rPr>
          <w:rFonts w:ascii="Tahoma" w:hAnsi="Tahoma" w:cs="Tahoma"/>
          <w:sz w:val="20"/>
          <w:szCs w:val="20"/>
        </w:rPr>
      </w:pPr>
      <w:proofErr w:type="gramStart"/>
      <w:r w:rsidRPr="00DA7497">
        <w:rPr>
          <w:rFonts w:ascii="Tahoma" w:hAnsi="Tahoma" w:cs="Tahoma"/>
          <w:b/>
          <w:sz w:val="20"/>
          <w:szCs w:val="20"/>
        </w:rPr>
        <w:t>X</w:t>
      </w:r>
      <w:r w:rsidRPr="00DA7497">
        <w:rPr>
          <w:rFonts w:ascii="Tahoma" w:hAnsi="Tahoma" w:cs="Tahoma"/>
          <w:b/>
          <w:sz w:val="20"/>
          <w:szCs w:val="20"/>
          <w:vertAlign w:val="subscript"/>
        </w:rPr>
        <w:t>(</w:t>
      </w:r>
      <w:proofErr w:type="gramEnd"/>
      <w:r w:rsidRPr="00DA7497">
        <w:rPr>
          <w:rFonts w:ascii="Tahoma" w:hAnsi="Tahoma" w:cs="Tahoma"/>
          <w:b/>
          <w:sz w:val="20"/>
          <w:szCs w:val="20"/>
          <w:vertAlign w:val="subscript"/>
        </w:rPr>
        <w:t xml:space="preserve">1) – </w:t>
      </w:r>
      <w:r w:rsidRPr="00DA7497">
        <w:rPr>
          <w:rFonts w:ascii="Tahoma" w:hAnsi="Tahoma" w:cs="Tahoma"/>
          <w:sz w:val="20"/>
          <w:szCs w:val="20"/>
        </w:rPr>
        <w:t>liczba punktów</w:t>
      </w:r>
      <w:r w:rsidRPr="00DA7497">
        <w:rPr>
          <w:rFonts w:ascii="Tahoma" w:hAnsi="Tahoma" w:cs="Tahoma"/>
          <w:b/>
          <w:sz w:val="20"/>
          <w:szCs w:val="20"/>
          <w:vertAlign w:val="subscript"/>
        </w:rPr>
        <w:t xml:space="preserve"> </w:t>
      </w:r>
      <w:r w:rsidRPr="00DA7497">
        <w:rPr>
          <w:rFonts w:ascii="Tahoma" w:hAnsi="Tahoma" w:cs="Tahoma"/>
          <w:sz w:val="20"/>
          <w:szCs w:val="20"/>
        </w:rPr>
        <w:t>przyznawana w kryterium cena (brutto)</w:t>
      </w:r>
    </w:p>
    <w:p w14:paraId="0A832B8B" w14:textId="77777777" w:rsidR="001811DF" w:rsidRPr="00DA7497" w:rsidRDefault="001811DF" w:rsidP="001811DF">
      <w:pPr>
        <w:pStyle w:val="Nagwek"/>
        <w:tabs>
          <w:tab w:val="clear" w:pos="4536"/>
          <w:tab w:val="clear" w:pos="9072"/>
        </w:tabs>
        <w:ind w:firstLine="426"/>
        <w:rPr>
          <w:rFonts w:ascii="Tahoma" w:hAnsi="Tahoma" w:cs="Tahoma"/>
          <w:sz w:val="20"/>
          <w:szCs w:val="20"/>
        </w:rPr>
      </w:pPr>
      <w:proofErr w:type="gramStart"/>
      <w:r w:rsidRPr="00DA7497">
        <w:rPr>
          <w:rFonts w:ascii="Tahoma" w:hAnsi="Tahoma" w:cs="Tahoma"/>
          <w:b/>
          <w:sz w:val="20"/>
          <w:szCs w:val="20"/>
        </w:rPr>
        <w:t>X</w:t>
      </w:r>
      <w:r w:rsidRPr="00DA7497">
        <w:rPr>
          <w:rFonts w:ascii="Tahoma" w:hAnsi="Tahoma" w:cs="Tahoma"/>
          <w:b/>
          <w:sz w:val="20"/>
          <w:szCs w:val="20"/>
          <w:vertAlign w:val="subscript"/>
        </w:rPr>
        <w:t>(</w:t>
      </w:r>
      <w:proofErr w:type="gramEnd"/>
      <w:r w:rsidRPr="00DA7497">
        <w:rPr>
          <w:rFonts w:ascii="Tahoma" w:hAnsi="Tahoma" w:cs="Tahoma"/>
          <w:b/>
          <w:sz w:val="20"/>
          <w:szCs w:val="20"/>
          <w:vertAlign w:val="subscript"/>
        </w:rPr>
        <w:t xml:space="preserve">2) </w:t>
      </w:r>
      <w:r w:rsidRPr="00DA7497">
        <w:rPr>
          <w:rFonts w:ascii="Tahoma" w:hAnsi="Tahoma" w:cs="Tahoma"/>
          <w:b/>
          <w:sz w:val="20"/>
          <w:szCs w:val="20"/>
        </w:rPr>
        <w:t xml:space="preserve">- </w:t>
      </w:r>
      <w:r w:rsidRPr="00DA7497">
        <w:rPr>
          <w:rFonts w:ascii="Tahoma" w:hAnsi="Tahoma" w:cs="Tahoma"/>
          <w:sz w:val="20"/>
          <w:szCs w:val="20"/>
        </w:rPr>
        <w:t>liczba punktów</w:t>
      </w:r>
      <w:r w:rsidRPr="00DA7497">
        <w:rPr>
          <w:rFonts w:ascii="Tahoma" w:hAnsi="Tahoma" w:cs="Tahoma"/>
          <w:b/>
          <w:sz w:val="20"/>
          <w:szCs w:val="20"/>
          <w:vertAlign w:val="subscript"/>
        </w:rPr>
        <w:t xml:space="preserve"> </w:t>
      </w:r>
      <w:r w:rsidRPr="00DA7497">
        <w:rPr>
          <w:rFonts w:ascii="Tahoma" w:hAnsi="Tahoma" w:cs="Tahoma"/>
          <w:sz w:val="20"/>
          <w:szCs w:val="20"/>
        </w:rPr>
        <w:t>przyznawana w kryterium okres rękojmi za wady</w:t>
      </w:r>
    </w:p>
    <w:p w14:paraId="652A2266" w14:textId="77777777" w:rsidR="001811DF" w:rsidRDefault="001811DF" w:rsidP="001811DF">
      <w:pPr>
        <w:jc w:val="both"/>
        <w:rPr>
          <w:rFonts w:ascii="Tahoma" w:hAnsi="Tahoma" w:cs="Tahoma"/>
          <w:sz w:val="20"/>
          <w:szCs w:val="20"/>
        </w:rPr>
      </w:pPr>
    </w:p>
    <w:p w14:paraId="1C769805" w14:textId="77777777" w:rsidR="001811DF" w:rsidRPr="006D500B" w:rsidRDefault="001811DF" w:rsidP="001811DF">
      <w:pPr>
        <w:numPr>
          <w:ilvl w:val="0"/>
          <w:numId w:val="15"/>
        </w:numPr>
        <w:ind w:hanging="294"/>
        <w:jc w:val="both"/>
        <w:rPr>
          <w:rFonts w:ascii="Tahoma" w:hAnsi="Tahoma" w:cs="Tahoma"/>
          <w:b/>
          <w:sz w:val="20"/>
          <w:szCs w:val="20"/>
        </w:rPr>
      </w:pPr>
      <w:r w:rsidRPr="00DA7497">
        <w:rPr>
          <w:rFonts w:ascii="Tahoma" w:hAnsi="Tahoma" w:cs="Tahoma"/>
          <w:sz w:val="20"/>
          <w:szCs w:val="20"/>
        </w:rPr>
        <w:t xml:space="preserve">Sposób obliczenia </w:t>
      </w:r>
      <w:proofErr w:type="gramStart"/>
      <w:r w:rsidRPr="00DA7497">
        <w:rPr>
          <w:rFonts w:ascii="Tahoma" w:hAnsi="Tahoma" w:cs="Tahoma"/>
          <w:b/>
          <w:sz w:val="20"/>
          <w:szCs w:val="20"/>
        </w:rPr>
        <w:t>X</w:t>
      </w:r>
      <w:r w:rsidRPr="00DA7497">
        <w:rPr>
          <w:rFonts w:ascii="Tahoma" w:hAnsi="Tahoma" w:cs="Tahoma"/>
          <w:b/>
          <w:sz w:val="20"/>
          <w:szCs w:val="20"/>
          <w:vertAlign w:val="subscript"/>
        </w:rPr>
        <w:t>(</w:t>
      </w:r>
      <w:proofErr w:type="gramEnd"/>
      <w:r w:rsidRPr="00DA7497">
        <w:rPr>
          <w:rFonts w:ascii="Tahoma" w:hAnsi="Tahoma" w:cs="Tahoma"/>
          <w:b/>
          <w:sz w:val="20"/>
          <w:szCs w:val="20"/>
          <w:vertAlign w:val="subscript"/>
        </w:rPr>
        <w:t>1)</w:t>
      </w:r>
      <w:r w:rsidRPr="00DA7497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DA7497">
        <w:rPr>
          <w:rFonts w:ascii="Tahoma" w:hAnsi="Tahoma" w:cs="Tahoma"/>
          <w:sz w:val="20"/>
          <w:szCs w:val="20"/>
        </w:rPr>
        <w:t>Wykonawca zamówienia, który zaproponuje najniższą</w:t>
      </w:r>
      <w:r w:rsidRPr="00DA7497">
        <w:rPr>
          <w:rFonts w:ascii="Tahoma" w:hAnsi="Tahoma" w:cs="Tahoma"/>
          <w:b/>
          <w:sz w:val="20"/>
          <w:szCs w:val="20"/>
        </w:rPr>
        <w:t xml:space="preserve"> </w:t>
      </w:r>
      <w:r w:rsidRPr="00DA7497">
        <w:rPr>
          <w:rFonts w:ascii="Tahoma" w:hAnsi="Tahoma" w:cs="Tahoma"/>
          <w:sz w:val="20"/>
          <w:szCs w:val="20"/>
        </w:rPr>
        <w:t>cenę otrzyma 100 pkt, natomiast pozostali wykonawcy odpowiednio mniej punktów wg wzoru:</w:t>
      </w:r>
    </w:p>
    <w:p w14:paraId="0CB2C00D" w14:textId="77777777" w:rsidR="001811DF" w:rsidRPr="00DA7497" w:rsidRDefault="001811DF" w:rsidP="001811DF">
      <w:pPr>
        <w:ind w:left="70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6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3778"/>
      </w:tblGrid>
      <w:tr w:rsidR="001811DF" w:rsidRPr="00DA7497" w14:paraId="6FE0F43B" w14:textId="77777777" w:rsidTr="002D2114">
        <w:trPr>
          <w:cantSplit/>
          <w:trHeight w:val="209"/>
        </w:trPr>
        <w:tc>
          <w:tcPr>
            <w:tcW w:w="1471" w:type="dxa"/>
            <w:vMerge w:val="restart"/>
            <w:vAlign w:val="center"/>
          </w:tcPr>
          <w:p w14:paraId="407E6A18" w14:textId="77777777" w:rsidR="001811DF" w:rsidRPr="00DA7497" w:rsidRDefault="001811DF" w:rsidP="002D2114">
            <w:pPr>
              <w:ind w:right="32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A7497">
              <w:rPr>
                <w:rFonts w:ascii="Tahoma" w:hAnsi="Tahoma" w:cs="Tahoma"/>
                <w:b/>
                <w:sz w:val="20"/>
                <w:szCs w:val="20"/>
              </w:rPr>
              <w:t>X</w:t>
            </w:r>
            <w:r w:rsidRPr="00DA7497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(</w:t>
            </w:r>
            <w:proofErr w:type="gramEnd"/>
            <w:r w:rsidRPr="00DA7497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1)</w:t>
            </w:r>
            <w:r w:rsidRPr="00DA749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A7497">
              <w:rPr>
                <w:rFonts w:ascii="Tahoma" w:hAnsi="Tahoma" w:cs="Tahoma"/>
                <w:sz w:val="20"/>
                <w:szCs w:val="20"/>
              </w:rPr>
              <w:t xml:space="preserve"> =</w:t>
            </w:r>
          </w:p>
        </w:tc>
        <w:tc>
          <w:tcPr>
            <w:tcW w:w="3778" w:type="dxa"/>
            <w:vAlign w:val="center"/>
          </w:tcPr>
          <w:p w14:paraId="4CB8FD79" w14:textId="77777777" w:rsidR="001811DF" w:rsidRPr="00DA7497" w:rsidRDefault="001811DF" w:rsidP="002D2114">
            <w:pPr>
              <w:pStyle w:val="Nagwek"/>
              <w:tabs>
                <w:tab w:val="clear" w:pos="4536"/>
                <w:tab w:val="clear" w:pos="9072"/>
                <w:tab w:val="left" w:pos="284"/>
                <w:tab w:val="left" w:pos="6167"/>
              </w:tabs>
              <w:ind w:left="-637" w:right="-7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7497">
              <w:rPr>
                <w:rFonts w:ascii="Tahoma" w:hAnsi="Tahoma" w:cs="Tahoma"/>
                <w:sz w:val="20"/>
                <w:szCs w:val="20"/>
              </w:rPr>
              <w:t>cena (brutto)</w:t>
            </w:r>
            <w:r w:rsidRPr="00DA7497">
              <w:rPr>
                <w:rFonts w:ascii="Tahoma" w:hAnsi="Tahoma" w:cs="Tahoma"/>
                <w:b/>
                <w:sz w:val="20"/>
                <w:szCs w:val="20"/>
              </w:rPr>
              <w:t xml:space="preserve"> najniższa </w:t>
            </w:r>
            <w:r w:rsidRPr="00DA7497">
              <w:rPr>
                <w:rFonts w:ascii="Tahoma" w:hAnsi="Tahoma" w:cs="Tahoma"/>
                <w:sz w:val="20"/>
                <w:szCs w:val="20"/>
              </w:rPr>
              <w:t>x 100 pkt</w:t>
            </w:r>
          </w:p>
        </w:tc>
      </w:tr>
      <w:tr w:rsidR="001811DF" w:rsidRPr="00DA7497" w14:paraId="03DD9D5C" w14:textId="77777777" w:rsidTr="002D2114">
        <w:trPr>
          <w:cantSplit/>
          <w:trHeight w:val="70"/>
        </w:trPr>
        <w:tc>
          <w:tcPr>
            <w:tcW w:w="1471" w:type="dxa"/>
            <w:vMerge/>
          </w:tcPr>
          <w:p w14:paraId="24065D24" w14:textId="77777777" w:rsidR="001811DF" w:rsidRPr="00DA7497" w:rsidRDefault="001811DF" w:rsidP="002D2114">
            <w:pPr>
              <w:tabs>
                <w:tab w:val="left" w:pos="28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</w:tcBorders>
            <w:vAlign w:val="center"/>
          </w:tcPr>
          <w:p w14:paraId="23300286" w14:textId="77777777" w:rsidR="001811DF" w:rsidRPr="00DA7497" w:rsidRDefault="001811DF" w:rsidP="002D2114">
            <w:pPr>
              <w:tabs>
                <w:tab w:val="left" w:pos="284"/>
                <w:tab w:val="left" w:pos="616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7497">
              <w:rPr>
                <w:rFonts w:ascii="Tahoma" w:hAnsi="Tahoma" w:cs="Tahoma"/>
                <w:sz w:val="20"/>
                <w:szCs w:val="20"/>
              </w:rPr>
              <w:t xml:space="preserve">  cena (brutto) </w:t>
            </w:r>
            <w:r w:rsidRPr="00DA7497">
              <w:rPr>
                <w:rFonts w:ascii="Tahoma" w:hAnsi="Tahoma" w:cs="Tahoma"/>
                <w:b/>
                <w:sz w:val="20"/>
                <w:szCs w:val="20"/>
              </w:rPr>
              <w:t>badanej</w:t>
            </w:r>
            <w:r w:rsidRPr="001811DF">
              <w:rPr>
                <w:rFonts w:ascii="Tahoma" w:hAnsi="Tahoma" w:cs="Tahoma"/>
                <w:spacing w:val="40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DA7497">
              <w:rPr>
                <w:rFonts w:ascii="Tahoma" w:hAnsi="Tahoma" w:cs="Tahoma"/>
                <w:sz w:val="20"/>
                <w:szCs w:val="20"/>
              </w:rPr>
              <w:t>oferty</w:t>
            </w:r>
          </w:p>
        </w:tc>
      </w:tr>
    </w:tbl>
    <w:p w14:paraId="67EA7B41" w14:textId="77777777" w:rsidR="001811DF" w:rsidRPr="00DA7497" w:rsidRDefault="001811DF" w:rsidP="001811DF">
      <w:pPr>
        <w:tabs>
          <w:tab w:val="left" w:pos="709"/>
          <w:tab w:val="left" w:pos="3930"/>
        </w:tabs>
        <w:rPr>
          <w:rFonts w:ascii="Tahoma" w:hAnsi="Tahoma" w:cs="Tahoma"/>
          <w:b/>
          <w:sz w:val="20"/>
          <w:szCs w:val="20"/>
        </w:rPr>
      </w:pPr>
      <w:r w:rsidRPr="00DA7497">
        <w:rPr>
          <w:rFonts w:ascii="Tahoma" w:hAnsi="Tahoma" w:cs="Tahoma"/>
          <w:b/>
          <w:sz w:val="20"/>
          <w:szCs w:val="20"/>
        </w:rPr>
        <w:t xml:space="preserve">                 </w:t>
      </w:r>
    </w:p>
    <w:p w14:paraId="669B0C4C" w14:textId="256BC68E" w:rsidR="001811DF" w:rsidRPr="00E234D3" w:rsidRDefault="001811DF" w:rsidP="00A02063">
      <w:pPr>
        <w:numPr>
          <w:ilvl w:val="0"/>
          <w:numId w:val="15"/>
        </w:numPr>
        <w:ind w:left="708" w:hanging="294"/>
        <w:jc w:val="both"/>
        <w:rPr>
          <w:rFonts w:ascii="Tahoma" w:hAnsi="Tahoma" w:cs="Tahoma"/>
          <w:sz w:val="20"/>
          <w:szCs w:val="20"/>
        </w:rPr>
      </w:pPr>
      <w:r w:rsidRPr="00E234D3">
        <w:rPr>
          <w:rFonts w:ascii="Tahoma" w:hAnsi="Tahoma" w:cs="Tahoma"/>
          <w:sz w:val="20"/>
          <w:szCs w:val="20"/>
        </w:rPr>
        <w:t xml:space="preserve">Sposób obliczenia </w:t>
      </w:r>
      <w:proofErr w:type="gramStart"/>
      <w:r w:rsidRPr="00E234D3">
        <w:rPr>
          <w:rFonts w:ascii="Tahoma" w:hAnsi="Tahoma" w:cs="Tahoma"/>
          <w:b/>
          <w:sz w:val="20"/>
          <w:szCs w:val="20"/>
        </w:rPr>
        <w:t>X</w:t>
      </w:r>
      <w:r w:rsidRPr="00E234D3">
        <w:rPr>
          <w:rFonts w:ascii="Tahoma" w:hAnsi="Tahoma" w:cs="Tahoma"/>
          <w:b/>
          <w:sz w:val="20"/>
          <w:szCs w:val="20"/>
          <w:vertAlign w:val="subscript"/>
        </w:rPr>
        <w:t>(</w:t>
      </w:r>
      <w:proofErr w:type="gramEnd"/>
      <w:r w:rsidRPr="00E234D3">
        <w:rPr>
          <w:rFonts w:ascii="Tahoma" w:hAnsi="Tahoma" w:cs="Tahoma"/>
          <w:b/>
          <w:sz w:val="20"/>
          <w:szCs w:val="20"/>
          <w:vertAlign w:val="subscript"/>
        </w:rPr>
        <w:t>2)</w:t>
      </w:r>
      <w:r w:rsidRPr="00E234D3">
        <w:rPr>
          <w:rFonts w:ascii="Tahoma" w:hAnsi="Tahoma" w:cs="Tahoma"/>
          <w:b/>
          <w:sz w:val="20"/>
          <w:szCs w:val="20"/>
        </w:rPr>
        <w:t xml:space="preserve">: </w:t>
      </w:r>
      <w:r w:rsidRPr="00E234D3">
        <w:rPr>
          <w:rFonts w:ascii="Tahoma" w:hAnsi="Tahoma" w:cs="Tahoma"/>
          <w:sz w:val="20"/>
          <w:szCs w:val="20"/>
        </w:rPr>
        <w:t xml:space="preserve">Okres rękojmi udzielanej przez Wykonawcę musi zostać podany </w:t>
      </w:r>
      <w:r w:rsidRPr="00E234D3">
        <w:rPr>
          <w:rFonts w:ascii="Tahoma" w:hAnsi="Tahoma" w:cs="Tahoma"/>
          <w:sz w:val="20"/>
          <w:szCs w:val="20"/>
        </w:rPr>
        <w:br/>
        <w:t xml:space="preserve">w pełnych miesiącach. Okres rękojmi udzielanej przez Wykonawcę </w:t>
      </w:r>
      <w:r w:rsidRPr="00E234D3">
        <w:rPr>
          <w:rFonts w:ascii="Tahoma" w:hAnsi="Tahoma" w:cs="Tahoma"/>
          <w:sz w:val="20"/>
          <w:szCs w:val="20"/>
          <w:u w:val="single"/>
        </w:rPr>
        <w:t xml:space="preserve">nie może być krótszy niż </w:t>
      </w:r>
      <w:r w:rsidR="00E234D3" w:rsidRPr="00E234D3">
        <w:rPr>
          <w:rFonts w:ascii="Tahoma" w:hAnsi="Tahoma" w:cs="Tahoma"/>
          <w:sz w:val="20"/>
          <w:szCs w:val="20"/>
          <w:u w:val="single"/>
        </w:rPr>
        <w:t>24</w:t>
      </w:r>
      <w:r w:rsidRPr="00E234D3">
        <w:rPr>
          <w:rFonts w:ascii="Tahoma" w:hAnsi="Tahoma" w:cs="Tahoma"/>
          <w:sz w:val="20"/>
          <w:szCs w:val="20"/>
          <w:u w:val="single"/>
        </w:rPr>
        <w:t xml:space="preserve"> mies</w:t>
      </w:r>
      <w:r w:rsidR="00E234D3" w:rsidRPr="00E234D3">
        <w:rPr>
          <w:rFonts w:ascii="Tahoma" w:hAnsi="Tahoma" w:cs="Tahoma"/>
          <w:sz w:val="20"/>
          <w:szCs w:val="20"/>
          <w:u w:val="single"/>
        </w:rPr>
        <w:t>ią</w:t>
      </w:r>
      <w:r w:rsidRPr="00E234D3">
        <w:rPr>
          <w:rFonts w:ascii="Tahoma" w:hAnsi="Tahoma" w:cs="Tahoma"/>
          <w:sz w:val="20"/>
          <w:szCs w:val="20"/>
          <w:u w:val="single"/>
        </w:rPr>
        <w:t>c</w:t>
      </w:r>
      <w:r w:rsidR="00E234D3" w:rsidRPr="00E234D3">
        <w:rPr>
          <w:rFonts w:ascii="Tahoma" w:hAnsi="Tahoma" w:cs="Tahoma"/>
          <w:sz w:val="20"/>
          <w:szCs w:val="20"/>
          <w:u w:val="single"/>
        </w:rPr>
        <w:t>e</w:t>
      </w:r>
      <w:r w:rsidRPr="00E234D3">
        <w:rPr>
          <w:rFonts w:ascii="Tahoma" w:hAnsi="Tahoma" w:cs="Tahoma"/>
          <w:sz w:val="20"/>
          <w:szCs w:val="20"/>
        </w:rPr>
        <w:t>.</w:t>
      </w:r>
      <w:r w:rsidR="00E234D3">
        <w:rPr>
          <w:rFonts w:ascii="Tahoma" w:hAnsi="Tahoma" w:cs="Tahoma"/>
          <w:sz w:val="20"/>
          <w:szCs w:val="20"/>
        </w:rPr>
        <w:t xml:space="preserve"> </w:t>
      </w:r>
      <w:r w:rsidRPr="00E234D3">
        <w:rPr>
          <w:rFonts w:ascii="Tahoma" w:hAnsi="Tahoma" w:cs="Tahoma"/>
          <w:sz w:val="20"/>
          <w:szCs w:val="20"/>
        </w:rPr>
        <w:t xml:space="preserve">Wykonawca, który zaproponuje minimalny okres rękojmi, tj. </w:t>
      </w:r>
      <w:r w:rsidR="00E234D3" w:rsidRPr="00E234D3">
        <w:rPr>
          <w:rFonts w:ascii="Tahoma" w:hAnsi="Tahoma" w:cs="Tahoma"/>
          <w:sz w:val="20"/>
          <w:szCs w:val="20"/>
        </w:rPr>
        <w:t>24</w:t>
      </w:r>
      <w:r w:rsidRPr="00E234D3">
        <w:rPr>
          <w:rFonts w:ascii="Tahoma" w:hAnsi="Tahoma" w:cs="Tahoma"/>
          <w:sz w:val="20"/>
          <w:szCs w:val="20"/>
        </w:rPr>
        <w:t xml:space="preserve"> miesięcy otrzyma 0 pkt. </w:t>
      </w:r>
      <w:r w:rsidR="00E234D3">
        <w:rPr>
          <w:rFonts w:ascii="Tahoma" w:hAnsi="Tahoma" w:cs="Tahoma"/>
          <w:sz w:val="20"/>
          <w:szCs w:val="20"/>
        </w:rPr>
        <w:t>W</w:t>
      </w:r>
      <w:r w:rsidRPr="00E234D3">
        <w:rPr>
          <w:rFonts w:ascii="Tahoma" w:hAnsi="Tahoma" w:cs="Tahoma"/>
          <w:sz w:val="20"/>
          <w:szCs w:val="20"/>
        </w:rPr>
        <w:t>ykonawca, który zaproponuje maksymalny okres rękojmi, tj. 60 miesięcy otrzyma 100 pkt., natomiast pozostali Wykonawcy odpowiednio mniej punktów wg wzoru:</w:t>
      </w:r>
    </w:p>
    <w:tbl>
      <w:tblPr>
        <w:tblW w:w="6946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812"/>
      </w:tblGrid>
      <w:tr w:rsidR="001811DF" w:rsidRPr="00DA7497" w14:paraId="0CF192EF" w14:textId="77777777" w:rsidTr="002D2114">
        <w:trPr>
          <w:cantSplit/>
          <w:trHeight w:val="292"/>
        </w:trPr>
        <w:tc>
          <w:tcPr>
            <w:tcW w:w="1134" w:type="dxa"/>
            <w:vMerge w:val="restart"/>
            <w:vAlign w:val="center"/>
          </w:tcPr>
          <w:p w14:paraId="6533B312" w14:textId="77777777" w:rsidR="001811DF" w:rsidRPr="00DA7497" w:rsidRDefault="001811DF" w:rsidP="002D2114">
            <w:pPr>
              <w:ind w:right="32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A7497">
              <w:rPr>
                <w:rFonts w:ascii="Tahoma" w:hAnsi="Tahoma" w:cs="Tahoma"/>
                <w:b/>
                <w:sz w:val="20"/>
                <w:szCs w:val="20"/>
              </w:rPr>
              <w:t>X</w:t>
            </w:r>
            <w:r w:rsidRPr="00DA7497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(</w:t>
            </w:r>
            <w:proofErr w:type="gramEnd"/>
            <w:r w:rsidRPr="00DA7497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2)</w:t>
            </w:r>
            <w:r w:rsidRPr="00DA7497">
              <w:rPr>
                <w:rFonts w:ascii="Tahoma" w:hAnsi="Tahoma" w:cs="Tahoma"/>
                <w:sz w:val="20"/>
                <w:szCs w:val="20"/>
              </w:rPr>
              <w:t>=</w:t>
            </w:r>
          </w:p>
        </w:tc>
        <w:tc>
          <w:tcPr>
            <w:tcW w:w="5812" w:type="dxa"/>
            <w:vAlign w:val="center"/>
          </w:tcPr>
          <w:p w14:paraId="0B69B639" w14:textId="77777777" w:rsidR="001811DF" w:rsidRPr="00DA7497" w:rsidRDefault="001811DF" w:rsidP="002D2114">
            <w:pPr>
              <w:pStyle w:val="Nagwek"/>
              <w:tabs>
                <w:tab w:val="clear" w:pos="4536"/>
                <w:tab w:val="clear" w:pos="9072"/>
                <w:tab w:val="left" w:pos="284"/>
                <w:tab w:val="left" w:pos="6167"/>
              </w:tabs>
              <w:ind w:left="-637" w:right="-77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18065C5" w14:textId="74A26DED" w:rsidR="001811DF" w:rsidRPr="00DA7497" w:rsidRDefault="001811DF" w:rsidP="002D2114">
            <w:pPr>
              <w:pStyle w:val="Nagwek"/>
              <w:tabs>
                <w:tab w:val="clear" w:pos="4536"/>
                <w:tab w:val="clear" w:pos="9072"/>
                <w:tab w:val="left" w:pos="284"/>
                <w:tab w:val="left" w:pos="6167"/>
              </w:tabs>
              <w:ind w:left="-637" w:right="-7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7497">
              <w:rPr>
                <w:rFonts w:ascii="Tahoma" w:hAnsi="Tahoma" w:cs="Tahoma"/>
                <w:sz w:val="20"/>
                <w:szCs w:val="20"/>
              </w:rPr>
              <w:t xml:space="preserve">[okres rękojmi </w:t>
            </w:r>
            <w:r w:rsidRPr="00DA7497">
              <w:rPr>
                <w:rStyle w:val="ZnakZnak12"/>
                <w:rFonts w:ascii="Tahoma" w:hAnsi="Tahoma" w:cs="Tahoma"/>
                <w:sz w:val="20"/>
                <w:szCs w:val="20"/>
              </w:rPr>
              <w:t>oferty badanej</w:t>
            </w:r>
            <w:r w:rsidRPr="001811DF">
              <w:rPr>
                <w:rFonts w:ascii="Tahoma" w:hAnsi="Tahoma" w:cs="Tahom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A7497">
              <w:rPr>
                <w:rFonts w:ascii="Tahoma" w:hAnsi="Tahoma" w:cs="Tahoma"/>
                <w:sz w:val="20"/>
                <w:szCs w:val="20"/>
              </w:rPr>
              <w:t xml:space="preserve">(w miesiącach) - </w:t>
            </w:r>
            <w:r w:rsidR="00E234D3">
              <w:rPr>
                <w:rFonts w:ascii="Tahoma" w:hAnsi="Tahoma" w:cs="Tahoma"/>
                <w:sz w:val="20"/>
                <w:szCs w:val="20"/>
              </w:rPr>
              <w:t>24</w:t>
            </w:r>
            <w:r w:rsidRPr="00DA7497">
              <w:rPr>
                <w:rFonts w:ascii="Tahoma" w:hAnsi="Tahoma" w:cs="Tahoma"/>
                <w:sz w:val="20"/>
                <w:szCs w:val="20"/>
              </w:rPr>
              <w:t xml:space="preserve"> miesięcy </w:t>
            </w:r>
          </w:p>
          <w:p w14:paraId="65CD3831" w14:textId="77777777" w:rsidR="001811DF" w:rsidRPr="00DA7497" w:rsidRDefault="001811DF" w:rsidP="002D2114">
            <w:pPr>
              <w:pStyle w:val="Nagwek"/>
              <w:tabs>
                <w:tab w:val="clear" w:pos="4536"/>
                <w:tab w:val="clear" w:pos="9072"/>
                <w:tab w:val="left" w:pos="284"/>
                <w:tab w:val="left" w:pos="6167"/>
              </w:tabs>
              <w:ind w:left="-637" w:right="-7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7497">
              <w:rPr>
                <w:rFonts w:ascii="Tahoma" w:hAnsi="Tahoma" w:cs="Tahoma"/>
                <w:sz w:val="20"/>
                <w:szCs w:val="20"/>
              </w:rPr>
              <w:t>(minimalny okres rękojmi)] x 100 pkt</w:t>
            </w:r>
          </w:p>
        </w:tc>
      </w:tr>
      <w:tr w:rsidR="001811DF" w:rsidRPr="00DA7497" w14:paraId="7D0D3A3A" w14:textId="77777777" w:rsidTr="002D2114">
        <w:trPr>
          <w:cantSplit/>
          <w:trHeight w:val="97"/>
        </w:trPr>
        <w:tc>
          <w:tcPr>
            <w:tcW w:w="1134" w:type="dxa"/>
            <w:vMerge/>
          </w:tcPr>
          <w:p w14:paraId="2A9E9A37" w14:textId="77777777" w:rsidR="001811DF" w:rsidRPr="00DA7497" w:rsidRDefault="001811DF" w:rsidP="002D2114">
            <w:pPr>
              <w:tabs>
                <w:tab w:val="left" w:pos="28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218EFD15" w14:textId="5000803F" w:rsidR="001811DF" w:rsidRPr="00DA7497" w:rsidRDefault="001811DF" w:rsidP="002D2114">
            <w:pPr>
              <w:pStyle w:val="Nagwek"/>
              <w:tabs>
                <w:tab w:val="clear" w:pos="4536"/>
                <w:tab w:val="clear" w:pos="9072"/>
                <w:tab w:val="left" w:pos="284"/>
                <w:tab w:val="left" w:pos="6167"/>
              </w:tabs>
              <w:ind w:left="-637" w:right="-7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7497">
              <w:rPr>
                <w:rFonts w:ascii="Tahoma" w:hAnsi="Tahoma" w:cs="Tahoma"/>
                <w:sz w:val="20"/>
                <w:szCs w:val="20"/>
              </w:rPr>
              <w:t xml:space="preserve">60 miesięcy (maksymalny okres rękojmi) - </w:t>
            </w:r>
            <w:r w:rsidR="00E234D3">
              <w:rPr>
                <w:rFonts w:ascii="Tahoma" w:hAnsi="Tahoma" w:cs="Tahoma"/>
                <w:sz w:val="20"/>
                <w:szCs w:val="20"/>
              </w:rPr>
              <w:t>24</w:t>
            </w:r>
            <w:r w:rsidRPr="00DA7497">
              <w:rPr>
                <w:rFonts w:ascii="Tahoma" w:hAnsi="Tahoma" w:cs="Tahoma"/>
                <w:sz w:val="20"/>
                <w:szCs w:val="20"/>
              </w:rPr>
              <w:t xml:space="preserve"> miesięcy </w:t>
            </w:r>
          </w:p>
          <w:p w14:paraId="058FE4F3" w14:textId="77777777" w:rsidR="001811DF" w:rsidRPr="00DA7497" w:rsidRDefault="001811DF" w:rsidP="002D2114">
            <w:pPr>
              <w:pStyle w:val="Nagwek"/>
              <w:tabs>
                <w:tab w:val="clear" w:pos="4536"/>
                <w:tab w:val="clear" w:pos="9072"/>
                <w:tab w:val="left" w:pos="284"/>
                <w:tab w:val="left" w:pos="6167"/>
              </w:tabs>
              <w:ind w:left="-637" w:right="-7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7497">
              <w:rPr>
                <w:rFonts w:ascii="Tahoma" w:hAnsi="Tahoma" w:cs="Tahoma"/>
                <w:sz w:val="20"/>
                <w:szCs w:val="20"/>
              </w:rPr>
              <w:t>(minimalny okres rękojmi)</w:t>
            </w:r>
          </w:p>
          <w:p w14:paraId="7C4EFB57" w14:textId="77777777" w:rsidR="001811DF" w:rsidRPr="00DA7497" w:rsidRDefault="001811DF" w:rsidP="002D2114">
            <w:pPr>
              <w:tabs>
                <w:tab w:val="left" w:pos="284"/>
                <w:tab w:val="left" w:pos="616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F7FCC8F" w14:textId="77777777" w:rsidR="001811DF" w:rsidRPr="00DA7497" w:rsidRDefault="001811DF" w:rsidP="001811DF">
      <w:pPr>
        <w:ind w:firstLine="567"/>
        <w:jc w:val="both"/>
        <w:rPr>
          <w:rFonts w:ascii="Tahoma" w:hAnsi="Tahoma" w:cs="Tahoma"/>
          <w:b/>
          <w:sz w:val="20"/>
          <w:szCs w:val="20"/>
        </w:rPr>
      </w:pPr>
      <w:r w:rsidRPr="00DA7497">
        <w:rPr>
          <w:rFonts w:ascii="Tahoma" w:hAnsi="Tahoma" w:cs="Tahoma"/>
          <w:b/>
          <w:sz w:val="20"/>
          <w:szCs w:val="20"/>
        </w:rPr>
        <w:t>Uwaga:</w:t>
      </w:r>
    </w:p>
    <w:p w14:paraId="64D79623" w14:textId="77777777" w:rsidR="001811DF" w:rsidRPr="00DA7497" w:rsidRDefault="001811DF" w:rsidP="001811DF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DA7497">
        <w:rPr>
          <w:rFonts w:ascii="Tahoma" w:hAnsi="Tahoma" w:cs="Tahoma"/>
          <w:sz w:val="20"/>
          <w:szCs w:val="20"/>
        </w:rPr>
        <w:t xml:space="preserve">W kryterium (2) przyjmuje się, że maksymalny okres rękojmi wynosi 60 miesięcy. </w:t>
      </w:r>
    </w:p>
    <w:p w14:paraId="3DA7B739" w14:textId="77777777" w:rsidR="001811DF" w:rsidRDefault="001811DF" w:rsidP="001811DF">
      <w:pPr>
        <w:pStyle w:val="Style29"/>
        <w:widowControl/>
        <w:tabs>
          <w:tab w:val="left" w:pos="557"/>
        </w:tabs>
        <w:ind w:left="557" w:firstLine="0"/>
        <w:rPr>
          <w:rFonts w:ascii="Tahoma" w:hAnsi="Tahoma" w:cs="Tahoma"/>
          <w:sz w:val="20"/>
          <w:szCs w:val="20"/>
        </w:rPr>
      </w:pPr>
      <w:r w:rsidRPr="00DA7497">
        <w:rPr>
          <w:rFonts w:ascii="Tahoma" w:hAnsi="Tahoma" w:cs="Tahoma"/>
          <w:sz w:val="20"/>
          <w:szCs w:val="20"/>
        </w:rPr>
        <w:t>Dla ofert z dłuższym okresem rękojmi przyjmowany będzie dla oceny ofert okres rękojmi równy 60 miesięcy.</w:t>
      </w:r>
    </w:p>
    <w:p w14:paraId="662CDEDF" w14:textId="033FD9D2" w:rsidR="001811DF" w:rsidRPr="009E18E6" w:rsidRDefault="001811DF" w:rsidP="009E18E6">
      <w:pPr>
        <w:numPr>
          <w:ilvl w:val="0"/>
          <w:numId w:val="12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167001">
        <w:rPr>
          <w:rFonts w:ascii="Tahoma" w:hAnsi="Tahoma" w:cs="Tahoma"/>
          <w:sz w:val="20"/>
          <w:szCs w:val="20"/>
        </w:rPr>
        <w:t>Termin wykonania zamówienia:</w:t>
      </w:r>
      <w:r>
        <w:rPr>
          <w:rFonts w:ascii="Tahoma" w:hAnsi="Tahoma" w:cs="Tahoma"/>
          <w:sz w:val="20"/>
          <w:szCs w:val="20"/>
        </w:rPr>
        <w:t xml:space="preserve"> </w:t>
      </w:r>
      <w:bookmarkStart w:id="2" w:name="_Hlk97804270"/>
      <w:r>
        <w:rPr>
          <w:rFonts w:ascii="Tahoma" w:hAnsi="Tahoma" w:cs="Tahoma"/>
          <w:b/>
          <w:bCs/>
          <w:sz w:val="20"/>
          <w:szCs w:val="20"/>
        </w:rPr>
        <w:t>20</w:t>
      </w:r>
      <w:r w:rsidRPr="00A26A59">
        <w:rPr>
          <w:rFonts w:ascii="Tahoma" w:hAnsi="Tahoma" w:cs="Tahoma"/>
          <w:b/>
          <w:bCs/>
          <w:sz w:val="20"/>
          <w:szCs w:val="20"/>
        </w:rPr>
        <w:t xml:space="preserve"> dni roboczych</w:t>
      </w:r>
      <w:r w:rsidRPr="00A26A59">
        <w:rPr>
          <w:rFonts w:ascii="Tahoma" w:hAnsi="Tahoma" w:cs="Tahoma"/>
          <w:sz w:val="20"/>
          <w:szCs w:val="20"/>
        </w:rPr>
        <w:t xml:space="preserve"> od daty </w:t>
      </w:r>
      <w:r>
        <w:rPr>
          <w:rFonts w:ascii="Tahoma" w:hAnsi="Tahoma" w:cs="Tahoma"/>
          <w:sz w:val="20"/>
          <w:szCs w:val="20"/>
        </w:rPr>
        <w:t xml:space="preserve">przekazania przedmiotu umowy. </w:t>
      </w:r>
    </w:p>
    <w:p w14:paraId="038BAF96" w14:textId="1BF1FCC6" w:rsidR="009E18E6" w:rsidRDefault="009E18E6" w:rsidP="009E18E6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bookmarkStart w:id="3" w:name="_Hlk163124674"/>
      <w:r>
        <w:rPr>
          <w:rFonts w:ascii="Tahoma" w:hAnsi="Tahoma" w:cs="Tahoma"/>
          <w:sz w:val="20"/>
          <w:szCs w:val="20"/>
        </w:rPr>
        <w:t>r</w:t>
      </w:r>
      <w:r w:rsidRPr="00FA3C88">
        <w:rPr>
          <w:rFonts w:ascii="Tahoma" w:hAnsi="Tahoma" w:cs="Tahoma"/>
          <w:sz w:val="20"/>
          <w:szCs w:val="20"/>
        </w:rPr>
        <w:t xml:space="preserve">oboty budowlane </w:t>
      </w: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b/>
          <w:bCs/>
          <w:sz w:val="20"/>
          <w:szCs w:val="20"/>
        </w:rPr>
        <w:t>20</w:t>
      </w:r>
      <w:r w:rsidRPr="00A26A59">
        <w:rPr>
          <w:rFonts w:ascii="Tahoma" w:hAnsi="Tahoma" w:cs="Tahoma"/>
          <w:b/>
          <w:bCs/>
          <w:sz w:val="20"/>
          <w:szCs w:val="20"/>
        </w:rPr>
        <w:t xml:space="preserve"> dni roboczych</w:t>
      </w:r>
      <w:r w:rsidRPr="00A26A59">
        <w:rPr>
          <w:rFonts w:ascii="Tahoma" w:hAnsi="Tahoma" w:cs="Tahoma"/>
          <w:sz w:val="20"/>
          <w:szCs w:val="20"/>
        </w:rPr>
        <w:t xml:space="preserve"> od daty </w:t>
      </w:r>
      <w:r>
        <w:rPr>
          <w:rFonts w:ascii="Tahoma" w:hAnsi="Tahoma" w:cs="Tahoma"/>
          <w:sz w:val="20"/>
          <w:szCs w:val="20"/>
        </w:rPr>
        <w:t>przekazania przedmiotu umowy,</w:t>
      </w:r>
    </w:p>
    <w:p w14:paraId="20DBB043" w14:textId="240C223B" w:rsidR="009E18E6" w:rsidRPr="009E18E6" w:rsidRDefault="009E18E6" w:rsidP="009E18E6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E18E6">
        <w:rPr>
          <w:rFonts w:ascii="Tahoma" w:hAnsi="Tahoma" w:cs="Tahoma"/>
          <w:sz w:val="20"/>
          <w:szCs w:val="20"/>
        </w:rPr>
        <w:t>serwis urządzenia gazowego -</w:t>
      </w:r>
      <w:r w:rsidR="00E234D3">
        <w:rPr>
          <w:rFonts w:ascii="Tahoma" w:hAnsi="Tahoma" w:cs="Tahoma"/>
          <w:sz w:val="20"/>
          <w:szCs w:val="20"/>
        </w:rPr>
        <w:t xml:space="preserve"> </w:t>
      </w:r>
      <w:r w:rsidR="00E234D3" w:rsidRPr="00A768C3">
        <w:rPr>
          <w:rFonts w:ascii="Tahoma" w:hAnsi="Tahoma" w:cs="Tahoma"/>
          <w:b/>
          <w:bCs/>
          <w:sz w:val="20"/>
          <w:szCs w:val="20"/>
        </w:rPr>
        <w:t xml:space="preserve">w okresie trwania </w:t>
      </w:r>
      <w:r w:rsidR="00AA75C0">
        <w:rPr>
          <w:rFonts w:ascii="Tahoma" w:hAnsi="Tahoma" w:cs="Tahoma"/>
          <w:b/>
          <w:bCs/>
          <w:sz w:val="20"/>
          <w:szCs w:val="20"/>
        </w:rPr>
        <w:t>rękojmi</w:t>
      </w:r>
      <w:r w:rsidR="00E234D3">
        <w:rPr>
          <w:rFonts w:ascii="Tahoma" w:hAnsi="Tahoma" w:cs="Tahoma"/>
          <w:sz w:val="20"/>
          <w:szCs w:val="20"/>
        </w:rPr>
        <w:t xml:space="preserve"> tj. minimum 2 lata od daty odbioru usługi</w:t>
      </w:r>
      <w:r>
        <w:rPr>
          <w:rFonts w:ascii="Tahoma" w:hAnsi="Tahoma" w:cs="Tahoma"/>
          <w:sz w:val="20"/>
          <w:szCs w:val="20"/>
        </w:rPr>
        <w:t>.</w:t>
      </w:r>
    </w:p>
    <w:bookmarkEnd w:id="3"/>
    <w:p w14:paraId="6CD3CE3B" w14:textId="77777777" w:rsidR="009E18E6" w:rsidRPr="00BC32E6" w:rsidRDefault="009E18E6" w:rsidP="009E18E6">
      <w:pPr>
        <w:tabs>
          <w:tab w:val="left" w:pos="426"/>
        </w:tabs>
        <w:ind w:left="426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bookmarkEnd w:id="2"/>
    <w:p w14:paraId="626EF0B2" w14:textId="5C8A1914" w:rsidR="001811DF" w:rsidRPr="00755C71" w:rsidRDefault="001811DF" w:rsidP="001811DF">
      <w:pPr>
        <w:numPr>
          <w:ilvl w:val="0"/>
          <w:numId w:val="12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DA7497">
        <w:rPr>
          <w:rFonts w:ascii="Tahoma" w:hAnsi="Tahoma" w:cs="Tahoma"/>
          <w:sz w:val="20"/>
          <w:szCs w:val="20"/>
        </w:rPr>
        <w:t xml:space="preserve">Zamawiający wymaga udzielenia przez Wykonawcę rękojmi </w:t>
      </w:r>
      <w:r w:rsidRPr="00DA7497">
        <w:rPr>
          <w:rFonts w:ascii="Tahoma" w:hAnsi="Tahoma" w:cs="Tahoma"/>
          <w:b/>
          <w:bCs/>
          <w:sz w:val="20"/>
          <w:szCs w:val="20"/>
        </w:rPr>
        <w:t xml:space="preserve">na okres min. </w:t>
      </w:r>
      <w:r w:rsidR="00A768C3">
        <w:rPr>
          <w:rFonts w:ascii="Tahoma" w:hAnsi="Tahoma" w:cs="Tahoma"/>
          <w:b/>
          <w:bCs/>
          <w:sz w:val="20"/>
          <w:szCs w:val="20"/>
        </w:rPr>
        <w:t>24</w:t>
      </w:r>
      <w:r w:rsidRPr="00DA7497">
        <w:rPr>
          <w:rFonts w:ascii="Tahoma" w:hAnsi="Tahoma" w:cs="Tahoma"/>
          <w:b/>
          <w:bCs/>
          <w:sz w:val="20"/>
          <w:szCs w:val="20"/>
        </w:rPr>
        <w:t xml:space="preserve"> miesi</w:t>
      </w:r>
      <w:r w:rsidR="00A768C3">
        <w:rPr>
          <w:rFonts w:ascii="Tahoma" w:hAnsi="Tahoma" w:cs="Tahoma"/>
          <w:b/>
          <w:bCs/>
          <w:sz w:val="20"/>
          <w:szCs w:val="20"/>
        </w:rPr>
        <w:t>ą</w:t>
      </w:r>
      <w:r w:rsidRPr="00DA7497">
        <w:rPr>
          <w:rFonts w:ascii="Tahoma" w:hAnsi="Tahoma" w:cs="Tahoma"/>
          <w:b/>
          <w:bCs/>
          <w:sz w:val="20"/>
          <w:szCs w:val="20"/>
        </w:rPr>
        <w:t>c</w:t>
      </w:r>
      <w:r w:rsidR="00A768C3">
        <w:rPr>
          <w:rFonts w:ascii="Tahoma" w:hAnsi="Tahoma" w:cs="Tahoma"/>
          <w:b/>
          <w:bCs/>
          <w:sz w:val="20"/>
          <w:szCs w:val="20"/>
        </w:rPr>
        <w:t>e</w:t>
      </w:r>
      <w:r w:rsidRPr="00DA7497">
        <w:rPr>
          <w:rFonts w:ascii="Tahoma" w:hAnsi="Tahoma" w:cs="Tahoma"/>
          <w:sz w:val="20"/>
          <w:szCs w:val="20"/>
        </w:rPr>
        <w:t xml:space="preserve">. Bieg terminu rękojmi rozpoczyna się w dniu następnym po dokonaniu odbioru końcowego </w:t>
      </w:r>
      <w:r w:rsidR="00A768C3">
        <w:rPr>
          <w:rFonts w:ascii="Tahoma" w:hAnsi="Tahoma" w:cs="Tahoma"/>
          <w:sz w:val="20"/>
          <w:szCs w:val="20"/>
        </w:rPr>
        <w:t>usługi</w:t>
      </w:r>
      <w:r w:rsidRPr="00DA7497">
        <w:rPr>
          <w:rFonts w:ascii="Tahoma" w:hAnsi="Tahoma" w:cs="Tahoma"/>
          <w:sz w:val="20"/>
          <w:szCs w:val="20"/>
        </w:rPr>
        <w:t>. Okres rękojmi jest jednym z kryteriów jaki będzie się kierował Zamawiający przy wyborze oferty</w:t>
      </w:r>
      <w:r>
        <w:rPr>
          <w:rFonts w:ascii="Tahoma" w:hAnsi="Tahoma" w:cs="Tahoma"/>
          <w:sz w:val="20"/>
          <w:szCs w:val="20"/>
        </w:rPr>
        <w:t>.</w:t>
      </w:r>
    </w:p>
    <w:p w14:paraId="5514B4C7" w14:textId="77777777" w:rsidR="001811DF" w:rsidRPr="007713BE" w:rsidRDefault="001811DF" w:rsidP="001811DF">
      <w:pPr>
        <w:numPr>
          <w:ilvl w:val="0"/>
          <w:numId w:val="12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7713BE">
        <w:rPr>
          <w:rFonts w:ascii="Tahoma" w:hAnsi="Tahoma" w:cs="Tahoma"/>
          <w:sz w:val="20"/>
          <w:szCs w:val="20"/>
        </w:rPr>
        <w:t>Sposób złożenia oferty</w:t>
      </w:r>
      <w:r>
        <w:rPr>
          <w:rFonts w:ascii="Tahoma" w:hAnsi="Tahoma" w:cs="Tahoma"/>
          <w:sz w:val="20"/>
          <w:szCs w:val="20"/>
        </w:rPr>
        <w:t>:</w:t>
      </w:r>
    </w:p>
    <w:p w14:paraId="16682783" w14:textId="77777777" w:rsidR="001811DF" w:rsidRDefault="001811DF" w:rsidP="001811DF">
      <w:pPr>
        <w:numPr>
          <w:ilvl w:val="0"/>
          <w:numId w:val="13"/>
        </w:numPr>
        <w:suppressAutoHyphens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>Zaleca się, aby wykonawca zalogował się do systemu,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34C091AD" w14:textId="77777777" w:rsidR="001811DF" w:rsidRPr="00AA2C26" w:rsidRDefault="001811DF" w:rsidP="001811DF">
      <w:pPr>
        <w:numPr>
          <w:ilvl w:val="0"/>
          <w:numId w:val="13"/>
        </w:numPr>
        <w:suppressAutoHyphens/>
        <w:spacing w:line="264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 xml:space="preserve">Wykonawca </w:t>
      </w:r>
      <w:r w:rsidRPr="00EC086A">
        <w:rPr>
          <w:rFonts w:ascii="Tahoma" w:hAnsi="Tahoma" w:cs="Tahoma"/>
          <w:b/>
          <w:bCs/>
          <w:sz w:val="20"/>
          <w:szCs w:val="20"/>
        </w:rPr>
        <w:t>składa</w:t>
      </w:r>
      <w:r>
        <w:rPr>
          <w:rFonts w:ascii="Tahoma" w:hAnsi="Tahoma" w:cs="Tahoma"/>
          <w:sz w:val="20"/>
          <w:szCs w:val="20"/>
        </w:rPr>
        <w:t xml:space="preserve"> wypełnioną i podpisaną </w:t>
      </w:r>
      <w:r w:rsidRPr="00EC086A">
        <w:rPr>
          <w:rFonts w:ascii="Tahoma" w:hAnsi="Tahoma" w:cs="Tahoma"/>
          <w:b/>
          <w:bCs/>
          <w:sz w:val="20"/>
          <w:szCs w:val="20"/>
        </w:rPr>
        <w:t xml:space="preserve">ofertę </w:t>
      </w:r>
      <w:r>
        <w:rPr>
          <w:rFonts w:ascii="Tahoma" w:hAnsi="Tahoma" w:cs="Tahoma"/>
          <w:sz w:val="20"/>
          <w:szCs w:val="20"/>
        </w:rPr>
        <w:t>(</w:t>
      </w:r>
      <w:r w:rsidRPr="00892EC6">
        <w:rPr>
          <w:rFonts w:ascii="Tahoma" w:hAnsi="Tahoma" w:cs="Tahoma"/>
          <w:b/>
          <w:sz w:val="20"/>
          <w:szCs w:val="20"/>
        </w:rPr>
        <w:t>ZAŁĄCZNIK NR 1</w:t>
      </w:r>
      <w:r>
        <w:rPr>
          <w:rFonts w:ascii="Tahoma" w:hAnsi="Tahoma" w:cs="Tahoma"/>
          <w:b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za pośrednictwem „Formularza składania oferty lub wniosku” dostępnego na platformazakupowa.pl:</w:t>
      </w:r>
    </w:p>
    <w:p w14:paraId="5AA15F74" w14:textId="77777777" w:rsidR="001811DF" w:rsidRPr="00806084" w:rsidRDefault="001811DF" w:rsidP="001811DF">
      <w:pPr>
        <w:numPr>
          <w:ilvl w:val="0"/>
          <w:numId w:val="16"/>
        </w:numPr>
        <w:tabs>
          <w:tab w:val="left" w:pos="1134"/>
        </w:tabs>
        <w:suppressAutoHyphens/>
        <w:ind w:left="1134" w:hanging="425"/>
        <w:jc w:val="both"/>
        <w:rPr>
          <w:sz w:val="20"/>
          <w:szCs w:val="20"/>
          <w:lang w:eastAsia="zh-CN"/>
        </w:rPr>
      </w:pPr>
      <w:r w:rsidRPr="00806084">
        <w:rPr>
          <w:rFonts w:ascii="Tahoma" w:hAnsi="Tahoma" w:cs="Tahoma"/>
          <w:sz w:val="20"/>
          <w:szCs w:val="20"/>
        </w:rPr>
        <w:t xml:space="preserve">jako skan w formacie pdf., uprzednio wypełnioną ręcznie lub komputerowo, podpis na ofercie musi być oryginalny i opatrzony pieczątką firmową, oferta podpisana przez inną osobę musi zawierać umocowane pełnomocnictwo podpisane za zgodność z oryginałem z datą bieżącą przez mocodawcę potwierdzające jego aktualność.  </w:t>
      </w:r>
    </w:p>
    <w:p w14:paraId="7BD7DB86" w14:textId="77777777" w:rsidR="001811DF" w:rsidRPr="00806084" w:rsidRDefault="001811DF" w:rsidP="001811DF">
      <w:pPr>
        <w:numPr>
          <w:ilvl w:val="0"/>
          <w:numId w:val="16"/>
        </w:numPr>
        <w:tabs>
          <w:tab w:val="left" w:pos="1134"/>
        </w:tabs>
        <w:suppressAutoHyphens/>
        <w:ind w:left="1134" w:hanging="425"/>
        <w:jc w:val="both"/>
        <w:rPr>
          <w:sz w:val="20"/>
          <w:szCs w:val="20"/>
          <w:lang w:eastAsia="zh-CN"/>
        </w:rPr>
      </w:pPr>
      <w:r w:rsidRPr="00806084">
        <w:rPr>
          <w:rFonts w:ascii="Tahoma" w:hAnsi="Tahoma" w:cs="Tahoma"/>
          <w:sz w:val="20"/>
          <w:szCs w:val="20"/>
          <w:lang w:eastAsia="zh-CN"/>
        </w:rPr>
        <w:t xml:space="preserve">w postaci elektronicznej, w formacie pdf., wypełniona komputerowo i podpisana profilem zaufanym lub innym dostępnym Wykonawcy podpisem elektronicznym, </w:t>
      </w:r>
      <w:r w:rsidRPr="00806084">
        <w:rPr>
          <w:rFonts w:ascii="Tahoma" w:hAnsi="Tahoma" w:cs="Tahoma"/>
          <w:sz w:val="20"/>
          <w:szCs w:val="20"/>
        </w:rPr>
        <w:t xml:space="preserve">oferta podpisana przez inną osobę musi zawierać umocowane pełnomocnictwo podpisane elektronicznie z datą bieżącą przez mocodawcę potwierdzające jego aktualność.  </w:t>
      </w:r>
    </w:p>
    <w:p w14:paraId="5D49675D" w14:textId="77777777" w:rsidR="001811DF" w:rsidRPr="001F3F34" w:rsidRDefault="001811DF" w:rsidP="001811DF">
      <w:pPr>
        <w:numPr>
          <w:ilvl w:val="0"/>
          <w:numId w:val="13"/>
        </w:numPr>
        <w:suppressAutoHyphens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Sposób</w:t>
      </w:r>
      <w:r>
        <w:rPr>
          <w:rFonts w:ascii="Tahoma" w:hAnsi="Tahoma" w:cs="Tahoma"/>
          <w:sz w:val="20"/>
          <w:szCs w:val="20"/>
        </w:rPr>
        <w:t xml:space="preserve"> złożenia oferty, opisany został w „Instrukcji dla Wykonawców platforma zakupowa.pl”, dostępnej na stronie: </w:t>
      </w:r>
      <w:hyperlink r:id="rId8" w:history="1">
        <w:r w:rsidRPr="001F3F34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Pr="001F3F34">
        <w:rPr>
          <w:rFonts w:ascii="Tahoma" w:hAnsi="Tahoma" w:cs="Tahoma"/>
          <w:sz w:val="20"/>
          <w:szCs w:val="20"/>
        </w:rPr>
        <w:t>.</w:t>
      </w:r>
    </w:p>
    <w:p w14:paraId="640F4BA0" w14:textId="77777777" w:rsidR="001811DF" w:rsidRDefault="001811DF" w:rsidP="001811DF">
      <w:pPr>
        <w:numPr>
          <w:ilvl w:val="0"/>
          <w:numId w:val="13"/>
        </w:numPr>
        <w:suppressAutoHyphens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 xml:space="preserve">Ofertę składa się w języku polskim, </w:t>
      </w:r>
      <w:r>
        <w:rPr>
          <w:rFonts w:ascii="Tahoma" w:hAnsi="Tahoma" w:cs="Tahoma"/>
          <w:sz w:val="20"/>
          <w:szCs w:val="20"/>
          <w:u w:val="single"/>
        </w:rPr>
        <w:t xml:space="preserve">w formacie danych doc., 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docx</w:t>
      </w:r>
      <w:proofErr w:type="spellEnd"/>
      <w:r>
        <w:rPr>
          <w:rFonts w:ascii="Tahoma" w:hAnsi="Tahoma" w:cs="Tahoma"/>
          <w:sz w:val="20"/>
          <w:szCs w:val="20"/>
          <w:u w:val="single"/>
        </w:rPr>
        <w:t xml:space="preserve">., pdf., xls., 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xlsx</w:t>
      </w:r>
      <w:proofErr w:type="spellEnd"/>
      <w:r>
        <w:rPr>
          <w:rFonts w:ascii="Tahoma" w:hAnsi="Tahoma" w:cs="Tahoma"/>
          <w:sz w:val="20"/>
          <w:szCs w:val="20"/>
          <w:u w:val="single"/>
        </w:rPr>
        <w:t>.</w:t>
      </w:r>
    </w:p>
    <w:p w14:paraId="39D52818" w14:textId="134F74C0" w:rsidR="001811DF" w:rsidRDefault="001811DF" w:rsidP="001811DF">
      <w:pPr>
        <w:numPr>
          <w:ilvl w:val="0"/>
          <w:numId w:val="13"/>
        </w:numPr>
        <w:suppressAutoHyphens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  <w:lang w:eastAsia="zh-CN"/>
        </w:rPr>
        <w:t>Termin składania ofert upływa dnia 1</w:t>
      </w:r>
      <w:r w:rsidR="00E234D3">
        <w:rPr>
          <w:rFonts w:ascii="Tahoma" w:hAnsi="Tahoma" w:cs="Tahoma"/>
          <w:b/>
          <w:sz w:val="20"/>
          <w:szCs w:val="20"/>
          <w:lang w:eastAsia="zh-CN"/>
        </w:rPr>
        <w:t>2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kwietnia 2024 r. o godz. 11:00.</w:t>
      </w:r>
    </w:p>
    <w:p w14:paraId="416FFAEF" w14:textId="77777777" w:rsidR="001811DF" w:rsidRDefault="001811DF" w:rsidP="001811DF">
      <w:pPr>
        <w:numPr>
          <w:ilvl w:val="0"/>
          <w:numId w:val="13"/>
        </w:numPr>
        <w:suppressAutoHyphens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Zamawiający, niezwłocznie po otwarciu ofert, udostępni na</w:t>
      </w:r>
      <w:r>
        <w:rPr>
          <w:rFonts w:ascii="Tahoma" w:hAnsi="Tahoma" w:cs="Tahoma"/>
          <w:bCs/>
          <w:color w:val="FF0000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Cs/>
          <w:sz w:val="20"/>
          <w:szCs w:val="20"/>
          <w:lang w:eastAsia="zh-CN"/>
        </w:rPr>
        <w:t xml:space="preserve">platformie zakupowej prowadzonego postępowania informacje o </w:t>
      </w:r>
      <w:r>
        <w:rPr>
          <w:rFonts w:ascii="Tahoma" w:hAnsi="Tahoma" w:cs="Tahoma"/>
          <w:sz w:val="20"/>
          <w:szCs w:val="20"/>
          <w:lang w:eastAsia="zh-CN"/>
        </w:rPr>
        <w:t>nazwach, siedzibach Wykonawców, których oferty zostały otwarte oraz cenach ofert.</w:t>
      </w:r>
    </w:p>
    <w:p w14:paraId="7FFA70F9" w14:textId="77777777" w:rsidR="001811DF" w:rsidRPr="007713BE" w:rsidRDefault="001811DF" w:rsidP="001811DF">
      <w:pPr>
        <w:numPr>
          <w:ilvl w:val="0"/>
          <w:numId w:val="12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7713BE">
        <w:rPr>
          <w:rStyle w:val="Pogrubienie"/>
          <w:rFonts w:ascii="Tahoma" w:hAnsi="Tahoma" w:cs="Tahoma"/>
          <w:color w:val="000000"/>
          <w:sz w:val="20"/>
          <w:szCs w:val="20"/>
        </w:rPr>
        <w:t xml:space="preserve">Osoba uprawniona do porozumiewania się z Wykonawcą: </w:t>
      </w:r>
      <w:r w:rsidRPr="007713BE">
        <w:rPr>
          <w:rFonts w:ascii="Tahoma" w:hAnsi="Tahoma" w:cs="Tahoma"/>
          <w:color w:val="000000"/>
          <w:sz w:val="20"/>
          <w:szCs w:val="20"/>
        </w:rPr>
        <w:t xml:space="preserve">Anna Żukowska </w:t>
      </w:r>
      <w:r w:rsidRPr="007713BE">
        <w:rPr>
          <w:rFonts w:ascii="Tahoma" w:hAnsi="Tahoma" w:cs="Tahoma"/>
          <w:sz w:val="20"/>
          <w:szCs w:val="20"/>
        </w:rPr>
        <w:t>- Dział Nadzoru Technicznego, Zarząd Budynków Komunalnych w Elblągu, ul. Ratuszowa 4, tel. 55 221 20 66, za pośrednictwem platformy zakupowej poprzez „wyślij wiadomość do Zamawiającego”.</w:t>
      </w:r>
    </w:p>
    <w:p w14:paraId="45CCEB9B" w14:textId="77777777" w:rsidR="001811DF" w:rsidRPr="007713BE" w:rsidRDefault="001811DF" w:rsidP="001811DF">
      <w:pPr>
        <w:numPr>
          <w:ilvl w:val="0"/>
          <w:numId w:val="12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7713BE">
        <w:rPr>
          <w:rFonts w:ascii="Tahoma" w:hAnsi="Tahoma" w:cs="Tahoma"/>
          <w:sz w:val="20"/>
          <w:szCs w:val="20"/>
        </w:rPr>
        <w:t>Inne istotne postanowienia do zamówienia:</w:t>
      </w:r>
    </w:p>
    <w:p w14:paraId="6177698E" w14:textId="77777777" w:rsidR="001811DF" w:rsidRPr="00996FAF" w:rsidRDefault="001811DF" w:rsidP="001811DF">
      <w:pPr>
        <w:numPr>
          <w:ilvl w:val="1"/>
          <w:numId w:val="14"/>
        </w:numPr>
        <w:tabs>
          <w:tab w:val="clear" w:pos="1440"/>
        </w:tabs>
        <w:ind w:left="709" w:hanging="283"/>
        <w:jc w:val="both"/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sz w:val="20"/>
          <w:szCs w:val="20"/>
        </w:rPr>
        <w:t>W toku badania i oceny ofert Zamawiający może żądać od Wykonawców wyjaśnień dotyczących treści złożonych ofert.</w:t>
      </w:r>
      <w:r w:rsidRPr="00996FAF"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</w:p>
    <w:p w14:paraId="3D195B08" w14:textId="77777777" w:rsidR="001811DF" w:rsidRPr="00996FAF" w:rsidRDefault="001811DF" w:rsidP="001811DF">
      <w:pPr>
        <w:numPr>
          <w:ilvl w:val="1"/>
          <w:numId w:val="14"/>
        </w:numPr>
        <w:tabs>
          <w:tab w:val="clear" w:pos="1440"/>
        </w:tabs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sz w:val="20"/>
          <w:szCs w:val="20"/>
        </w:rPr>
        <w:t>Zamawiający zastrzega obowiązek osobistego wykonania zamówienia przez Wykonawcę składającego oświadczenie woli w postaci oferty.</w:t>
      </w:r>
    </w:p>
    <w:p w14:paraId="10C611B5" w14:textId="77777777" w:rsidR="001811DF" w:rsidRPr="00996FAF" w:rsidRDefault="001811DF" w:rsidP="001811DF">
      <w:pPr>
        <w:numPr>
          <w:ilvl w:val="1"/>
          <w:numId w:val="14"/>
        </w:numPr>
        <w:tabs>
          <w:tab w:val="clear" w:pos="1440"/>
        </w:tabs>
        <w:ind w:left="709" w:hanging="283"/>
        <w:jc w:val="both"/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sz w:val="20"/>
          <w:szCs w:val="20"/>
        </w:rPr>
        <w:t>Zamawiający przewiduje możliwość negocjacji ceny zaoferowanej przez Wykonawcę.</w:t>
      </w:r>
      <w:r w:rsidRPr="00996FAF"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</w:p>
    <w:p w14:paraId="19A21164" w14:textId="77777777" w:rsidR="001811DF" w:rsidRPr="007713BE" w:rsidRDefault="001811DF" w:rsidP="001811DF">
      <w:pPr>
        <w:numPr>
          <w:ilvl w:val="1"/>
          <w:numId w:val="14"/>
        </w:numPr>
        <w:tabs>
          <w:tab w:val="clear" w:pos="1440"/>
        </w:tabs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bCs/>
          <w:sz w:val="20"/>
          <w:szCs w:val="20"/>
        </w:rPr>
        <w:t>Złożenie ofert nie musi skutkować zawarciem umowy.</w:t>
      </w:r>
    </w:p>
    <w:p w14:paraId="7981EB7D" w14:textId="77777777" w:rsidR="001811DF" w:rsidRPr="007713BE" w:rsidRDefault="001811DF" w:rsidP="001811DF">
      <w:pPr>
        <w:numPr>
          <w:ilvl w:val="1"/>
          <w:numId w:val="14"/>
        </w:numPr>
        <w:tabs>
          <w:tab w:val="clear" w:pos="1440"/>
        </w:tabs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7713BE">
        <w:rPr>
          <w:rFonts w:ascii="Tahoma" w:hAnsi="Tahoma" w:cs="Tahoma"/>
          <w:bCs/>
          <w:sz w:val="20"/>
          <w:szCs w:val="20"/>
        </w:rPr>
        <w:t xml:space="preserve">Zarząd Budynków Komunalnych zastrzega sobie prawo do unieważnienia postępowania bez podania przyczyny.       </w:t>
      </w:r>
    </w:p>
    <w:p w14:paraId="0834032A" w14:textId="77777777" w:rsidR="001811DF" w:rsidRDefault="001811DF" w:rsidP="001811DF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4E6A1356" w14:textId="77777777" w:rsidR="001811DF" w:rsidRDefault="001811DF" w:rsidP="001811DF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5674A31B" w14:textId="77777777" w:rsidR="001811DF" w:rsidRDefault="001811DF" w:rsidP="001811DF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53A22CFB" w14:textId="77777777" w:rsidR="001811DF" w:rsidRDefault="001811DF" w:rsidP="001811DF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0FA481C9" w14:textId="77777777" w:rsidR="001811DF" w:rsidRDefault="001811DF" w:rsidP="001811DF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3513C560" w14:textId="77777777" w:rsidR="001811DF" w:rsidRDefault="001811DF" w:rsidP="001811DF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5287C70B" w14:textId="77777777" w:rsidR="001811DF" w:rsidRPr="008D571F" w:rsidRDefault="001811DF" w:rsidP="001811DF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  <w:r w:rsidRPr="008D571F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3DEBE2AA" w14:textId="77777777" w:rsidR="001811DF" w:rsidRDefault="001811DF" w:rsidP="001811DF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1D635C4A" w14:textId="77777777" w:rsidR="001811DF" w:rsidRDefault="001811DF" w:rsidP="001811DF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07D85622" w14:textId="77777777" w:rsidR="001811DF" w:rsidRDefault="001811DF" w:rsidP="001811DF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116D0243" w14:textId="77777777" w:rsidR="001811DF" w:rsidRDefault="001811DF" w:rsidP="001811DF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1DFC88C0" w14:textId="77777777" w:rsidR="001811DF" w:rsidRPr="00A060AF" w:rsidRDefault="001811DF" w:rsidP="001811DF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  <w:r w:rsidRPr="00A060AF">
        <w:rPr>
          <w:rFonts w:ascii="Tahoma" w:hAnsi="Tahoma" w:cs="Tahoma"/>
          <w:sz w:val="20"/>
          <w:szCs w:val="20"/>
          <w:u w:val="single"/>
        </w:rPr>
        <w:t>Załączniki:</w:t>
      </w:r>
    </w:p>
    <w:p w14:paraId="7C17015E" w14:textId="77777777" w:rsidR="001811DF" w:rsidRPr="00A060AF" w:rsidRDefault="001811DF" w:rsidP="001811DF">
      <w:pPr>
        <w:pStyle w:val="Tekstpodstawowywcity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060AF">
        <w:rPr>
          <w:rFonts w:ascii="Tahoma" w:hAnsi="Tahoma" w:cs="Tahoma"/>
          <w:sz w:val="20"/>
          <w:szCs w:val="20"/>
        </w:rPr>
        <w:t xml:space="preserve">Oferta </w:t>
      </w:r>
      <w:r w:rsidRPr="00A060AF">
        <w:rPr>
          <w:rFonts w:ascii="Tahoma" w:hAnsi="Tahoma" w:cs="Tahoma"/>
          <w:sz w:val="20"/>
          <w:szCs w:val="20"/>
        </w:rPr>
        <w:tab/>
      </w:r>
      <w:r w:rsidRPr="00A060AF">
        <w:rPr>
          <w:rFonts w:ascii="Tahoma" w:hAnsi="Tahoma" w:cs="Tahoma"/>
          <w:sz w:val="20"/>
          <w:szCs w:val="20"/>
        </w:rPr>
        <w:tab/>
      </w:r>
      <w:r w:rsidRPr="00A060AF">
        <w:rPr>
          <w:rFonts w:ascii="Tahoma" w:hAnsi="Tahoma" w:cs="Tahoma"/>
          <w:sz w:val="20"/>
          <w:szCs w:val="20"/>
        </w:rPr>
        <w:tab/>
        <w:t xml:space="preserve">          </w:t>
      </w:r>
      <w:r w:rsidRPr="00A060AF">
        <w:rPr>
          <w:rFonts w:ascii="Tahoma" w:hAnsi="Tahoma" w:cs="Tahoma"/>
          <w:sz w:val="20"/>
          <w:szCs w:val="20"/>
        </w:rPr>
        <w:tab/>
      </w:r>
      <w:r w:rsidRPr="00A060AF">
        <w:rPr>
          <w:rFonts w:ascii="Tahoma" w:hAnsi="Tahoma" w:cs="Tahoma"/>
          <w:sz w:val="20"/>
          <w:szCs w:val="20"/>
        </w:rPr>
        <w:tab/>
      </w:r>
      <w:r w:rsidRPr="00A060AF">
        <w:rPr>
          <w:rFonts w:ascii="Tahoma" w:hAnsi="Tahoma" w:cs="Tahoma"/>
          <w:sz w:val="20"/>
          <w:szCs w:val="20"/>
        </w:rPr>
        <w:tab/>
      </w:r>
    </w:p>
    <w:p w14:paraId="199C6844" w14:textId="77777777" w:rsidR="001811DF" w:rsidRPr="00A060AF" w:rsidRDefault="001811DF" w:rsidP="001811DF">
      <w:pPr>
        <w:pStyle w:val="Tekstpodstawowywcity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060AF">
        <w:rPr>
          <w:rFonts w:ascii="Tahoma" w:hAnsi="Tahoma" w:cs="Tahoma"/>
          <w:sz w:val="20"/>
          <w:szCs w:val="20"/>
        </w:rPr>
        <w:t>Wzór umowy</w:t>
      </w:r>
      <w:r w:rsidRPr="00A060AF">
        <w:rPr>
          <w:rFonts w:ascii="Tahoma" w:hAnsi="Tahoma" w:cs="Tahoma"/>
          <w:sz w:val="20"/>
          <w:szCs w:val="20"/>
        </w:rPr>
        <w:tab/>
      </w:r>
    </w:p>
    <w:p w14:paraId="2058A896" w14:textId="5FB75A69" w:rsidR="001811DF" w:rsidRDefault="001811DF" w:rsidP="001811DF">
      <w:pPr>
        <w:pStyle w:val="Tekstpodstawowywcity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A060AF">
        <w:rPr>
          <w:rFonts w:ascii="Tahoma" w:hAnsi="Tahoma" w:cs="Tahoma"/>
          <w:sz w:val="20"/>
          <w:szCs w:val="20"/>
        </w:rPr>
        <w:t>rzedmiary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10F1262E" w14:textId="77777777" w:rsidR="001811DF" w:rsidRDefault="001811DF" w:rsidP="002328B5">
      <w:pPr>
        <w:pStyle w:val="Stopka2"/>
        <w:rPr>
          <w:rFonts w:ascii="Tahoma" w:hAnsi="Tahoma" w:cs="Tahoma"/>
          <w:b/>
          <w:sz w:val="20"/>
        </w:rPr>
      </w:pPr>
    </w:p>
    <w:p w14:paraId="0BF2FC6C" w14:textId="77777777" w:rsidR="001811DF" w:rsidRDefault="001811DF" w:rsidP="002328B5">
      <w:pPr>
        <w:pStyle w:val="Stopka2"/>
        <w:rPr>
          <w:rFonts w:ascii="Tahoma" w:hAnsi="Tahoma" w:cs="Tahoma"/>
          <w:b/>
          <w:sz w:val="20"/>
        </w:rPr>
      </w:pPr>
    </w:p>
    <w:p w14:paraId="3A924E64" w14:textId="77777777" w:rsidR="00371E71" w:rsidRDefault="00371E71" w:rsidP="002328B5">
      <w:pPr>
        <w:pStyle w:val="Stopka2"/>
      </w:pPr>
    </w:p>
    <w:p w14:paraId="2C8651E3" w14:textId="77777777" w:rsidR="001811DF" w:rsidRDefault="001811DF" w:rsidP="002328B5">
      <w:pPr>
        <w:pStyle w:val="Stopka2"/>
      </w:pPr>
    </w:p>
    <w:sectPr w:rsidR="001811DF" w:rsidSect="00A7082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74BA" w14:textId="77777777" w:rsidR="001811DF" w:rsidRDefault="001811DF" w:rsidP="001811DF">
      <w:r>
        <w:separator/>
      </w:r>
    </w:p>
  </w:endnote>
  <w:endnote w:type="continuationSeparator" w:id="0">
    <w:p w14:paraId="0B5A8A51" w14:textId="77777777" w:rsidR="001811DF" w:rsidRDefault="001811DF" w:rsidP="0018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8B97" w14:textId="77777777" w:rsidR="001811DF" w:rsidRDefault="001811DF" w:rsidP="001811DF">
      <w:r>
        <w:separator/>
      </w:r>
    </w:p>
  </w:footnote>
  <w:footnote w:type="continuationSeparator" w:id="0">
    <w:p w14:paraId="0DB986D9" w14:textId="77777777" w:rsidR="001811DF" w:rsidRDefault="001811DF" w:rsidP="00181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54C5" w14:textId="6AE019DD" w:rsidR="001811DF" w:rsidRPr="001811DF" w:rsidRDefault="001811DF">
    <w:pPr>
      <w:pStyle w:val="Nagwek"/>
      <w:rPr>
        <w:rFonts w:ascii="Tahoma" w:hAnsi="Tahoma" w:cs="Tahoma"/>
        <w:sz w:val="20"/>
        <w:szCs w:val="20"/>
      </w:rPr>
    </w:pPr>
    <w:r w:rsidRPr="001811DF">
      <w:rPr>
        <w:rFonts w:ascii="Tahoma" w:hAnsi="Tahoma" w:cs="Tahoma"/>
        <w:sz w:val="20"/>
        <w:szCs w:val="20"/>
      </w:rPr>
      <w:t>znak sprawy: 20/TT/24</w:t>
    </w:r>
  </w:p>
  <w:p w14:paraId="52E49370" w14:textId="3182EDD2" w:rsidR="001811DF" w:rsidRDefault="001811DF">
    <w:pPr>
      <w:pStyle w:val="Nagwek"/>
    </w:pPr>
    <w:r>
      <w:t>___________________________________________________________________________</w:t>
    </w:r>
  </w:p>
  <w:p w14:paraId="688CA455" w14:textId="77777777" w:rsidR="001811DF" w:rsidRDefault="00181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52866088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B"/>
    <w:multiLevelType w:val="singleLevel"/>
    <w:tmpl w:val="672A1046"/>
    <w:lvl w:ilvl="0">
      <w:start w:val="1"/>
      <w:numFmt w:val="decimal"/>
      <w:lvlText w:val="%1."/>
      <w:lvlJc w:val="left"/>
      <w:pPr>
        <w:ind w:left="927" w:hanging="360"/>
      </w:pPr>
      <w:rPr>
        <w:rFonts w:ascii="Tahoma" w:hAnsi="Tahoma" w:cs="Tahoma" w:hint="default"/>
        <w:b w:val="0"/>
        <w:bCs w:val="0"/>
        <w:sz w:val="20"/>
        <w:szCs w:val="20"/>
        <w:lang w:val="pl-PL"/>
      </w:rPr>
    </w:lvl>
  </w:abstractNum>
  <w:abstractNum w:abstractNumId="2" w15:restartNumberingAfterBreak="0">
    <w:nsid w:val="051A5E15"/>
    <w:multiLevelType w:val="hybridMultilevel"/>
    <w:tmpl w:val="977AAB74"/>
    <w:lvl w:ilvl="0" w:tplc="0FEA08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5776CF"/>
    <w:multiLevelType w:val="hybridMultilevel"/>
    <w:tmpl w:val="0114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394D"/>
    <w:multiLevelType w:val="hybridMultilevel"/>
    <w:tmpl w:val="DC58B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52D71"/>
    <w:multiLevelType w:val="hybridMultilevel"/>
    <w:tmpl w:val="0C3CD84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50BF72FE"/>
    <w:multiLevelType w:val="hybridMultilevel"/>
    <w:tmpl w:val="475ACA74"/>
    <w:lvl w:ilvl="0" w:tplc="40C669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i w:val="0"/>
        <w:color w:val="auto"/>
      </w:rPr>
    </w:lvl>
    <w:lvl w:ilvl="1" w:tplc="7D4ADB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A6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AB8485A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A37B6E"/>
    <w:multiLevelType w:val="hybridMultilevel"/>
    <w:tmpl w:val="45EE2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35C81"/>
    <w:multiLevelType w:val="hybridMultilevel"/>
    <w:tmpl w:val="3B6281B4"/>
    <w:lvl w:ilvl="0" w:tplc="7BD047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CC19C2"/>
    <w:multiLevelType w:val="hybridMultilevel"/>
    <w:tmpl w:val="95A2F882"/>
    <w:lvl w:ilvl="0" w:tplc="A09AD8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62825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1494057">
    <w:abstractNumId w:val="4"/>
  </w:num>
  <w:num w:numId="3" w16cid:durableId="1355113977">
    <w:abstractNumId w:val="9"/>
  </w:num>
  <w:num w:numId="4" w16cid:durableId="1249384276">
    <w:abstractNumId w:val="3"/>
  </w:num>
  <w:num w:numId="5" w16cid:durableId="1818840168">
    <w:abstractNumId w:val="2"/>
  </w:num>
  <w:num w:numId="6" w16cid:durableId="1051226317">
    <w:abstractNumId w:val="8"/>
  </w:num>
  <w:num w:numId="7" w16cid:durableId="1866092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1567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62560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6608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5137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8183841">
    <w:abstractNumId w:val="6"/>
  </w:num>
  <w:num w:numId="13" w16cid:durableId="1062288904">
    <w:abstractNumId w:val="1"/>
    <w:lvlOverride w:ilvl="0">
      <w:startOverride w:val="1"/>
    </w:lvlOverride>
  </w:num>
  <w:num w:numId="14" w16cid:durableId="112946630">
    <w:abstractNumId w:val="0"/>
  </w:num>
  <w:num w:numId="15" w16cid:durableId="19816346">
    <w:abstractNumId w:val="7"/>
  </w:num>
  <w:num w:numId="16" w16cid:durableId="1563322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26"/>
    <w:rsid w:val="001811DF"/>
    <w:rsid w:val="002328B5"/>
    <w:rsid w:val="002B7C4A"/>
    <w:rsid w:val="002D175F"/>
    <w:rsid w:val="0033183C"/>
    <w:rsid w:val="0037026B"/>
    <w:rsid w:val="00371E71"/>
    <w:rsid w:val="00622FB6"/>
    <w:rsid w:val="00684630"/>
    <w:rsid w:val="007C7BB3"/>
    <w:rsid w:val="007E020E"/>
    <w:rsid w:val="008243BA"/>
    <w:rsid w:val="00857E37"/>
    <w:rsid w:val="00870B11"/>
    <w:rsid w:val="00955BBC"/>
    <w:rsid w:val="009C3136"/>
    <w:rsid w:val="009C7529"/>
    <w:rsid w:val="009E18E6"/>
    <w:rsid w:val="00A70824"/>
    <w:rsid w:val="00A768C3"/>
    <w:rsid w:val="00AA2180"/>
    <w:rsid w:val="00AA75C0"/>
    <w:rsid w:val="00B034ED"/>
    <w:rsid w:val="00B37373"/>
    <w:rsid w:val="00B65D73"/>
    <w:rsid w:val="00B73779"/>
    <w:rsid w:val="00C30994"/>
    <w:rsid w:val="00C45B36"/>
    <w:rsid w:val="00D46EFA"/>
    <w:rsid w:val="00D54926"/>
    <w:rsid w:val="00E234D3"/>
    <w:rsid w:val="00E57D4B"/>
    <w:rsid w:val="00E62396"/>
    <w:rsid w:val="00E75E4F"/>
    <w:rsid w:val="00ED2370"/>
    <w:rsid w:val="00FA3C88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2940"/>
  <w15:chartTrackingRefBased/>
  <w15:docId w15:val="{301AE40F-E204-4F8B-A172-813981EC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E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6EFA"/>
    <w:rPr>
      <w:color w:val="0563C1" w:themeColor="hyperlink"/>
      <w:u w:val="single"/>
    </w:rPr>
  </w:style>
  <w:style w:type="paragraph" w:customStyle="1" w:styleId="Stopka1">
    <w:name w:val="Stopka1"/>
    <w:rsid w:val="00D46EF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D46EFA"/>
    <w:rPr>
      <w:b/>
      <w:bCs/>
    </w:rPr>
  </w:style>
  <w:style w:type="paragraph" w:styleId="Tekstpodstawowywcity">
    <w:name w:val="Body Text Indent"/>
    <w:basedOn w:val="Normalny"/>
    <w:link w:val="TekstpodstawowywcityZnak"/>
    <w:rsid w:val="00E62396"/>
    <w:pPr>
      <w:ind w:firstLine="708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239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opka2">
    <w:name w:val="Stopka2"/>
    <w:rsid w:val="00E6239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3C88"/>
    <w:pPr>
      <w:ind w:left="720"/>
      <w:contextualSpacing/>
    </w:pPr>
  </w:style>
  <w:style w:type="paragraph" w:customStyle="1" w:styleId="Stopka3">
    <w:name w:val="Stopka3"/>
    <w:rsid w:val="001811DF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1811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1811D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1811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rsid w:val="001811DF"/>
    <w:pPr>
      <w:widowControl w:val="0"/>
      <w:autoSpaceDE w:val="0"/>
      <w:autoSpaceDN w:val="0"/>
      <w:adjustRightInd w:val="0"/>
      <w:spacing w:line="230" w:lineRule="exact"/>
      <w:ind w:hanging="51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Znak12">
    <w:name w:val="Znak Znak12"/>
    <w:rsid w:val="001811DF"/>
    <w:rPr>
      <w:rFonts w:ascii="Times New Roman" w:hAnsi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81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C596-17F5-44EC-A820-9B22AE6A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19</cp:revision>
  <cp:lastPrinted>2024-04-04T10:31:00Z</cp:lastPrinted>
  <dcterms:created xsi:type="dcterms:W3CDTF">2022-10-14T08:38:00Z</dcterms:created>
  <dcterms:modified xsi:type="dcterms:W3CDTF">2024-04-04T10:32:00Z</dcterms:modified>
</cp:coreProperties>
</file>