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1DBD" w14:textId="77777777" w:rsidR="00D11FE0" w:rsidRPr="00CE5CB6" w:rsidRDefault="00D11FE0" w:rsidP="00D11FE0">
      <w:pPr>
        <w:autoSpaceDE w:val="0"/>
        <w:autoSpaceDN w:val="0"/>
        <w:adjustRightInd w:val="0"/>
        <w:snapToGrid w:val="0"/>
        <w:jc w:val="center"/>
        <w:rPr>
          <w:b/>
          <w:sz w:val="28"/>
          <w:szCs w:val="28"/>
        </w:rPr>
      </w:pPr>
      <w:r w:rsidRPr="00CE5CB6">
        <w:rPr>
          <w:b/>
          <w:sz w:val="28"/>
          <w:szCs w:val="28"/>
        </w:rPr>
        <w:t>CPV  45230000-8</w:t>
      </w:r>
    </w:p>
    <w:p w14:paraId="6CF8B3B3" w14:textId="77777777" w:rsidR="00D11FE0" w:rsidRPr="00CE5CB6" w:rsidRDefault="00D11FE0" w:rsidP="00D11FE0">
      <w:pPr>
        <w:autoSpaceDE w:val="0"/>
        <w:autoSpaceDN w:val="0"/>
        <w:adjustRightInd w:val="0"/>
        <w:snapToGrid w:val="0"/>
        <w:jc w:val="center"/>
        <w:rPr>
          <w:b/>
          <w:sz w:val="28"/>
          <w:szCs w:val="28"/>
        </w:rPr>
      </w:pPr>
    </w:p>
    <w:p w14:paraId="1C12C447" w14:textId="77777777" w:rsidR="00D11FE0" w:rsidRPr="00CE5CB6" w:rsidRDefault="00D11FE0" w:rsidP="00D11FE0">
      <w:pPr>
        <w:jc w:val="center"/>
        <w:rPr>
          <w:b/>
          <w:sz w:val="28"/>
          <w:szCs w:val="28"/>
        </w:rPr>
      </w:pPr>
      <w:r w:rsidRPr="00CE5CB6">
        <w:rPr>
          <w:b/>
          <w:sz w:val="28"/>
          <w:szCs w:val="28"/>
        </w:rPr>
        <w:t>CPV 45233000-9</w:t>
      </w:r>
    </w:p>
    <w:p w14:paraId="1700A127" w14:textId="77777777" w:rsidR="00D11FE0" w:rsidRDefault="00D11FE0" w:rsidP="00D11FE0">
      <w:pPr>
        <w:jc w:val="center"/>
        <w:rPr>
          <w:b/>
          <w:sz w:val="32"/>
          <w:szCs w:val="32"/>
        </w:rPr>
      </w:pPr>
    </w:p>
    <w:p w14:paraId="0E3301FA" w14:textId="77777777" w:rsidR="00D11FE0" w:rsidRDefault="00D11FE0" w:rsidP="00D11FE0">
      <w:pPr>
        <w:jc w:val="center"/>
        <w:rPr>
          <w:b/>
          <w:sz w:val="32"/>
          <w:szCs w:val="32"/>
        </w:rPr>
      </w:pPr>
    </w:p>
    <w:p w14:paraId="55DF9F1F" w14:textId="77777777" w:rsidR="00D11FE0" w:rsidRDefault="00D11FE0" w:rsidP="00D11FE0">
      <w:pPr>
        <w:jc w:val="center"/>
        <w:rPr>
          <w:b/>
          <w:sz w:val="32"/>
          <w:szCs w:val="32"/>
        </w:rPr>
      </w:pPr>
    </w:p>
    <w:p w14:paraId="7EE85727" w14:textId="77777777" w:rsidR="00D11FE0" w:rsidRDefault="00D11FE0" w:rsidP="00D11FE0">
      <w:pPr>
        <w:jc w:val="center"/>
        <w:rPr>
          <w:b/>
          <w:sz w:val="32"/>
          <w:szCs w:val="32"/>
        </w:rPr>
      </w:pPr>
    </w:p>
    <w:p w14:paraId="32646CC7" w14:textId="77777777" w:rsidR="00D11FE0" w:rsidRDefault="00D11FE0" w:rsidP="00D11FE0">
      <w:pPr>
        <w:jc w:val="center"/>
        <w:rPr>
          <w:b/>
          <w:sz w:val="32"/>
          <w:szCs w:val="32"/>
        </w:rPr>
      </w:pPr>
    </w:p>
    <w:p w14:paraId="51ADE0A3" w14:textId="77777777" w:rsidR="00D11FE0" w:rsidRDefault="00D11FE0" w:rsidP="00D11FE0">
      <w:pPr>
        <w:jc w:val="center"/>
        <w:rPr>
          <w:b/>
          <w:sz w:val="32"/>
          <w:szCs w:val="32"/>
        </w:rPr>
      </w:pPr>
    </w:p>
    <w:p w14:paraId="168FBEF5" w14:textId="77777777" w:rsidR="00D11FE0" w:rsidRDefault="00D11FE0" w:rsidP="00D11FE0">
      <w:pPr>
        <w:jc w:val="center"/>
        <w:rPr>
          <w:b/>
          <w:sz w:val="32"/>
          <w:szCs w:val="32"/>
        </w:rPr>
      </w:pPr>
    </w:p>
    <w:p w14:paraId="239D8C81" w14:textId="77777777" w:rsidR="00D11FE0" w:rsidRPr="00B47EC0" w:rsidRDefault="00D11FE0" w:rsidP="00D11FE0">
      <w:pPr>
        <w:jc w:val="center"/>
        <w:rPr>
          <w:b/>
          <w:sz w:val="32"/>
          <w:szCs w:val="32"/>
        </w:rPr>
      </w:pPr>
      <w:r w:rsidRPr="00B47EC0">
        <w:rPr>
          <w:b/>
          <w:sz w:val="32"/>
          <w:szCs w:val="32"/>
        </w:rPr>
        <w:t>ST-0</w:t>
      </w:r>
      <w:r>
        <w:rPr>
          <w:b/>
          <w:sz w:val="32"/>
          <w:szCs w:val="32"/>
        </w:rPr>
        <w:t>4</w:t>
      </w:r>
    </w:p>
    <w:p w14:paraId="6E23FFFC" w14:textId="77777777" w:rsidR="00D11FE0" w:rsidRPr="00B47EC0" w:rsidRDefault="00D11FE0" w:rsidP="00D11FE0">
      <w:pPr>
        <w:jc w:val="center"/>
        <w:rPr>
          <w:b/>
          <w:sz w:val="32"/>
          <w:szCs w:val="32"/>
        </w:rPr>
      </w:pPr>
    </w:p>
    <w:p w14:paraId="76205F8E" w14:textId="77777777" w:rsidR="00D11FE0" w:rsidRPr="00B47EC0" w:rsidRDefault="00D11FE0" w:rsidP="00D11FE0">
      <w:pPr>
        <w:jc w:val="center"/>
        <w:rPr>
          <w:b/>
          <w:sz w:val="32"/>
          <w:szCs w:val="32"/>
        </w:rPr>
      </w:pPr>
      <w:r>
        <w:rPr>
          <w:b/>
          <w:sz w:val="32"/>
          <w:szCs w:val="32"/>
        </w:rPr>
        <w:t>ODTWORZENIE NAWIERZCHNI</w:t>
      </w:r>
      <w:r w:rsidRPr="00B47EC0">
        <w:br w:type="page"/>
      </w:r>
      <w:r w:rsidR="004A3168" w:rsidRPr="00A14683">
        <w:rPr>
          <w:rFonts w:ascii="Arial" w:hAnsi="Arial" w:cs="Arial"/>
          <w:b/>
          <w:color w:val="000000"/>
          <w:u w:val="single"/>
        </w:rPr>
        <w:lastRenderedPageBreak/>
        <w:t>ST–</w:t>
      </w:r>
      <w:r w:rsidR="00004CC8">
        <w:rPr>
          <w:rFonts w:ascii="Arial" w:hAnsi="Arial" w:cs="Arial"/>
          <w:b/>
          <w:color w:val="000000"/>
          <w:u w:val="single"/>
        </w:rPr>
        <w:t>0</w:t>
      </w:r>
      <w:r w:rsidR="00976EB8">
        <w:rPr>
          <w:rFonts w:ascii="Arial" w:hAnsi="Arial" w:cs="Arial"/>
          <w:b/>
          <w:color w:val="000000"/>
          <w:u w:val="single"/>
        </w:rPr>
        <w:t>4</w:t>
      </w:r>
      <w:r w:rsidR="004A3168" w:rsidRPr="00A14683">
        <w:rPr>
          <w:rFonts w:ascii="Arial" w:hAnsi="Arial" w:cs="Arial"/>
          <w:b/>
          <w:color w:val="000000"/>
          <w:u w:val="single"/>
        </w:rPr>
        <w:t xml:space="preserve">  </w:t>
      </w:r>
      <w:r w:rsidR="004A3168">
        <w:rPr>
          <w:rFonts w:ascii="Arial" w:hAnsi="Arial" w:cs="Arial"/>
          <w:b/>
          <w:color w:val="000000"/>
          <w:u w:val="single"/>
        </w:rPr>
        <w:t>ODTWORZENIE  NAWIERZCHNI</w:t>
      </w:r>
      <w:r w:rsidR="00E677A0">
        <w:rPr>
          <w:rFonts w:ascii="Arial" w:hAnsi="Arial" w:cs="Arial"/>
          <w:b/>
          <w:color w:val="000000"/>
          <w:u w:val="single"/>
        </w:rPr>
        <w:t xml:space="preserve"> </w:t>
      </w:r>
    </w:p>
    <w:p w14:paraId="0FFC2412" w14:textId="77777777" w:rsidR="004A3168" w:rsidRDefault="004A3168" w:rsidP="00D11FE0">
      <w:pPr>
        <w:autoSpaceDE w:val="0"/>
        <w:autoSpaceDN w:val="0"/>
        <w:adjustRightInd w:val="0"/>
        <w:snapToGrid w:val="0"/>
        <w:jc w:val="both"/>
        <w:rPr>
          <w:rFonts w:ascii="Arial" w:hAnsi="Arial" w:cs="Arial"/>
          <w:b/>
          <w:color w:val="000000"/>
          <w:u w:val="single"/>
        </w:rPr>
      </w:pPr>
    </w:p>
    <w:p w14:paraId="570073A5" w14:textId="77777777" w:rsidR="00943FDC" w:rsidRPr="004A3168" w:rsidRDefault="00943FDC" w:rsidP="00D11FE0">
      <w:pPr>
        <w:autoSpaceDE w:val="0"/>
        <w:autoSpaceDN w:val="0"/>
        <w:adjustRightInd w:val="0"/>
        <w:snapToGrid w:val="0"/>
        <w:jc w:val="both"/>
        <w:rPr>
          <w:rFonts w:ascii="Arial" w:hAnsi="Arial" w:cs="Arial"/>
          <w:b/>
          <w:color w:val="000000"/>
          <w:sz w:val="22"/>
          <w:szCs w:val="22"/>
          <w:u w:val="single"/>
        </w:rPr>
      </w:pPr>
      <w:r w:rsidRPr="004A3168">
        <w:rPr>
          <w:rFonts w:ascii="Arial" w:hAnsi="Arial" w:cs="Arial"/>
          <w:b/>
          <w:color w:val="000000"/>
          <w:sz w:val="22"/>
          <w:szCs w:val="22"/>
          <w:u w:val="single"/>
        </w:rPr>
        <w:t>ST–</w:t>
      </w:r>
      <w:r w:rsidR="00662394">
        <w:rPr>
          <w:rFonts w:ascii="Arial" w:hAnsi="Arial" w:cs="Arial"/>
          <w:b/>
          <w:color w:val="000000"/>
          <w:sz w:val="22"/>
          <w:szCs w:val="22"/>
          <w:u w:val="single"/>
        </w:rPr>
        <w:t>0</w:t>
      </w:r>
      <w:r w:rsidR="00976EB8">
        <w:rPr>
          <w:rFonts w:ascii="Arial" w:hAnsi="Arial" w:cs="Arial"/>
          <w:b/>
          <w:color w:val="000000"/>
          <w:sz w:val="22"/>
          <w:szCs w:val="22"/>
          <w:u w:val="single"/>
        </w:rPr>
        <w:t>4</w:t>
      </w:r>
      <w:r w:rsidR="00B800B5" w:rsidRPr="004A3168">
        <w:rPr>
          <w:rFonts w:ascii="Arial" w:hAnsi="Arial" w:cs="Arial"/>
          <w:b/>
          <w:color w:val="000000"/>
          <w:sz w:val="22"/>
          <w:szCs w:val="22"/>
          <w:u w:val="single"/>
        </w:rPr>
        <w:t>.1</w:t>
      </w:r>
      <w:r w:rsidRPr="004A3168">
        <w:rPr>
          <w:rFonts w:ascii="Arial" w:hAnsi="Arial" w:cs="Arial"/>
          <w:b/>
          <w:color w:val="000000"/>
          <w:sz w:val="22"/>
          <w:szCs w:val="22"/>
          <w:u w:val="single"/>
        </w:rPr>
        <w:t xml:space="preserve">  WY</w:t>
      </w:r>
      <w:r w:rsidR="00957B51">
        <w:rPr>
          <w:rFonts w:ascii="Arial" w:hAnsi="Arial" w:cs="Arial"/>
          <w:b/>
          <w:color w:val="000000"/>
          <w:sz w:val="22"/>
          <w:szCs w:val="22"/>
          <w:u w:val="single"/>
        </w:rPr>
        <w:t>TYCZENIE</w:t>
      </w:r>
    </w:p>
    <w:p w14:paraId="4761681E" w14:textId="77777777" w:rsidR="00943FDC" w:rsidRDefault="00943FDC" w:rsidP="00D11FE0">
      <w:pPr>
        <w:autoSpaceDE w:val="0"/>
        <w:autoSpaceDN w:val="0"/>
        <w:adjustRightInd w:val="0"/>
        <w:snapToGrid w:val="0"/>
        <w:jc w:val="both"/>
        <w:rPr>
          <w:rFonts w:ascii="Arial" w:hAnsi="Arial" w:cs="Arial"/>
          <w:color w:val="000000"/>
          <w:sz w:val="20"/>
          <w:szCs w:val="20"/>
        </w:rPr>
      </w:pPr>
    </w:p>
    <w:p w14:paraId="7EE4254E"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1. </w:t>
      </w:r>
      <w:r w:rsidR="00F43861" w:rsidRPr="007E0151">
        <w:rPr>
          <w:rFonts w:ascii="Arial" w:hAnsi="Arial" w:cs="Arial"/>
          <w:b/>
          <w:color w:val="000000"/>
          <w:sz w:val="18"/>
          <w:szCs w:val="18"/>
        </w:rPr>
        <w:t>WSTĘP</w:t>
      </w:r>
    </w:p>
    <w:p w14:paraId="11781C72"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1.1. Przedmiot </w:t>
      </w:r>
      <w:r w:rsidR="00F43861" w:rsidRPr="007E0151">
        <w:rPr>
          <w:rFonts w:ascii="Arial" w:hAnsi="Arial" w:cs="Arial"/>
          <w:b/>
          <w:color w:val="000000"/>
          <w:sz w:val="18"/>
          <w:szCs w:val="18"/>
        </w:rPr>
        <w:t>specyfikacji technicznej</w:t>
      </w:r>
    </w:p>
    <w:p w14:paraId="47E805AC"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Przedmiotem niniejszej specyfikacji technicznej </w:t>
      </w:r>
      <w:r w:rsidR="00F43861" w:rsidRPr="007E0151">
        <w:rPr>
          <w:rFonts w:ascii="Arial" w:hAnsi="Arial" w:cs="Arial"/>
          <w:color w:val="000000"/>
          <w:sz w:val="18"/>
          <w:szCs w:val="18"/>
        </w:rPr>
        <w:t>są</w:t>
      </w:r>
      <w:r w:rsidRPr="007E0151">
        <w:rPr>
          <w:rFonts w:ascii="Arial" w:hAnsi="Arial" w:cs="Arial"/>
          <w:color w:val="000000"/>
          <w:sz w:val="18"/>
          <w:szCs w:val="18"/>
          <w:lang w:val="x-none"/>
        </w:rPr>
        <w:t xml:space="preserve"> wymagania dotycz</w:t>
      </w:r>
      <w:r w:rsidR="00F43861" w:rsidRPr="007E0151">
        <w:rPr>
          <w:rFonts w:ascii="Arial" w:hAnsi="Arial" w:cs="Arial"/>
          <w:color w:val="000000"/>
          <w:sz w:val="18"/>
          <w:szCs w:val="18"/>
        </w:rPr>
        <w:t>ą</w:t>
      </w:r>
      <w:r w:rsidRPr="007E0151">
        <w:rPr>
          <w:rFonts w:ascii="Arial" w:hAnsi="Arial" w:cs="Arial"/>
          <w:color w:val="000000"/>
          <w:sz w:val="18"/>
          <w:szCs w:val="18"/>
          <w:lang w:val="x-none"/>
        </w:rPr>
        <w:t>ce wykonania i odbioru robót</w:t>
      </w:r>
      <w:r w:rsidR="00F43861" w:rsidRPr="007E0151">
        <w:rPr>
          <w:rFonts w:ascii="Arial" w:hAnsi="Arial" w:cs="Arial"/>
          <w:color w:val="000000"/>
          <w:sz w:val="18"/>
          <w:szCs w:val="18"/>
        </w:rPr>
        <w:t xml:space="preserve"> związanych</w:t>
      </w:r>
      <w:r w:rsidRPr="007E0151">
        <w:rPr>
          <w:rFonts w:ascii="Arial" w:hAnsi="Arial" w:cs="Arial"/>
          <w:color w:val="000000"/>
          <w:sz w:val="18"/>
          <w:szCs w:val="18"/>
          <w:lang w:val="x-none"/>
        </w:rPr>
        <w:t xml:space="preserve"> z </w:t>
      </w:r>
      <w:r w:rsidR="00C7606D">
        <w:rPr>
          <w:rFonts w:ascii="Arial" w:hAnsi="Arial" w:cs="Arial"/>
          <w:color w:val="000000"/>
          <w:sz w:val="18"/>
          <w:szCs w:val="18"/>
        </w:rPr>
        <w:t>wytyczeniem</w:t>
      </w:r>
      <w:r w:rsidR="00F43861" w:rsidRPr="007E0151">
        <w:rPr>
          <w:rFonts w:ascii="Arial" w:hAnsi="Arial" w:cs="Arial"/>
          <w:color w:val="000000"/>
          <w:sz w:val="18"/>
          <w:szCs w:val="18"/>
        </w:rPr>
        <w:t xml:space="preserve"> przy realizacji zadania</w:t>
      </w:r>
      <w:r w:rsidR="00F43861" w:rsidRPr="007E0151">
        <w:rPr>
          <w:rFonts w:ascii="Arial" w:hAnsi="Arial" w:cs="Arial"/>
          <w:color w:val="000000"/>
          <w:sz w:val="18"/>
          <w:szCs w:val="18"/>
          <w:lang w:val="x-none"/>
        </w:rPr>
        <w:t xml:space="preserve"> </w:t>
      </w:r>
      <w:r w:rsidR="0082400D" w:rsidRPr="007E0151">
        <w:rPr>
          <w:rFonts w:ascii="Arial" w:hAnsi="Arial" w:cs="Arial"/>
          <w:color w:val="000000"/>
          <w:sz w:val="18"/>
          <w:szCs w:val="18"/>
        </w:rPr>
        <w:t xml:space="preserve"> „</w:t>
      </w:r>
      <w:r w:rsidR="00B54418" w:rsidRPr="00B54418">
        <w:rPr>
          <w:rFonts w:ascii="Arial" w:hAnsi="Arial" w:cs="Arial"/>
          <w:color w:val="000000"/>
          <w:sz w:val="18"/>
          <w:szCs w:val="18"/>
        </w:rPr>
        <w:t xml:space="preserve">Budowa sieci wodociągowej i kanalizacji sanitarnej w rejonie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i Armii Krajowej wraz z przyłączami do budynków zlokalizowanych przy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2 i 4 oraz Armii Krajowej 6, 8, 10, 12, 14, 16 w Piekarach Śląskich</w:t>
      </w:r>
      <w:r w:rsidR="00F43861" w:rsidRPr="007E0151">
        <w:rPr>
          <w:rFonts w:ascii="Arial" w:hAnsi="Arial" w:cs="Arial"/>
          <w:color w:val="000000"/>
          <w:sz w:val="18"/>
          <w:szCs w:val="18"/>
        </w:rPr>
        <w:t>”.</w:t>
      </w:r>
    </w:p>
    <w:p w14:paraId="2B2E8388"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1.2. Zakres stosowania </w:t>
      </w:r>
      <w:r w:rsidR="00F43861" w:rsidRPr="007E0151">
        <w:rPr>
          <w:rFonts w:ascii="Arial" w:hAnsi="Arial" w:cs="Arial"/>
          <w:b/>
          <w:color w:val="000000"/>
          <w:sz w:val="18"/>
          <w:szCs w:val="18"/>
        </w:rPr>
        <w:t>specyfikacji technicznej</w:t>
      </w:r>
    </w:p>
    <w:p w14:paraId="3278CF66" w14:textId="4E1EE079" w:rsidR="00943FDC" w:rsidRPr="007E0151" w:rsidRDefault="007B0FA1"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rPr>
        <w:t>Specyfikacja</w:t>
      </w:r>
      <w:r w:rsidR="00943FDC" w:rsidRPr="007E0151">
        <w:rPr>
          <w:rFonts w:ascii="Arial" w:hAnsi="Arial" w:cs="Arial"/>
          <w:color w:val="000000"/>
          <w:sz w:val="18"/>
          <w:szCs w:val="18"/>
          <w:lang w:val="x-none"/>
        </w:rPr>
        <w:t xml:space="preserve"> techniczna jest stosowana jako dokument przetargowy i </w:t>
      </w:r>
      <w:r w:rsidR="00961AB0">
        <w:rPr>
          <w:rFonts w:ascii="Arial" w:hAnsi="Arial" w:cs="Arial"/>
          <w:color w:val="000000"/>
          <w:sz w:val="18"/>
          <w:szCs w:val="18"/>
        </w:rPr>
        <w:t>umowny</w:t>
      </w:r>
      <w:r w:rsidR="00943FDC" w:rsidRPr="007E0151">
        <w:rPr>
          <w:rFonts w:ascii="Arial" w:hAnsi="Arial" w:cs="Arial"/>
          <w:color w:val="000000"/>
          <w:sz w:val="18"/>
          <w:szCs w:val="18"/>
          <w:lang w:val="x-none"/>
        </w:rPr>
        <w:t xml:space="preserve"> przy zlecaniu i</w:t>
      </w:r>
      <w:r w:rsidR="00F43861"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realizacji robót wymienionych w punkcie 1.1.</w:t>
      </w:r>
    </w:p>
    <w:p w14:paraId="5FB95179"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 xml:space="preserve">1.3. Zakres robót </w:t>
      </w:r>
      <w:r w:rsidR="00F43861" w:rsidRPr="007E0151">
        <w:rPr>
          <w:rFonts w:ascii="Arial" w:hAnsi="Arial" w:cs="Arial"/>
          <w:b/>
          <w:color w:val="000000"/>
          <w:sz w:val="18"/>
          <w:szCs w:val="18"/>
        </w:rPr>
        <w:t>objętych specyfikacją techniczną</w:t>
      </w:r>
    </w:p>
    <w:p w14:paraId="63776B7E"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Ustalenia zawarte w niniejszej </w:t>
      </w:r>
      <w:r w:rsidR="007B0FA1" w:rsidRPr="007E0151">
        <w:rPr>
          <w:rFonts w:ascii="Arial" w:hAnsi="Arial" w:cs="Arial"/>
          <w:color w:val="000000"/>
          <w:sz w:val="18"/>
          <w:szCs w:val="18"/>
        </w:rPr>
        <w:t>specyfikacji</w:t>
      </w:r>
      <w:r w:rsidRPr="007E0151">
        <w:rPr>
          <w:rFonts w:ascii="Arial" w:hAnsi="Arial" w:cs="Arial"/>
          <w:color w:val="000000"/>
          <w:sz w:val="18"/>
          <w:szCs w:val="18"/>
          <w:lang w:val="x-none"/>
        </w:rPr>
        <w:t xml:space="preserve"> technicznej </w:t>
      </w:r>
      <w:r w:rsidR="00F43861" w:rsidRPr="007E0151">
        <w:rPr>
          <w:rFonts w:ascii="Arial" w:hAnsi="Arial" w:cs="Arial"/>
          <w:color w:val="000000"/>
          <w:sz w:val="18"/>
          <w:szCs w:val="18"/>
        </w:rPr>
        <w:t xml:space="preserve">obejmują </w:t>
      </w:r>
      <w:r w:rsidRPr="007E0151">
        <w:rPr>
          <w:rFonts w:ascii="Arial" w:hAnsi="Arial" w:cs="Arial"/>
          <w:color w:val="000000"/>
          <w:sz w:val="18"/>
          <w:szCs w:val="18"/>
          <w:lang w:val="x-none"/>
        </w:rPr>
        <w:t xml:space="preserve">wszystkie </w:t>
      </w:r>
      <w:r w:rsidR="00F43861" w:rsidRPr="007E0151">
        <w:rPr>
          <w:rFonts w:ascii="Arial" w:hAnsi="Arial" w:cs="Arial"/>
          <w:color w:val="000000"/>
          <w:sz w:val="18"/>
          <w:szCs w:val="18"/>
        </w:rPr>
        <w:t>czynności</w:t>
      </w:r>
      <w:r w:rsidRPr="007E0151">
        <w:rPr>
          <w:rFonts w:ascii="Arial" w:hAnsi="Arial" w:cs="Arial"/>
          <w:color w:val="000000"/>
          <w:sz w:val="18"/>
          <w:szCs w:val="18"/>
          <w:lang w:val="x-none"/>
        </w:rPr>
        <w:t xml:space="preserve"> </w:t>
      </w:r>
      <w:r w:rsidR="00F43861" w:rsidRPr="007E0151">
        <w:rPr>
          <w:rFonts w:ascii="Arial" w:hAnsi="Arial" w:cs="Arial"/>
          <w:color w:val="000000"/>
          <w:sz w:val="18"/>
          <w:szCs w:val="18"/>
        </w:rPr>
        <w:t>mające</w:t>
      </w:r>
      <w:r w:rsidRPr="007E0151">
        <w:rPr>
          <w:rFonts w:ascii="Arial" w:hAnsi="Arial" w:cs="Arial"/>
          <w:color w:val="000000"/>
          <w:sz w:val="18"/>
          <w:szCs w:val="18"/>
          <w:lang w:val="x-none"/>
        </w:rPr>
        <w:t xml:space="preserve"> na celu</w:t>
      </w:r>
      <w:r w:rsidR="00F43861" w:rsidRPr="007E0151">
        <w:rPr>
          <w:rFonts w:ascii="Arial" w:hAnsi="Arial" w:cs="Arial"/>
          <w:color w:val="000000"/>
          <w:sz w:val="18"/>
          <w:szCs w:val="18"/>
        </w:rPr>
        <w:t xml:space="preserve"> </w:t>
      </w:r>
      <w:r w:rsidRPr="007E0151">
        <w:rPr>
          <w:rFonts w:ascii="Arial" w:hAnsi="Arial" w:cs="Arial"/>
          <w:color w:val="000000"/>
          <w:sz w:val="18"/>
          <w:szCs w:val="18"/>
          <w:lang w:val="x-none"/>
        </w:rPr>
        <w:t>wykonanie robót wymienionych w punkcie 1.1.</w:t>
      </w:r>
      <w:r w:rsidR="00F43861"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Roboty, których dotyczy specyfikacja, </w:t>
      </w:r>
      <w:r w:rsidR="00F43861" w:rsidRPr="007E0151">
        <w:rPr>
          <w:rFonts w:ascii="Arial" w:hAnsi="Arial" w:cs="Arial"/>
          <w:color w:val="000000"/>
          <w:sz w:val="18"/>
          <w:szCs w:val="18"/>
        </w:rPr>
        <w:t>obejmują</w:t>
      </w:r>
      <w:r w:rsidRPr="007E0151">
        <w:rPr>
          <w:rFonts w:ascii="Arial" w:hAnsi="Arial" w:cs="Arial"/>
          <w:color w:val="000000"/>
          <w:sz w:val="18"/>
          <w:szCs w:val="18"/>
          <w:lang w:val="x-none"/>
        </w:rPr>
        <w:t xml:space="preserve"> wszystkie </w:t>
      </w:r>
      <w:r w:rsidR="00F43861" w:rsidRPr="007E0151">
        <w:rPr>
          <w:rFonts w:ascii="Arial" w:hAnsi="Arial" w:cs="Arial"/>
          <w:color w:val="000000"/>
          <w:sz w:val="18"/>
          <w:szCs w:val="18"/>
        </w:rPr>
        <w:t>czynności umożliwiające</w:t>
      </w:r>
      <w:r w:rsidRPr="007E0151">
        <w:rPr>
          <w:rFonts w:ascii="Arial" w:hAnsi="Arial" w:cs="Arial"/>
          <w:color w:val="000000"/>
          <w:sz w:val="18"/>
          <w:szCs w:val="18"/>
          <w:lang w:val="x-none"/>
        </w:rPr>
        <w:t xml:space="preserve"> i </w:t>
      </w:r>
      <w:r w:rsidR="00F43861" w:rsidRPr="007E0151">
        <w:rPr>
          <w:rFonts w:ascii="Arial" w:hAnsi="Arial" w:cs="Arial"/>
          <w:color w:val="000000"/>
          <w:sz w:val="18"/>
          <w:szCs w:val="18"/>
        </w:rPr>
        <w:t>mające</w:t>
      </w:r>
      <w:r w:rsidRPr="007E0151">
        <w:rPr>
          <w:rFonts w:ascii="Arial" w:hAnsi="Arial" w:cs="Arial"/>
          <w:color w:val="000000"/>
          <w:sz w:val="18"/>
          <w:szCs w:val="18"/>
          <w:lang w:val="x-none"/>
        </w:rPr>
        <w:t xml:space="preserve"> na celu wyznaczenie w terenie</w:t>
      </w:r>
      <w:r w:rsidR="00F43861" w:rsidRPr="007E0151">
        <w:rPr>
          <w:rFonts w:ascii="Arial" w:hAnsi="Arial" w:cs="Arial"/>
          <w:color w:val="000000"/>
          <w:sz w:val="18"/>
          <w:szCs w:val="18"/>
        </w:rPr>
        <w:t xml:space="preserve"> </w:t>
      </w:r>
      <w:r w:rsidRPr="007E0151">
        <w:rPr>
          <w:rFonts w:ascii="Arial" w:hAnsi="Arial" w:cs="Arial"/>
          <w:color w:val="000000"/>
          <w:sz w:val="18"/>
          <w:szCs w:val="18"/>
          <w:lang w:val="x-none"/>
        </w:rPr>
        <w:t>przebiegu trasy drog</w:t>
      </w:r>
      <w:r w:rsidR="00F43861" w:rsidRPr="007E0151">
        <w:rPr>
          <w:rFonts w:ascii="Arial" w:hAnsi="Arial" w:cs="Arial"/>
          <w:color w:val="000000"/>
          <w:sz w:val="18"/>
          <w:szCs w:val="18"/>
        </w:rPr>
        <w:t xml:space="preserve">i </w:t>
      </w:r>
      <w:r w:rsidRPr="007E0151">
        <w:rPr>
          <w:rFonts w:ascii="Arial" w:hAnsi="Arial" w:cs="Arial"/>
          <w:color w:val="000000"/>
          <w:sz w:val="18"/>
          <w:szCs w:val="18"/>
          <w:lang w:val="x-none"/>
        </w:rPr>
        <w:t>zgodnie z dokumentacj</w:t>
      </w:r>
      <w:r w:rsidR="00F43861" w:rsidRPr="007E0151">
        <w:rPr>
          <w:rFonts w:ascii="Arial" w:hAnsi="Arial" w:cs="Arial"/>
          <w:color w:val="000000"/>
          <w:sz w:val="18"/>
          <w:szCs w:val="18"/>
        </w:rPr>
        <w:t xml:space="preserve">ą </w:t>
      </w:r>
      <w:r w:rsidRPr="007E0151">
        <w:rPr>
          <w:rFonts w:ascii="Arial" w:hAnsi="Arial" w:cs="Arial"/>
          <w:color w:val="000000"/>
          <w:sz w:val="18"/>
          <w:szCs w:val="18"/>
          <w:lang w:val="x-none"/>
        </w:rPr>
        <w:t>projektow</w:t>
      </w:r>
      <w:r w:rsidR="00F43861" w:rsidRPr="007E0151">
        <w:rPr>
          <w:rFonts w:ascii="Arial" w:hAnsi="Arial" w:cs="Arial"/>
          <w:color w:val="000000"/>
          <w:sz w:val="18"/>
          <w:szCs w:val="18"/>
        </w:rPr>
        <w:t>ą</w:t>
      </w:r>
      <w:r w:rsidRPr="007E0151">
        <w:rPr>
          <w:rFonts w:ascii="Arial" w:hAnsi="Arial" w:cs="Arial"/>
          <w:color w:val="000000"/>
          <w:sz w:val="18"/>
          <w:szCs w:val="18"/>
          <w:lang w:val="x-none"/>
        </w:rPr>
        <w:t>.</w:t>
      </w:r>
    </w:p>
    <w:p w14:paraId="7763A71F"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1.3.1. Odtworzenie trasy i punktów </w:t>
      </w:r>
      <w:r w:rsidR="007B0FA1" w:rsidRPr="007E0151">
        <w:rPr>
          <w:rFonts w:ascii="Arial" w:hAnsi="Arial" w:cs="Arial"/>
          <w:b/>
          <w:color w:val="000000"/>
          <w:sz w:val="18"/>
          <w:szCs w:val="18"/>
        </w:rPr>
        <w:t>wysokościowych</w:t>
      </w:r>
    </w:p>
    <w:p w14:paraId="450F551C"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W zakresie robót pomiarowych </w:t>
      </w:r>
      <w:r w:rsidR="0027432B" w:rsidRPr="007E0151">
        <w:rPr>
          <w:rFonts w:ascii="Arial" w:hAnsi="Arial" w:cs="Arial"/>
          <w:color w:val="000000"/>
          <w:sz w:val="18"/>
          <w:szCs w:val="18"/>
        </w:rPr>
        <w:t>związanych</w:t>
      </w:r>
      <w:r w:rsidRPr="007E0151">
        <w:rPr>
          <w:rFonts w:ascii="Arial" w:hAnsi="Arial" w:cs="Arial"/>
          <w:color w:val="000000"/>
          <w:sz w:val="18"/>
          <w:szCs w:val="18"/>
          <w:lang w:val="x-none"/>
        </w:rPr>
        <w:t xml:space="preserve"> z wyznaczeniem trasy i punktów </w:t>
      </w:r>
      <w:r w:rsidR="0027432B" w:rsidRPr="007E0151">
        <w:rPr>
          <w:rFonts w:ascii="Arial" w:hAnsi="Arial" w:cs="Arial"/>
          <w:color w:val="000000"/>
          <w:sz w:val="18"/>
          <w:szCs w:val="18"/>
        </w:rPr>
        <w:t>wysokościowych wchodzą</w:t>
      </w:r>
      <w:r w:rsidRPr="007E0151">
        <w:rPr>
          <w:rFonts w:ascii="Arial" w:hAnsi="Arial" w:cs="Arial"/>
          <w:color w:val="000000"/>
          <w:sz w:val="18"/>
          <w:szCs w:val="18"/>
          <w:lang w:val="x-none"/>
        </w:rPr>
        <w:t>:</w:t>
      </w:r>
    </w:p>
    <w:p w14:paraId="7840EEF5"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 xml:space="preserve">a) sprawdzenie wyznaczenia sytuacyjnego i </w:t>
      </w:r>
      <w:r w:rsidR="0027432B" w:rsidRPr="007E0151">
        <w:rPr>
          <w:rFonts w:ascii="Arial" w:hAnsi="Arial" w:cs="Arial"/>
          <w:color w:val="000000"/>
          <w:sz w:val="18"/>
          <w:szCs w:val="18"/>
        </w:rPr>
        <w:t>wysokościowego</w:t>
      </w:r>
      <w:r w:rsidRPr="007E0151">
        <w:rPr>
          <w:rFonts w:ascii="Arial" w:hAnsi="Arial" w:cs="Arial"/>
          <w:color w:val="000000"/>
          <w:sz w:val="18"/>
          <w:szCs w:val="18"/>
          <w:lang w:val="x-none"/>
        </w:rPr>
        <w:t xml:space="preserve"> punktów </w:t>
      </w:r>
      <w:r w:rsidR="0027432B" w:rsidRPr="007E0151">
        <w:rPr>
          <w:rFonts w:ascii="Arial" w:hAnsi="Arial" w:cs="Arial"/>
          <w:color w:val="000000"/>
          <w:sz w:val="18"/>
          <w:szCs w:val="18"/>
        </w:rPr>
        <w:t>głównych</w:t>
      </w:r>
      <w:r w:rsidRPr="007E0151">
        <w:rPr>
          <w:rFonts w:ascii="Arial" w:hAnsi="Arial" w:cs="Arial"/>
          <w:color w:val="000000"/>
          <w:sz w:val="18"/>
          <w:szCs w:val="18"/>
          <w:lang w:val="x-none"/>
        </w:rPr>
        <w:t xml:space="preserve"> osi trasy i punktów </w:t>
      </w:r>
      <w:r w:rsidR="0027432B" w:rsidRPr="007E0151">
        <w:rPr>
          <w:rFonts w:ascii="Arial" w:hAnsi="Arial" w:cs="Arial"/>
          <w:color w:val="000000"/>
          <w:sz w:val="18"/>
          <w:szCs w:val="18"/>
        </w:rPr>
        <w:t>wysokościowych</w:t>
      </w:r>
      <w:r w:rsidRPr="007E0151">
        <w:rPr>
          <w:rFonts w:ascii="Arial" w:hAnsi="Arial" w:cs="Arial"/>
          <w:color w:val="000000"/>
          <w:sz w:val="18"/>
          <w:szCs w:val="18"/>
          <w:lang w:val="x-none"/>
        </w:rPr>
        <w:t>,</w:t>
      </w:r>
    </w:p>
    <w:p w14:paraId="6E1C1A66"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 xml:space="preserve">b) </w:t>
      </w:r>
      <w:r w:rsidR="0027432B" w:rsidRPr="007E0151">
        <w:rPr>
          <w:rFonts w:ascii="Arial" w:hAnsi="Arial" w:cs="Arial"/>
          <w:color w:val="000000"/>
          <w:sz w:val="18"/>
          <w:szCs w:val="18"/>
        </w:rPr>
        <w:t>uzupełnienie</w:t>
      </w:r>
      <w:r w:rsidRPr="007E0151">
        <w:rPr>
          <w:rFonts w:ascii="Arial" w:hAnsi="Arial" w:cs="Arial"/>
          <w:color w:val="000000"/>
          <w:sz w:val="18"/>
          <w:szCs w:val="18"/>
          <w:lang w:val="x-none"/>
        </w:rPr>
        <w:t xml:space="preserve"> osi trasy dodatkowymi punktami,</w:t>
      </w:r>
    </w:p>
    <w:p w14:paraId="472D9C63"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c) wyznaczenie przekrojów poprzecznych,</w:t>
      </w:r>
    </w:p>
    <w:p w14:paraId="3BD55A02"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 xml:space="preserve">d) ochrona punktów </w:t>
      </w:r>
      <w:r w:rsidR="0027432B" w:rsidRPr="007E0151">
        <w:rPr>
          <w:rFonts w:ascii="Arial" w:hAnsi="Arial" w:cs="Arial"/>
          <w:color w:val="000000"/>
          <w:sz w:val="18"/>
          <w:szCs w:val="18"/>
        </w:rPr>
        <w:t>stałych</w:t>
      </w:r>
      <w:r w:rsidRPr="007E0151">
        <w:rPr>
          <w:rFonts w:ascii="Arial" w:hAnsi="Arial" w:cs="Arial"/>
          <w:color w:val="000000"/>
          <w:sz w:val="18"/>
          <w:szCs w:val="18"/>
          <w:lang w:val="x-none"/>
        </w:rPr>
        <w:t xml:space="preserve"> przed zniszczeniem.</w:t>
      </w:r>
    </w:p>
    <w:p w14:paraId="02EAC29E"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 xml:space="preserve">1.4. </w:t>
      </w:r>
      <w:r w:rsidR="001C0E3E" w:rsidRPr="007E0151">
        <w:rPr>
          <w:rFonts w:ascii="Arial" w:hAnsi="Arial" w:cs="Arial"/>
          <w:b/>
          <w:color w:val="000000"/>
          <w:sz w:val="18"/>
          <w:szCs w:val="18"/>
        </w:rPr>
        <w:t>Określenia</w:t>
      </w:r>
      <w:r w:rsidRPr="007E0151">
        <w:rPr>
          <w:rFonts w:ascii="Arial" w:hAnsi="Arial" w:cs="Arial"/>
          <w:b/>
          <w:color w:val="000000"/>
          <w:sz w:val="18"/>
          <w:szCs w:val="18"/>
          <w:lang w:val="x-none"/>
        </w:rPr>
        <w:t xml:space="preserve"> podstawowe</w:t>
      </w:r>
    </w:p>
    <w:p w14:paraId="0338CA3E" w14:textId="77777777" w:rsidR="00943FDC" w:rsidRPr="007E0151" w:rsidRDefault="001C0E3E" w:rsidP="00D11FE0">
      <w:pPr>
        <w:autoSpaceDE w:val="0"/>
        <w:autoSpaceDN w:val="0"/>
        <w:adjustRightInd w:val="0"/>
        <w:snapToGrid w:val="0"/>
        <w:ind w:firstLine="709"/>
        <w:jc w:val="both"/>
        <w:rPr>
          <w:rFonts w:ascii="Arial" w:hAnsi="Arial" w:cs="Arial"/>
          <w:color w:val="000000"/>
          <w:sz w:val="18"/>
          <w:szCs w:val="18"/>
        </w:rPr>
      </w:pPr>
      <w:r w:rsidRPr="007E0151">
        <w:rPr>
          <w:rFonts w:ascii="Arial" w:hAnsi="Arial" w:cs="Arial"/>
          <w:color w:val="000000"/>
          <w:sz w:val="18"/>
          <w:szCs w:val="18"/>
        </w:rPr>
        <w:t>Określenia</w:t>
      </w:r>
      <w:r w:rsidR="00943FDC" w:rsidRPr="007E0151">
        <w:rPr>
          <w:rFonts w:ascii="Arial" w:hAnsi="Arial" w:cs="Arial"/>
          <w:color w:val="000000"/>
          <w:sz w:val="18"/>
          <w:szCs w:val="18"/>
          <w:lang w:val="x-none"/>
        </w:rPr>
        <w:t xml:space="preserve"> stosowane w niniejszej specyfikacji technicznej </w:t>
      </w:r>
      <w:r w:rsidR="00AE1C48" w:rsidRPr="007E0151">
        <w:rPr>
          <w:rFonts w:ascii="Arial" w:hAnsi="Arial" w:cs="Arial"/>
          <w:color w:val="000000"/>
          <w:sz w:val="18"/>
          <w:szCs w:val="18"/>
        </w:rPr>
        <w:t>są</w:t>
      </w:r>
      <w:r w:rsidR="00943FDC" w:rsidRPr="007E0151">
        <w:rPr>
          <w:rFonts w:ascii="Arial" w:hAnsi="Arial" w:cs="Arial"/>
          <w:color w:val="000000"/>
          <w:sz w:val="18"/>
          <w:szCs w:val="18"/>
          <w:lang w:val="x-none"/>
        </w:rPr>
        <w:t xml:space="preserve"> zgodne </w:t>
      </w:r>
      <w:r w:rsidR="00AE1C48" w:rsidRPr="007E0151">
        <w:rPr>
          <w:rFonts w:ascii="Arial" w:hAnsi="Arial" w:cs="Arial"/>
          <w:color w:val="000000"/>
          <w:sz w:val="18"/>
          <w:szCs w:val="18"/>
        </w:rPr>
        <w:t>obowiązującymi</w:t>
      </w:r>
      <w:r w:rsidR="00943FDC" w:rsidRPr="007E0151">
        <w:rPr>
          <w:rFonts w:ascii="Arial" w:hAnsi="Arial" w:cs="Arial"/>
          <w:color w:val="000000"/>
          <w:sz w:val="18"/>
          <w:szCs w:val="18"/>
          <w:lang w:val="x-none"/>
        </w:rPr>
        <w:t xml:space="preserve"> norm</w:t>
      </w:r>
      <w:r w:rsidR="00AE1C48" w:rsidRPr="007E0151">
        <w:rPr>
          <w:rFonts w:ascii="Arial" w:hAnsi="Arial" w:cs="Arial"/>
          <w:color w:val="000000"/>
          <w:sz w:val="18"/>
          <w:szCs w:val="18"/>
        </w:rPr>
        <w:t xml:space="preserve">ami </w:t>
      </w:r>
      <w:r w:rsidR="00AE1C48" w:rsidRPr="007E0151">
        <w:rPr>
          <w:rFonts w:ascii="Arial" w:hAnsi="Arial" w:cs="Arial"/>
          <w:color w:val="000000"/>
          <w:sz w:val="18"/>
          <w:szCs w:val="18"/>
          <w:lang w:val="x-none"/>
        </w:rPr>
        <w:t>i ze specyfikacj</w:t>
      </w:r>
      <w:r w:rsidR="00AE1C48" w:rsidRPr="007E0151">
        <w:rPr>
          <w:rFonts w:ascii="Arial" w:hAnsi="Arial" w:cs="Arial"/>
          <w:color w:val="000000"/>
          <w:sz w:val="18"/>
          <w:szCs w:val="18"/>
        </w:rPr>
        <w:t>ą</w:t>
      </w:r>
      <w:r w:rsidR="00AE1C48" w:rsidRPr="007E0151">
        <w:rPr>
          <w:rFonts w:ascii="Arial" w:hAnsi="Arial" w:cs="Arial"/>
          <w:color w:val="000000"/>
          <w:sz w:val="18"/>
          <w:szCs w:val="18"/>
          <w:lang w:val="x-none"/>
        </w:rPr>
        <w:t xml:space="preserve"> techniczn</w:t>
      </w:r>
      <w:r w:rsidR="00AE1C48" w:rsidRPr="007E0151">
        <w:rPr>
          <w:rFonts w:ascii="Arial" w:hAnsi="Arial" w:cs="Arial"/>
          <w:color w:val="000000"/>
          <w:sz w:val="18"/>
          <w:szCs w:val="18"/>
        </w:rPr>
        <w:t>ą</w:t>
      </w:r>
      <w:r w:rsidR="00AE1C48" w:rsidRPr="007E0151">
        <w:rPr>
          <w:rFonts w:ascii="Arial" w:hAnsi="Arial" w:cs="Arial"/>
          <w:color w:val="000000"/>
          <w:sz w:val="18"/>
          <w:szCs w:val="18"/>
          <w:lang w:val="x-none"/>
        </w:rPr>
        <w:t xml:space="preserve"> </w:t>
      </w:r>
      <w:r w:rsidR="00AE1C48" w:rsidRPr="007E0151">
        <w:rPr>
          <w:rFonts w:ascii="Arial" w:hAnsi="Arial" w:cs="Arial"/>
          <w:color w:val="000000"/>
          <w:sz w:val="18"/>
          <w:szCs w:val="18"/>
        </w:rPr>
        <w:t>ST-</w:t>
      </w:r>
      <w:r w:rsidR="00422214">
        <w:rPr>
          <w:rFonts w:ascii="Arial" w:hAnsi="Arial" w:cs="Arial"/>
          <w:color w:val="000000"/>
          <w:sz w:val="18"/>
          <w:szCs w:val="18"/>
        </w:rPr>
        <w:t>0</w:t>
      </w:r>
      <w:r w:rsidR="00AE1C48" w:rsidRPr="007E0151">
        <w:rPr>
          <w:rFonts w:ascii="Arial" w:hAnsi="Arial" w:cs="Arial"/>
          <w:color w:val="000000"/>
          <w:sz w:val="18"/>
          <w:szCs w:val="18"/>
        </w:rPr>
        <w:t>0</w:t>
      </w:r>
      <w:r w:rsidR="00AE1C48" w:rsidRPr="007E0151">
        <w:rPr>
          <w:rFonts w:ascii="Arial" w:hAnsi="Arial" w:cs="Arial"/>
          <w:color w:val="000000"/>
          <w:sz w:val="18"/>
          <w:szCs w:val="18"/>
          <w:lang w:val="x-none"/>
        </w:rPr>
        <w:t xml:space="preserve"> </w:t>
      </w:r>
      <w:r w:rsidR="007B0FA1" w:rsidRPr="007E0151">
        <w:rPr>
          <w:rFonts w:ascii="Arial" w:hAnsi="Arial" w:cs="Arial"/>
          <w:color w:val="000000"/>
          <w:sz w:val="18"/>
          <w:szCs w:val="18"/>
        </w:rPr>
        <w:t>„</w:t>
      </w:r>
      <w:r w:rsidR="00AE1C48" w:rsidRPr="007E0151">
        <w:rPr>
          <w:rFonts w:ascii="Arial" w:hAnsi="Arial" w:cs="Arial"/>
          <w:color w:val="000000"/>
          <w:sz w:val="18"/>
          <w:szCs w:val="18"/>
          <w:lang w:val="x-none"/>
        </w:rPr>
        <w:t>Wymagania ogólne</w:t>
      </w:r>
      <w:r w:rsidR="007B0FA1" w:rsidRPr="007E0151">
        <w:rPr>
          <w:rFonts w:ascii="Arial" w:hAnsi="Arial" w:cs="Arial"/>
          <w:color w:val="000000"/>
          <w:sz w:val="18"/>
          <w:szCs w:val="18"/>
        </w:rPr>
        <w:t>”</w:t>
      </w:r>
      <w:r w:rsidR="00AE1C48" w:rsidRPr="007E0151">
        <w:rPr>
          <w:rFonts w:ascii="Arial" w:hAnsi="Arial" w:cs="Arial"/>
          <w:color w:val="000000"/>
          <w:sz w:val="18"/>
          <w:szCs w:val="18"/>
        </w:rPr>
        <w:t>.</w:t>
      </w:r>
    </w:p>
    <w:p w14:paraId="34B371C3"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 xml:space="preserve">1.4.1. Punkty </w:t>
      </w:r>
      <w:r w:rsidR="00AE1C48" w:rsidRPr="007E0151">
        <w:rPr>
          <w:rFonts w:ascii="Arial" w:hAnsi="Arial" w:cs="Arial"/>
          <w:b/>
          <w:color w:val="000000"/>
          <w:sz w:val="18"/>
          <w:szCs w:val="18"/>
        </w:rPr>
        <w:t>główne</w:t>
      </w:r>
      <w:r w:rsidRPr="007E0151">
        <w:rPr>
          <w:rFonts w:ascii="Arial" w:hAnsi="Arial" w:cs="Arial"/>
          <w:b/>
          <w:color w:val="000000"/>
          <w:sz w:val="18"/>
          <w:szCs w:val="18"/>
          <w:lang w:val="x-none"/>
        </w:rPr>
        <w:t xml:space="preserve"> trasy</w:t>
      </w:r>
    </w:p>
    <w:p w14:paraId="63200A05"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rPr>
      </w:pPr>
      <w:r w:rsidRPr="007E0151">
        <w:rPr>
          <w:rFonts w:ascii="Arial" w:hAnsi="Arial" w:cs="Arial"/>
          <w:color w:val="000000"/>
          <w:sz w:val="18"/>
          <w:szCs w:val="18"/>
          <w:lang w:val="x-none"/>
        </w:rPr>
        <w:t xml:space="preserve">Punkty </w:t>
      </w:r>
      <w:r w:rsidR="00AE1C48" w:rsidRPr="007E0151">
        <w:rPr>
          <w:rFonts w:ascii="Arial" w:hAnsi="Arial" w:cs="Arial"/>
          <w:color w:val="000000"/>
          <w:sz w:val="18"/>
          <w:szCs w:val="18"/>
        </w:rPr>
        <w:t>główne</w:t>
      </w:r>
      <w:r w:rsidRPr="007E0151">
        <w:rPr>
          <w:rFonts w:ascii="Arial" w:hAnsi="Arial" w:cs="Arial"/>
          <w:color w:val="000000"/>
          <w:sz w:val="18"/>
          <w:szCs w:val="18"/>
          <w:lang w:val="x-none"/>
        </w:rPr>
        <w:t xml:space="preserve"> trasy - punkty </w:t>
      </w:r>
      <w:r w:rsidR="00AE1C48" w:rsidRPr="007E0151">
        <w:rPr>
          <w:rFonts w:ascii="Arial" w:hAnsi="Arial" w:cs="Arial"/>
          <w:color w:val="000000"/>
          <w:sz w:val="18"/>
          <w:szCs w:val="18"/>
        </w:rPr>
        <w:t>załamania</w:t>
      </w:r>
      <w:r w:rsidRPr="007E0151">
        <w:rPr>
          <w:rFonts w:ascii="Arial" w:hAnsi="Arial" w:cs="Arial"/>
          <w:color w:val="000000"/>
          <w:sz w:val="18"/>
          <w:szCs w:val="18"/>
          <w:lang w:val="x-none"/>
        </w:rPr>
        <w:t xml:space="preserve"> osi trasy, oraz </w:t>
      </w:r>
      <w:r w:rsidR="00AE1C48" w:rsidRPr="007E0151">
        <w:rPr>
          <w:rFonts w:ascii="Arial" w:hAnsi="Arial" w:cs="Arial"/>
          <w:color w:val="000000"/>
          <w:sz w:val="18"/>
          <w:szCs w:val="18"/>
        </w:rPr>
        <w:t>początkowy</w:t>
      </w:r>
      <w:r w:rsidRPr="007E0151">
        <w:rPr>
          <w:rFonts w:ascii="Arial" w:hAnsi="Arial" w:cs="Arial"/>
          <w:color w:val="000000"/>
          <w:sz w:val="18"/>
          <w:szCs w:val="18"/>
          <w:lang w:val="x-none"/>
        </w:rPr>
        <w:t xml:space="preserve"> i</w:t>
      </w:r>
      <w:r w:rsidR="00AE1C48" w:rsidRPr="007E0151">
        <w:rPr>
          <w:rFonts w:ascii="Arial" w:hAnsi="Arial" w:cs="Arial"/>
          <w:color w:val="000000"/>
          <w:sz w:val="18"/>
          <w:szCs w:val="18"/>
        </w:rPr>
        <w:t xml:space="preserve"> końcowy</w:t>
      </w:r>
      <w:r w:rsidRPr="007E0151">
        <w:rPr>
          <w:rFonts w:ascii="Arial" w:hAnsi="Arial" w:cs="Arial"/>
          <w:color w:val="000000"/>
          <w:sz w:val="18"/>
          <w:szCs w:val="18"/>
          <w:lang w:val="x-none"/>
        </w:rPr>
        <w:t xml:space="preserve"> punkt trasy</w:t>
      </w:r>
      <w:r w:rsidR="00AE1C48" w:rsidRPr="007E0151">
        <w:rPr>
          <w:rFonts w:ascii="Arial" w:hAnsi="Arial" w:cs="Arial"/>
          <w:color w:val="000000"/>
          <w:sz w:val="18"/>
          <w:szCs w:val="18"/>
        </w:rPr>
        <w:t>.</w:t>
      </w:r>
    </w:p>
    <w:p w14:paraId="5F2D3F40"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 xml:space="preserve">1.5. Ogólne wymagania </w:t>
      </w:r>
      <w:r w:rsidR="00AE1C48" w:rsidRPr="007E0151">
        <w:rPr>
          <w:rFonts w:ascii="Arial" w:hAnsi="Arial" w:cs="Arial"/>
          <w:b/>
          <w:color w:val="000000"/>
          <w:sz w:val="18"/>
          <w:szCs w:val="18"/>
        </w:rPr>
        <w:t>dotyczące</w:t>
      </w:r>
      <w:r w:rsidRPr="007E0151">
        <w:rPr>
          <w:rFonts w:ascii="Arial" w:hAnsi="Arial" w:cs="Arial"/>
          <w:b/>
          <w:color w:val="000000"/>
          <w:sz w:val="18"/>
          <w:szCs w:val="18"/>
          <w:lang w:val="x-none"/>
        </w:rPr>
        <w:t xml:space="preserve"> robót</w:t>
      </w:r>
    </w:p>
    <w:p w14:paraId="65E0677E" w14:textId="55A00DD6"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Wykonawca robót jest odpowiedzialny za </w:t>
      </w:r>
      <w:r w:rsidR="00AE1C48" w:rsidRPr="007E0151">
        <w:rPr>
          <w:rFonts w:ascii="Arial" w:hAnsi="Arial" w:cs="Arial"/>
          <w:color w:val="000000"/>
          <w:sz w:val="18"/>
          <w:szCs w:val="18"/>
        </w:rPr>
        <w:t>jakość</w:t>
      </w:r>
      <w:r w:rsidRPr="007E0151">
        <w:rPr>
          <w:rFonts w:ascii="Arial" w:hAnsi="Arial" w:cs="Arial"/>
          <w:color w:val="000000"/>
          <w:sz w:val="18"/>
          <w:szCs w:val="18"/>
          <w:lang w:val="x-none"/>
        </w:rPr>
        <w:t xml:space="preserve"> wykonywanych robót, oraz ich </w:t>
      </w:r>
      <w:r w:rsidR="00AE1C48" w:rsidRPr="007E0151">
        <w:rPr>
          <w:rFonts w:ascii="Arial" w:hAnsi="Arial" w:cs="Arial"/>
          <w:color w:val="000000"/>
          <w:sz w:val="18"/>
          <w:szCs w:val="18"/>
        </w:rPr>
        <w:t>zgodność</w:t>
      </w:r>
      <w:r w:rsidRPr="007E0151">
        <w:rPr>
          <w:rFonts w:ascii="Arial" w:hAnsi="Arial" w:cs="Arial"/>
          <w:color w:val="000000"/>
          <w:sz w:val="18"/>
          <w:szCs w:val="18"/>
          <w:lang w:val="x-none"/>
        </w:rPr>
        <w:t xml:space="preserve"> z dokumentacj</w:t>
      </w:r>
      <w:r w:rsidR="00AE1C48" w:rsidRPr="007E0151">
        <w:rPr>
          <w:rFonts w:ascii="Arial" w:hAnsi="Arial" w:cs="Arial"/>
          <w:color w:val="000000"/>
          <w:sz w:val="18"/>
          <w:szCs w:val="18"/>
        </w:rPr>
        <w:t>ą</w:t>
      </w:r>
      <w:r w:rsidRPr="007E0151">
        <w:rPr>
          <w:rFonts w:ascii="Arial" w:hAnsi="Arial" w:cs="Arial"/>
          <w:color w:val="000000"/>
          <w:sz w:val="18"/>
          <w:szCs w:val="18"/>
          <w:lang w:val="x-none"/>
        </w:rPr>
        <w:t xml:space="preserve"> projektow</w:t>
      </w:r>
      <w:r w:rsidR="00AE1C48" w:rsidRPr="007E0151">
        <w:rPr>
          <w:rFonts w:ascii="Arial" w:hAnsi="Arial" w:cs="Arial"/>
          <w:color w:val="000000"/>
          <w:sz w:val="18"/>
          <w:szCs w:val="18"/>
        </w:rPr>
        <w:t>ą</w:t>
      </w:r>
      <w:r w:rsidRPr="007E0151">
        <w:rPr>
          <w:rFonts w:ascii="Arial" w:hAnsi="Arial" w:cs="Arial"/>
          <w:color w:val="000000"/>
          <w:sz w:val="18"/>
          <w:szCs w:val="18"/>
          <w:lang w:val="x-none"/>
        </w:rPr>
        <w:t>,</w:t>
      </w:r>
      <w:r w:rsidR="00AE1C48" w:rsidRPr="007E0151">
        <w:rPr>
          <w:rFonts w:ascii="Arial" w:hAnsi="Arial" w:cs="Arial"/>
          <w:color w:val="000000"/>
          <w:sz w:val="18"/>
          <w:szCs w:val="18"/>
        </w:rPr>
        <w:t xml:space="preserve"> specyfikacjami technicznymi i </w:t>
      </w:r>
      <w:r w:rsidRPr="007E0151">
        <w:rPr>
          <w:rFonts w:ascii="Arial" w:hAnsi="Arial" w:cs="Arial"/>
          <w:color w:val="000000"/>
          <w:sz w:val="18"/>
          <w:szCs w:val="18"/>
          <w:lang w:val="x-none"/>
        </w:rPr>
        <w:t xml:space="preserve">poleceniami </w:t>
      </w:r>
      <w:r w:rsidR="00961AB0">
        <w:rPr>
          <w:rFonts w:ascii="Arial" w:hAnsi="Arial" w:cs="Arial"/>
          <w:color w:val="000000"/>
          <w:sz w:val="18"/>
          <w:szCs w:val="18"/>
        </w:rPr>
        <w:t>Zamawiającego</w:t>
      </w:r>
      <w:r w:rsidRPr="007E0151">
        <w:rPr>
          <w:rFonts w:ascii="Arial" w:hAnsi="Arial" w:cs="Arial"/>
          <w:color w:val="000000"/>
          <w:sz w:val="18"/>
          <w:szCs w:val="18"/>
          <w:lang w:val="x-none"/>
        </w:rPr>
        <w:t xml:space="preserve">. Ogólne wymagania </w:t>
      </w:r>
      <w:r w:rsidR="00AE1C48" w:rsidRPr="007E0151">
        <w:rPr>
          <w:rFonts w:ascii="Arial" w:hAnsi="Arial" w:cs="Arial"/>
          <w:color w:val="000000"/>
          <w:sz w:val="18"/>
          <w:szCs w:val="18"/>
        </w:rPr>
        <w:t>dotyczące</w:t>
      </w:r>
      <w:r w:rsidRPr="007E0151">
        <w:rPr>
          <w:rFonts w:ascii="Arial" w:hAnsi="Arial" w:cs="Arial"/>
          <w:color w:val="000000"/>
          <w:sz w:val="18"/>
          <w:szCs w:val="18"/>
          <w:lang w:val="x-none"/>
        </w:rPr>
        <w:t xml:space="preserve"> robót </w:t>
      </w:r>
      <w:r w:rsidR="00AE1C48" w:rsidRPr="007E0151">
        <w:rPr>
          <w:rFonts w:ascii="Arial" w:hAnsi="Arial" w:cs="Arial"/>
          <w:color w:val="000000"/>
          <w:sz w:val="18"/>
          <w:szCs w:val="18"/>
        </w:rPr>
        <w:t>ujęto w specyfikacji technicznej ST</w:t>
      </w:r>
      <w:r w:rsidR="002E1A6C">
        <w:rPr>
          <w:rFonts w:ascii="Arial" w:hAnsi="Arial" w:cs="Arial"/>
          <w:color w:val="000000"/>
          <w:sz w:val="18"/>
          <w:szCs w:val="18"/>
        </w:rPr>
        <w:t>-00</w:t>
      </w:r>
      <w:r w:rsidR="00AE1C48" w:rsidRPr="007E0151">
        <w:rPr>
          <w:rFonts w:ascii="Arial" w:hAnsi="Arial" w:cs="Arial"/>
          <w:color w:val="000000"/>
          <w:sz w:val="18"/>
          <w:szCs w:val="18"/>
        </w:rPr>
        <w:t xml:space="preserve"> </w:t>
      </w:r>
      <w:r w:rsidR="007B0FA1" w:rsidRPr="007E0151">
        <w:rPr>
          <w:rFonts w:ascii="Arial" w:hAnsi="Arial" w:cs="Arial"/>
          <w:color w:val="000000"/>
          <w:sz w:val="18"/>
          <w:szCs w:val="18"/>
        </w:rPr>
        <w:t>„</w:t>
      </w:r>
      <w:r w:rsidRPr="007E0151">
        <w:rPr>
          <w:rFonts w:ascii="Arial" w:hAnsi="Arial" w:cs="Arial"/>
          <w:color w:val="000000"/>
          <w:sz w:val="18"/>
          <w:szCs w:val="18"/>
          <w:lang w:val="x-none"/>
        </w:rPr>
        <w:t>Wymagania Ogólne</w:t>
      </w:r>
      <w:r w:rsidR="007B0FA1" w:rsidRPr="007E0151">
        <w:rPr>
          <w:rFonts w:ascii="Arial" w:hAnsi="Arial" w:cs="Arial"/>
          <w:color w:val="000000"/>
          <w:sz w:val="18"/>
          <w:szCs w:val="18"/>
        </w:rPr>
        <w:t>”</w:t>
      </w:r>
      <w:r w:rsidR="00AE1C48" w:rsidRPr="007E0151">
        <w:rPr>
          <w:rFonts w:ascii="Arial" w:hAnsi="Arial" w:cs="Arial"/>
          <w:color w:val="000000"/>
          <w:sz w:val="18"/>
          <w:szCs w:val="18"/>
        </w:rPr>
        <w:t xml:space="preserve"> </w:t>
      </w:r>
      <w:r w:rsidRPr="007E0151">
        <w:rPr>
          <w:rFonts w:ascii="Arial" w:hAnsi="Arial" w:cs="Arial"/>
          <w:color w:val="000000"/>
          <w:sz w:val="18"/>
          <w:szCs w:val="18"/>
          <w:lang w:val="x-none"/>
        </w:rPr>
        <w:t>punkt 1.5.</w:t>
      </w:r>
    </w:p>
    <w:p w14:paraId="6CEF4688" w14:textId="77777777" w:rsidR="000301DC" w:rsidRPr="007E0151" w:rsidRDefault="000301DC" w:rsidP="00D11FE0">
      <w:pPr>
        <w:autoSpaceDE w:val="0"/>
        <w:autoSpaceDN w:val="0"/>
        <w:adjustRightInd w:val="0"/>
        <w:snapToGrid w:val="0"/>
        <w:jc w:val="both"/>
        <w:rPr>
          <w:rFonts w:ascii="Arial" w:hAnsi="Arial" w:cs="Arial"/>
          <w:color w:val="000000"/>
          <w:sz w:val="18"/>
          <w:szCs w:val="18"/>
          <w:lang w:val="x-none"/>
        </w:rPr>
      </w:pPr>
    </w:p>
    <w:p w14:paraId="3271AF9E"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2. </w:t>
      </w:r>
      <w:r w:rsidR="000301DC" w:rsidRPr="007E0151">
        <w:rPr>
          <w:rFonts w:ascii="Arial" w:hAnsi="Arial" w:cs="Arial"/>
          <w:b/>
          <w:color w:val="000000"/>
          <w:sz w:val="18"/>
          <w:szCs w:val="18"/>
        </w:rPr>
        <w:t>MATERIAŁY</w:t>
      </w:r>
    </w:p>
    <w:p w14:paraId="4E6AFC91"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Do utrwalenia punktów </w:t>
      </w:r>
      <w:r w:rsidR="000301DC" w:rsidRPr="007E0151">
        <w:rPr>
          <w:rFonts w:ascii="Arial" w:hAnsi="Arial" w:cs="Arial"/>
          <w:color w:val="000000"/>
          <w:sz w:val="18"/>
          <w:szCs w:val="18"/>
        </w:rPr>
        <w:t>głównych</w:t>
      </w:r>
      <w:r w:rsidRPr="007E0151">
        <w:rPr>
          <w:rFonts w:ascii="Arial" w:hAnsi="Arial" w:cs="Arial"/>
          <w:color w:val="000000"/>
          <w:sz w:val="18"/>
          <w:szCs w:val="18"/>
          <w:lang w:val="x-none"/>
        </w:rPr>
        <w:t xml:space="preserve"> trasy </w:t>
      </w:r>
      <w:r w:rsidR="000301DC" w:rsidRPr="007E0151">
        <w:rPr>
          <w:rFonts w:ascii="Arial" w:hAnsi="Arial" w:cs="Arial"/>
          <w:color w:val="000000"/>
          <w:sz w:val="18"/>
          <w:szCs w:val="18"/>
        </w:rPr>
        <w:t>należy</w:t>
      </w:r>
      <w:r w:rsidRPr="007E0151">
        <w:rPr>
          <w:rFonts w:ascii="Arial" w:hAnsi="Arial" w:cs="Arial"/>
          <w:color w:val="000000"/>
          <w:sz w:val="18"/>
          <w:szCs w:val="18"/>
          <w:lang w:val="x-none"/>
        </w:rPr>
        <w:t xml:space="preserve"> </w:t>
      </w:r>
      <w:r w:rsidR="000301DC" w:rsidRPr="007E0151">
        <w:rPr>
          <w:rFonts w:ascii="Arial" w:hAnsi="Arial" w:cs="Arial"/>
          <w:color w:val="000000"/>
          <w:sz w:val="18"/>
          <w:szCs w:val="18"/>
        </w:rPr>
        <w:t>stosować pręty</w:t>
      </w:r>
      <w:r w:rsidRPr="007E0151">
        <w:rPr>
          <w:rFonts w:ascii="Arial" w:hAnsi="Arial" w:cs="Arial"/>
          <w:color w:val="000000"/>
          <w:sz w:val="18"/>
          <w:szCs w:val="18"/>
          <w:lang w:val="x-none"/>
        </w:rPr>
        <w:t xml:space="preserve"> stali zbrojeniowej </w:t>
      </w:r>
      <w:r w:rsidR="000301DC" w:rsidRPr="007E0151">
        <w:rPr>
          <w:rFonts w:ascii="Arial" w:hAnsi="Arial" w:cs="Arial"/>
          <w:color w:val="000000"/>
          <w:sz w:val="18"/>
          <w:szCs w:val="18"/>
        </w:rPr>
        <w:t>żebrowej</w:t>
      </w:r>
      <w:r w:rsidRPr="007E0151">
        <w:rPr>
          <w:rFonts w:ascii="Arial" w:hAnsi="Arial" w:cs="Arial"/>
          <w:color w:val="000000"/>
          <w:sz w:val="18"/>
          <w:szCs w:val="18"/>
          <w:lang w:val="x-none"/>
        </w:rPr>
        <w:t xml:space="preserve"> o </w:t>
      </w:r>
      <w:r w:rsidR="000301DC" w:rsidRPr="007E0151">
        <w:rPr>
          <w:rFonts w:ascii="Arial" w:hAnsi="Arial" w:cs="Arial"/>
          <w:color w:val="000000"/>
          <w:sz w:val="18"/>
          <w:szCs w:val="18"/>
        </w:rPr>
        <w:t>średnicy</w:t>
      </w:r>
      <w:r w:rsidRPr="007E0151">
        <w:rPr>
          <w:rFonts w:ascii="Arial" w:hAnsi="Arial" w:cs="Arial"/>
          <w:color w:val="000000"/>
          <w:sz w:val="18"/>
          <w:szCs w:val="18"/>
          <w:lang w:val="x-none"/>
        </w:rPr>
        <w:t xml:space="preserve"> 10 mm i </w:t>
      </w:r>
      <w:r w:rsidR="000301DC" w:rsidRPr="007E0151">
        <w:rPr>
          <w:rFonts w:ascii="Arial" w:hAnsi="Arial" w:cs="Arial"/>
          <w:color w:val="000000"/>
          <w:sz w:val="18"/>
          <w:szCs w:val="18"/>
        </w:rPr>
        <w:t>długości</w:t>
      </w:r>
      <w:r w:rsidRPr="007E0151">
        <w:rPr>
          <w:rFonts w:ascii="Arial" w:hAnsi="Arial" w:cs="Arial"/>
          <w:color w:val="000000"/>
          <w:sz w:val="18"/>
          <w:szCs w:val="18"/>
          <w:lang w:val="x-none"/>
        </w:rPr>
        <w:t xml:space="preserve"> 20cm. Do stabilizacji </w:t>
      </w:r>
      <w:r w:rsidR="007B0FA1" w:rsidRPr="007E0151">
        <w:rPr>
          <w:rFonts w:ascii="Arial" w:hAnsi="Arial" w:cs="Arial"/>
          <w:color w:val="000000"/>
          <w:sz w:val="18"/>
          <w:szCs w:val="18"/>
        </w:rPr>
        <w:t>pozostałych</w:t>
      </w:r>
      <w:r w:rsidRPr="007E0151">
        <w:rPr>
          <w:rFonts w:ascii="Arial" w:hAnsi="Arial" w:cs="Arial"/>
          <w:color w:val="000000"/>
          <w:sz w:val="18"/>
          <w:szCs w:val="18"/>
          <w:lang w:val="x-none"/>
        </w:rPr>
        <w:t xml:space="preserve"> punktów </w:t>
      </w:r>
      <w:r w:rsidR="00FB7762" w:rsidRPr="007E0151">
        <w:rPr>
          <w:rFonts w:ascii="Arial" w:hAnsi="Arial" w:cs="Arial"/>
          <w:color w:val="000000"/>
          <w:sz w:val="18"/>
          <w:szCs w:val="18"/>
        </w:rPr>
        <w:t>należy stosować</w:t>
      </w:r>
      <w:r w:rsidRPr="007E0151">
        <w:rPr>
          <w:rFonts w:ascii="Arial" w:hAnsi="Arial" w:cs="Arial"/>
          <w:color w:val="000000"/>
          <w:sz w:val="18"/>
          <w:szCs w:val="18"/>
          <w:lang w:val="x-none"/>
        </w:rPr>
        <w:t xml:space="preserve"> paliki</w:t>
      </w:r>
      <w:r w:rsidR="00FB7762"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 drewniane o </w:t>
      </w:r>
      <w:r w:rsidR="00FB7762" w:rsidRPr="007E0151">
        <w:rPr>
          <w:rFonts w:ascii="Arial" w:hAnsi="Arial" w:cs="Arial"/>
          <w:color w:val="000000"/>
          <w:sz w:val="18"/>
          <w:szCs w:val="18"/>
        </w:rPr>
        <w:t>długoś</w:t>
      </w:r>
      <w:r w:rsidR="007B0FA1" w:rsidRPr="007E0151">
        <w:rPr>
          <w:rFonts w:ascii="Arial" w:hAnsi="Arial" w:cs="Arial"/>
          <w:color w:val="000000"/>
          <w:sz w:val="18"/>
          <w:szCs w:val="18"/>
        </w:rPr>
        <w:t>c</w:t>
      </w:r>
      <w:r w:rsidR="00FB7762" w:rsidRPr="007E0151">
        <w:rPr>
          <w:rFonts w:ascii="Arial" w:hAnsi="Arial" w:cs="Arial"/>
          <w:color w:val="000000"/>
          <w:sz w:val="18"/>
          <w:szCs w:val="18"/>
        </w:rPr>
        <w:t>i 5</w:t>
      </w:r>
      <w:r w:rsidRPr="007E0151">
        <w:rPr>
          <w:rFonts w:ascii="Arial" w:hAnsi="Arial" w:cs="Arial"/>
          <w:color w:val="000000"/>
          <w:sz w:val="18"/>
          <w:szCs w:val="18"/>
          <w:lang w:val="x-none"/>
        </w:rPr>
        <w:t xml:space="preserve">0 cm i </w:t>
      </w:r>
      <w:r w:rsidR="00FB7762" w:rsidRPr="007E0151">
        <w:rPr>
          <w:rFonts w:ascii="Arial" w:hAnsi="Arial" w:cs="Arial"/>
          <w:color w:val="000000"/>
          <w:sz w:val="18"/>
          <w:szCs w:val="18"/>
        </w:rPr>
        <w:t>średnicy</w:t>
      </w:r>
      <w:r w:rsidRPr="007E0151">
        <w:rPr>
          <w:rFonts w:ascii="Arial" w:hAnsi="Arial" w:cs="Arial"/>
          <w:color w:val="000000"/>
          <w:sz w:val="18"/>
          <w:szCs w:val="18"/>
          <w:lang w:val="x-none"/>
        </w:rPr>
        <w:t xml:space="preserve"> 5,0 - 8,0 cm.</w:t>
      </w:r>
      <w:r w:rsidR="00FB7762" w:rsidRPr="007E0151">
        <w:rPr>
          <w:rFonts w:ascii="Arial" w:hAnsi="Arial" w:cs="Arial"/>
          <w:color w:val="000000"/>
          <w:sz w:val="18"/>
          <w:szCs w:val="18"/>
        </w:rPr>
        <w:t xml:space="preserve"> </w:t>
      </w:r>
      <w:r w:rsidR="007B0FA1" w:rsidRPr="007E0151">
        <w:rPr>
          <w:rFonts w:ascii="Arial" w:hAnsi="Arial" w:cs="Arial"/>
          <w:color w:val="000000"/>
          <w:sz w:val="18"/>
          <w:szCs w:val="18"/>
        </w:rPr>
        <w:t>Świadki</w:t>
      </w:r>
      <w:r w:rsidRPr="007E0151">
        <w:rPr>
          <w:rFonts w:ascii="Arial" w:hAnsi="Arial" w:cs="Arial"/>
          <w:color w:val="000000"/>
          <w:sz w:val="18"/>
          <w:szCs w:val="18"/>
          <w:lang w:val="x-none"/>
        </w:rPr>
        <w:t xml:space="preserve"> wbijane obok palików osiowych powinny </w:t>
      </w:r>
      <w:r w:rsidR="00FB7762" w:rsidRPr="007E0151">
        <w:rPr>
          <w:rFonts w:ascii="Arial" w:hAnsi="Arial" w:cs="Arial"/>
          <w:color w:val="000000"/>
          <w:sz w:val="18"/>
          <w:szCs w:val="18"/>
        </w:rPr>
        <w:t>mieć długość około</w:t>
      </w:r>
      <w:r w:rsidRPr="007E0151">
        <w:rPr>
          <w:rFonts w:ascii="Arial" w:hAnsi="Arial" w:cs="Arial"/>
          <w:color w:val="000000"/>
          <w:sz w:val="18"/>
          <w:szCs w:val="18"/>
          <w:lang w:val="x-none"/>
        </w:rPr>
        <w:t xml:space="preserve"> 70 cm i przekrój </w:t>
      </w:r>
      <w:r w:rsidR="00FB7762" w:rsidRPr="007E0151">
        <w:rPr>
          <w:rFonts w:ascii="Arial" w:hAnsi="Arial" w:cs="Arial"/>
          <w:color w:val="000000"/>
          <w:sz w:val="18"/>
          <w:szCs w:val="18"/>
        </w:rPr>
        <w:t>prostokątny</w:t>
      </w:r>
      <w:r w:rsidRPr="007E0151">
        <w:rPr>
          <w:rFonts w:ascii="Arial" w:hAnsi="Arial" w:cs="Arial"/>
          <w:color w:val="000000"/>
          <w:sz w:val="18"/>
          <w:szCs w:val="18"/>
          <w:lang w:val="x-none"/>
        </w:rPr>
        <w:t>.</w:t>
      </w:r>
    </w:p>
    <w:p w14:paraId="79681B0B" w14:textId="77777777" w:rsidR="000301DC" w:rsidRPr="007E0151" w:rsidRDefault="000301DC" w:rsidP="00D11FE0">
      <w:pPr>
        <w:autoSpaceDE w:val="0"/>
        <w:autoSpaceDN w:val="0"/>
        <w:adjustRightInd w:val="0"/>
        <w:snapToGrid w:val="0"/>
        <w:jc w:val="both"/>
        <w:rPr>
          <w:rFonts w:ascii="Arial" w:hAnsi="Arial" w:cs="Arial"/>
          <w:color w:val="000000"/>
          <w:sz w:val="18"/>
          <w:szCs w:val="18"/>
        </w:rPr>
      </w:pPr>
    </w:p>
    <w:p w14:paraId="29E26311"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3. </w:t>
      </w:r>
      <w:r w:rsidR="007B0FA1" w:rsidRPr="007E0151">
        <w:rPr>
          <w:rFonts w:ascii="Arial" w:hAnsi="Arial" w:cs="Arial"/>
          <w:b/>
          <w:color w:val="000000"/>
          <w:sz w:val="18"/>
          <w:szCs w:val="18"/>
        </w:rPr>
        <w:t>SPRZĘT</w:t>
      </w:r>
    </w:p>
    <w:p w14:paraId="6CFF5692"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Do odtworzenia (wyznaczenia) trasy i punktów </w:t>
      </w:r>
      <w:r w:rsidR="007403E3" w:rsidRPr="007E0151">
        <w:rPr>
          <w:rFonts w:ascii="Arial" w:hAnsi="Arial" w:cs="Arial"/>
          <w:color w:val="000000"/>
          <w:sz w:val="18"/>
          <w:szCs w:val="18"/>
        </w:rPr>
        <w:t>wysokościowych należy stosować następujący</w:t>
      </w:r>
      <w:r w:rsidR="00920C5C">
        <w:rPr>
          <w:rFonts w:ascii="Arial" w:hAnsi="Arial" w:cs="Arial"/>
          <w:color w:val="000000"/>
          <w:sz w:val="18"/>
          <w:szCs w:val="18"/>
        </w:rPr>
        <w:t xml:space="preserve"> </w:t>
      </w:r>
      <w:r w:rsidR="007403E3" w:rsidRPr="007E0151">
        <w:rPr>
          <w:rFonts w:ascii="Arial" w:hAnsi="Arial" w:cs="Arial"/>
          <w:color w:val="000000"/>
          <w:sz w:val="18"/>
          <w:szCs w:val="18"/>
        </w:rPr>
        <w:t>sprzęt</w:t>
      </w:r>
      <w:r w:rsidRPr="007E0151">
        <w:rPr>
          <w:rFonts w:ascii="Arial" w:hAnsi="Arial" w:cs="Arial"/>
          <w:color w:val="000000"/>
          <w:sz w:val="18"/>
          <w:szCs w:val="18"/>
          <w:lang w:val="x-none"/>
        </w:rPr>
        <w:t>:</w:t>
      </w:r>
    </w:p>
    <w:p w14:paraId="1AA8FF40"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 teodolit</w:t>
      </w:r>
      <w:r w:rsidR="007403E3" w:rsidRPr="007E0151">
        <w:rPr>
          <w:rFonts w:ascii="Arial" w:hAnsi="Arial" w:cs="Arial"/>
          <w:color w:val="000000"/>
          <w:sz w:val="18"/>
          <w:szCs w:val="18"/>
        </w:rPr>
        <w:t>y</w:t>
      </w:r>
      <w:r w:rsidR="00920C5C">
        <w:rPr>
          <w:rFonts w:ascii="Arial" w:hAnsi="Arial" w:cs="Arial"/>
          <w:color w:val="000000"/>
          <w:sz w:val="18"/>
          <w:szCs w:val="18"/>
        </w:rPr>
        <w:t xml:space="preserve">, </w:t>
      </w:r>
      <w:r w:rsidRPr="007E0151">
        <w:rPr>
          <w:rFonts w:ascii="Arial" w:hAnsi="Arial" w:cs="Arial"/>
          <w:color w:val="000000"/>
          <w:sz w:val="18"/>
          <w:szCs w:val="18"/>
          <w:lang w:val="x-none"/>
        </w:rPr>
        <w:t>niwelator</w:t>
      </w:r>
      <w:r w:rsidR="007403E3" w:rsidRPr="007E0151">
        <w:rPr>
          <w:rFonts w:ascii="Arial" w:hAnsi="Arial" w:cs="Arial"/>
          <w:color w:val="000000"/>
          <w:sz w:val="18"/>
          <w:szCs w:val="18"/>
        </w:rPr>
        <w:t>y</w:t>
      </w:r>
      <w:r w:rsidRPr="007E0151">
        <w:rPr>
          <w:rFonts w:ascii="Arial" w:hAnsi="Arial" w:cs="Arial"/>
          <w:color w:val="000000"/>
          <w:sz w:val="18"/>
          <w:szCs w:val="18"/>
          <w:lang w:val="x-none"/>
        </w:rPr>
        <w:t>,</w:t>
      </w:r>
    </w:p>
    <w:p w14:paraId="6054F66A"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 tyczk</w:t>
      </w:r>
      <w:r w:rsidR="007403E3" w:rsidRPr="007E0151">
        <w:rPr>
          <w:rFonts w:ascii="Arial" w:hAnsi="Arial" w:cs="Arial"/>
          <w:color w:val="000000"/>
          <w:sz w:val="18"/>
          <w:szCs w:val="18"/>
        </w:rPr>
        <w:t>i</w:t>
      </w:r>
      <w:r w:rsidRPr="007E0151">
        <w:rPr>
          <w:rFonts w:ascii="Arial" w:hAnsi="Arial" w:cs="Arial"/>
          <w:color w:val="000000"/>
          <w:sz w:val="18"/>
          <w:szCs w:val="18"/>
          <w:lang w:val="x-none"/>
        </w:rPr>
        <w:t>,</w:t>
      </w:r>
      <w:r w:rsidR="00920C5C">
        <w:rPr>
          <w:rFonts w:ascii="Arial" w:hAnsi="Arial" w:cs="Arial"/>
          <w:color w:val="000000"/>
          <w:sz w:val="18"/>
          <w:szCs w:val="18"/>
        </w:rPr>
        <w:t xml:space="preserve"> </w:t>
      </w:r>
      <w:r w:rsidRPr="007E0151">
        <w:rPr>
          <w:rFonts w:ascii="Arial" w:hAnsi="Arial" w:cs="Arial"/>
          <w:color w:val="000000"/>
          <w:sz w:val="18"/>
          <w:szCs w:val="18"/>
          <w:lang w:val="x-none"/>
        </w:rPr>
        <w:t>laty niwelacyjne (pomiarowe),</w:t>
      </w:r>
    </w:p>
    <w:p w14:paraId="367E3B3E"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 ta</w:t>
      </w:r>
      <w:r w:rsidR="007403E3" w:rsidRPr="007E0151">
        <w:rPr>
          <w:rFonts w:ascii="Arial" w:hAnsi="Arial" w:cs="Arial"/>
          <w:color w:val="000000"/>
          <w:sz w:val="18"/>
          <w:szCs w:val="18"/>
        </w:rPr>
        <w:t>ś</w:t>
      </w:r>
      <w:r w:rsidRPr="007E0151">
        <w:rPr>
          <w:rFonts w:ascii="Arial" w:hAnsi="Arial" w:cs="Arial"/>
          <w:color w:val="000000"/>
          <w:sz w:val="18"/>
          <w:szCs w:val="18"/>
          <w:lang w:val="x-none"/>
        </w:rPr>
        <w:t>my stalowe.</w:t>
      </w:r>
    </w:p>
    <w:p w14:paraId="23B3813B" w14:textId="09FB3036" w:rsidR="00943FDC" w:rsidRPr="007E0151" w:rsidRDefault="007403E3"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rPr>
        <w:t>Sprzęt</w:t>
      </w:r>
      <w:r w:rsidR="00943FDC" w:rsidRPr="007E0151">
        <w:rPr>
          <w:rFonts w:ascii="Arial" w:hAnsi="Arial" w:cs="Arial"/>
          <w:color w:val="000000"/>
          <w:sz w:val="18"/>
          <w:szCs w:val="18"/>
          <w:lang w:val="x-none"/>
        </w:rPr>
        <w:t xml:space="preserve"> stosowany do wyznaczenia trasy i punktów </w:t>
      </w:r>
      <w:r w:rsidRPr="007E0151">
        <w:rPr>
          <w:rFonts w:ascii="Arial" w:hAnsi="Arial" w:cs="Arial"/>
          <w:color w:val="000000"/>
          <w:sz w:val="18"/>
          <w:szCs w:val="18"/>
        </w:rPr>
        <w:t>głównych</w:t>
      </w:r>
      <w:r w:rsidR="00943FDC" w:rsidRPr="007E0151">
        <w:rPr>
          <w:rFonts w:ascii="Arial" w:hAnsi="Arial" w:cs="Arial"/>
          <w:color w:val="000000"/>
          <w:sz w:val="18"/>
          <w:szCs w:val="18"/>
          <w:lang w:val="x-none"/>
        </w:rPr>
        <w:t xml:space="preserve"> powinien </w:t>
      </w:r>
      <w:r w:rsidRPr="007E0151">
        <w:rPr>
          <w:rFonts w:ascii="Arial" w:hAnsi="Arial" w:cs="Arial"/>
          <w:color w:val="000000"/>
          <w:sz w:val="18"/>
          <w:szCs w:val="18"/>
        </w:rPr>
        <w:t xml:space="preserve">gwarantować </w:t>
      </w:r>
      <w:r w:rsidR="00943FDC" w:rsidRPr="007E0151">
        <w:rPr>
          <w:rFonts w:ascii="Arial" w:hAnsi="Arial" w:cs="Arial"/>
          <w:color w:val="000000"/>
          <w:sz w:val="18"/>
          <w:szCs w:val="18"/>
          <w:lang w:val="x-none"/>
        </w:rPr>
        <w:t xml:space="preserve">uzyskanie wymaganej </w:t>
      </w:r>
      <w:r w:rsidRPr="007E0151">
        <w:rPr>
          <w:rFonts w:ascii="Arial" w:hAnsi="Arial" w:cs="Arial"/>
          <w:color w:val="000000"/>
          <w:sz w:val="18"/>
          <w:szCs w:val="18"/>
        </w:rPr>
        <w:t>dokładności</w:t>
      </w:r>
      <w:r w:rsidR="00943FDC" w:rsidRPr="007E0151">
        <w:rPr>
          <w:rFonts w:ascii="Arial" w:hAnsi="Arial" w:cs="Arial"/>
          <w:color w:val="000000"/>
          <w:sz w:val="18"/>
          <w:szCs w:val="18"/>
          <w:lang w:val="x-none"/>
        </w:rPr>
        <w:t xml:space="preserve"> pomiaru.</w:t>
      </w:r>
      <w:r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Ogólne wymagania dla stosowanego </w:t>
      </w:r>
      <w:r w:rsidRPr="007E0151">
        <w:rPr>
          <w:rFonts w:ascii="Arial" w:hAnsi="Arial" w:cs="Arial"/>
          <w:color w:val="000000"/>
          <w:sz w:val="18"/>
          <w:szCs w:val="18"/>
        </w:rPr>
        <w:t>sprzętu</w:t>
      </w:r>
      <w:r w:rsidR="00943FDC" w:rsidRPr="007E0151">
        <w:rPr>
          <w:rFonts w:ascii="Arial" w:hAnsi="Arial" w:cs="Arial"/>
          <w:color w:val="000000"/>
          <w:sz w:val="18"/>
          <w:szCs w:val="18"/>
          <w:lang w:val="x-none"/>
        </w:rPr>
        <w:t xml:space="preserve"> do wykonania robót </w:t>
      </w:r>
      <w:r w:rsidRPr="007E0151">
        <w:rPr>
          <w:rFonts w:ascii="Arial" w:hAnsi="Arial" w:cs="Arial"/>
          <w:color w:val="000000"/>
          <w:sz w:val="18"/>
          <w:szCs w:val="18"/>
        </w:rPr>
        <w:t>ujęte</w:t>
      </w:r>
      <w:r w:rsidR="00943FDC" w:rsidRPr="007E0151">
        <w:rPr>
          <w:rFonts w:ascii="Arial" w:hAnsi="Arial" w:cs="Arial"/>
          <w:color w:val="000000"/>
          <w:sz w:val="18"/>
          <w:szCs w:val="18"/>
          <w:lang w:val="x-none"/>
        </w:rPr>
        <w:t xml:space="preserve"> </w:t>
      </w:r>
      <w:r w:rsidRPr="007E0151">
        <w:rPr>
          <w:rFonts w:ascii="Arial" w:hAnsi="Arial" w:cs="Arial"/>
          <w:color w:val="000000"/>
          <w:sz w:val="18"/>
          <w:szCs w:val="18"/>
        </w:rPr>
        <w:t>są</w:t>
      </w:r>
      <w:r w:rsidR="00943FDC" w:rsidRPr="007E0151">
        <w:rPr>
          <w:rFonts w:ascii="Arial" w:hAnsi="Arial" w:cs="Arial"/>
          <w:color w:val="000000"/>
          <w:sz w:val="18"/>
          <w:szCs w:val="18"/>
          <w:lang w:val="x-none"/>
        </w:rPr>
        <w:t xml:space="preserve"> w </w:t>
      </w:r>
      <w:r w:rsidRPr="007E0151">
        <w:rPr>
          <w:rFonts w:ascii="Arial" w:hAnsi="Arial" w:cs="Arial"/>
          <w:color w:val="000000"/>
          <w:sz w:val="18"/>
          <w:szCs w:val="18"/>
        </w:rPr>
        <w:t>specyfikacji technicznej ST</w:t>
      </w:r>
      <w:r w:rsidR="00153945">
        <w:rPr>
          <w:rFonts w:ascii="Arial" w:hAnsi="Arial" w:cs="Arial"/>
          <w:color w:val="000000"/>
          <w:sz w:val="18"/>
          <w:szCs w:val="18"/>
        </w:rPr>
        <w:t>–00</w:t>
      </w:r>
      <w:r w:rsidRPr="007E0151">
        <w:rPr>
          <w:rFonts w:ascii="Arial" w:hAnsi="Arial" w:cs="Arial"/>
          <w:color w:val="000000"/>
          <w:sz w:val="18"/>
          <w:szCs w:val="18"/>
          <w:lang w:val="x-none"/>
        </w:rPr>
        <w:t xml:space="preserve"> „Wymagania Ogólne” punkt 3.</w:t>
      </w:r>
      <w:r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Jakikolwiek </w:t>
      </w:r>
      <w:r w:rsidRPr="007E0151">
        <w:rPr>
          <w:rFonts w:ascii="Arial" w:hAnsi="Arial" w:cs="Arial"/>
          <w:color w:val="000000"/>
          <w:sz w:val="18"/>
          <w:szCs w:val="18"/>
        </w:rPr>
        <w:t xml:space="preserve">sprzęt </w:t>
      </w:r>
      <w:r w:rsidR="00943FDC" w:rsidRPr="007E0151">
        <w:rPr>
          <w:rFonts w:ascii="Arial" w:hAnsi="Arial" w:cs="Arial"/>
          <w:color w:val="000000"/>
          <w:sz w:val="18"/>
          <w:szCs w:val="18"/>
          <w:lang w:val="x-none"/>
        </w:rPr>
        <w:t xml:space="preserve">i </w:t>
      </w:r>
      <w:r w:rsidRPr="007E0151">
        <w:rPr>
          <w:rFonts w:ascii="Arial" w:hAnsi="Arial" w:cs="Arial"/>
          <w:color w:val="000000"/>
          <w:sz w:val="18"/>
          <w:szCs w:val="18"/>
        </w:rPr>
        <w:t>narzędzia</w:t>
      </w:r>
      <w:r w:rsidR="00943FDC" w:rsidRPr="007E0151">
        <w:rPr>
          <w:rFonts w:ascii="Arial" w:hAnsi="Arial" w:cs="Arial"/>
          <w:color w:val="000000"/>
          <w:sz w:val="18"/>
          <w:szCs w:val="18"/>
          <w:lang w:val="x-none"/>
        </w:rPr>
        <w:t xml:space="preserve"> nie </w:t>
      </w:r>
      <w:r w:rsidRPr="007E0151">
        <w:rPr>
          <w:rFonts w:ascii="Arial" w:hAnsi="Arial" w:cs="Arial"/>
          <w:color w:val="000000"/>
          <w:sz w:val="18"/>
          <w:szCs w:val="18"/>
        </w:rPr>
        <w:t>gwarantujące</w:t>
      </w:r>
      <w:r w:rsidR="00943FDC" w:rsidRPr="007E0151">
        <w:rPr>
          <w:rFonts w:ascii="Arial" w:hAnsi="Arial" w:cs="Arial"/>
          <w:color w:val="000000"/>
          <w:sz w:val="18"/>
          <w:szCs w:val="18"/>
          <w:lang w:val="x-none"/>
        </w:rPr>
        <w:t xml:space="preserve"> uzyskania </w:t>
      </w:r>
      <w:r w:rsidRPr="007E0151">
        <w:rPr>
          <w:rFonts w:ascii="Arial" w:hAnsi="Arial" w:cs="Arial"/>
          <w:color w:val="000000"/>
          <w:sz w:val="18"/>
          <w:szCs w:val="18"/>
        </w:rPr>
        <w:t>wymagań jakościowych i bezpieczeństwa zostaną</w:t>
      </w:r>
      <w:r w:rsidR="00943FDC" w:rsidRPr="007E0151">
        <w:rPr>
          <w:rFonts w:ascii="Arial" w:hAnsi="Arial" w:cs="Arial"/>
          <w:color w:val="000000"/>
          <w:sz w:val="18"/>
          <w:szCs w:val="18"/>
          <w:lang w:val="x-none"/>
        </w:rPr>
        <w:t xml:space="preserve"> przez </w:t>
      </w:r>
      <w:r w:rsidR="00961AB0">
        <w:rPr>
          <w:rFonts w:ascii="Arial" w:hAnsi="Arial" w:cs="Arial"/>
          <w:color w:val="000000"/>
          <w:sz w:val="18"/>
          <w:szCs w:val="18"/>
        </w:rPr>
        <w:t>Zamawiającego</w:t>
      </w:r>
      <w:r w:rsidR="00961AB0" w:rsidRPr="007E0151">
        <w:rPr>
          <w:rFonts w:ascii="Arial" w:hAnsi="Arial" w:cs="Arial"/>
          <w:color w:val="000000"/>
          <w:sz w:val="18"/>
          <w:szCs w:val="18"/>
          <w:lang w:val="x-none"/>
        </w:rPr>
        <w:t xml:space="preserve"> </w:t>
      </w:r>
      <w:r w:rsidR="00943FDC" w:rsidRPr="007E0151">
        <w:rPr>
          <w:rFonts w:ascii="Arial" w:hAnsi="Arial" w:cs="Arial"/>
          <w:color w:val="000000"/>
          <w:sz w:val="18"/>
          <w:szCs w:val="18"/>
          <w:lang w:val="x-none"/>
        </w:rPr>
        <w:t xml:space="preserve">zdyskwalifikowane, po czym musza </w:t>
      </w:r>
      <w:r w:rsidRPr="007E0151">
        <w:rPr>
          <w:rFonts w:ascii="Arial" w:hAnsi="Arial" w:cs="Arial"/>
          <w:color w:val="000000"/>
          <w:sz w:val="18"/>
          <w:szCs w:val="18"/>
        </w:rPr>
        <w:t xml:space="preserve">zostać usunięte przez Wykonawcę </w:t>
      </w:r>
      <w:r w:rsidR="00943FDC" w:rsidRPr="007E0151">
        <w:rPr>
          <w:rFonts w:ascii="Arial" w:hAnsi="Arial" w:cs="Arial"/>
          <w:color w:val="000000"/>
          <w:sz w:val="18"/>
          <w:szCs w:val="18"/>
          <w:lang w:val="x-none"/>
        </w:rPr>
        <w:t>z terenu budowy.</w:t>
      </w:r>
    </w:p>
    <w:p w14:paraId="387187C1" w14:textId="77777777" w:rsidR="000301DC" w:rsidRPr="007E0151" w:rsidRDefault="000301DC" w:rsidP="00D11FE0">
      <w:pPr>
        <w:autoSpaceDE w:val="0"/>
        <w:autoSpaceDN w:val="0"/>
        <w:adjustRightInd w:val="0"/>
        <w:snapToGrid w:val="0"/>
        <w:jc w:val="both"/>
        <w:rPr>
          <w:rFonts w:ascii="Arial" w:hAnsi="Arial" w:cs="Arial"/>
          <w:color w:val="000000"/>
          <w:sz w:val="18"/>
          <w:szCs w:val="18"/>
        </w:rPr>
      </w:pPr>
    </w:p>
    <w:p w14:paraId="7671D05A" w14:textId="77777777" w:rsidR="00943FDC" w:rsidRPr="007E0151" w:rsidRDefault="001A5999"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4. TRANSPORT</w:t>
      </w:r>
    </w:p>
    <w:p w14:paraId="0752F35A" w14:textId="77777777" w:rsidR="00943FDC" w:rsidRDefault="001A5999" w:rsidP="00D11FE0">
      <w:pPr>
        <w:autoSpaceDE w:val="0"/>
        <w:autoSpaceDN w:val="0"/>
        <w:adjustRightInd w:val="0"/>
        <w:snapToGrid w:val="0"/>
        <w:ind w:firstLine="709"/>
        <w:jc w:val="both"/>
        <w:rPr>
          <w:rFonts w:ascii="Arial" w:hAnsi="Arial" w:cs="Arial"/>
          <w:color w:val="000000"/>
          <w:sz w:val="18"/>
          <w:szCs w:val="18"/>
        </w:rPr>
      </w:pPr>
      <w:r w:rsidRPr="007E0151">
        <w:rPr>
          <w:rFonts w:ascii="Arial" w:hAnsi="Arial" w:cs="Arial"/>
          <w:color w:val="000000"/>
          <w:sz w:val="18"/>
          <w:szCs w:val="18"/>
          <w:lang w:val="x-none"/>
        </w:rPr>
        <w:t xml:space="preserve">Ogólne wymagania dla </w:t>
      </w:r>
      <w:r w:rsidRPr="007E0151">
        <w:rPr>
          <w:rFonts w:ascii="Arial" w:hAnsi="Arial" w:cs="Arial"/>
          <w:color w:val="000000"/>
          <w:sz w:val="18"/>
          <w:szCs w:val="18"/>
        </w:rPr>
        <w:t>transportu</w:t>
      </w:r>
      <w:r w:rsidRPr="007E0151">
        <w:rPr>
          <w:rFonts w:ascii="Arial" w:hAnsi="Arial" w:cs="Arial"/>
          <w:color w:val="000000"/>
          <w:sz w:val="18"/>
          <w:szCs w:val="18"/>
          <w:lang w:val="x-none"/>
        </w:rPr>
        <w:t xml:space="preserve"> </w:t>
      </w:r>
      <w:r w:rsidRPr="007E0151">
        <w:rPr>
          <w:rFonts w:ascii="Arial" w:hAnsi="Arial" w:cs="Arial"/>
          <w:color w:val="000000"/>
          <w:sz w:val="18"/>
          <w:szCs w:val="18"/>
        </w:rPr>
        <w:t>ujęte</w:t>
      </w:r>
      <w:r w:rsidRPr="007E0151">
        <w:rPr>
          <w:rFonts w:ascii="Arial" w:hAnsi="Arial" w:cs="Arial"/>
          <w:color w:val="000000"/>
          <w:sz w:val="18"/>
          <w:szCs w:val="18"/>
          <w:lang w:val="x-none"/>
        </w:rPr>
        <w:t xml:space="preserve"> </w:t>
      </w:r>
      <w:r w:rsidRPr="007E0151">
        <w:rPr>
          <w:rFonts w:ascii="Arial" w:hAnsi="Arial" w:cs="Arial"/>
          <w:color w:val="000000"/>
          <w:sz w:val="18"/>
          <w:szCs w:val="18"/>
        </w:rPr>
        <w:t>są</w:t>
      </w:r>
      <w:r w:rsidRPr="007E0151">
        <w:rPr>
          <w:rFonts w:ascii="Arial" w:hAnsi="Arial" w:cs="Arial"/>
          <w:color w:val="000000"/>
          <w:sz w:val="18"/>
          <w:szCs w:val="18"/>
          <w:lang w:val="x-none"/>
        </w:rPr>
        <w:t xml:space="preserve"> w </w:t>
      </w:r>
      <w:r w:rsidRPr="007E0151">
        <w:rPr>
          <w:rFonts w:ascii="Arial" w:hAnsi="Arial" w:cs="Arial"/>
          <w:color w:val="000000"/>
          <w:sz w:val="18"/>
          <w:szCs w:val="18"/>
        </w:rPr>
        <w:t>specyfikacji technicznej ST</w:t>
      </w:r>
      <w:r w:rsidR="00153945">
        <w:rPr>
          <w:rFonts w:ascii="Arial" w:hAnsi="Arial" w:cs="Arial"/>
          <w:color w:val="000000"/>
          <w:sz w:val="18"/>
          <w:szCs w:val="18"/>
        </w:rPr>
        <w:t>–0</w:t>
      </w:r>
      <w:r w:rsidR="00441DE9">
        <w:rPr>
          <w:rFonts w:ascii="Arial" w:hAnsi="Arial" w:cs="Arial"/>
          <w:color w:val="000000"/>
          <w:sz w:val="18"/>
          <w:szCs w:val="18"/>
        </w:rPr>
        <w:t>0</w:t>
      </w:r>
      <w:r w:rsidRPr="007E0151">
        <w:rPr>
          <w:rFonts w:ascii="Arial" w:hAnsi="Arial" w:cs="Arial"/>
          <w:color w:val="000000"/>
          <w:sz w:val="18"/>
          <w:szCs w:val="18"/>
          <w:lang w:val="x-none"/>
        </w:rPr>
        <w:t xml:space="preserve"> „Wymagania Ogólne” punkt3.</w:t>
      </w:r>
      <w:r w:rsidRPr="007E0151">
        <w:rPr>
          <w:rFonts w:ascii="Arial" w:hAnsi="Arial" w:cs="Arial"/>
          <w:color w:val="000000"/>
          <w:sz w:val="18"/>
          <w:szCs w:val="18"/>
        </w:rPr>
        <w:t xml:space="preserve"> Sprzęt pomiarowy można przewozić dowolnymi środkami transportu.</w:t>
      </w:r>
    </w:p>
    <w:p w14:paraId="144E717B" w14:textId="77777777" w:rsidR="00A9138B" w:rsidRPr="007E0151" w:rsidRDefault="00A9138B" w:rsidP="00D11FE0">
      <w:pPr>
        <w:autoSpaceDE w:val="0"/>
        <w:autoSpaceDN w:val="0"/>
        <w:adjustRightInd w:val="0"/>
        <w:snapToGrid w:val="0"/>
        <w:ind w:firstLine="709"/>
        <w:jc w:val="both"/>
        <w:rPr>
          <w:rFonts w:ascii="Arial" w:hAnsi="Arial" w:cs="Arial"/>
          <w:color w:val="000000"/>
          <w:sz w:val="18"/>
          <w:szCs w:val="18"/>
        </w:rPr>
      </w:pPr>
    </w:p>
    <w:p w14:paraId="20642E7D"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5. WYKONANIE ROBÓT:</w:t>
      </w:r>
    </w:p>
    <w:p w14:paraId="3E582ABB"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Prace pomiarowe powinny </w:t>
      </w:r>
      <w:r w:rsidR="00204302" w:rsidRPr="007E0151">
        <w:rPr>
          <w:rFonts w:ascii="Arial" w:hAnsi="Arial" w:cs="Arial"/>
          <w:color w:val="000000"/>
          <w:sz w:val="18"/>
          <w:szCs w:val="18"/>
        </w:rPr>
        <w:t>być</w:t>
      </w:r>
      <w:r w:rsidRPr="007E0151">
        <w:rPr>
          <w:rFonts w:ascii="Arial" w:hAnsi="Arial" w:cs="Arial"/>
          <w:color w:val="000000"/>
          <w:sz w:val="18"/>
          <w:szCs w:val="18"/>
          <w:lang w:val="x-none"/>
        </w:rPr>
        <w:t xml:space="preserve"> wykonane zgodnie z </w:t>
      </w:r>
      <w:r w:rsidR="00204302" w:rsidRPr="007E0151">
        <w:rPr>
          <w:rFonts w:ascii="Arial" w:hAnsi="Arial" w:cs="Arial"/>
          <w:color w:val="000000"/>
          <w:sz w:val="18"/>
          <w:szCs w:val="18"/>
        </w:rPr>
        <w:t>obowiązującymi</w:t>
      </w:r>
      <w:r w:rsidRPr="007E0151">
        <w:rPr>
          <w:rFonts w:ascii="Arial" w:hAnsi="Arial" w:cs="Arial"/>
          <w:color w:val="000000"/>
          <w:sz w:val="18"/>
          <w:szCs w:val="18"/>
          <w:lang w:val="x-none"/>
        </w:rPr>
        <w:t xml:space="preserve"> Instrukcjami </w:t>
      </w:r>
      <w:proofErr w:type="spellStart"/>
      <w:r w:rsidRPr="007E0151">
        <w:rPr>
          <w:rFonts w:ascii="Arial" w:hAnsi="Arial" w:cs="Arial"/>
          <w:color w:val="000000"/>
          <w:sz w:val="18"/>
          <w:szCs w:val="18"/>
          <w:lang w:val="x-none"/>
        </w:rPr>
        <w:t>GUGiK</w:t>
      </w:r>
      <w:proofErr w:type="spellEnd"/>
      <w:r w:rsidRPr="007E0151">
        <w:rPr>
          <w:rFonts w:ascii="Arial" w:hAnsi="Arial" w:cs="Arial"/>
          <w:color w:val="000000"/>
          <w:sz w:val="18"/>
          <w:szCs w:val="18"/>
          <w:lang w:val="x-none"/>
        </w:rPr>
        <w:t>.</w:t>
      </w:r>
    </w:p>
    <w:p w14:paraId="576C200C"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5.1. Wyznaczenie punktów </w:t>
      </w:r>
      <w:r w:rsidR="00204302" w:rsidRPr="007E0151">
        <w:rPr>
          <w:rFonts w:ascii="Arial" w:hAnsi="Arial" w:cs="Arial"/>
          <w:b/>
          <w:color w:val="000000"/>
          <w:sz w:val="18"/>
          <w:szCs w:val="18"/>
        </w:rPr>
        <w:t>głównych</w:t>
      </w:r>
      <w:r w:rsidRPr="007E0151">
        <w:rPr>
          <w:rFonts w:ascii="Arial" w:hAnsi="Arial" w:cs="Arial"/>
          <w:b/>
          <w:color w:val="000000"/>
          <w:sz w:val="18"/>
          <w:szCs w:val="18"/>
          <w:lang w:val="x-none"/>
        </w:rPr>
        <w:t xml:space="preserve"> i punktów </w:t>
      </w:r>
      <w:r w:rsidR="00204302" w:rsidRPr="007E0151">
        <w:rPr>
          <w:rFonts w:ascii="Arial" w:hAnsi="Arial" w:cs="Arial"/>
          <w:b/>
          <w:color w:val="000000"/>
          <w:sz w:val="18"/>
          <w:szCs w:val="18"/>
        </w:rPr>
        <w:t>wysokościowych</w:t>
      </w:r>
    </w:p>
    <w:p w14:paraId="6A165D93" w14:textId="23114F11" w:rsidR="00943FDC" w:rsidRPr="007E0151" w:rsidRDefault="00204302"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rPr>
        <w:t>Wykonawca zobowiązany</w:t>
      </w:r>
      <w:r w:rsidR="00943FDC" w:rsidRPr="007E0151">
        <w:rPr>
          <w:rFonts w:ascii="Arial" w:hAnsi="Arial" w:cs="Arial"/>
          <w:color w:val="000000"/>
          <w:sz w:val="18"/>
          <w:szCs w:val="18"/>
          <w:lang w:val="x-none"/>
        </w:rPr>
        <w:t xml:space="preserve"> jest </w:t>
      </w:r>
      <w:r w:rsidRPr="007E0151">
        <w:rPr>
          <w:rFonts w:ascii="Arial" w:hAnsi="Arial" w:cs="Arial"/>
          <w:color w:val="000000"/>
          <w:sz w:val="18"/>
          <w:szCs w:val="18"/>
        </w:rPr>
        <w:t>wytyczyć</w:t>
      </w:r>
      <w:r w:rsidRPr="007E0151">
        <w:rPr>
          <w:rFonts w:ascii="Arial" w:hAnsi="Arial" w:cs="Arial"/>
          <w:color w:val="000000"/>
          <w:sz w:val="18"/>
          <w:szCs w:val="18"/>
          <w:lang w:val="x-none"/>
        </w:rPr>
        <w:t xml:space="preserve"> i </w:t>
      </w:r>
      <w:proofErr w:type="spellStart"/>
      <w:r w:rsidRPr="007E0151">
        <w:rPr>
          <w:rFonts w:ascii="Arial" w:hAnsi="Arial" w:cs="Arial"/>
          <w:color w:val="000000"/>
          <w:sz w:val="18"/>
          <w:szCs w:val="18"/>
          <w:lang w:val="x-none"/>
        </w:rPr>
        <w:t>za</w:t>
      </w:r>
      <w:r w:rsidRPr="007E0151">
        <w:rPr>
          <w:rFonts w:ascii="Arial" w:hAnsi="Arial" w:cs="Arial"/>
          <w:color w:val="000000"/>
          <w:sz w:val="18"/>
          <w:szCs w:val="18"/>
        </w:rPr>
        <w:t>stabilizować</w:t>
      </w:r>
      <w:proofErr w:type="spellEnd"/>
      <w:r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w terenie punkty </w:t>
      </w:r>
      <w:proofErr w:type="spellStart"/>
      <w:r w:rsidRPr="007E0151">
        <w:rPr>
          <w:rFonts w:ascii="Arial" w:hAnsi="Arial" w:cs="Arial"/>
          <w:color w:val="000000"/>
          <w:sz w:val="18"/>
          <w:szCs w:val="18"/>
          <w:lang w:val="x-none"/>
        </w:rPr>
        <w:t>g</w:t>
      </w:r>
      <w:r w:rsidRPr="007E0151">
        <w:rPr>
          <w:rFonts w:ascii="Arial" w:hAnsi="Arial" w:cs="Arial"/>
          <w:color w:val="000000"/>
          <w:sz w:val="18"/>
          <w:szCs w:val="18"/>
        </w:rPr>
        <w:t>ł</w:t>
      </w:r>
      <w:r w:rsidR="00943FDC" w:rsidRPr="007E0151">
        <w:rPr>
          <w:rFonts w:ascii="Arial" w:hAnsi="Arial" w:cs="Arial"/>
          <w:color w:val="000000"/>
          <w:sz w:val="18"/>
          <w:szCs w:val="18"/>
          <w:lang w:val="x-none"/>
        </w:rPr>
        <w:t>ówne</w:t>
      </w:r>
      <w:proofErr w:type="spellEnd"/>
      <w:r w:rsidR="00943FDC" w:rsidRPr="007E0151">
        <w:rPr>
          <w:rFonts w:ascii="Arial" w:hAnsi="Arial" w:cs="Arial"/>
          <w:color w:val="000000"/>
          <w:sz w:val="18"/>
          <w:szCs w:val="18"/>
          <w:lang w:val="x-none"/>
        </w:rPr>
        <w:t xml:space="preserve"> osi trasy, oraz punkty </w:t>
      </w:r>
      <w:r w:rsidRPr="007E0151">
        <w:rPr>
          <w:rFonts w:ascii="Arial" w:hAnsi="Arial" w:cs="Arial"/>
          <w:color w:val="000000"/>
          <w:sz w:val="18"/>
          <w:szCs w:val="18"/>
        </w:rPr>
        <w:t xml:space="preserve">wysokościowe </w:t>
      </w:r>
      <w:r w:rsidR="00943FDC" w:rsidRPr="007E0151">
        <w:rPr>
          <w:rFonts w:ascii="Arial" w:hAnsi="Arial" w:cs="Arial"/>
          <w:color w:val="000000"/>
          <w:sz w:val="18"/>
          <w:szCs w:val="18"/>
          <w:lang w:val="x-none"/>
        </w:rPr>
        <w:t xml:space="preserve">(repery robocze) i </w:t>
      </w:r>
      <w:r w:rsidRPr="007E0151">
        <w:rPr>
          <w:rFonts w:ascii="Arial" w:hAnsi="Arial" w:cs="Arial"/>
          <w:color w:val="000000"/>
          <w:sz w:val="18"/>
          <w:szCs w:val="18"/>
        </w:rPr>
        <w:t>dostarczyć</w:t>
      </w:r>
      <w:r w:rsidR="00943FDC" w:rsidRPr="007E0151">
        <w:rPr>
          <w:rFonts w:ascii="Arial" w:hAnsi="Arial" w:cs="Arial"/>
          <w:color w:val="000000"/>
          <w:sz w:val="18"/>
          <w:szCs w:val="18"/>
          <w:lang w:val="x-none"/>
        </w:rPr>
        <w:t xml:space="preserve"> szkic wytyczenia trasy, wykaz punktów </w:t>
      </w:r>
      <w:proofErr w:type="spellStart"/>
      <w:r w:rsidR="00943FDC" w:rsidRPr="007E0151">
        <w:rPr>
          <w:rFonts w:ascii="Arial" w:hAnsi="Arial" w:cs="Arial"/>
          <w:color w:val="000000"/>
          <w:sz w:val="18"/>
          <w:szCs w:val="18"/>
          <w:lang w:val="x-none"/>
        </w:rPr>
        <w:t>wysoko</w:t>
      </w:r>
      <w:r w:rsidRPr="007E0151">
        <w:rPr>
          <w:rFonts w:ascii="Arial" w:hAnsi="Arial" w:cs="Arial"/>
          <w:color w:val="000000"/>
          <w:sz w:val="18"/>
          <w:szCs w:val="18"/>
        </w:rPr>
        <w:t>śc</w:t>
      </w:r>
      <w:r w:rsidR="00943FDC" w:rsidRPr="007E0151">
        <w:rPr>
          <w:rFonts w:ascii="Arial" w:hAnsi="Arial" w:cs="Arial"/>
          <w:color w:val="000000"/>
          <w:sz w:val="18"/>
          <w:szCs w:val="18"/>
          <w:lang w:val="x-none"/>
        </w:rPr>
        <w:t>iowych</w:t>
      </w:r>
      <w:proofErr w:type="spellEnd"/>
      <w:r w:rsidR="00943FDC" w:rsidRPr="007E0151">
        <w:rPr>
          <w:rFonts w:ascii="Arial" w:hAnsi="Arial" w:cs="Arial"/>
          <w:color w:val="000000"/>
          <w:sz w:val="18"/>
          <w:szCs w:val="18"/>
          <w:lang w:val="x-none"/>
        </w:rPr>
        <w:t xml:space="preserve"> oraz wszelkie inne dane </w:t>
      </w:r>
      <w:r w:rsidRPr="007E0151">
        <w:rPr>
          <w:rFonts w:ascii="Arial" w:hAnsi="Arial" w:cs="Arial"/>
          <w:color w:val="000000"/>
          <w:sz w:val="18"/>
          <w:szCs w:val="18"/>
        </w:rPr>
        <w:t>niezbędne</w:t>
      </w:r>
      <w:r w:rsidR="00943FDC" w:rsidRPr="007E0151">
        <w:rPr>
          <w:rFonts w:ascii="Arial" w:hAnsi="Arial" w:cs="Arial"/>
          <w:color w:val="000000"/>
          <w:sz w:val="18"/>
          <w:szCs w:val="18"/>
          <w:lang w:val="x-none"/>
        </w:rPr>
        <w:t xml:space="preserve"> do</w:t>
      </w:r>
      <w:r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zidentyfikowania punktów w terenie w oparciu o </w:t>
      </w:r>
      <w:r w:rsidRPr="007E0151">
        <w:rPr>
          <w:rFonts w:ascii="Arial" w:hAnsi="Arial" w:cs="Arial"/>
          <w:color w:val="000000"/>
          <w:sz w:val="18"/>
          <w:szCs w:val="18"/>
        </w:rPr>
        <w:t>materiały</w:t>
      </w:r>
      <w:r w:rsidR="00943FDC" w:rsidRPr="007E0151">
        <w:rPr>
          <w:rFonts w:ascii="Arial" w:hAnsi="Arial" w:cs="Arial"/>
          <w:color w:val="000000"/>
          <w:sz w:val="18"/>
          <w:szCs w:val="18"/>
          <w:lang w:val="x-none"/>
        </w:rPr>
        <w:t xml:space="preserve"> dostarczone przez </w:t>
      </w:r>
      <w:r w:rsidRPr="007E0151">
        <w:rPr>
          <w:rFonts w:ascii="Arial" w:hAnsi="Arial" w:cs="Arial"/>
          <w:color w:val="000000"/>
          <w:sz w:val="18"/>
          <w:szCs w:val="18"/>
        </w:rPr>
        <w:t>Zamawiającego</w:t>
      </w:r>
      <w:r w:rsidR="00943FDC" w:rsidRPr="007E0151">
        <w:rPr>
          <w:rFonts w:ascii="Arial" w:hAnsi="Arial" w:cs="Arial"/>
          <w:color w:val="000000"/>
          <w:sz w:val="18"/>
          <w:szCs w:val="18"/>
          <w:lang w:val="x-none"/>
        </w:rPr>
        <w:t>. Wykonawca powinien</w:t>
      </w:r>
      <w:r w:rsidRPr="007E0151">
        <w:rPr>
          <w:rFonts w:ascii="Arial" w:hAnsi="Arial" w:cs="Arial"/>
          <w:color w:val="000000"/>
          <w:sz w:val="18"/>
          <w:szCs w:val="18"/>
        </w:rPr>
        <w:t xml:space="preserve"> </w:t>
      </w:r>
      <w:r w:rsidR="004C5D9E" w:rsidRPr="007E0151">
        <w:rPr>
          <w:rFonts w:ascii="Arial" w:hAnsi="Arial" w:cs="Arial"/>
          <w:color w:val="000000"/>
          <w:sz w:val="18"/>
          <w:szCs w:val="18"/>
        </w:rPr>
        <w:t>przeprowadzić</w:t>
      </w:r>
      <w:r w:rsidR="00943FDC" w:rsidRPr="007E0151">
        <w:rPr>
          <w:rFonts w:ascii="Arial" w:hAnsi="Arial" w:cs="Arial"/>
          <w:color w:val="000000"/>
          <w:sz w:val="18"/>
          <w:szCs w:val="18"/>
          <w:lang w:val="x-none"/>
        </w:rPr>
        <w:t xml:space="preserve"> obliczenia i pomiary geodezyjne </w:t>
      </w:r>
      <w:r w:rsidR="004C5D9E" w:rsidRPr="007E0151">
        <w:rPr>
          <w:rFonts w:ascii="Arial" w:hAnsi="Arial" w:cs="Arial"/>
          <w:color w:val="000000"/>
          <w:sz w:val="18"/>
          <w:szCs w:val="18"/>
        </w:rPr>
        <w:t>niezbędne</w:t>
      </w:r>
      <w:r w:rsidR="00943FDC" w:rsidRPr="007E0151">
        <w:rPr>
          <w:rFonts w:ascii="Arial" w:hAnsi="Arial" w:cs="Arial"/>
          <w:color w:val="000000"/>
          <w:sz w:val="18"/>
          <w:szCs w:val="18"/>
          <w:lang w:val="x-none"/>
        </w:rPr>
        <w:t xml:space="preserve"> do </w:t>
      </w:r>
      <w:r w:rsidR="004C5D9E" w:rsidRPr="007E0151">
        <w:rPr>
          <w:rFonts w:ascii="Arial" w:hAnsi="Arial" w:cs="Arial"/>
          <w:color w:val="000000"/>
          <w:sz w:val="18"/>
          <w:szCs w:val="18"/>
        </w:rPr>
        <w:t xml:space="preserve">szczegółowego </w:t>
      </w:r>
      <w:r w:rsidR="00943FDC" w:rsidRPr="007E0151">
        <w:rPr>
          <w:rFonts w:ascii="Arial" w:hAnsi="Arial" w:cs="Arial"/>
          <w:color w:val="000000"/>
          <w:sz w:val="18"/>
          <w:szCs w:val="18"/>
          <w:lang w:val="x-none"/>
        </w:rPr>
        <w:t xml:space="preserve">wytyczenia robót. Prace pomiarowe powinny </w:t>
      </w:r>
      <w:r w:rsidR="004C5D9E" w:rsidRPr="007E0151">
        <w:rPr>
          <w:rFonts w:ascii="Arial" w:hAnsi="Arial" w:cs="Arial"/>
          <w:color w:val="000000"/>
          <w:sz w:val="18"/>
          <w:szCs w:val="18"/>
        </w:rPr>
        <w:t>być</w:t>
      </w:r>
      <w:r w:rsidR="002A3773">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wykonane przez osoby </w:t>
      </w:r>
      <w:r w:rsidR="004C5D9E" w:rsidRPr="007E0151">
        <w:rPr>
          <w:rFonts w:ascii="Arial" w:hAnsi="Arial" w:cs="Arial"/>
          <w:color w:val="000000"/>
          <w:sz w:val="18"/>
          <w:szCs w:val="18"/>
        </w:rPr>
        <w:t>posiadające</w:t>
      </w:r>
      <w:r w:rsidR="00943FDC" w:rsidRPr="007E0151">
        <w:rPr>
          <w:rFonts w:ascii="Arial" w:hAnsi="Arial" w:cs="Arial"/>
          <w:color w:val="000000"/>
          <w:sz w:val="18"/>
          <w:szCs w:val="18"/>
          <w:lang w:val="x-none"/>
        </w:rPr>
        <w:t xml:space="preserve"> odpowiednie kwalifikacje i uprawnienia. Wykonawca ponosi </w:t>
      </w:r>
      <w:r w:rsidR="004C5D9E" w:rsidRPr="007E0151">
        <w:rPr>
          <w:rFonts w:ascii="Arial" w:hAnsi="Arial" w:cs="Arial"/>
          <w:color w:val="000000"/>
          <w:sz w:val="18"/>
          <w:szCs w:val="18"/>
        </w:rPr>
        <w:t>odpowiedzialność</w:t>
      </w:r>
      <w:r w:rsidR="00943FDC" w:rsidRPr="007E0151">
        <w:rPr>
          <w:rFonts w:ascii="Arial" w:hAnsi="Arial" w:cs="Arial"/>
          <w:color w:val="000000"/>
          <w:sz w:val="18"/>
          <w:szCs w:val="18"/>
          <w:lang w:val="x-none"/>
        </w:rPr>
        <w:t xml:space="preserve"> za</w:t>
      </w:r>
      <w:r w:rsidR="004C5D9E" w:rsidRPr="007E0151">
        <w:rPr>
          <w:rFonts w:ascii="Arial" w:hAnsi="Arial" w:cs="Arial"/>
          <w:color w:val="000000"/>
          <w:sz w:val="18"/>
          <w:szCs w:val="18"/>
        </w:rPr>
        <w:t xml:space="preserve"> następstwa niezgodności </w:t>
      </w:r>
      <w:r w:rsidR="00943FDC" w:rsidRPr="007E0151">
        <w:rPr>
          <w:rFonts w:ascii="Arial" w:hAnsi="Arial" w:cs="Arial"/>
          <w:color w:val="000000"/>
          <w:sz w:val="18"/>
          <w:szCs w:val="18"/>
          <w:lang w:val="x-none"/>
        </w:rPr>
        <w:t xml:space="preserve">wykonanych robót z dokumentacja projektowa, </w:t>
      </w:r>
      <w:r w:rsidR="004C5D9E" w:rsidRPr="007E0151">
        <w:rPr>
          <w:rFonts w:ascii="Arial" w:hAnsi="Arial" w:cs="Arial"/>
          <w:color w:val="000000"/>
          <w:sz w:val="18"/>
          <w:szCs w:val="18"/>
        </w:rPr>
        <w:t>specyfikacjami technicznymi</w:t>
      </w:r>
      <w:r w:rsidR="00943FDC" w:rsidRPr="007E0151">
        <w:rPr>
          <w:rFonts w:ascii="Arial" w:hAnsi="Arial" w:cs="Arial"/>
          <w:color w:val="000000"/>
          <w:sz w:val="18"/>
          <w:szCs w:val="18"/>
          <w:lang w:val="x-none"/>
        </w:rPr>
        <w:t xml:space="preserve"> oraz zmianami wprowadzonymi w nich zawczasu</w:t>
      </w:r>
      <w:r w:rsidR="004C5D9E"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przez </w:t>
      </w:r>
      <w:r w:rsidR="00961AB0">
        <w:rPr>
          <w:rFonts w:ascii="Arial" w:hAnsi="Arial" w:cs="Arial"/>
          <w:color w:val="000000"/>
          <w:sz w:val="18"/>
          <w:szCs w:val="18"/>
        </w:rPr>
        <w:t>Zamawiającego</w:t>
      </w:r>
      <w:r w:rsidR="00943FDC" w:rsidRPr="007E0151">
        <w:rPr>
          <w:rFonts w:ascii="Arial" w:hAnsi="Arial" w:cs="Arial"/>
          <w:color w:val="000000"/>
          <w:sz w:val="18"/>
          <w:szCs w:val="18"/>
          <w:lang w:val="x-none"/>
        </w:rPr>
        <w:t xml:space="preserve">. Wykonawca powinien natychmiast </w:t>
      </w:r>
      <w:r w:rsidR="004C5D9E" w:rsidRPr="007E0151">
        <w:rPr>
          <w:rFonts w:ascii="Arial" w:hAnsi="Arial" w:cs="Arial"/>
          <w:color w:val="000000"/>
          <w:sz w:val="18"/>
          <w:szCs w:val="18"/>
        </w:rPr>
        <w:t xml:space="preserve">poinformować </w:t>
      </w:r>
      <w:r w:rsidR="00961AB0">
        <w:rPr>
          <w:rFonts w:ascii="Arial" w:hAnsi="Arial" w:cs="Arial"/>
          <w:color w:val="000000"/>
          <w:sz w:val="18"/>
          <w:szCs w:val="18"/>
        </w:rPr>
        <w:t>Zamawiającego</w:t>
      </w:r>
      <w:r w:rsidR="00961AB0" w:rsidRPr="007E0151">
        <w:rPr>
          <w:rFonts w:ascii="Arial" w:hAnsi="Arial" w:cs="Arial"/>
          <w:color w:val="000000"/>
          <w:sz w:val="18"/>
          <w:szCs w:val="18"/>
          <w:lang w:val="x-none"/>
        </w:rPr>
        <w:t xml:space="preserve"> </w:t>
      </w:r>
      <w:r w:rsidR="00943FDC" w:rsidRPr="007E0151">
        <w:rPr>
          <w:rFonts w:ascii="Arial" w:hAnsi="Arial" w:cs="Arial"/>
          <w:color w:val="000000"/>
          <w:sz w:val="18"/>
          <w:szCs w:val="18"/>
          <w:lang w:val="x-none"/>
        </w:rPr>
        <w:t xml:space="preserve">o jakichkolwiek </w:t>
      </w:r>
      <w:proofErr w:type="spellStart"/>
      <w:r w:rsidR="00943FDC" w:rsidRPr="007E0151">
        <w:rPr>
          <w:rFonts w:ascii="Arial" w:hAnsi="Arial" w:cs="Arial"/>
          <w:color w:val="000000"/>
          <w:sz w:val="18"/>
          <w:szCs w:val="18"/>
          <w:lang w:val="x-none"/>
        </w:rPr>
        <w:t>b</w:t>
      </w:r>
      <w:r w:rsidR="004C5D9E" w:rsidRPr="007E0151">
        <w:rPr>
          <w:rFonts w:ascii="Arial" w:hAnsi="Arial" w:cs="Arial"/>
          <w:color w:val="000000"/>
          <w:sz w:val="18"/>
          <w:szCs w:val="18"/>
        </w:rPr>
        <w:t>łę</w:t>
      </w:r>
      <w:proofErr w:type="spellEnd"/>
      <w:r w:rsidR="00943FDC" w:rsidRPr="007E0151">
        <w:rPr>
          <w:rFonts w:ascii="Arial" w:hAnsi="Arial" w:cs="Arial"/>
          <w:color w:val="000000"/>
          <w:sz w:val="18"/>
          <w:szCs w:val="18"/>
          <w:lang w:val="x-none"/>
        </w:rPr>
        <w:t xml:space="preserve">dach </w:t>
      </w:r>
      <w:r w:rsidR="00943FDC" w:rsidRPr="007E0151">
        <w:rPr>
          <w:rFonts w:ascii="Arial" w:hAnsi="Arial" w:cs="Arial"/>
          <w:color w:val="000000"/>
          <w:sz w:val="18"/>
          <w:szCs w:val="18"/>
          <w:lang w:val="x-none"/>
        </w:rPr>
        <w:lastRenderedPageBreak/>
        <w:t>wykrytych w wytyczaniu</w:t>
      </w:r>
      <w:r w:rsidR="004C5D9E"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punktów </w:t>
      </w:r>
      <w:r w:rsidR="004C5D9E" w:rsidRPr="007E0151">
        <w:rPr>
          <w:rFonts w:ascii="Arial" w:hAnsi="Arial" w:cs="Arial"/>
          <w:color w:val="000000"/>
          <w:sz w:val="18"/>
          <w:szCs w:val="18"/>
        </w:rPr>
        <w:t>głównych</w:t>
      </w:r>
      <w:r w:rsidR="00943FDC" w:rsidRPr="007E0151">
        <w:rPr>
          <w:rFonts w:ascii="Arial" w:hAnsi="Arial" w:cs="Arial"/>
          <w:color w:val="000000"/>
          <w:sz w:val="18"/>
          <w:szCs w:val="18"/>
          <w:lang w:val="x-none"/>
        </w:rPr>
        <w:t xml:space="preserve"> trasy i reperów roboczych. Wykonawca powinien</w:t>
      </w:r>
      <w:r w:rsidR="004C5D9E" w:rsidRPr="007E0151">
        <w:rPr>
          <w:rFonts w:ascii="Arial" w:hAnsi="Arial" w:cs="Arial"/>
          <w:color w:val="000000"/>
          <w:sz w:val="18"/>
          <w:szCs w:val="18"/>
        </w:rPr>
        <w:t xml:space="preserve"> sprawdzić</w:t>
      </w:r>
      <w:r w:rsidR="00943FDC" w:rsidRPr="007E0151">
        <w:rPr>
          <w:rFonts w:ascii="Arial" w:hAnsi="Arial" w:cs="Arial"/>
          <w:color w:val="000000"/>
          <w:sz w:val="18"/>
          <w:szCs w:val="18"/>
          <w:lang w:val="x-none"/>
        </w:rPr>
        <w:t xml:space="preserve"> czy </w:t>
      </w:r>
      <w:r w:rsidR="004C5D9E" w:rsidRPr="007E0151">
        <w:rPr>
          <w:rFonts w:ascii="Arial" w:hAnsi="Arial" w:cs="Arial"/>
          <w:color w:val="000000"/>
          <w:sz w:val="18"/>
          <w:szCs w:val="18"/>
        </w:rPr>
        <w:t xml:space="preserve">rzędne </w:t>
      </w:r>
      <w:r w:rsidR="00943FDC" w:rsidRPr="007E0151">
        <w:rPr>
          <w:rFonts w:ascii="Arial" w:hAnsi="Arial" w:cs="Arial"/>
          <w:color w:val="000000"/>
          <w:sz w:val="18"/>
          <w:szCs w:val="18"/>
          <w:lang w:val="x-none"/>
        </w:rPr>
        <w:t xml:space="preserve">terenu </w:t>
      </w:r>
      <w:r w:rsidR="004C5D9E" w:rsidRPr="007E0151">
        <w:rPr>
          <w:rFonts w:ascii="Arial" w:hAnsi="Arial" w:cs="Arial"/>
          <w:color w:val="000000"/>
          <w:sz w:val="18"/>
          <w:szCs w:val="18"/>
        </w:rPr>
        <w:t xml:space="preserve">określone </w:t>
      </w:r>
      <w:r w:rsidR="00943FDC" w:rsidRPr="007E0151">
        <w:rPr>
          <w:rFonts w:ascii="Arial" w:hAnsi="Arial" w:cs="Arial"/>
          <w:color w:val="000000"/>
          <w:sz w:val="18"/>
          <w:szCs w:val="18"/>
          <w:lang w:val="x-none"/>
        </w:rPr>
        <w:t>w dokumentacji projektowej s</w:t>
      </w:r>
      <w:r w:rsidR="004C5D9E" w:rsidRPr="007E0151">
        <w:rPr>
          <w:rFonts w:ascii="Arial" w:hAnsi="Arial" w:cs="Arial"/>
          <w:color w:val="000000"/>
          <w:sz w:val="18"/>
          <w:szCs w:val="18"/>
        </w:rPr>
        <w:t>ą</w:t>
      </w:r>
      <w:r w:rsidR="00943FDC" w:rsidRPr="007E0151">
        <w:rPr>
          <w:rFonts w:ascii="Arial" w:hAnsi="Arial" w:cs="Arial"/>
          <w:color w:val="000000"/>
          <w:sz w:val="18"/>
          <w:szCs w:val="18"/>
          <w:lang w:val="x-none"/>
        </w:rPr>
        <w:t xml:space="preserve"> zgodne z rzeczywistymi </w:t>
      </w:r>
      <w:r w:rsidR="004C5D9E" w:rsidRPr="007E0151">
        <w:rPr>
          <w:rFonts w:ascii="Arial" w:hAnsi="Arial" w:cs="Arial"/>
          <w:color w:val="000000"/>
          <w:sz w:val="18"/>
          <w:szCs w:val="18"/>
        </w:rPr>
        <w:t>rzędnymi</w:t>
      </w:r>
      <w:r w:rsidR="00943FDC" w:rsidRPr="007E0151">
        <w:rPr>
          <w:rFonts w:ascii="Arial" w:hAnsi="Arial" w:cs="Arial"/>
          <w:color w:val="000000"/>
          <w:sz w:val="18"/>
          <w:szCs w:val="18"/>
          <w:lang w:val="x-none"/>
        </w:rPr>
        <w:t xml:space="preserve"> terenu. </w:t>
      </w:r>
      <w:r w:rsidR="004C5D9E" w:rsidRPr="007E0151">
        <w:rPr>
          <w:rFonts w:ascii="Arial" w:hAnsi="Arial" w:cs="Arial"/>
          <w:color w:val="000000"/>
          <w:sz w:val="18"/>
          <w:szCs w:val="18"/>
        </w:rPr>
        <w:t>Jeśli</w:t>
      </w:r>
      <w:r w:rsidR="002D1617">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Wykonawca stwierdzi, </w:t>
      </w:r>
      <w:r w:rsidR="004C5D9E" w:rsidRPr="007E0151">
        <w:rPr>
          <w:rFonts w:ascii="Arial" w:hAnsi="Arial" w:cs="Arial"/>
          <w:color w:val="000000"/>
          <w:sz w:val="18"/>
          <w:szCs w:val="18"/>
        </w:rPr>
        <w:t>że</w:t>
      </w:r>
      <w:r w:rsidR="00943FDC" w:rsidRPr="007E0151">
        <w:rPr>
          <w:rFonts w:ascii="Arial" w:hAnsi="Arial" w:cs="Arial"/>
          <w:color w:val="000000"/>
          <w:sz w:val="18"/>
          <w:szCs w:val="18"/>
          <w:lang w:val="x-none"/>
        </w:rPr>
        <w:t xml:space="preserve"> rzeczywiste </w:t>
      </w:r>
      <w:r w:rsidR="004C5D9E" w:rsidRPr="007E0151">
        <w:rPr>
          <w:rFonts w:ascii="Arial" w:hAnsi="Arial" w:cs="Arial"/>
          <w:color w:val="000000"/>
          <w:sz w:val="18"/>
          <w:szCs w:val="18"/>
        </w:rPr>
        <w:t>rzędne</w:t>
      </w:r>
      <w:r w:rsidR="00943FDC" w:rsidRPr="007E0151">
        <w:rPr>
          <w:rFonts w:ascii="Arial" w:hAnsi="Arial" w:cs="Arial"/>
          <w:color w:val="000000"/>
          <w:sz w:val="18"/>
          <w:szCs w:val="18"/>
          <w:lang w:val="x-none"/>
        </w:rPr>
        <w:t xml:space="preserve"> terenu istotnie </w:t>
      </w:r>
      <w:r w:rsidR="00CD0295" w:rsidRPr="007E0151">
        <w:rPr>
          <w:rFonts w:ascii="Arial" w:hAnsi="Arial" w:cs="Arial"/>
          <w:color w:val="000000"/>
          <w:sz w:val="18"/>
          <w:szCs w:val="18"/>
        </w:rPr>
        <w:t>różnią</w:t>
      </w:r>
      <w:r w:rsidR="004C5D9E" w:rsidRPr="007E0151">
        <w:rPr>
          <w:rFonts w:ascii="Arial" w:hAnsi="Arial" w:cs="Arial"/>
          <w:color w:val="000000"/>
          <w:sz w:val="18"/>
          <w:szCs w:val="18"/>
        </w:rPr>
        <w:t xml:space="preserve"> się </w:t>
      </w:r>
      <w:r w:rsidR="00943FDC" w:rsidRPr="007E0151">
        <w:rPr>
          <w:rFonts w:ascii="Arial" w:hAnsi="Arial" w:cs="Arial"/>
          <w:color w:val="000000"/>
          <w:sz w:val="18"/>
          <w:szCs w:val="18"/>
          <w:lang w:val="x-none"/>
        </w:rPr>
        <w:t xml:space="preserve">od </w:t>
      </w:r>
      <w:r w:rsidR="00CD0295" w:rsidRPr="007E0151">
        <w:rPr>
          <w:rFonts w:ascii="Arial" w:hAnsi="Arial" w:cs="Arial"/>
          <w:color w:val="000000"/>
          <w:sz w:val="18"/>
          <w:szCs w:val="18"/>
        </w:rPr>
        <w:t xml:space="preserve">rzędnych określonych w </w:t>
      </w:r>
      <w:r w:rsidR="00943FDC" w:rsidRPr="007E0151">
        <w:rPr>
          <w:rFonts w:ascii="Arial" w:hAnsi="Arial" w:cs="Arial"/>
          <w:color w:val="000000"/>
          <w:sz w:val="18"/>
          <w:szCs w:val="18"/>
          <w:lang w:val="x-none"/>
        </w:rPr>
        <w:t>dokumentacji projektowej, to</w:t>
      </w:r>
      <w:r w:rsidR="00CD0295"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powinien powiadomi</w:t>
      </w:r>
      <w:r w:rsidR="00CD0295" w:rsidRPr="007E0151">
        <w:rPr>
          <w:rFonts w:ascii="Arial" w:hAnsi="Arial" w:cs="Arial"/>
          <w:color w:val="000000"/>
          <w:sz w:val="18"/>
          <w:szCs w:val="18"/>
        </w:rPr>
        <w:t>ć</w:t>
      </w:r>
      <w:r w:rsidR="00943FDC" w:rsidRPr="007E0151">
        <w:rPr>
          <w:rFonts w:ascii="Arial" w:hAnsi="Arial" w:cs="Arial"/>
          <w:color w:val="000000"/>
          <w:sz w:val="18"/>
          <w:szCs w:val="18"/>
          <w:lang w:val="x-none"/>
        </w:rPr>
        <w:t xml:space="preserve"> o tym </w:t>
      </w:r>
      <w:r w:rsidR="00961AB0">
        <w:rPr>
          <w:rFonts w:ascii="Arial" w:hAnsi="Arial" w:cs="Arial"/>
          <w:color w:val="000000"/>
          <w:sz w:val="18"/>
          <w:szCs w:val="18"/>
        </w:rPr>
        <w:t>Zamawiającego</w:t>
      </w:r>
      <w:r w:rsidR="00943FDC" w:rsidRPr="007E0151">
        <w:rPr>
          <w:rFonts w:ascii="Arial" w:hAnsi="Arial" w:cs="Arial"/>
          <w:color w:val="000000"/>
          <w:sz w:val="18"/>
          <w:szCs w:val="18"/>
          <w:lang w:val="x-none"/>
        </w:rPr>
        <w:t>. Wszystkie</w:t>
      </w:r>
      <w:r w:rsidR="00CD0295"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roboty, które </w:t>
      </w:r>
      <w:r w:rsidR="00CD0295" w:rsidRPr="007E0151">
        <w:rPr>
          <w:rFonts w:ascii="Arial" w:hAnsi="Arial" w:cs="Arial"/>
          <w:color w:val="000000"/>
          <w:sz w:val="18"/>
          <w:szCs w:val="18"/>
        </w:rPr>
        <w:t xml:space="preserve">bazują </w:t>
      </w:r>
      <w:r w:rsidR="00943FDC" w:rsidRPr="007E0151">
        <w:rPr>
          <w:rFonts w:ascii="Arial" w:hAnsi="Arial" w:cs="Arial"/>
          <w:color w:val="000000"/>
          <w:sz w:val="18"/>
          <w:szCs w:val="18"/>
          <w:lang w:val="x-none"/>
        </w:rPr>
        <w:t xml:space="preserve">na pomiarach Wykonawcy nie </w:t>
      </w:r>
      <w:r w:rsidR="00CD0295" w:rsidRPr="007E0151">
        <w:rPr>
          <w:rFonts w:ascii="Arial" w:hAnsi="Arial" w:cs="Arial"/>
          <w:color w:val="000000"/>
          <w:sz w:val="18"/>
          <w:szCs w:val="18"/>
        </w:rPr>
        <w:t>mogą być rozpoczęte</w:t>
      </w:r>
      <w:r w:rsidR="00943FDC" w:rsidRPr="007E0151">
        <w:rPr>
          <w:rFonts w:ascii="Arial" w:hAnsi="Arial" w:cs="Arial"/>
          <w:color w:val="000000"/>
          <w:sz w:val="18"/>
          <w:szCs w:val="18"/>
          <w:lang w:val="x-none"/>
        </w:rPr>
        <w:t xml:space="preserve"> przed zaakceptowaniem wyników pomiarów przez</w:t>
      </w:r>
      <w:r w:rsidR="002A3773">
        <w:rPr>
          <w:rFonts w:ascii="Arial" w:hAnsi="Arial" w:cs="Arial"/>
          <w:color w:val="000000"/>
          <w:sz w:val="18"/>
          <w:szCs w:val="18"/>
        </w:rPr>
        <w:t xml:space="preserve"> </w:t>
      </w:r>
      <w:r w:rsidR="00961AB0">
        <w:rPr>
          <w:rFonts w:ascii="Arial" w:hAnsi="Arial" w:cs="Arial"/>
          <w:color w:val="000000"/>
          <w:sz w:val="18"/>
          <w:szCs w:val="18"/>
        </w:rPr>
        <w:t>Zamawiającego</w:t>
      </w:r>
      <w:r w:rsidR="00943FDC" w:rsidRPr="007E0151">
        <w:rPr>
          <w:rFonts w:ascii="Arial" w:hAnsi="Arial" w:cs="Arial"/>
          <w:color w:val="000000"/>
          <w:sz w:val="18"/>
          <w:szCs w:val="18"/>
          <w:lang w:val="x-none"/>
        </w:rPr>
        <w:t xml:space="preserve">. Punkty </w:t>
      </w:r>
      <w:r w:rsidR="00CD0295" w:rsidRPr="007E0151">
        <w:rPr>
          <w:rFonts w:ascii="Arial" w:hAnsi="Arial" w:cs="Arial"/>
          <w:color w:val="000000"/>
          <w:sz w:val="18"/>
          <w:szCs w:val="18"/>
        </w:rPr>
        <w:t>wierzchołkowe</w:t>
      </w:r>
      <w:r w:rsidR="00943FDC" w:rsidRPr="007E0151">
        <w:rPr>
          <w:rFonts w:ascii="Arial" w:hAnsi="Arial" w:cs="Arial"/>
          <w:color w:val="000000"/>
          <w:sz w:val="18"/>
          <w:szCs w:val="18"/>
          <w:lang w:val="x-none"/>
        </w:rPr>
        <w:t xml:space="preserve">, punkty </w:t>
      </w:r>
      <w:proofErr w:type="spellStart"/>
      <w:r w:rsidR="00943FDC" w:rsidRPr="007E0151">
        <w:rPr>
          <w:rFonts w:ascii="Arial" w:hAnsi="Arial" w:cs="Arial"/>
          <w:color w:val="000000"/>
          <w:sz w:val="18"/>
          <w:szCs w:val="18"/>
          <w:lang w:val="x-none"/>
        </w:rPr>
        <w:t>g</w:t>
      </w:r>
      <w:r w:rsidR="00CD0295" w:rsidRPr="007E0151">
        <w:rPr>
          <w:rFonts w:ascii="Arial" w:hAnsi="Arial" w:cs="Arial"/>
          <w:color w:val="000000"/>
          <w:sz w:val="18"/>
          <w:szCs w:val="18"/>
        </w:rPr>
        <w:t>łó</w:t>
      </w:r>
      <w:r w:rsidR="00943FDC" w:rsidRPr="007E0151">
        <w:rPr>
          <w:rFonts w:ascii="Arial" w:hAnsi="Arial" w:cs="Arial"/>
          <w:color w:val="000000"/>
          <w:sz w:val="18"/>
          <w:szCs w:val="18"/>
          <w:lang w:val="x-none"/>
        </w:rPr>
        <w:t>wne</w:t>
      </w:r>
      <w:proofErr w:type="spellEnd"/>
      <w:r w:rsidR="00943FDC" w:rsidRPr="007E0151">
        <w:rPr>
          <w:rFonts w:ascii="Arial" w:hAnsi="Arial" w:cs="Arial"/>
          <w:color w:val="000000"/>
          <w:sz w:val="18"/>
          <w:szCs w:val="18"/>
          <w:lang w:val="x-none"/>
        </w:rPr>
        <w:t xml:space="preserve"> trasy i punkty </w:t>
      </w:r>
      <w:proofErr w:type="spellStart"/>
      <w:r w:rsidR="00943FDC" w:rsidRPr="007E0151">
        <w:rPr>
          <w:rFonts w:ascii="Arial" w:hAnsi="Arial" w:cs="Arial"/>
          <w:color w:val="000000"/>
          <w:sz w:val="18"/>
          <w:szCs w:val="18"/>
          <w:lang w:val="x-none"/>
        </w:rPr>
        <w:t>po</w:t>
      </w:r>
      <w:r w:rsidR="00CD0295" w:rsidRPr="007E0151">
        <w:rPr>
          <w:rFonts w:ascii="Arial" w:hAnsi="Arial" w:cs="Arial"/>
          <w:color w:val="000000"/>
          <w:sz w:val="18"/>
          <w:szCs w:val="18"/>
        </w:rPr>
        <w:t>ś</w:t>
      </w:r>
      <w:r w:rsidR="00943FDC" w:rsidRPr="007E0151">
        <w:rPr>
          <w:rFonts w:ascii="Arial" w:hAnsi="Arial" w:cs="Arial"/>
          <w:color w:val="000000"/>
          <w:sz w:val="18"/>
          <w:szCs w:val="18"/>
          <w:lang w:val="x-none"/>
        </w:rPr>
        <w:t>rednie</w:t>
      </w:r>
      <w:proofErr w:type="spellEnd"/>
      <w:r w:rsidR="00943FDC" w:rsidRPr="007E0151">
        <w:rPr>
          <w:rFonts w:ascii="Arial" w:hAnsi="Arial" w:cs="Arial"/>
          <w:color w:val="000000"/>
          <w:sz w:val="18"/>
          <w:szCs w:val="18"/>
          <w:lang w:val="x-none"/>
        </w:rPr>
        <w:t xml:space="preserve"> osi trasy musza </w:t>
      </w:r>
      <w:r w:rsidR="00CD0295" w:rsidRPr="007E0151">
        <w:rPr>
          <w:rFonts w:ascii="Arial" w:hAnsi="Arial" w:cs="Arial"/>
          <w:color w:val="000000"/>
          <w:sz w:val="18"/>
          <w:szCs w:val="18"/>
        </w:rPr>
        <w:t xml:space="preserve">być </w:t>
      </w:r>
      <w:r w:rsidR="00943FDC" w:rsidRPr="007E0151">
        <w:rPr>
          <w:rFonts w:ascii="Arial" w:hAnsi="Arial" w:cs="Arial"/>
          <w:color w:val="000000"/>
          <w:sz w:val="18"/>
          <w:szCs w:val="18"/>
          <w:lang w:val="x-none"/>
        </w:rPr>
        <w:t>zaopatrzone w oznaczenia</w:t>
      </w:r>
      <w:r w:rsidR="00CD0295" w:rsidRPr="007E0151">
        <w:rPr>
          <w:rFonts w:ascii="Arial" w:hAnsi="Arial" w:cs="Arial"/>
          <w:color w:val="000000"/>
          <w:sz w:val="18"/>
          <w:szCs w:val="18"/>
        </w:rPr>
        <w:t xml:space="preserve"> określające </w:t>
      </w:r>
      <w:r w:rsidR="00943FDC" w:rsidRPr="007E0151">
        <w:rPr>
          <w:rFonts w:ascii="Arial" w:hAnsi="Arial" w:cs="Arial"/>
          <w:color w:val="000000"/>
          <w:sz w:val="18"/>
          <w:szCs w:val="18"/>
          <w:lang w:val="x-none"/>
        </w:rPr>
        <w:t xml:space="preserve">w sposób </w:t>
      </w:r>
      <w:r w:rsidR="00CD0295" w:rsidRPr="007E0151">
        <w:rPr>
          <w:rFonts w:ascii="Arial" w:hAnsi="Arial" w:cs="Arial"/>
          <w:color w:val="000000"/>
          <w:sz w:val="18"/>
          <w:szCs w:val="18"/>
        </w:rPr>
        <w:t>wyraźny</w:t>
      </w:r>
      <w:r w:rsidR="00943FDC" w:rsidRPr="007E0151">
        <w:rPr>
          <w:rFonts w:ascii="Arial" w:hAnsi="Arial" w:cs="Arial"/>
          <w:color w:val="000000"/>
          <w:sz w:val="18"/>
          <w:szCs w:val="18"/>
          <w:lang w:val="x-none"/>
        </w:rPr>
        <w:t xml:space="preserve"> i jednoznaczny </w:t>
      </w:r>
      <w:r w:rsidR="00CD0295" w:rsidRPr="007E0151">
        <w:rPr>
          <w:rFonts w:ascii="Arial" w:hAnsi="Arial" w:cs="Arial"/>
          <w:color w:val="000000"/>
          <w:sz w:val="18"/>
          <w:szCs w:val="18"/>
        </w:rPr>
        <w:t>charakterystykę</w:t>
      </w:r>
      <w:r w:rsidR="00943FDC" w:rsidRPr="007E0151">
        <w:rPr>
          <w:rFonts w:ascii="Arial" w:hAnsi="Arial" w:cs="Arial"/>
          <w:color w:val="000000"/>
          <w:sz w:val="18"/>
          <w:szCs w:val="18"/>
          <w:lang w:val="x-none"/>
        </w:rPr>
        <w:t xml:space="preserve"> i </w:t>
      </w:r>
      <w:r w:rsidR="00CD0295" w:rsidRPr="007E0151">
        <w:rPr>
          <w:rFonts w:ascii="Arial" w:hAnsi="Arial" w:cs="Arial"/>
          <w:color w:val="000000"/>
          <w:sz w:val="18"/>
          <w:szCs w:val="18"/>
        </w:rPr>
        <w:t>położenie</w:t>
      </w:r>
      <w:r w:rsidR="00943FDC" w:rsidRPr="007E0151">
        <w:rPr>
          <w:rFonts w:ascii="Arial" w:hAnsi="Arial" w:cs="Arial"/>
          <w:color w:val="000000"/>
          <w:sz w:val="18"/>
          <w:szCs w:val="18"/>
          <w:lang w:val="x-none"/>
        </w:rPr>
        <w:t xml:space="preserve"> tych punktów. Wykonawca jest odpowiedzialny za</w:t>
      </w:r>
      <w:r w:rsidR="00CD0295" w:rsidRPr="007E0151">
        <w:rPr>
          <w:rFonts w:ascii="Arial" w:hAnsi="Arial" w:cs="Arial"/>
          <w:color w:val="000000"/>
          <w:sz w:val="18"/>
          <w:szCs w:val="18"/>
        </w:rPr>
        <w:t xml:space="preserve"> ochronę</w:t>
      </w:r>
      <w:r w:rsidR="00943FDC" w:rsidRPr="007E0151">
        <w:rPr>
          <w:rFonts w:ascii="Arial" w:hAnsi="Arial" w:cs="Arial"/>
          <w:color w:val="000000"/>
          <w:sz w:val="18"/>
          <w:szCs w:val="18"/>
          <w:lang w:val="x-none"/>
        </w:rPr>
        <w:t xml:space="preserve"> wszystkich punktów pomiarowych i ich </w:t>
      </w:r>
      <w:r w:rsidR="00CD0295" w:rsidRPr="007E0151">
        <w:rPr>
          <w:rFonts w:ascii="Arial" w:hAnsi="Arial" w:cs="Arial"/>
          <w:color w:val="000000"/>
          <w:sz w:val="18"/>
          <w:szCs w:val="18"/>
        </w:rPr>
        <w:t>oznaczeń</w:t>
      </w:r>
      <w:r w:rsidR="00943FDC" w:rsidRPr="007E0151">
        <w:rPr>
          <w:rFonts w:ascii="Arial" w:hAnsi="Arial" w:cs="Arial"/>
          <w:color w:val="000000"/>
          <w:sz w:val="18"/>
          <w:szCs w:val="18"/>
          <w:lang w:val="x-none"/>
        </w:rPr>
        <w:t xml:space="preserve"> podczas trwania robót. </w:t>
      </w:r>
      <w:r w:rsidR="00CD0295" w:rsidRPr="007E0151">
        <w:rPr>
          <w:rFonts w:ascii="Arial" w:hAnsi="Arial" w:cs="Arial"/>
          <w:color w:val="000000"/>
          <w:sz w:val="18"/>
          <w:szCs w:val="18"/>
        </w:rPr>
        <w:t>Jeżeli</w:t>
      </w:r>
      <w:r w:rsidR="00943FDC" w:rsidRPr="007E0151">
        <w:rPr>
          <w:rFonts w:ascii="Arial" w:hAnsi="Arial" w:cs="Arial"/>
          <w:color w:val="000000"/>
          <w:sz w:val="18"/>
          <w:szCs w:val="18"/>
          <w:lang w:val="x-none"/>
        </w:rPr>
        <w:t xml:space="preserve"> znaki pomiarowe przekazane przez</w:t>
      </w:r>
      <w:r w:rsidR="00CD0295" w:rsidRPr="007E0151">
        <w:rPr>
          <w:rFonts w:ascii="Arial" w:hAnsi="Arial" w:cs="Arial"/>
          <w:color w:val="000000"/>
          <w:sz w:val="18"/>
          <w:szCs w:val="18"/>
        </w:rPr>
        <w:t xml:space="preserve"> Zamawiającego zostaną</w:t>
      </w:r>
      <w:r w:rsidR="00943FDC" w:rsidRPr="007E0151">
        <w:rPr>
          <w:rFonts w:ascii="Arial" w:hAnsi="Arial" w:cs="Arial"/>
          <w:color w:val="000000"/>
          <w:sz w:val="18"/>
          <w:szCs w:val="18"/>
          <w:lang w:val="x-none"/>
        </w:rPr>
        <w:t xml:space="preserve"> zniszczone przez Wykonawc</w:t>
      </w:r>
      <w:r w:rsidR="00CD0295" w:rsidRPr="007E0151">
        <w:rPr>
          <w:rFonts w:ascii="Arial" w:hAnsi="Arial" w:cs="Arial"/>
          <w:color w:val="000000"/>
          <w:sz w:val="18"/>
          <w:szCs w:val="18"/>
        </w:rPr>
        <w:t>ę</w:t>
      </w:r>
      <w:r w:rsidR="00943FDC" w:rsidRPr="007E0151">
        <w:rPr>
          <w:rFonts w:ascii="Arial" w:hAnsi="Arial" w:cs="Arial"/>
          <w:color w:val="000000"/>
          <w:sz w:val="18"/>
          <w:szCs w:val="18"/>
          <w:lang w:val="x-none"/>
        </w:rPr>
        <w:t xml:space="preserve"> </w:t>
      </w:r>
      <w:r w:rsidR="00CD0295" w:rsidRPr="007E0151">
        <w:rPr>
          <w:rFonts w:ascii="Arial" w:hAnsi="Arial" w:cs="Arial"/>
          <w:color w:val="000000"/>
          <w:sz w:val="18"/>
          <w:szCs w:val="18"/>
        </w:rPr>
        <w:t>ś</w:t>
      </w:r>
      <w:proofErr w:type="spellStart"/>
      <w:r w:rsidR="00943FDC" w:rsidRPr="007E0151">
        <w:rPr>
          <w:rFonts w:ascii="Arial" w:hAnsi="Arial" w:cs="Arial"/>
          <w:color w:val="000000"/>
          <w:sz w:val="18"/>
          <w:szCs w:val="18"/>
          <w:lang w:val="x-none"/>
        </w:rPr>
        <w:t>wiadomie</w:t>
      </w:r>
      <w:proofErr w:type="spellEnd"/>
      <w:r w:rsidR="00943FDC" w:rsidRPr="007E0151">
        <w:rPr>
          <w:rFonts w:ascii="Arial" w:hAnsi="Arial" w:cs="Arial"/>
          <w:color w:val="000000"/>
          <w:sz w:val="18"/>
          <w:szCs w:val="18"/>
          <w:lang w:val="x-none"/>
        </w:rPr>
        <w:t xml:space="preserve"> lub wskutek zaniedbania, a ich odtworzenie jest konieczne do</w:t>
      </w:r>
      <w:r w:rsidR="00CD0295"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dalszego prowadzenia robót, to zostan</w:t>
      </w:r>
      <w:r w:rsidR="00CD0295" w:rsidRPr="007E0151">
        <w:rPr>
          <w:rFonts w:ascii="Arial" w:hAnsi="Arial" w:cs="Arial"/>
          <w:color w:val="000000"/>
          <w:sz w:val="18"/>
          <w:szCs w:val="18"/>
        </w:rPr>
        <w:t>ą</w:t>
      </w:r>
      <w:r w:rsidR="00943FDC" w:rsidRPr="007E0151">
        <w:rPr>
          <w:rFonts w:ascii="Arial" w:hAnsi="Arial" w:cs="Arial"/>
          <w:color w:val="000000"/>
          <w:sz w:val="18"/>
          <w:szCs w:val="18"/>
          <w:lang w:val="x-none"/>
        </w:rPr>
        <w:t xml:space="preserve"> one odtworzone na koszt Wykonawcy. Wszystkie </w:t>
      </w:r>
      <w:r w:rsidR="00CD0295" w:rsidRPr="007E0151">
        <w:rPr>
          <w:rFonts w:ascii="Arial" w:hAnsi="Arial" w:cs="Arial"/>
          <w:color w:val="000000"/>
          <w:sz w:val="18"/>
          <w:szCs w:val="18"/>
        </w:rPr>
        <w:t xml:space="preserve">pozostałe </w:t>
      </w:r>
      <w:r w:rsidR="00943FDC" w:rsidRPr="007E0151">
        <w:rPr>
          <w:rFonts w:ascii="Arial" w:hAnsi="Arial" w:cs="Arial"/>
          <w:color w:val="000000"/>
          <w:sz w:val="18"/>
          <w:szCs w:val="18"/>
          <w:lang w:val="x-none"/>
        </w:rPr>
        <w:t>prace pomiarowe konieczne</w:t>
      </w:r>
      <w:r w:rsidR="00CD0295"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 xml:space="preserve">dla </w:t>
      </w:r>
      <w:r w:rsidR="00CD0295" w:rsidRPr="007E0151">
        <w:rPr>
          <w:rFonts w:ascii="Arial" w:hAnsi="Arial" w:cs="Arial"/>
          <w:color w:val="000000"/>
          <w:sz w:val="18"/>
          <w:szCs w:val="18"/>
        </w:rPr>
        <w:t xml:space="preserve">prawidłowej </w:t>
      </w:r>
      <w:r w:rsidR="00943FDC" w:rsidRPr="007E0151">
        <w:rPr>
          <w:rFonts w:ascii="Arial" w:hAnsi="Arial" w:cs="Arial"/>
          <w:color w:val="000000"/>
          <w:sz w:val="18"/>
          <w:szCs w:val="18"/>
          <w:lang w:val="x-none"/>
        </w:rPr>
        <w:t xml:space="preserve">realizacji robót </w:t>
      </w:r>
      <w:r w:rsidR="00CD0295" w:rsidRPr="007E0151">
        <w:rPr>
          <w:rFonts w:ascii="Arial" w:hAnsi="Arial" w:cs="Arial"/>
          <w:color w:val="000000"/>
          <w:sz w:val="18"/>
          <w:szCs w:val="18"/>
        </w:rPr>
        <w:t>należą</w:t>
      </w:r>
      <w:r w:rsidR="00943FDC" w:rsidRPr="007E0151">
        <w:rPr>
          <w:rFonts w:ascii="Arial" w:hAnsi="Arial" w:cs="Arial"/>
          <w:color w:val="000000"/>
          <w:sz w:val="18"/>
          <w:szCs w:val="18"/>
          <w:lang w:val="x-none"/>
        </w:rPr>
        <w:t xml:space="preserve"> do </w:t>
      </w:r>
      <w:r w:rsidR="00CD0295" w:rsidRPr="007E0151">
        <w:rPr>
          <w:rFonts w:ascii="Arial" w:hAnsi="Arial" w:cs="Arial"/>
          <w:color w:val="000000"/>
          <w:sz w:val="18"/>
          <w:szCs w:val="18"/>
        </w:rPr>
        <w:t xml:space="preserve">obowiązków </w:t>
      </w:r>
      <w:r w:rsidR="00943FDC" w:rsidRPr="007E0151">
        <w:rPr>
          <w:rFonts w:ascii="Arial" w:hAnsi="Arial" w:cs="Arial"/>
          <w:color w:val="000000"/>
          <w:sz w:val="18"/>
          <w:szCs w:val="18"/>
          <w:lang w:val="x-none"/>
        </w:rPr>
        <w:t xml:space="preserve"> Wykonawcy.</w:t>
      </w:r>
    </w:p>
    <w:p w14:paraId="7710BBD9"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5.2. Sprawdzenie wyznaczenia punktów </w:t>
      </w:r>
      <w:r w:rsidR="00A85545" w:rsidRPr="007E0151">
        <w:rPr>
          <w:rFonts w:ascii="Arial" w:hAnsi="Arial" w:cs="Arial"/>
          <w:b/>
          <w:color w:val="000000"/>
          <w:sz w:val="18"/>
          <w:szCs w:val="18"/>
        </w:rPr>
        <w:t>głównych</w:t>
      </w:r>
      <w:r w:rsidRPr="007E0151">
        <w:rPr>
          <w:rFonts w:ascii="Arial" w:hAnsi="Arial" w:cs="Arial"/>
          <w:b/>
          <w:color w:val="000000"/>
          <w:sz w:val="18"/>
          <w:szCs w:val="18"/>
          <w:lang w:val="x-none"/>
        </w:rPr>
        <w:t xml:space="preserve"> osi trasy i punktów </w:t>
      </w:r>
      <w:r w:rsidR="00A85545" w:rsidRPr="007E0151">
        <w:rPr>
          <w:rFonts w:ascii="Arial" w:hAnsi="Arial" w:cs="Arial"/>
          <w:b/>
          <w:color w:val="000000"/>
          <w:sz w:val="18"/>
          <w:szCs w:val="18"/>
        </w:rPr>
        <w:t>wysokościowych</w:t>
      </w:r>
    </w:p>
    <w:p w14:paraId="58035FCD"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Punkty </w:t>
      </w:r>
      <w:r w:rsidR="00A85545" w:rsidRPr="007E0151">
        <w:rPr>
          <w:rFonts w:ascii="Arial" w:hAnsi="Arial" w:cs="Arial"/>
          <w:color w:val="000000"/>
          <w:sz w:val="18"/>
          <w:szCs w:val="18"/>
        </w:rPr>
        <w:t>wierzchołkowe</w:t>
      </w:r>
      <w:r w:rsidRPr="007E0151">
        <w:rPr>
          <w:rFonts w:ascii="Arial" w:hAnsi="Arial" w:cs="Arial"/>
          <w:color w:val="000000"/>
          <w:sz w:val="18"/>
          <w:szCs w:val="18"/>
          <w:lang w:val="x-none"/>
        </w:rPr>
        <w:t xml:space="preserve"> trasy powinny </w:t>
      </w:r>
      <w:r w:rsidR="00A85545" w:rsidRPr="007E0151">
        <w:rPr>
          <w:rFonts w:ascii="Arial" w:hAnsi="Arial" w:cs="Arial"/>
          <w:color w:val="000000"/>
          <w:sz w:val="18"/>
          <w:szCs w:val="18"/>
        </w:rPr>
        <w:t>być</w:t>
      </w:r>
      <w:r w:rsidRPr="007E0151">
        <w:rPr>
          <w:rFonts w:ascii="Arial" w:hAnsi="Arial" w:cs="Arial"/>
          <w:color w:val="000000"/>
          <w:sz w:val="18"/>
          <w:szCs w:val="18"/>
          <w:lang w:val="x-none"/>
        </w:rPr>
        <w:t xml:space="preserve"> zainstalowane w sposób </w:t>
      </w:r>
      <w:r w:rsidR="00A85545" w:rsidRPr="007E0151">
        <w:rPr>
          <w:rFonts w:ascii="Arial" w:hAnsi="Arial" w:cs="Arial"/>
          <w:color w:val="000000"/>
          <w:sz w:val="18"/>
          <w:szCs w:val="18"/>
        </w:rPr>
        <w:t>określony</w:t>
      </w:r>
      <w:r w:rsidRPr="007E0151">
        <w:rPr>
          <w:rFonts w:ascii="Arial" w:hAnsi="Arial" w:cs="Arial"/>
          <w:color w:val="000000"/>
          <w:sz w:val="18"/>
          <w:szCs w:val="18"/>
          <w:lang w:val="x-none"/>
        </w:rPr>
        <w:t xml:space="preserve"> w punkcie 5.1. a tak</w:t>
      </w:r>
      <w:r w:rsidR="00A85545" w:rsidRPr="007E0151">
        <w:rPr>
          <w:rFonts w:ascii="Arial" w:hAnsi="Arial" w:cs="Arial"/>
          <w:color w:val="000000"/>
          <w:sz w:val="18"/>
          <w:szCs w:val="18"/>
        </w:rPr>
        <w:t>że</w:t>
      </w:r>
      <w:r w:rsidRPr="007E0151">
        <w:rPr>
          <w:rFonts w:ascii="Arial" w:hAnsi="Arial" w:cs="Arial"/>
          <w:color w:val="000000"/>
          <w:sz w:val="18"/>
          <w:szCs w:val="18"/>
          <w:lang w:val="x-none"/>
        </w:rPr>
        <w:t xml:space="preserve"> </w:t>
      </w:r>
      <w:proofErr w:type="spellStart"/>
      <w:r w:rsidRPr="007E0151">
        <w:rPr>
          <w:rFonts w:ascii="Arial" w:hAnsi="Arial" w:cs="Arial"/>
          <w:color w:val="000000"/>
          <w:sz w:val="18"/>
          <w:szCs w:val="18"/>
          <w:lang w:val="x-none"/>
        </w:rPr>
        <w:t>dowi</w:t>
      </w:r>
      <w:r w:rsidR="00A85545" w:rsidRPr="007E0151">
        <w:rPr>
          <w:rFonts w:ascii="Arial" w:hAnsi="Arial" w:cs="Arial"/>
          <w:color w:val="000000"/>
          <w:sz w:val="18"/>
          <w:szCs w:val="18"/>
        </w:rPr>
        <w:t>ą</w:t>
      </w:r>
      <w:r w:rsidRPr="007E0151">
        <w:rPr>
          <w:rFonts w:ascii="Arial" w:hAnsi="Arial" w:cs="Arial"/>
          <w:color w:val="000000"/>
          <w:sz w:val="18"/>
          <w:szCs w:val="18"/>
          <w:lang w:val="x-none"/>
        </w:rPr>
        <w:t>zane</w:t>
      </w:r>
      <w:proofErr w:type="spellEnd"/>
      <w:r w:rsidRPr="007E0151">
        <w:rPr>
          <w:rFonts w:ascii="Arial" w:hAnsi="Arial" w:cs="Arial"/>
          <w:color w:val="000000"/>
          <w:sz w:val="18"/>
          <w:szCs w:val="18"/>
          <w:lang w:val="x-none"/>
        </w:rPr>
        <w:t xml:space="preserve"> do punktów</w:t>
      </w:r>
      <w:r w:rsidR="00A85545"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pomocniczych </w:t>
      </w:r>
      <w:r w:rsidR="00A85545" w:rsidRPr="007E0151">
        <w:rPr>
          <w:rFonts w:ascii="Arial" w:hAnsi="Arial" w:cs="Arial"/>
          <w:color w:val="000000"/>
          <w:sz w:val="18"/>
          <w:szCs w:val="18"/>
        </w:rPr>
        <w:t>położonych</w:t>
      </w:r>
      <w:r w:rsidRPr="007E0151">
        <w:rPr>
          <w:rFonts w:ascii="Arial" w:hAnsi="Arial" w:cs="Arial"/>
          <w:color w:val="000000"/>
          <w:sz w:val="18"/>
          <w:szCs w:val="18"/>
          <w:lang w:val="x-none"/>
        </w:rPr>
        <w:t xml:space="preserve"> poza granicami robót ziemnych. Repery robocze </w:t>
      </w:r>
      <w:r w:rsidR="00A85545" w:rsidRPr="007E0151">
        <w:rPr>
          <w:rFonts w:ascii="Arial" w:hAnsi="Arial" w:cs="Arial"/>
          <w:color w:val="000000"/>
          <w:sz w:val="18"/>
          <w:szCs w:val="18"/>
        </w:rPr>
        <w:t>założone</w:t>
      </w:r>
      <w:r w:rsidRPr="007E0151">
        <w:rPr>
          <w:rFonts w:ascii="Arial" w:hAnsi="Arial" w:cs="Arial"/>
          <w:color w:val="000000"/>
          <w:sz w:val="18"/>
          <w:szCs w:val="18"/>
          <w:lang w:val="x-none"/>
        </w:rPr>
        <w:t xml:space="preserve"> poza granicami robót </w:t>
      </w:r>
      <w:r w:rsidR="00A85545" w:rsidRPr="007E0151">
        <w:rPr>
          <w:rFonts w:ascii="Arial" w:hAnsi="Arial" w:cs="Arial"/>
          <w:color w:val="000000"/>
          <w:sz w:val="18"/>
          <w:szCs w:val="18"/>
        </w:rPr>
        <w:t xml:space="preserve">związanych </w:t>
      </w:r>
      <w:r w:rsidR="00A85545" w:rsidRPr="007E0151">
        <w:rPr>
          <w:rFonts w:ascii="Arial" w:hAnsi="Arial" w:cs="Arial"/>
          <w:color w:val="000000"/>
          <w:sz w:val="18"/>
          <w:szCs w:val="18"/>
          <w:lang w:val="x-none"/>
        </w:rPr>
        <w:t>z</w:t>
      </w:r>
      <w:r w:rsidR="00A85545"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wykonaniem trasy drogowej i obiektów </w:t>
      </w:r>
      <w:r w:rsidR="00A85545" w:rsidRPr="007E0151">
        <w:rPr>
          <w:rFonts w:ascii="Arial" w:hAnsi="Arial" w:cs="Arial"/>
          <w:color w:val="000000"/>
          <w:sz w:val="18"/>
          <w:szCs w:val="18"/>
        </w:rPr>
        <w:t xml:space="preserve">towarzyszących </w:t>
      </w:r>
      <w:r w:rsidRPr="007E0151">
        <w:rPr>
          <w:rFonts w:ascii="Arial" w:hAnsi="Arial" w:cs="Arial"/>
          <w:color w:val="000000"/>
          <w:sz w:val="18"/>
          <w:szCs w:val="18"/>
          <w:lang w:val="x-none"/>
        </w:rPr>
        <w:t xml:space="preserve">- jako repery robocze wykorzystano punkty </w:t>
      </w:r>
      <w:r w:rsidR="00A85545" w:rsidRPr="007E0151">
        <w:rPr>
          <w:rFonts w:ascii="Arial" w:hAnsi="Arial" w:cs="Arial"/>
          <w:color w:val="000000"/>
          <w:sz w:val="18"/>
          <w:szCs w:val="18"/>
        </w:rPr>
        <w:t>stałe</w:t>
      </w:r>
      <w:r w:rsidRPr="007E0151">
        <w:rPr>
          <w:rFonts w:ascii="Arial" w:hAnsi="Arial" w:cs="Arial"/>
          <w:color w:val="000000"/>
          <w:sz w:val="18"/>
          <w:szCs w:val="18"/>
          <w:lang w:val="x-none"/>
        </w:rPr>
        <w:t xml:space="preserve"> na stabilnych,</w:t>
      </w:r>
      <w:r w:rsidR="00A85545" w:rsidRPr="007E0151">
        <w:rPr>
          <w:rFonts w:ascii="Arial" w:hAnsi="Arial" w:cs="Arial"/>
          <w:color w:val="000000"/>
          <w:sz w:val="18"/>
          <w:szCs w:val="18"/>
        </w:rPr>
        <w:t xml:space="preserve"> </w:t>
      </w:r>
      <w:r w:rsidRPr="007E0151">
        <w:rPr>
          <w:rFonts w:ascii="Arial" w:hAnsi="Arial" w:cs="Arial"/>
          <w:color w:val="000000"/>
          <w:sz w:val="18"/>
          <w:szCs w:val="18"/>
          <w:lang w:val="x-none"/>
        </w:rPr>
        <w:t>istniej</w:t>
      </w:r>
      <w:r w:rsidR="00A85545" w:rsidRPr="007E0151">
        <w:rPr>
          <w:rFonts w:ascii="Arial" w:hAnsi="Arial" w:cs="Arial"/>
          <w:color w:val="000000"/>
          <w:sz w:val="18"/>
          <w:szCs w:val="18"/>
        </w:rPr>
        <w:t>ą</w:t>
      </w:r>
      <w:proofErr w:type="spellStart"/>
      <w:r w:rsidRPr="007E0151">
        <w:rPr>
          <w:rFonts w:ascii="Arial" w:hAnsi="Arial" w:cs="Arial"/>
          <w:color w:val="000000"/>
          <w:sz w:val="18"/>
          <w:szCs w:val="18"/>
          <w:lang w:val="x-none"/>
        </w:rPr>
        <w:t>cych</w:t>
      </w:r>
      <w:proofErr w:type="spellEnd"/>
      <w:r w:rsidRPr="007E0151">
        <w:rPr>
          <w:rFonts w:ascii="Arial" w:hAnsi="Arial" w:cs="Arial"/>
          <w:color w:val="000000"/>
          <w:sz w:val="18"/>
          <w:szCs w:val="18"/>
          <w:lang w:val="x-none"/>
        </w:rPr>
        <w:t xml:space="preserve"> budowlanych </w:t>
      </w:r>
      <w:r w:rsidR="00A85545" w:rsidRPr="007E0151">
        <w:rPr>
          <w:rFonts w:ascii="Arial" w:hAnsi="Arial" w:cs="Arial"/>
          <w:color w:val="000000"/>
          <w:sz w:val="18"/>
          <w:szCs w:val="18"/>
        </w:rPr>
        <w:t>wzdłuż</w:t>
      </w:r>
      <w:r w:rsidRPr="007E0151">
        <w:rPr>
          <w:rFonts w:ascii="Arial" w:hAnsi="Arial" w:cs="Arial"/>
          <w:color w:val="000000"/>
          <w:sz w:val="18"/>
          <w:szCs w:val="18"/>
          <w:lang w:val="x-none"/>
        </w:rPr>
        <w:t xml:space="preserve"> trasy drogowej, opisane w dokumentacji projektowej. </w:t>
      </w:r>
      <w:r w:rsidR="00A85545" w:rsidRPr="007E0151">
        <w:rPr>
          <w:rFonts w:ascii="Arial" w:hAnsi="Arial" w:cs="Arial"/>
          <w:color w:val="000000"/>
          <w:sz w:val="18"/>
          <w:szCs w:val="18"/>
        </w:rPr>
        <w:t>Rzędne</w:t>
      </w:r>
      <w:r w:rsidRPr="007E0151">
        <w:rPr>
          <w:rFonts w:ascii="Arial" w:hAnsi="Arial" w:cs="Arial"/>
          <w:color w:val="000000"/>
          <w:sz w:val="18"/>
          <w:szCs w:val="18"/>
          <w:lang w:val="x-none"/>
        </w:rPr>
        <w:t xml:space="preserve"> reperów roboczych </w:t>
      </w:r>
      <w:r w:rsidR="00A85545" w:rsidRPr="007E0151">
        <w:rPr>
          <w:rFonts w:ascii="Arial" w:hAnsi="Arial" w:cs="Arial"/>
          <w:color w:val="000000"/>
          <w:sz w:val="18"/>
          <w:szCs w:val="18"/>
        </w:rPr>
        <w:t xml:space="preserve">określone </w:t>
      </w:r>
      <w:r w:rsidRPr="007E0151">
        <w:rPr>
          <w:rFonts w:ascii="Arial" w:hAnsi="Arial" w:cs="Arial"/>
          <w:color w:val="000000"/>
          <w:sz w:val="18"/>
          <w:szCs w:val="18"/>
          <w:lang w:val="x-none"/>
        </w:rPr>
        <w:t>z</w:t>
      </w:r>
      <w:r w:rsidR="00A85545" w:rsidRPr="007E0151">
        <w:rPr>
          <w:rFonts w:ascii="Arial" w:hAnsi="Arial" w:cs="Arial"/>
          <w:color w:val="000000"/>
          <w:sz w:val="18"/>
          <w:szCs w:val="18"/>
        </w:rPr>
        <w:t xml:space="preserve"> dokładnością</w:t>
      </w:r>
      <w:r w:rsidRPr="007E0151">
        <w:rPr>
          <w:rFonts w:ascii="Arial" w:hAnsi="Arial" w:cs="Arial"/>
          <w:color w:val="000000"/>
          <w:sz w:val="18"/>
          <w:szCs w:val="18"/>
          <w:lang w:val="x-none"/>
        </w:rPr>
        <w:t xml:space="preserve"> do 1 cm stosuj</w:t>
      </w:r>
      <w:r w:rsidR="00A85545" w:rsidRPr="007E0151">
        <w:rPr>
          <w:rFonts w:ascii="Arial" w:hAnsi="Arial" w:cs="Arial"/>
          <w:color w:val="000000"/>
          <w:sz w:val="18"/>
          <w:szCs w:val="18"/>
        </w:rPr>
        <w:t>ą</w:t>
      </w:r>
      <w:r w:rsidRPr="007E0151">
        <w:rPr>
          <w:rFonts w:ascii="Arial" w:hAnsi="Arial" w:cs="Arial"/>
          <w:color w:val="000000"/>
          <w:sz w:val="18"/>
          <w:szCs w:val="18"/>
          <w:lang w:val="x-none"/>
        </w:rPr>
        <w:t xml:space="preserve">c niwelacje podwójna. Repery robocze Wykonawca powinien </w:t>
      </w:r>
      <w:r w:rsidR="00A85545" w:rsidRPr="007E0151">
        <w:rPr>
          <w:rFonts w:ascii="Arial" w:hAnsi="Arial" w:cs="Arial"/>
          <w:color w:val="000000"/>
          <w:sz w:val="18"/>
          <w:szCs w:val="18"/>
        </w:rPr>
        <w:t>wyposażyć</w:t>
      </w:r>
      <w:r w:rsidRPr="007E0151">
        <w:rPr>
          <w:rFonts w:ascii="Arial" w:hAnsi="Arial" w:cs="Arial"/>
          <w:color w:val="000000"/>
          <w:sz w:val="18"/>
          <w:szCs w:val="18"/>
          <w:lang w:val="x-none"/>
        </w:rPr>
        <w:t xml:space="preserve"> w dodatkowe oznaczenia</w:t>
      </w:r>
      <w:r w:rsidR="00A85545" w:rsidRPr="007E0151">
        <w:rPr>
          <w:rFonts w:ascii="Arial" w:hAnsi="Arial" w:cs="Arial"/>
          <w:color w:val="000000"/>
          <w:sz w:val="18"/>
          <w:szCs w:val="18"/>
        </w:rPr>
        <w:t xml:space="preserve"> zawierające wyraźne </w:t>
      </w:r>
      <w:r w:rsidRPr="007E0151">
        <w:rPr>
          <w:rFonts w:ascii="Arial" w:hAnsi="Arial" w:cs="Arial"/>
          <w:color w:val="000000"/>
          <w:sz w:val="18"/>
          <w:szCs w:val="18"/>
          <w:lang w:val="x-none"/>
        </w:rPr>
        <w:t xml:space="preserve">i jednoznaczne </w:t>
      </w:r>
      <w:proofErr w:type="spellStart"/>
      <w:r w:rsidRPr="007E0151">
        <w:rPr>
          <w:rFonts w:ascii="Arial" w:hAnsi="Arial" w:cs="Arial"/>
          <w:color w:val="000000"/>
          <w:sz w:val="18"/>
          <w:szCs w:val="18"/>
          <w:lang w:val="x-none"/>
        </w:rPr>
        <w:t>okre</w:t>
      </w:r>
      <w:r w:rsidR="00A85545" w:rsidRPr="007E0151">
        <w:rPr>
          <w:rFonts w:ascii="Arial" w:hAnsi="Arial" w:cs="Arial"/>
          <w:color w:val="000000"/>
          <w:sz w:val="18"/>
          <w:szCs w:val="18"/>
        </w:rPr>
        <w:t>ś</w:t>
      </w:r>
      <w:proofErr w:type="spellEnd"/>
      <w:r w:rsidRPr="007E0151">
        <w:rPr>
          <w:rFonts w:ascii="Arial" w:hAnsi="Arial" w:cs="Arial"/>
          <w:color w:val="000000"/>
          <w:sz w:val="18"/>
          <w:szCs w:val="18"/>
          <w:lang w:val="x-none"/>
        </w:rPr>
        <w:t xml:space="preserve">lenie nazwy </w:t>
      </w:r>
      <w:proofErr w:type="spellStart"/>
      <w:r w:rsidRPr="007E0151">
        <w:rPr>
          <w:rFonts w:ascii="Arial" w:hAnsi="Arial" w:cs="Arial"/>
          <w:color w:val="000000"/>
          <w:sz w:val="18"/>
          <w:szCs w:val="18"/>
          <w:lang w:val="x-none"/>
        </w:rPr>
        <w:t>reperu</w:t>
      </w:r>
      <w:proofErr w:type="spellEnd"/>
      <w:r w:rsidRPr="007E0151">
        <w:rPr>
          <w:rFonts w:ascii="Arial" w:hAnsi="Arial" w:cs="Arial"/>
          <w:color w:val="000000"/>
          <w:sz w:val="18"/>
          <w:szCs w:val="18"/>
          <w:lang w:val="x-none"/>
        </w:rPr>
        <w:t xml:space="preserve"> i jego </w:t>
      </w:r>
      <w:proofErr w:type="spellStart"/>
      <w:r w:rsidRPr="007E0151">
        <w:rPr>
          <w:rFonts w:ascii="Arial" w:hAnsi="Arial" w:cs="Arial"/>
          <w:color w:val="000000"/>
          <w:sz w:val="18"/>
          <w:szCs w:val="18"/>
          <w:lang w:val="x-none"/>
        </w:rPr>
        <w:t>rz</w:t>
      </w:r>
      <w:r w:rsidR="00A85545" w:rsidRPr="007E0151">
        <w:rPr>
          <w:rFonts w:ascii="Arial" w:hAnsi="Arial" w:cs="Arial"/>
          <w:color w:val="000000"/>
          <w:sz w:val="18"/>
          <w:szCs w:val="18"/>
        </w:rPr>
        <w:t>ę</w:t>
      </w:r>
      <w:r w:rsidRPr="007E0151">
        <w:rPr>
          <w:rFonts w:ascii="Arial" w:hAnsi="Arial" w:cs="Arial"/>
          <w:color w:val="000000"/>
          <w:sz w:val="18"/>
          <w:szCs w:val="18"/>
          <w:lang w:val="x-none"/>
        </w:rPr>
        <w:t>dnej</w:t>
      </w:r>
      <w:proofErr w:type="spellEnd"/>
      <w:r w:rsidRPr="007E0151">
        <w:rPr>
          <w:rFonts w:ascii="Arial" w:hAnsi="Arial" w:cs="Arial"/>
          <w:color w:val="000000"/>
          <w:sz w:val="18"/>
          <w:szCs w:val="18"/>
          <w:lang w:val="x-none"/>
        </w:rPr>
        <w:t>.</w:t>
      </w:r>
    </w:p>
    <w:p w14:paraId="147F31F0" w14:textId="77777777" w:rsidR="00DA26CB" w:rsidRPr="007E0151" w:rsidRDefault="00DA26CB"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5.3. Wyznaczenie osi trasy</w:t>
      </w:r>
    </w:p>
    <w:p w14:paraId="6EAB7E54"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Tyczenie osi trasy drogi </w:t>
      </w:r>
      <w:r w:rsidR="00DA26CB" w:rsidRPr="007E0151">
        <w:rPr>
          <w:rFonts w:ascii="Arial" w:hAnsi="Arial" w:cs="Arial"/>
          <w:color w:val="000000"/>
          <w:sz w:val="18"/>
          <w:szCs w:val="18"/>
        </w:rPr>
        <w:t>należy wykonać</w:t>
      </w:r>
      <w:r w:rsidRPr="007E0151">
        <w:rPr>
          <w:rFonts w:ascii="Arial" w:hAnsi="Arial" w:cs="Arial"/>
          <w:color w:val="000000"/>
          <w:sz w:val="18"/>
          <w:szCs w:val="18"/>
          <w:lang w:val="x-none"/>
        </w:rPr>
        <w:t xml:space="preserve"> w oparciu o dokumentacj</w:t>
      </w:r>
      <w:r w:rsidR="00DA26CB" w:rsidRPr="007E0151">
        <w:rPr>
          <w:rFonts w:ascii="Arial" w:hAnsi="Arial" w:cs="Arial"/>
          <w:color w:val="000000"/>
          <w:sz w:val="18"/>
          <w:szCs w:val="18"/>
        </w:rPr>
        <w:t>ę</w:t>
      </w:r>
      <w:r w:rsidRPr="007E0151">
        <w:rPr>
          <w:rFonts w:ascii="Arial" w:hAnsi="Arial" w:cs="Arial"/>
          <w:color w:val="000000"/>
          <w:sz w:val="18"/>
          <w:szCs w:val="18"/>
          <w:lang w:val="x-none"/>
        </w:rPr>
        <w:t xml:space="preserve"> projektow</w:t>
      </w:r>
      <w:r w:rsidR="00DA26CB" w:rsidRPr="007E0151">
        <w:rPr>
          <w:rFonts w:ascii="Arial" w:hAnsi="Arial" w:cs="Arial"/>
          <w:color w:val="000000"/>
          <w:sz w:val="18"/>
          <w:szCs w:val="18"/>
        </w:rPr>
        <w:t>ą</w:t>
      </w:r>
      <w:r w:rsidRPr="007E0151">
        <w:rPr>
          <w:rFonts w:ascii="Arial" w:hAnsi="Arial" w:cs="Arial"/>
          <w:color w:val="000000"/>
          <w:sz w:val="18"/>
          <w:szCs w:val="18"/>
          <w:lang w:val="x-none"/>
        </w:rPr>
        <w:t xml:space="preserve"> przy</w:t>
      </w:r>
      <w:r w:rsidR="002A3773">
        <w:rPr>
          <w:rFonts w:ascii="Arial" w:hAnsi="Arial" w:cs="Arial"/>
          <w:color w:val="000000"/>
          <w:sz w:val="18"/>
          <w:szCs w:val="18"/>
        </w:rPr>
        <w:t xml:space="preserve"> </w:t>
      </w:r>
      <w:r w:rsidRPr="007E0151">
        <w:rPr>
          <w:rFonts w:ascii="Arial" w:hAnsi="Arial" w:cs="Arial"/>
          <w:color w:val="000000"/>
          <w:sz w:val="18"/>
          <w:szCs w:val="18"/>
          <w:lang w:val="x-none"/>
        </w:rPr>
        <w:t xml:space="preserve">wykorzystaniu sieci poligonizacji </w:t>
      </w:r>
      <w:r w:rsidR="00DA26CB" w:rsidRPr="007E0151">
        <w:rPr>
          <w:rFonts w:ascii="Arial" w:hAnsi="Arial" w:cs="Arial"/>
          <w:color w:val="000000"/>
          <w:sz w:val="18"/>
          <w:szCs w:val="18"/>
        </w:rPr>
        <w:t>państwowej</w:t>
      </w:r>
      <w:r w:rsidRPr="007E0151">
        <w:rPr>
          <w:rFonts w:ascii="Arial" w:hAnsi="Arial" w:cs="Arial"/>
          <w:color w:val="000000"/>
          <w:sz w:val="18"/>
          <w:szCs w:val="18"/>
          <w:lang w:val="x-none"/>
        </w:rPr>
        <w:t>. O</w:t>
      </w:r>
      <w:r w:rsidR="00DA26CB" w:rsidRPr="007E0151">
        <w:rPr>
          <w:rFonts w:ascii="Arial" w:hAnsi="Arial" w:cs="Arial"/>
          <w:color w:val="000000"/>
          <w:sz w:val="18"/>
          <w:szCs w:val="18"/>
        </w:rPr>
        <w:t>ś</w:t>
      </w:r>
      <w:r w:rsidRPr="007E0151">
        <w:rPr>
          <w:rFonts w:ascii="Arial" w:hAnsi="Arial" w:cs="Arial"/>
          <w:color w:val="000000"/>
          <w:sz w:val="18"/>
          <w:szCs w:val="18"/>
          <w:lang w:val="x-none"/>
        </w:rPr>
        <w:t xml:space="preserve"> trasy powinna </w:t>
      </w:r>
      <w:r w:rsidR="00DA26CB" w:rsidRPr="007E0151">
        <w:rPr>
          <w:rFonts w:ascii="Arial" w:hAnsi="Arial" w:cs="Arial"/>
          <w:color w:val="000000"/>
          <w:sz w:val="18"/>
          <w:szCs w:val="18"/>
        </w:rPr>
        <w:t>być</w:t>
      </w:r>
      <w:r w:rsidRPr="007E0151">
        <w:rPr>
          <w:rFonts w:ascii="Arial" w:hAnsi="Arial" w:cs="Arial"/>
          <w:color w:val="000000"/>
          <w:sz w:val="18"/>
          <w:szCs w:val="18"/>
          <w:lang w:val="x-none"/>
        </w:rPr>
        <w:t xml:space="preserve"> wyznaczona w punktach </w:t>
      </w:r>
      <w:r w:rsidR="00DA26CB" w:rsidRPr="007E0151">
        <w:rPr>
          <w:rFonts w:ascii="Arial" w:hAnsi="Arial" w:cs="Arial"/>
          <w:color w:val="000000"/>
          <w:sz w:val="18"/>
          <w:szCs w:val="18"/>
        </w:rPr>
        <w:t>głównych</w:t>
      </w:r>
      <w:r w:rsidRPr="007E0151">
        <w:rPr>
          <w:rFonts w:ascii="Arial" w:hAnsi="Arial" w:cs="Arial"/>
          <w:color w:val="000000"/>
          <w:sz w:val="18"/>
          <w:szCs w:val="18"/>
          <w:lang w:val="x-none"/>
        </w:rPr>
        <w:t xml:space="preserve"> i w punktach</w:t>
      </w:r>
      <w:r w:rsidR="00DA26CB" w:rsidRPr="007E0151">
        <w:rPr>
          <w:rFonts w:ascii="Arial" w:hAnsi="Arial" w:cs="Arial"/>
          <w:color w:val="000000"/>
          <w:sz w:val="18"/>
          <w:szCs w:val="18"/>
        </w:rPr>
        <w:t xml:space="preserve"> pośrednich określonych</w:t>
      </w:r>
      <w:r w:rsidRPr="007E0151">
        <w:rPr>
          <w:rFonts w:ascii="Arial" w:hAnsi="Arial" w:cs="Arial"/>
          <w:color w:val="000000"/>
          <w:sz w:val="18"/>
          <w:szCs w:val="18"/>
          <w:lang w:val="x-none"/>
        </w:rPr>
        <w:t xml:space="preserve"> w dokumentacji projektowej. Dopuszczalne odchyleni</w:t>
      </w:r>
      <w:r w:rsidR="00DA26CB" w:rsidRPr="007E0151">
        <w:rPr>
          <w:rFonts w:ascii="Arial" w:hAnsi="Arial" w:cs="Arial"/>
          <w:color w:val="000000"/>
          <w:sz w:val="18"/>
          <w:szCs w:val="18"/>
        </w:rPr>
        <w:t>e</w:t>
      </w:r>
      <w:r w:rsidRPr="007E0151">
        <w:rPr>
          <w:rFonts w:ascii="Arial" w:hAnsi="Arial" w:cs="Arial"/>
          <w:color w:val="000000"/>
          <w:sz w:val="18"/>
          <w:szCs w:val="18"/>
          <w:lang w:val="x-none"/>
        </w:rPr>
        <w:t xml:space="preserve"> sytuacyjne osi trasy w</w:t>
      </w:r>
      <w:r w:rsidR="00DA26CB"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stosunku do dokumentacji projektowej nie </w:t>
      </w:r>
      <w:r w:rsidR="00DA26CB" w:rsidRPr="007E0151">
        <w:rPr>
          <w:rFonts w:ascii="Arial" w:hAnsi="Arial" w:cs="Arial"/>
          <w:color w:val="000000"/>
          <w:sz w:val="18"/>
          <w:szCs w:val="18"/>
        </w:rPr>
        <w:t>może być większe</w:t>
      </w:r>
      <w:r w:rsidRPr="007E0151">
        <w:rPr>
          <w:rFonts w:ascii="Arial" w:hAnsi="Arial" w:cs="Arial"/>
          <w:color w:val="000000"/>
          <w:sz w:val="18"/>
          <w:szCs w:val="18"/>
          <w:lang w:val="x-none"/>
        </w:rPr>
        <w:t xml:space="preserve"> 5 cm. </w:t>
      </w:r>
      <w:r w:rsidR="00DA26CB" w:rsidRPr="007E0151">
        <w:rPr>
          <w:rFonts w:ascii="Arial" w:hAnsi="Arial" w:cs="Arial"/>
          <w:color w:val="000000"/>
          <w:sz w:val="18"/>
          <w:szCs w:val="18"/>
        </w:rPr>
        <w:t>Rzędne</w:t>
      </w:r>
      <w:r w:rsidRPr="007E0151">
        <w:rPr>
          <w:rFonts w:ascii="Arial" w:hAnsi="Arial" w:cs="Arial"/>
          <w:color w:val="000000"/>
          <w:sz w:val="18"/>
          <w:szCs w:val="18"/>
          <w:lang w:val="x-none"/>
        </w:rPr>
        <w:t xml:space="preserve"> punktów osi </w:t>
      </w:r>
      <w:r w:rsidR="00DA26CB" w:rsidRPr="007E0151">
        <w:rPr>
          <w:rFonts w:ascii="Arial" w:hAnsi="Arial" w:cs="Arial"/>
          <w:color w:val="000000"/>
          <w:sz w:val="18"/>
          <w:szCs w:val="18"/>
        </w:rPr>
        <w:t>należy wyznaczyć</w:t>
      </w:r>
      <w:r w:rsidRPr="007E0151">
        <w:rPr>
          <w:rFonts w:ascii="Arial" w:hAnsi="Arial" w:cs="Arial"/>
          <w:color w:val="000000"/>
          <w:sz w:val="18"/>
          <w:szCs w:val="18"/>
          <w:lang w:val="x-none"/>
        </w:rPr>
        <w:t xml:space="preserve"> z </w:t>
      </w:r>
      <w:r w:rsidR="00DA26CB" w:rsidRPr="007E0151">
        <w:rPr>
          <w:rFonts w:ascii="Arial" w:hAnsi="Arial" w:cs="Arial"/>
          <w:color w:val="000000"/>
          <w:sz w:val="18"/>
          <w:szCs w:val="18"/>
        </w:rPr>
        <w:t>dokładnością</w:t>
      </w:r>
      <w:r w:rsidRPr="007E0151">
        <w:rPr>
          <w:rFonts w:ascii="Arial" w:hAnsi="Arial" w:cs="Arial"/>
          <w:color w:val="000000"/>
          <w:sz w:val="18"/>
          <w:szCs w:val="18"/>
          <w:lang w:val="x-none"/>
        </w:rPr>
        <w:t xml:space="preserve"> do</w:t>
      </w:r>
      <w:r w:rsidR="00DA26CB"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1 cm w stosunku do </w:t>
      </w:r>
      <w:r w:rsidR="00DA26CB" w:rsidRPr="007E0151">
        <w:rPr>
          <w:rFonts w:ascii="Arial" w:hAnsi="Arial" w:cs="Arial"/>
          <w:color w:val="000000"/>
          <w:sz w:val="18"/>
          <w:szCs w:val="18"/>
        </w:rPr>
        <w:t>rzędnych określonych</w:t>
      </w:r>
      <w:r w:rsidRPr="007E0151">
        <w:rPr>
          <w:rFonts w:ascii="Arial" w:hAnsi="Arial" w:cs="Arial"/>
          <w:color w:val="000000"/>
          <w:sz w:val="18"/>
          <w:szCs w:val="18"/>
          <w:lang w:val="x-none"/>
        </w:rPr>
        <w:t xml:space="preserve"> w dokumentacji projektowej. Do utrwalenia osi trasy w terenie </w:t>
      </w:r>
      <w:r w:rsidR="00DA26CB" w:rsidRPr="007E0151">
        <w:rPr>
          <w:rFonts w:ascii="Arial" w:hAnsi="Arial" w:cs="Arial"/>
          <w:color w:val="000000"/>
          <w:sz w:val="18"/>
          <w:szCs w:val="18"/>
        </w:rPr>
        <w:t xml:space="preserve">należy użyć </w:t>
      </w:r>
      <w:r w:rsidRPr="007E0151">
        <w:rPr>
          <w:rFonts w:ascii="Arial" w:hAnsi="Arial" w:cs="Arial"/>
          <w:color w:val="000000"/>
          <w:sz w:val="18"/>
          <w:szCs w:val="18"/>
          <w:lang w:val="x-none"/>
        </w:rPr>
        <w:t>odpowiednich pali</w:t>
      </w:r>
      <w:r w:rsidR="00DA26CB" w:rsidRPr="007E0151">
        <w:rPr>
          <w:rFonts w:ascii="Arial" w:hAnsi="Arial" w:cs="Arial"/>
          <w:color w:val="000000"/>
          <w:sz w:val="18"/>
          <w:szCs w:val="18"/>
        </w:rPr>
        <w:t>ków</w:t>
      </w:r>
      <w:r w:rsidRPr="007E0151">
        <w:rPr>
          <w:rFonts w:ascii="Arial" w:hAnsi="Arial" w:cs="Arial"/>
          <w:color w:val="000000"/>
          <w:sz w:val="18"/>
          <w:szCs w:val="18"/>
          <w:lang w:val="x-none"/>
        </w:rPr>
        <w:t xml:space="preserve"> drewnianych lub rur</w:t>
      </w:r>
      <w:r w:rsidR="00DA26CB" w:rsidRPr="007E0151">
        <w:rPr>
          <w:rFonts w:ascii="Arial" w:hAnsi="Arial" w:cs="Arial"/>
          <w:color w:val="000000"/>
          <w:sz w:val="18"/>
          <w:szCs w:val="18"/>
        </w:rPr>
        <w:t>ek</w:t>
      </w:r>
      <w:r w:rsidRPr="007E0151">
        <w:rPr>
          <w:rFonts w:ascii="Arial" w:hAnsi="Arial" w:cs="Arial"/>
          <w:color w:val="000000"/>
          <w:sz w:val="18"/>
          <w:szCs w:val="18"/>
          <w:lang w:val="x-none"/>
        </w:rPr>
        <w:t xml:space="preserve"> metalowych. Usuniecie pali</w:t>
      </w:r>
      <w:r w:rsidR="00DA26CB" w:rsidRPr="007E0151">
        <w:rPr>
          <w:rFonts w:ascii="Arial" w:hAnsi="Arial" w:cs="Arial"/>
          <w:color w:val="000000"/>
          <w:sz w:val="18"/>
          <w:szCs w:val="18"/>
        </w:rPr>
        <w:t>ków</w:t>
      </w:r>
      <w:r w:rsidRPr="007E0151">
        <w:rPr>
          <w:rFonts w:ascii="Arial" w:hAnsi="Arial" w:cs="Arial"/>
          <w:color w:val="000000"/>
          <w:sz w:val="18"/>
          <w:szCs w:val="18"/>
          <w:lang w:val="x-none"/>
        </w:rPr>
        <w:t xml:space="preserve"> osi trasy, jest dopuszczalne tylko wówczas gdy Wykonawca</w:t>
      </w:r>
      <w:r w:rsidR="00DA26CB"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robót </w:t>
      </w:r>
      <w:r w:rsidR="00DA26CB" w:rsidRPr="007E0151">
        <w:rPr>
          <w:rFonts w:ascii="Arial" w:hAnsi="Arial" w:cs="Arial"/>
          <w:color w:val="000000"/>
          <w:sz w:val="18"/>
          <w:szCs w:val="18"/>
        </w:rPr>
        <w:t>zastąpi</w:t>
      </w:r>
      <w:r w:rsidRPr="007E0151">
        <w:rPr>
          <w:rFonts w:ascii="Arial" w:hAnsi="Arial" w:cs="Arial"/>
          <w:color w:val="000000"/>
          <w:sz w:val="18"/>
          <w:szCs w:val="18"/>
          <w:lang w:val="x-none"/>
        </w:rPr>
        <w:t xml:space="preserve"> je odpowiednimi pa</w:t>
      </w:r>
      <w:r w:rsidR="00DA26CB" w:rsidRPr="007E0151">
        <w:rPr>
          <w:rFonts w:ascii="Arial" w:hAnsi="Arial" w:cs="Arial"/>
          <w:color w:val="000000"/>
          <w:sz w:val="18"/>
          <w:szCs w:val="18"/>
        </w:rPr>
        <w:t>likami</w:t>
      </w:r>
      <w:r w:rsidRPr="007E0151">
        <w:rPr>
          <w:rFonts w:ascii="Arial" w:hAnsi="Arial" w:cs="Arial"/>
          <w:color w:val="000000"/>
          <w:sz w:val="18"/>
          <w:szCs w:val="18"/>
          <w:lang w:val="x-none"/>
        </w:rPr>
        <w:t xml:space="preserve"> po obu stronach osi, umieszczonymi poza granica robót.</w:t>
      </w:r>
    </w:p>
    <w:p w14:paraId="441A5AEB"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6. KONTROLA JAKO</w:t>
      </w:r>
      <w:r w:rsidR="00F81FE8" w:rsidRPr="007E0151">
        <w:rPr>
          <w:rFonts w:ascii="Arial" w:hAnsi="Arial" w:cs="Arial"/>
          <w:b/>
          <w:color w:val="000000"/>
          <w:sz w:val="18"/>
          <w:szCs w:val="18"/>
        </w:rPr>
        <w:t>Ś</w:t>
      </w:r>
      <w:r w:rsidRPr="007E0151">
        <w:rPr>
          <w:rFonts w:ascii="Arial" w:hAnsi="Arial" w:cs="Arial"/>
          <w:b/>
          <w:color w:val="000000"/>
          <w:sz w:val="18"/>
          <w:szCs w:val="18"/>
          <w:lang w:val="x-none"/>
        </w:rPr>
        <w:t>CI ROBÓT:</w:t>
      </w:r>
    </w:p>
    <w:p w14:paraId="421ED3B2" w14:textId="77777777"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Ogólne zasady kontroli </w:t>
      </w:r>
      <w:r w:rsidR="00282BB6" w:rsidRPr="007E0151">
        <w:rPr>
          <w:rFonts w:ascii="Arial" w:hAnsi="Arial" w:cs="Arial"/>
          <w:color w:val="000000"/>
          <w:sz w:val="18"/>
          <w:szCs w:val="18"/>
        </w:rPr>
        <w:t>jakości</w:t>
      </w:r>
      <w:r w:rsidRPr="007E0151">
        <w:rPr>
          <w:rFonts w:ascii="Arial" w:hAnsi="Arial" w:cs="Arial"/>
          <w:color w:val="000000"/>
          <w:sz w:val="18"/>
          <w:szCs w:val="18"/>
          <w:lang w:val="x-none"/>
        </w:rPr>
        <w:t xml:space="preserve"> robót podane </w:t>
      </w:r>
      <w:r w:rsidR="00282BB6" w:rsidRPr="007E0151">
        <w:rPr>
          <w:rFonts w:ascii="Arial" w:hAnsi="Arial" w:cs="Arial"/>
          <w:color w:val="000000"/>
          <w:sz w:val="18"/>
          <w:szCs w:val="18"/>
        </w:rPr>
        <w:t>są w specyfikacji technicznej ST</w:t>
      </w:r>
      <w:r w:rsidR="00153945">
        <w:rPr>
          <w:rFonts w:ascii="Arial" w:hAnsi="Arial" w:cs="Arial"/>
          <w:color w:val="000000"/>
          <w:sz w:val="18"/>
          <w:szCs w:val="18"/>
        </w:rPr>
        <w:t>–00</w:t>
      </w:r>
      <w:r w:rsidR="00282BB6" w:rsidRPr="007E0151">
        <w:rPr>
          <w:rFonts w:ascii="Arial" w:hAnsi="Arial" w:cs="Arial"/>
          <w:color w:val="000000"/>
          <w:sz w:val="18"/>
          <w:szCs w:val="18"/>
        </w:rPr>
        <w:t xml:space="preserve"> </w:t>
      </w:r>
      <w:r w:rsidRPr="007E0151">
        <w:rPr>
          <w:rFonts w:ascii="Arial" w:hAnsi="Arial" w:cs="Arial"/>
          <w:color w:val="000000"/>
          <w:sz w:val="18"/>
          <w:szCs w:val="18"/>
          <w:lang w:val="x-none"/>
        </w:rPr>
        <w:t>„Wymagania Ogólne” punkt 6.</w:t>
      </w:r>
      <w:r w:rsidR="00282BB6"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Kontrola </w:t>
      </w:r>
      <w:r w:rsidR="00282BB6" w:rsidRPr="007E0151">
        <w:rPr>
          <w:rFonts w:ascii="Arial" w:hAnsi="Arial" w:cs="Arial"/>
          <w:color w:val="000000"/>
          <w:sz w:val="18"/>
          <w:szCs w:val="18"/>
        </w:rPr>
        <w:t>jakości</w:t>
      </w:r>
      <w:r w:rsidRPr="007E0151">
        <w:rPr>
          <w:rFonts w:ascii="Arial" w:hAnsi="Arial" w:cs="Arial"/>
          <w:color w:val="000000"/>
          <w:sz w:val="18"/>
          <w:szCs w:val="18"/>
          <w:lang w:val="x-none"/>
        </w:rPr>
        <w:t xml:space="preserve"> prac pomiarowych </w:t>
      </w:r>
      <w:r w:rsidR="00282BB6" w:rsidRPr="007E0151">
        <w:rPr>
          <w:rFonts w:ascii="Arial" w:hAnsi="Arial" w:cs="Arial"/>
          <w:color w:val="000000"/>
          <w:sz w:val="18"/>
          <w:szCs w:val="18"/>
        </w:rPr>
        <w:t xml:space="preserve">związanych </w:t>
      </w:r>
      <w:r w:rsidRPr="007E0151">
        <w:rPr>
          <w:rFonts w:ascii="Arial" w:hAnsi="Arial" w:cs="Arial"/>
          <w:color w:val="000000"/>
          <w:sz w:val="18"/>
          <w:szCs w:val="18"/>
          <w:lang w:val="x-none"/>
        </w:rPr>
        <w:t xml:space="preserve">z wyznaczeniem trasy i punktów </w:t>
      </w:r>
      <w:r w:rsidR="00282BB6" w:rsidRPr="007E0151">
        <w:rPr>
          <w:rFonts w:ascii="Arial" w:hAnsi="Arial" w:cs="Arial"/>
          <w:color w:val="000000"/>
          <w:sz w:val="18"/>
          <w:szCs w:val="18"/>
        </w:rPr>
        <w:t>wysokościowych należy prowadzić</w:t>
      </w:r>
      <w:r w:rsidRPr="007E0151">
        <w:rPr>
          <w:rFonts w:ascii="Arial" w:hAnsi="Arial" w:cs="Arial"/>
          <w:color w:val="000000"/>
          <w:sz w:val="18"/>
          <w:szCs w:val="18"/>
          <w:lang w:val="x-none"/>
        </w:rPr>
        <w:t xml:space="preserve"> </w:t>
      </w:r>
      <w:proofErr w:type="spellStart"/>
      <w:r w:rsidRPr="007E0151">
        <w:rPr>
          <w:rFonts w:ascii="Arial" w:hAnsi="Arial" w:cs="Arial"/>
          <w:color w:val="000000"/>
          <w:sz w:val="18"/>
          <w:szCs w:val="18"/>
          <w:lang w:val="x-none"/>
        </w:rPr>
        <w:t>wed</w:t>
      </w:r>
      <w:r w:rsidR="00282BB6" w:rsidRPr="007E0151">
        <w:rPr>
          <w:rFonts w:ascii="Arial" w:hAnsi="Arial" w:cs="Arial"/>
          <w:color w:val="000000"/>
          <w:sz w:val="18"/>
          <w:szCs w:val="18"/>
        </w:rPr>
        <w:t>ł</w:t>
      </w:r>
      <w:r w:rsidRPr="007E0151">
        <w:rPr>
          <w:rFonts w:ascii="Arial" w:hAnsi="Arial" w:cs="Arial"/>
          <w:color w:val="000000"/>
          <w:sz w:val="18"/>
          <w:szCs w:val="18"/>
          <w:lang w:val="x-none"/>
        </w:rPr>
        <w:t>ug</w:t>
      </w:r>
      <w:proofErr w:type="spellEnd"/>
      <w:r w:rsidR="00282BB6"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zasad </w:t>
      </w:r>
      <w:r w:rsidR="00282BB6" w:rsidRPr="007E0151">
        <w:rPr>
          <w:rFonts w:ascii="Arial" w:hAnsi="Arial" w:cs="Arial"/>
          <w:color w:val="000000"/>
          <w:sz w:val="18"/>
          <w:szCs w:val="18"/>
        </w:rPr>
        <w:t xml:space="preserve">określonych </w:t>
      </w:r>
      <w:r w:rsidRPr="007E0151">
        <w:rPr>
          <w:rFonts w:ascii="Arial" w:hAnsi="Arial" w:cs="Arial"/>
          <w:color w:val="000000"/>
          <w:sz w:val="18"/>
          <w:szCs w:val="18"/>
          <w:lang w:val="x-none"/>
        </w:rPr>
        <w:t xml:space="preserve">w instrukcji </w:t>
      </w:r>
      <w:proofErr w:type="spellStart"/>
      <w:r w:rsidRPr="007E0151">
        <w:rPr>
          <w:rFonts w:ascii="Arial" w:hAnsi="Arial" w:cs="Arial"/>
          <w:color w:val="000000"/>
          <w:sz w:val="18"/>
          <w:szCs w:val="18"/>
          <w:lang w:val="x-none"/>
        </w:rPr>
        <w:t>GUGiK</w:t>
      </w:r>
      <w:proofErr w:type="spellEnd"/>
      <w:r w:rsidRPr="007E0151">
        <w:rPr>
          <w:rFonts w:ascii="Arial" w:hAnsi="Arial" w:cs="Arial"/>
          <w:color w:val="000000"/>
          <w:sz w:val="18"/>
          <w:szCs w:val="18"/>
          <w:lang w:val="x-none"/>
        </w:rPr>
        <w:t xml:space="preserve"> [punkt:4,5,6,7,8,9,10].</w:t>
      </w:r>
      <w:r w:rsidR="00282BB6"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Sprawdzenie </w:t>
      </w:r>
      <w:proofErr w:type="spellStart"/>
      <w:r w:rsidRPr="007E0151">
        <w:rPr>
          <w:rFonts w:ascii="Arial" w:hAnsi="Arial" w:cs="Arial"/>
          <w:color w:val="000000"/>
          <w:sz w:val="18"/>
          <w:szCs w:val="18"/>
          <w:lang w:val="x-none"/>
        </w:rPr>
        <w:t>prawid</w:t>
      </w:r>
      <w:r w:rsidR="00282BB6" w:rsidRPr="007E0151">
        <w:rPr>
          <w:rFonts w:ascii="Arial" w:hAnsi="Arial" w:cs="Arial"/>
          <w:color w:val="000000"/>
          <w:sz w:val="18"/>
          <w:szCs w:val="18"/>
        </w:rPr>
        <w:t>ł</w:t>
      </w:r>
      <w:r w:rsidRPr="007E0151">
        <w:rPr>
          <w:rFonts w:ascii="Arial" w:hAnsi="Arial" w:cs="Arial"/>
          <w:color w:val="000000"/>
          <w:sz w:val="18"/>
          <w:szCs w:val="18"/>
          <w:lang w:val="x-none"/>
        </w:rPr>
        <w:t>owo</w:t>
      </w:r>
      <w:r w:rsidR="00282BB6" w:rsidRPr="007E0151">
        <w:rPr>
          <w:rFonts w:ascii="Arial" w:hAnsi="Arial" w:cs="Arial"/>
          <w:color w:val="000000"/>
          <w:sz w:val="18"/>
          <w:szCs w:val="18"/>
        </w:rPr>
        <w:t>ś</w:t>
      </w:r>
      <w:proofErr w:type="spellEnd"/>
      <w:r w:rsidRPr="007E0151">
        <w:rPr>
          <w:rFonts w:ascii="Arial" w:hAnsi="Arial" w:cs="Arial"/>
          <w:color w:val="000000"/>
          <w:sz w:val="18"/>
          <w:szCs w:val="18"/>
          <w:lang w:val="x-none"/>
        </w:rPr>
        <w:t>ci wyznaczenia osi trasy (drogi, chodników,</w:t>
      </w:r>
      <w:r w:rsidR="00EE2D39" w:rsidRPr="007E0151">
        <w:rPr>
          <w:rFonts w:ascii="Arial" w:hAnsi="Arial" w:cs="Arial"/>
          <w:color w:val="000000"/>
          <w:sz w:val="18"/>
          <w:szCs w:val="18"/>
        </w:rPr>
        <w:t xml:space="preserve"> zjazdów, </w:t>
      </w:r>
      <w:r w:rsidRPr="007E0151">
        <w:rPr>
          <w:rFonts w:ascii="Arial" w:hAnsi="Arial" w:cs="Arial"/>
          <w:color w:val="000000"/>
          <w:sz w:val="18"/>
          <w:szCs w:val="18"/>
          <w:lang w:val="x-none"/>
        </w:rPr>
        <w:t xml:space="preserve"> itp.)</w:t>
      </w:r>
      <w:r w:rsidR="00EE2D39"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polega na kontroli ich </w:t>
      </w:r>
      <w:r w:rsidR="00EE2D39" w:rsidRPr="007E0151">
        <w:rPr>
          <w:rFonts w:ascii="Arial" w:hAnsi="Arial" w:cs="Arial"/>
          <w:color w:val="000000"/>
          <w:sz w:val="18"/>
          <w:szCs w:val="18"/>
        </w:rPr>
        <w:t>zgodności</w:t>
      </w:r>
      <w:r w:rsidRPr="007E0151">
        <w:rPr>
          <w:rFonts w:ascii="Arial" w:hAnsi="Arial" w:cs="Arial"/>
          <w:color w:val="000000"/>
          <w:sz w:val="18"/>
          <w:szCs w:val="18"/>
          <w:lang w:val="x-none"/>
        </w:rPr>
        <w:t xml:space="preserve"> z:</w:t>
      </w:r>
    </w:p>
    <w:p w14:paraId="33AC23D7" w14:textId="77777777" w:rsidR="00EE2D39" w:rsidRPr="007E0151" w:rsidRDefault="00EE2D39" w:rsidP="00D11FE0">
      <w:pPr>
        <w:autoSpaceDE w:val="0"/>
        <w:autoSpaceDN w:val="0"/>
        <w:adjustRightInd w:val="0"/>
        <w:snapToGrid w:val="0"/>
        <w:jc w:val="both"/>
        <w:rPr>
          <w:rFonts w:ascii="Arial" w:hAnsi="Arial" w:cs="Arial"/>
          <w:color w:val="000000"/>
          <w:sz w:val="18"/>
          <w:szCs w:val="18"/>
        </w:rPr>
      </w:pPr>
      <w:r w:rsidRPr="007E0151">
        <w:rPr>
          <w:rFonts w:ascii="Arial" w:hAnsi="Arial" w:cs="Arial"/>
          <w:color w:val="000000"/>
          <w:sz w:val="18"/>
          <w:szCs w:val="18"/>
        </w:rPr>
        <w:t>–</w:t>
      </w:r>
      <w:r w:rsidR="00943FDC" w:rsidRPr="007E0151">
        <w:rPr>
          <w:rFonts w:ascii="Arial" w:hAnsi="Arial" w:cs="Arial"/>
          <w:color w:val="000000"/>
          <w:sz w:val="18"/>
          <w:szCs w:val="18"/>
          <w:lang w:val="x-none"/>
        </w:rPr>
        <w:t xml:space="preserve"> dokumentacj</w:t>
      </w:r>
      <w:r w:rsidR="00BF2E0B" w:rsidRPr="007E0151">
        <w:rPr>
          <w:rFonts w:ascii="Arial" w:hAnsi="Arial" w:cs="Arial"/>
          <w:color w:val="000000"/>
          <w:sz w:val="18"/>
          <w:szCs w:val="18"/>
        </w:rPr>
        <w:t>ą</w:t>
      </w:r>
      <w:r w:rsidR="00943FDC" w:rsidRPr="007E0151">
        <w:rPr>
          <w:rFonts w:ascii="Arial" w:hAnsi="Arial" w:cs="Arial"/>
          <w:color w:val="000000"/>
          <w:sz w:val="18"/>
          <w:szCs w:val="18"/>
          <w:lang w:val="x-none"/>
        </w:rPr>
        <w:t xml:space="preserve"> projektow</w:t>
      </w:r>
      <w:r w:rsidR="00BF2E0B" w:rsidRPr="007E0151">
        <w:rPr>
          <w:rFonts w:ascii="Arial" w:hAnsi="Arial" w:cs="Arial"/>
          <w:color w:val="000000"/>
          <w:sz w:val="18"/>
          <w:szCs w:val="18"/>
        </w:rPr>
        <w:t>ą</w:t>
      </w:r>
      <w:r w:rsidR="00943FDC" w:rsidRPr="007E0151">
        <w:rPr>
          <w:rFonts w:ascii="Arial" w:hAnsi="Arial" w:cs="Arial"/>
          <w:color w:val="000000"/>
          <w:sz w:val="18"/>
          <w:szCs w:val="18"/>
          <w:lang w:val="x-none"/>
        </w:rPr>
        <w:t xml:space="preserve"> - w zakresie </w:t>
      </w:r>
      <w:r w:rsidR="00BF2E0B" w:rsidRPr="007E0151">
        <w:rPr>
          <w:rFonts w:ascii="Arial" w:hAnsi="Arial" w:cs="Arial"/>
          <w:color w:val="000000"/>
          <w:sz w:val="18"/>
          <w:szCs w:val="18"/>
        </w:rPr>
        <w:t xml:space="preserve">kompletności </w:t>
      </w:r>
      <w:r w:rsidR="00943FDC" w:rsidRPr="007E0151">
        <w:rPr>
          <w:rFonts w:ascii="Arial" w:hAnsi="Arial" w:cs="Arial"/>
          <w:color w:val="000000"/>
          <w:sz w:val="18"/>
          <w:szCs w:val="18"/>
          <w:lang w:val="x-none"/>
        </w:rPr>
        <w:t>wykonania,</w:t>
      </w:r>
    </w:p>
    <w:p w14:paraId="6DE7B037" w14:textId="77777777" w:rsidR="00943FDC" w:rsidRPr="007E0151" w:rsidRDefault="00EE2D39"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wymaganiami podanymi w punkcie 5 niniejsze</w:t>
      </w:r>
      <w:r w:rsidRPr="007E0151">
        <w:rPr>
          <w:rFonts w:ascii="Arial" w:hAnsi="Arial" w:cs="Arial"/>
          <w:color w:val="000000"/>
          <w:sz w:val="18"/>
          <w:szCs w:val="18"/>
        </w:rPr>
        <w:t>j</w:t>
      </w:r>
      <w:r w:rsidR="00943FDC" w:rsidRPr="007E0151">
        <w:rPr>
          <w:rFonts w:ascii="Arial" w:hAnsi="Arial" w:cs="Arial"/>
          <w:color w:val="000000"/>
          <w:sz w:val="18"/>
          <w:szCs w:val="18"/>
          <w:lang w:val="x-none"/>
        </w:rPr>
        <w:t xml:space="preserve"> ST,</w:t>
      </w:r>
    </w:p>
    <w:p w14:paraId="6C602843" w14:textId="77777777" w:rsidR="00943FDC" w:rsidRPr="007E0151" w:rsidRDefault="00F943A1"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rPr>
        <w:t>–</w:t>
      </w:r>
      <w:r w:rsidR="00943FDC" w:rsidRPr="007E0151">
        <w:rPr>
          <w:rFonts w:ascii="Arial" w:hAnsi="Arial" w:cs="Arial"/>
          <w:color w:val="000000"/>
          <w:sz w:val="18"/>
          <w:szCs w:val="18"/>
          <w:lang w:val="x-none"/>
        </w:rPr>
        <w:t xml:space="preserve"> projektem organizacji robót.</w:t>
      </w:r>
    </w:p>
    <w:p w14:paraId="3FF57CF7" w14:textId="77777777" w:rsidR="00943FDC" w:rsidRPr="007E0151" w:rsidRDefault="00EB3789"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7. OBMIAR ROBÓT</w:t>
      </w:r>
    </w:p>
    <w:p w14:paraId="47C7D57D" w14:textId="7954A464" w:rsidR="00943FDC" w:rsidRDefault="00943FDC" w:rsidP="00D11FE0">
      <w:pPr>
        <w:autoSpaceDE w:val="0"/>
        <w:autoSpaceDN w:val="0"/>
        <w:adjustRightInd w:val="0"/>
        <w:snapToGrid w:val="0"/>
        <w:ind w:firstLine="709"/>
        <w:jc w:val="both"/>
        <w:rPr>
          <w:rFonts w:ascii="Arial" w:hAnsi="Arial" w:cs="Arial"/>
          <w:color w:val="000000"/>
          <w:sz w:val="18"/>
          <w:szCs w:val="18"/>
        </w:rPr>
      </w:pPr>
      <w:r w:rsidRPr="007E0151">
        <w:rPr>
          <w:rFonts w:ascii="Arial" w:hAnsi="Arial" w:cs="Arial"/>
          <w:color w:val="000000"/>
          <w:sz w:val="18"/>
          <w:szCs w:val="18"/>
          <w:lang w:val="x-none"/>
        </w:rPr>
        <w:t>Jednostk</w:t>
      </w:r>
      <w:r w:rsidR="00EB3789" w:rsidRPr="007E0151">
        <w:rPr>
          <w:rFonts w:ascii="Arial" w:hAnsi="Arial" w:cs="Arial"/>
          <w:color w:val="000000"/>
          <w:sz w:val="18"/>
          <w:szCs w:val="18"/>
        </w:rPr>
        <w:t>ą</w:t>
      </w:r>
      <w:r w:rsidRPr="007E0151">
        <w:rPr>
          <w:rFonts w:ascii="Arial" w:hAnsi="Arial" w:cs="Arial"/>
          <w:color w:val="000000"/>
          <w:sz w:val="18"/>
          <w:szCs w:val="18"/>
          <w:lang w:val="x-none"/>
        </w:rPr>
        <w:t xml:space="preserve"> obmiarowa robót </w:t>
      </w:r>
      <w:r w:rsidR="00EB3789" w:rsidRPr="007E0151">
        <w:rPr>
          <w:rFonts w:ascii="Arial" w:hAnsi="Arial" w:cs="Arial"/>
          <w:color w:val="000000"/>
          <w:sz w:val="18"/>
          <w:szCs w:val="18"/>
        </w:rPr>
        <w:t>związanych</w:t>
      </w:r>
      <w:r w:rsidRPr="007E0151">
        <w:rPr>
          <w:rFonts w:ascii="Arial" w:hAnsi="Arial" w:cs="Arial"/>
          <w:color w:val="000000"/>
          <w:sz w:val="18"/>
          <w:szCs w:val="18"/>
          <w:lang w:val="x-none"/>
        </w:rPr>
        <w:t xml:space="preserve"> z wyznaczeniem trasy w terenie jest 1 kilometr trasy. </w:t>
      </w:r>
      <w:r w:rsidR="00EB3789" w:rsidRPr="007E0151">
        <w:rPr>
          <w:rFonts w:ascii="Arial" w:hAnsi="Arial" w:cs="Arial"/>
          <w:color w:val="000000"/>
          <w:sz w:val="18"/>
          <w:szCs w:val="18"/>
        </w:rPr>
        <w:t xml:space="preserve">Ilość </w:t>
      </w:r>
      <w:r w:rsidRPr="007E0151">
        <w:rPr>
          <w:rFonts w:ascii="Arial" w:hAnsi="Arial" w:cs="Arial"/>
          <w:color w:val="000000"/>
          <w:sz w:val="18"/>
          <w:szCs w:val="18"/>
          <w:lang w:val="x-none"/>
        </w:rPr>
        <w:t xml:space="preserve">robót </w:t>
      </w:r>
      <w:r w:rsidR="00EB3789" w:rsidRPr="007E0151">
        <w:rPr>
          <w:rFonts w:ascii="Arial" w:hAnsi="Arial" w:cs="Arial"/>
          <w:color w:val="000000"/>
          <w:sz w:val="18"/>
          <w:szCs w:val="18"/>
        </w:rPr>
        <w:t>określa się</w:t>
      </w:r>
      <w:r w:rsidRPr="007E0151">
        <w:rPr>
          <w:rFonts w:ascii="Arial" w:hAnsi="Arial" w:cs="Arial"/>
          <w:color w:val="000000"/>
          <w:sz w:val="18"/>
          <w:szCs w:val="18"/>
          <w:lang w:val="x-none"/>
        </w:rPr>
        <w:t xml:space="preserve"> na podstawie projektu z </w:t>
      </w:r>
      <w:r w:rsidR="00EB3789" w:rsidRPr="007E0151">
        <w:rPr>
          <w:rFonts w:ascii="Arial" w:hAnsi="Arial" w:cs="Arial"/>
          <w:color w:val="000000"/>
          <w:sz w:val="18"/>
          <w:szCs w:val="18"/>
        </w:rPr>
        <w:t>uwzględnieniem</w:t>
      </w:r>
      <w:r w:rsidRPr="007E0151">
        <w:rPr>
          <w:rFonts w:ascii="Arial" w:hAnsi="Arial" w:cs="Arial"/>
          <w:color w:val="000000"/>
          <w:sz w:val="18"/>
          <w:szCs w:val="18"/>
          <w:lang w:val="x-none"/>
        </w:rPr>
        <w:t xml:space="preserve"> zmian zaproponowanych</w:t>
      </w:r>
      <w:r w:rsidR="00EB3789"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przez </w:t>
      </w:r>
      <w:r w:rsidR="00961AB0">
        <w:rPr>
          <w:rFonts w:ascii="Arial" w:hAnsi="Arial" w:cs="Arial"/>
          <w:color w:val="000000"/>
          <w:sz w:val="18"/>
          <w:szCs w:val="18"/>
        </w:rPr>
        <w:t>Zamawiającego</w:t>
      </w:r>
      <w:r w:rsidRPr="007E0151">
        <w:rPr>
          <w:rFonts w:ascii="Arial" w:hAnsi="Arial" w:cs="Arial"/>
          <w:color w:val="000000"/>
          <w:sz w:val="18"/>
          <w:szCs w:val="18"/>
          <w:lang w:val="x-none"/>
        </w:rPr>
        <w:t>.</w:t>
      </w:r>
    </w:p>
    <w:p w14:paraId="5855FA5E"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8. ODBIÓR ROBÓT:</w:t>
      </w:r>
    </w:p>
    <w:p w14:paraId="7572DFCE" w14:textId="0D1A573A"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 xml:space="preserve">Ogólne zasady odbioru robót </w:t>
      </w:r>
      <w:r w:rsidR="00EB3789" w:rsidRPr="007E0151">
        <w:rPr>
          <w:rFonts w:ascii="Arial" w:hAnsi="Arial" w:cs="Arial"/>
          <w:color w:val="000000"/>
          <w:sz w:val="18"/>
          <w:szCs w:val="18"/>
        </w:rPr>
        <w:t>ujęte zostały w specyfikacji technicznej ST</w:t>
      </w:r>
      <w:r w:rsidR="002E1A6C">
        <w:rPr>
          <w:rFonts w:ascii="Arial" w:hAnsi="Arial" w:cs="Arial"/>
          <w:color w:val="000000"/>
          <w:sz w:val="18"/>
          <w:szCs w:val="18"/>
        </w:rPr>
        <w:t>-00</w:t>
      </w:r>
      <w:r w:rsidRPr="007E0151">
        <w:rPr>
          <w:rFonts w:ascii="Arial" w:hAnsi="Arial" w:cs="Arial"/>
          <w:color w:val="000000"/>
          <w:sz w:val="18"/>
          <w:szCs w:val="18"/>
          <w:lang w:val="x-none"/>
        </w:rPr>
        <w:t xml:space="preserve"> Wymagania Ogólne punkt 8.</w:t>
      </w:r>
      <w:r w:rsidR="00EB3789"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Odbiór robót z wyznaczeniem trasy w terenie </w:t>
      </w:r>
      <w:r w:rsidR="00EB3789" w:rsidRPr="007E0151">
        <w:rPr>
          <w:rFonts w:ascii="Arial" w:hAnsi="Arial" w:cs="Arial"/>
          <w:color w:val="000000"/>
          <w:sz w:val="18"/>
          <w:szCs w:val="18"/>
        </w:rPr>
        <w:t xml:space="preserve">następuje </w:t>
      </w:r>
      <w:r w:rsidRPr="007E0151">
        <w:rPr>
          <w:rFonts w:ascii="Arial" w:hAnsi="Arial" w:cs="Arial"/>
          <w:color w:val="000000"/>
          <w:sz w:val="18"/>
          <w:szCs w:val="18"/>
          <w:lang w:val="x-none"/>
        </w:rPr>
        <w:t xml:space="preserve">na podstawie szkiców i dziennika pomiarów geodezyjnych lub </w:t>
      </w:r>
      <w:r w:rsidR="00EB3789" w:rsidRPr="007E0151">
        <w:rPr>
          <w:rFonts w:ascii="Arial" w:hAnsi="Arial" w:cs="Arial"/>
          <w:color w:val="000000"/>
          <w:sz w:val="18"/>
          <w:szCs w:val="18"/>
        </w:rPr>
        <w:t xml:space="preserve">protokołu </w:t>
      </w:r>
      <w:r w:rsidRPr="007E0151">
        <w:rPr>
          <w:rFonts w:ascii="Arial" w:hAnsi="Arial" w:cs="Arial"/>
          <w:color w:val="000000"/>
          <w:sz w:val="18"/>
          <w:szCs w:val="18"/>
          <w:lang w:val="x-none"/>
        </w:rPr>
        <w:t xml:space="preserve">z kontroli geodezyjnej, które Wykonawca </w:t>
      </w:r>
      <w:r w:rsidR="00EB3789" w:rsidRPr="007E0151">
        <w:rPr>
          <w:rFonts w:ascii="Arial" w:hAnsi="Arial" w:cs="Arial"/>
          <w:color w:val="000000"/>
          <w:sz w:val="18"/>
          <w:szCs w:val="18"/>
        </w:rPr>
        <w:t>przedkłada</w:t>
      </w:r>
      <w:r w:rsidRPr="007E0151">
        <w:rPr>
          <w:rFonts w:ascii="Arial" w:hAnsi="Arial" w:cs="Arial"/>
          <w:color w:val="000000"/>
          <w:sz w:val="18"/>
          <w:szCs w:val="18"/>
          <w:lang w:val="x-none"/>
        </w:rPr>
        <w:t xml:space="preserve"> </w:t>
      </w:r>
      <w:r w:rsidR="00961AB0">
        <w:rPr>
          <w:rFonts w:ascii="Arial" w:hAnsi="Arial" w:cs="Arial"/>
          <w:color w:val="000000"/>
          <w:sz w:val="18"/>
          <w:szCs w:val="18"/>
        </w:rPr>
        <w:t>Zamawiające</w:t>
      </w:r>
      <w:r w:rsidR="00961AB0">
        <w:rPr>
          <w:rFonts w:ascii="Arial" w:hAnsi="Arial" w:cs="Arial"/>
          <w:color w:val="000000"/>
          <w:sz w:val="18"/>
          <w:szCs w:val="18"/>
        </w:rPr>
        <w:t>mu</w:t>
      </w:r>
      <w:r w:rsidRPr="007E0151">
        <w:rPr>
          <w:rFonts w:ascii="Arial" w:hAnsi="Arial" w:cs="Arial"/>
          <w:color w:val="000000"/>
          <w:sz w:val="18"/>
          <w:szCs w:val="18"/>
          <w:lang w:val="x-none"/>
        </w:rPr>
        <w:t>.</w:t>
      </w:r>
      <w:r w:rsidR="00EB3789" w:rsidRPr="007E0151">
        <w:rPr>
          <w:rFonts w:ascii="Arial" w:hAnsi="Arial" w:cs="Arial"/>
          <w:color w:val="000000"/>
          <w:sz w:val="18"/>
          <w:szCs w:val="18"/>
        </w:rPr>
        <w:t xml:space="preserve"> </w:t>
      </w:r>
      <w:r w:rsidRPr="007E0151">
        <w:rPr>
          <w:rFonts w:ascii="Arial" w:hAnsi="Arial" w:cs="Arial"/>
          <w:color w:val="000000"/>
          <w:sz w:val="18"/>
          <w:szCs w:val="18"/>
          <w:lang w:val="x-none"/>
        </w:rPr>
        <w:t xml:space="preserve">W przypadku stwierdzenia </w:t>
      </w:r>
      <w:r w:rsidR="00EB3789" w:rsidRPr="007E0151">
        <w:rPr>
          <w:rFonts w:ascii="Arial" w:hAnsi="Arial" w:cs="Arial"/>
          <w:color w:val="000000"/>
          <w:sz w:val="18"/>
          <w:szCs w:val="18"/>
        </w:rPr>
        <w:t>uchybień</w:t>
      </w:r>
      <w:r w:rsidRPr="007E0151">
        <w:rPr>
          <w:rFonts w:ascii="Arial" w:hAnsi="Arial" w:cs="Arial"/>
          <w:color w:val="000000"/>
          <w:sz w:val="18"/>
          <w:szCs w:val="18"/>
          <w:lang w:val="x-none"/>
        </w:rPr>
        <w:t xml:space="preserve">,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7E0151">
        <w:rPr>
          <w:rFonts w:ascii="Arial" w:hAnsi="Arial" w:cs="Arial"/>
          <w:color w:val="000000"/>
          <w:sz w:val="18"/>
          <w:szCs w:val="18"/>
          <w:lang w:val="x-none"/>
        </w:rPr>
        <w:t>ustali zakres robót poprawkowych do wykonania, a Wykonawca wykona je na</w:t>
      </w:r>
      <w:r w:rsidR="00EB3789" w:rsidRPr="007E0151">
        <w:rPr>
          <w:rFonts w:ascii="Arial" w:hAnsi="Arial" w:cs="Arial"/>
          <w:color w:val="000000"/>
          <w:sz w:val="18"/>
          <w:szCs w:val="18"/>
        </w:rPr>
        <w:t xml:space="preserve"> własny koszt </w:t>
      </w:r>
      <w:r w:rsidRPr="007E0151">
        <w:rPr>
          <w:rFonts w:ascii="Arial" w:hAnsi="Arial" w:cs="Arial"/>
          <w:color w:val="000000"/>
          <w:sz w:val="18"/>
          <w:szCs w:val="18"/>
          <w:lang w:val="x-none"/>
        </w:rPr>
        <w:t>w wyznaczonym terminie.</w:t>
      </w:r>
    </w:p>
    <w:p w14:paraId="5300E51C" w14:textId="77777777" w:rsidR="00943FDC" w:rsidRPr="007E0151" w:rsidRDefault="00943FDC" w:rsidP="00D11FE0">
      <w:pPr>
        <w:autoSpaceDE w:val="0"/>
        <w:autoSpaceDN w:val="0"/>
        <w:adjustRightInd w:val="0"/>
        <w:snapToGrid w:val="0"/>
        <w:jc w:val="both"/>
        <w:rPr>
          <w:rFonts w:ascii="Arial" w:hAnsi="Arial" w:cs="Arial"/>
          <w:b/>
          <w:color w:val="000000"/>
          <w:sz w:val="18"/>
          <w:szCs w:val="18"/>
        </w:rPr>
      </w:pPr>
      <w:r w:rsidRPr="007E0151">
        <w:rPr>
          <w:rFonts w:ascii="Arial" w:hAnsi="Arial" w:cs="Arial"/>
          <w:b/>
          <w:color w:val="000000"/>
          <w:sz w:val="18"/>
          <w:szCs w:val="18"/>
          <w:lang w:val="x-none"/>
        </w:rPr>
        <w:t xml:space="preserve">9. PODSTAWA </w:t>
      </w:r>
      <w:r w:rsidR="00E53611" w:rsidRPr="007E0151">
        <w:rPr>
          <w:rFonts w:ascii="Arial" w:hAnsi="Arial" w:cs="Arial"/>
          <w:b/>
          <w:color w:val="000000"/>
          <w:sz w:val="18"/>
          <w:szCs w:val="18"/>
        </w:rPr>
        <w:t xml:space="preserve"> PŁATNOŚCI</w:t>
      </w:r>
    </w:p>
    <w:p w14:paraId="64624600" w14:textId="45C4D738" w:rsidR="00943FDC" w:rsidRPr="007E0151" w:rsidRDefault="00943FDC" w:rsidP="00D11FE0">
      <w:pPr>
        <w:autoSpaceDE w:val="0"/>
        <w:autoSpaceDN w:val="0"/>
        <w:adjustRightInd w:val="0"/>
        <w:snapToGrid w:val="0"/>
        <w:ind w:firstLine="709"/>
        <w:jc w:val="both"/>
        <w:rPr>
          <w:rFonts w:ascii="Arial" w:hAnsi="Arial" w:cs="Arial"/>
          <w:color w:val="000000"/>
          <w:sz w:val="18"/>
          <w:szCs w:val="18"/>
          <w:lang w:val="x-none"/>
        </w:rPr>
      </w:pPr>
      <w:r w:rsidRPr="007E0151">
        <w:rPr>
          <w:rFonts w:ascii="Arial" w:hAnsi="Arial" w:cs="Arial"/>
          <w:color w:val="000000"/>
          <w:sz w:val="18"/>
          <w:szCs w:val="18"/>
          <w:lang w:val="x-none"/>
        </w:rPr>
        <w:t>Podstaw</w:t>
      </w:r>
      <w:r w:rsidR="00E53611" w:rsidRPr="007E0151">
        <w:rPr>
          <w:rFonts w:ascii="Arial" w:hAnsi="Arial" w:cs="Arial"/>
          <w:color w:val="000000"/>
          <w:sz w:val="18"/>
          <w:szCs w:val="18"/>
        </w:rPr>
        <w:t>ą</w:t>
      </w:r>
      <w:r w:rsidRPr="007E0151">
        <w:rPr>
          <w:rFonts w:ascii="Arial" w:hAnsi="Arial" w:cs="Arial"/>
          <w:color w:val="000000"/>
          <w:sz w:val="18"/>
          <w:szCs w:val="18"/>
          <w:lang w:val="x-none"/>
        </w:rPr>
        <w:t xml:space="preserve"> </w:t>
      </w:r>
      <w:r w:rsidR="00E53611" w:rsidRPr="007E0151">
        <w:rPr>
          <w:rFonts w:ascii="Arial" w:hAnsi="Arial" w:cs="Arial"/>
          <w:color w:val="000000"/>
          <w:sz w:val="18"/>
          <w:szCs w:val="18"/>
        </w:rPr>
        <w:t>płatności</w:t>
      </w:r>
      <w:r w:rsidRPr="007E0151">
        <w:rPr>
          <w:rFonts w:ascii="Arial" w:hAnsi="Arial" w:cs="Arial"/>
          <w:color w:val="000000"/>
          <w:sz w:val="18"/>
          <w:szCs w:val="18"/>
          <w:lang w:val="x-none"/>
        </w:rPr>
        <w:t xml:space="preserve"> za wykonane roboty jest </w:t>
      </w:r>
      <w:r w:rsidR="00E53611" w:rsidRPr="007E0151">
        <w:rPr>
          <w:rFonts w:ascii="Arial" w:hAnsi="Arial" w:cs="Arial"/>
          <w:color w:val="000000"/>
          <w:sz w:val="18"/>
          <w:szCs w:val="18"/>
        </w:rPr>
        <w:t xml:space="preserve">przyjęcie </w:t>
      </w:r>
      <w:r w:rsidRPr="007E0151">
        <w:rPr>
          <w:rFonts w:ascii="Arial" w:hAnsi="Arial" w:cs="Arial"/>
          <w:color w:val="000000"/>
          <w:sz w:val="18"/>
          <w:szCs w:val="18"/>
          <w:lang w:val="x-none"/>
        </w:rPr>
        <w:t xml:space="preserve">tych robót przez </w:t>
      </w:r>
      <w:r w:rsidR="00961AB0">
        <w:rPr>
          <w:rFonts w:ascii="Arial" w:hAnsi="Arial" w:cs="Arial"/>
          <w:color w:val="000000"/>
          <w:sz w:val="18"/>
          <w:szCs w:val="18"/>
        </w:rPr>
        <w:t>Zamawiającego</w:t>
      </w:r>
      <w:r w:rsidRPr="007E0151">
        <w:rPr>
          <w:rFonts w:ascii="Arial" w:hAnsi="Arial" w:cs="Arial"/>
          <w:color w:val="000000"/>
          <w:sz w:val="18"/>
          <w:szCs w:val="18"/>
          <w:lang w:val="x-none"/>
        </w:rPr>
        <w:t xml:space="preserve">. Ogólne zasady i warunki </w:t>
      </w:r>
      <w:r w:rsidR="00E53611" w:rsidRPr="007E0151">
        <w:rPr>
          <w:rFonts w:ascii="Arial" w:hAnsi="Arial" w:cs="Arial"/>
          <w:color w:val="000000"/>
          <w:sz w:val="18"/>
          <w:szCs w:val="18"/>
        </w:rPr>
        <w:t>płatności zostały określone w specyfikacji technicznej ST</w:t>
      </w:r>
      <w:r w:rsidR="00957B51">
        <w:rPr>
          <w:rFonts w:ascii="Arial" w:hAnsi="Arial" w:cs="Arial"/>
          <w:color w:val="000000"/>
          <w:sz w:val="18"/>
          <w:szCs w:val="18"/>
        </w:rPr>
        <w:t>–</w:t>
      </w:r>
      <w:r w:rsidR="00481DDB">
        <w:rPr>
          <w:rFonts w:ascii="Arial" w:hAnsi="Arial" w:cs="Arial"/>
          <w:color w:val="000000"/>
          <w:sz w:val="18"/>
          <w:szCs w:val="18"/>
        </w:rPr>
        <w:t>0</w:t>
      </w:r>
      <w:r w:rsidR="00957B51">
        <w:rPr>
          <w:rFonts w:ascii="Arial" w:hAnsi="Arial" w:cs="Arial"/>
          <w:color w:val="000000"/>
          <w:sz w:val="18"/>
          <w:szCs w:val="18"/>
        </w:rPr>
        <w:t>0</w:t>
      </w:r>
      <w:r w:rsidR="00E53611" w:rsidRPr="007E0151">
        <w:rPr>
          <w:rFonts w:ascii="Arial" w:hAnsi="Arial" w:cs="Arial"/>
          <w:color w:val="000000"/>
          <w:sz w:val="18"/>
          <w:szCs w:val="18"/>
        </w:rPr>
        <w:t xml:space="preserve"> W</w:t>
      </w:r>
      <w:proofErr w:type="spellStart"/>
      <w:r w:rsidRPr="007E0151">
        <w:rPr>
          <w:rFonts w:ascii="Arial" w:hAnsi="Arial" w:cs="Arial"/>
          <w:color w:val="000000"/>
          <w:sz w:val="18"/>
          <w:szCs w:val="18"/>
          <w:lang w:val="x-none"/>
        </w:rPr>
        <w:t>ymagania</w:t>
      </w:r>
      <w:proofErr w:type="spellEnd"/>
      <w:r w:rsidRPr="007E0151">
        <w:rPr>
          <w:rFonts w:ascii="Arial" w:hAnsi="Arial" w:cs="Arial"/>
          <w:color w:val="000000"/>
          <w:sz w:val="18"/>
          <w:szCs w:val="18"/>
          <w:lang w:val="x-none"/>
        </w:rPr>
        <w:t xml:space="preserve"> Ogólne punkt 9.</w:t>
      </w:r>
      <w:r w:rsidR="00E840BC" w:rsidRPr="007E0151">
        <w:rPr>
          <w:rFonts w:ascii="Arial" w:hAnsi="Arial" w:cs="Arial"/>
          <w:color w:val="000000"/>
          <w:sz w:val="18"/>
          <w:szCs w:val="18"/>
        </w:rPr>
        <w:t xml:space="preserve"> Płatności</w:t>
      </w:r>
      <w:r w:rsidRPr="007E0151">
        <w:rPr>
          <w:rFonts w:ascii="Arial" w:hAnsi="Arial" w:cs="Arial"/>
          <w:color w:val="000000"/>
          <w:sz w:val="18"/>
          <w:szCs w:val="18"/>
          <w:lang w:val="x-none"/>
        </w:rPr>
        <w:t xml:space="preserve"> za kilometr wyznaczenia trasy </w:t>
      </w:r>
      <w:r w:rsidR="00E840BC" w:rsidRPr="007E0151">
        <w:rPr>
          <w:rFonts w:ascii="Arial" w:hAnsi="Arial" w:cs="Arial"/>
          <w:color w:val="000000"/>
          <w:sz w:val="18"/>
          <w:szCs w:val="18"/>
        </w:rPr>
        <w:t xml:space="preserve">należy przyjmować </w:t>
      </w:r>
      <w:r w:rsidRPr="007E0151">
        <w:rPr>
          <w:rFonts w:ascii="Arial" w:hAnsi="Arial" w:cs="Arial"/>
          <w:color w:val="000000"/>
          <w:sz w:val="18"/>
          <w:szCs w:val="18"/>
          <w:lang w:val="x-none"/>
        </w:rPr>
        <w:t>na podstawie szkiców i dzienników pomiarów geodezyjnych lub</w:t>
      </w:r>
      <w:r w:rsidR="00E840BC" w:rsidRPr="007E0151">
        <w:rPr>
          <w:rFonts w:ascii="Arial" w:hAnsi="Arial" w:cs="Arial"/>
          <w:color w:val="000000"/>
          <w:sz w:val="18"/>
          <w:szCs w:val="18"/>
        </w:rPr>
        <w:t xml:space="preserve"> protokołu</w:t>
      </w:r>
      <w:r w:rsidRPr="007E0151">
        <w:rPr>
          <w:rFonts w:ascii="Arial" w:hAnsi="Arial" w:cs="Arial"/>
          <w:color w:val="000000"/>
          <w:sz w:val="18"/>
          <w:szCs w:val="18"/>
          <w:lang w:val="x-none"/>
        </w:rPr>
        <w:t xml:space="preserve"> z kontroli geodezyjnej.</w:t>
      </w:r>
    </w:p>
    <w:p w14:paraId="29245E3F"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Cena wykonania robót obejmuje:</w:t>
      </w:r>
    </w:p>
    <w:p w14:paraId="73404E1B" w14:textId="77777777" w:rsidR="00943FDC" w:rsidRPr="007E0151" w:rsidRDefault="0020419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rPr>
        <w:t>–</w:t>
      </w:r>
      <w:r w:rsidR="00943FDC" w:rsidRPr="007E0151">
        <w:rPr>
          <w:rFonts w:ascii="Arial" w:hAnsi="Arial" w:cs="Arial"/>
          <w:color w:val="000000"/>
          <w:sz w:val="18"/>
          <w:szCs w:val="18"/>
          <w:lang w:val="x-none"/>
        </w:rPr>
        <w:t xml:space="preserve"> sprawdzenie i wyznaczenie punktów </w:t>
      </w:r>
      <w:r w:rsidRPr="007E0151">
        <w:rPr>
          <w:rFonts w:ascii="Arial" w:hAnsi="Arial" w:cs="Arial"/>
          <w:color w:val="000000"/>
          <w:sz w:val="18"/>
          <w:szCs w:val="18"/>
        </w:rPr>
        <w:t>głównych</w:t>
      </w:r>
      <w:r w:rsidR="00943FDC" w:rsidRPr="007E0151">
        <w:rPr>
          <w:rFonts w:ascii="Arial" w:hAnsi="Arial" w:cs="Arial"/>
          <w:color w:val="000000"/>
          <w:sz w:val="18"/>
          <w:szCs w:val="18"/>
          <w:lang w:val="x-none"/>
        </w:rPr>
        <w:t xml:space="preserve"> osi trasy i punktów </w:t>
      </w:r>
      <w:r w:rsidRPr="007E0151">
        <w:rPr>
          <w:rFonts w:ascii="Arial" w:hAnsi="Arial" w:cs="Arial"/>
          <w:color w:val="000000"/>
          <w:sz w:val="18"/>
          <w:szCs w:val="18"/>
        </w:rPr>
        <w:t>wysokościowych</w:t>
      </w:r>
      <w:r w:rsidR="00943FDC" w:rsidRPr="007E0151">
        <w:rPr>
          <w:rFonts w:ascii="Arial" w:hAnsi="Arial" w:cs="Arial"/>
          <w:color w:val="000000"/>
          <w:sz w:val="18"/>
          <w:szCs w:val="18"/>
          <w:lang w:val="x-none"/>
        </w:rPr>
        <w:t>,</w:t>
      </w:r>
    </w:p>
    <w:p w14:paraId="05015CFF" w14:textId="77777777" w:rsidR="00943FDC" w:rsidRPr="007E0151" w:rsidRDefault="0020419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rPr>
        <w:t>–</w:t>
      </w:r>
      <w:r w:rsidR="00943FDC" w:rsidRPr="007E0151">
        <w:rPr>
          <w:rFonts w:ascii="Arial" w:hAnsi="Arial" w:cs="Arial"/>
          <w:color w:val="000000"/>
          <w:sz w:val="18"/>
          <w:szCs w:val="18"/>
          <w:lang w:val="x-none"/>
        </w:rPr>
        <w:t xml:space="preserve"> </w:t>
      </w:r>
      <w:proofErr w:type="spellStart"/>
      <w:r w:rsidR="00943FDC" w:rsidRPr="007E0151">
        <w:rPr>
          <w:rFonts w:ascii="Arial" w:hAnsi="Arial" w:cs="Arial"/>
          <w:color w:val="000000"/>
          <w:sz w:val="18"/>
          <w:szCs w:val="18"/>
          <w:lang w:val="x-none"/>
        </w:rPr>
        <w:t>uzupe</w:t>
      </w:r>
      <w:r w:rsidRPr="007E0151">
        <w:rPr>
          <w:rFonts w:ascii="Arial" w:hAnsi="Arial" w:cs="Arial"/>
          <w:color w:val="000000"/>
          <w:sz w:val="18"/>
          <w:szCs w:val="18"/>
        </w:rPr>
        <w:t>ł</w:t>
      </w:r>
      <w:r w:rsidR="00943FDC" w:rsidRPr="007E0151">
        <w:rPr>
          <w:rFonts w:ascii="Arial" w:hAnsi="Arial" w:cs="Arial"/>
          <w:color w:val="000000"/>
          <w:sz w:val="18"/>
          <w:szCs w:val="18"/>
          <w:lang w:val="x-none"/>
        </w:rPr>
        <w:t>nienie</w:t>
      </w:r>
      <w:proofErr w:type="spellEnd"/>
      <w:r w:rsidR="00943FDC" w:rsidRPr="007E0151">
        <w:rPr>
          <w:rFonts w:ascii="Arial" w:hAnsi="Arial" w:cs="Arial"/>
          <w:color w:val="000000"/>
          <w:sz w:val="18"/>
          <w:szCs w:val="18"/>
          <w:lang w:val="x-none"/>
        </w:rPr>
        <w:t xml:space="preserve"> osi trasy dodatkowymi punktami,</w:t>
      </w:r>
    </w:p>
    <w:p w14:paraId="2059476E" w14:textId="77777777" w:rsidR="00943FDC" w:rsidRPr="007E0151" w:rsidRDefault="0020419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rPr>
        <w:t>–</w:t>
      </w:r>
      <w:r w:rsidR="00943FDC" w:rsidRPr="007E0151">
        <w:rPr>
          <w:rFonts w:ascii="Arial" w:hAnsi="Arial" w:cs="Arial"/>
          <w:color w:val="000000"/>
          <w:sz w:val="18"/>
          <w:szCs w:val="18"/>
          <w:lang w:val="x-none"/>
        </w:rPr>
        <w:t xml:space="preserve"> wyznaczenie przekrojów poprzecznych z ewentualnym wytyczeniem dodatkowych przekrojów,</w:t>
      </w:r>
    </w:p>
    <w:p w14:paraId="1C16018F" w14:textId="77777777" w:rsidR="00943FDC" w:rsidRPr="007E0151" w:rsidRDefault="0020419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rPr>
        <w:t>–</w:t>
      </w:r>
      <w:r w:rsidR="00943FDC" w:rsidRPr="007E0151">
        <w:rPr>
          <w:rFonts w:ascii="Arial" w:hAnsi="Arial" w:cs="Arial"/>
          <w:color w:val="000000"/>
          <w:sz w:val="18"/>
          <w:szCs w:val="18"/>
          <w:lang w:val="x-none"/>
        </w:rPr>
        <w:t xml:space="preserve"> wykonanie pomiarów </w:t>
      </w:r>
      <w:r w:rsidRPr="007E0151">
        <w:rPr>
          <w:rFonts w:ascii="Arial" w:hAnsi="Arial" w:cs="Arial"/>
          <w:color w:val="000000"/>
          <w:sz w:val="18"/>
          <w:szCs w:val="18"/>
        </w:rPr>
        <w:t>bieżących</w:t>
      </w:r>
      <w:r w:rsidR="00943FDC" w:rsidRPr="007E0151">
        <w:rPr>
          <w:rFonts w:ascii="Arial" w:hAnsi="Arial" w:cs="Arial"/>
          <w:color w:val="000000"/>
          <w:sz w:val="18"/>
          <w:szCs w:val="18"/>
          <w:lang w:val="x-none"/>
        </w:rPr>
        <w:t xml:space="preserve"> w </w:t>
      </w:r>
      <w:r w:rsidRPr="007E0151">
        <w:rPr>
          <w:rFonts w:ascii="Arial" w:hAnsi="Arial" w:cs="Arial"/>
          <w:color w:val="000000"/>
          <w:sz w:val="18"/>
          <w:szCs w:val="18"/>
        </w:rPr>
        <w:t>miarę</w:t>
      </w:r>
      <w:r w:rsidR="00943FDC" w:rsidRPr="007E0151">
        <w:rPr>
          <w:rFonts w:ascii="Arial" w:hAnsi="Arial" w:cs="Arial"/>
          <w:color w:val="000000"/>
          <w:sz w:val="18"/>
          <w:szCs w:val="18"/>
          <w:lang w:val="x-none"/>
        </w:rPr>
        <w:t xml:space="preserve"> </w:t>
      </w:r>
      <w:proofErr w:type="spellStart"/>
      <w:r w:rsidRPr="007E0151">
        <w:rPr>
          <w:rFonts w:ascii="Arial" w:hAnsi="Arial" w:cs="Arial"/>
          <w:color w:val="000000"/>
          <w:sz w:val="18"/>
          <w:szCs w:val="18"/>
        </w:rPr>
        <w:t>postepu</w:t>
      </w:r>
      <w:proofErr w:type="spellEnd"/>
      <w:r w:rsidR="00943FDC" w:rsidRPr="007E0151">
        <w:rPr>
          <w:rFonts w:ascii="Arial" w:hAnsi="Arial" w:cs="Arial"/>
          <w:color w:val="000000"/>
          <w:sz w:val="18"/>
          <w:szCs w:val="18"/>
          <w:lang w:val="x-none"/>
        </w:rPr>
        <w:t xml:space="preserve"> robót, zgodnie z dokumentacja projektowa,</w:t>
      </w:r>
    </w:p>
    <w:p w14:paraId="13468014" w14:textId="77777777" w:rsidR="004A3168" w:rsidRDefault="0020419C" w:rsidP="00D11FE0">
      <w:pPr>
        <w:autoSpaceDE w:val="0"/>
        <w:autoSpaceDN w:val="0"/>
        <w:adjustRightInd w:val="0"/>
        <w:snapToGrid w:val="0"/>
        <w:jc w:val="both"/>
        <w:rPr>
          <w:rFonts w:ascii="Arial" w:hAnsi="Arial" w:cs="Arial"/>
          <w:color w:val="000000"/>
          <w:sz w:val="18"/>
          <w:szCs w:val="18"/>
        </w:rPr>
      </w:pPr>
      <w:r w:rsidRPr="007E0151">
        <w:rPr>
          <w:rFonts w:ascii="Arial" w:hAnsi="Arial" w:cs="Arial"/>
          <w:color w:val="000000"/>
          <w:sz w:val="18"/>
          <w:szCs w:val="18"/>
        </w:rPr>
        <w:t>–</w:t>
      </w:r>
      <w:r w:rsidR="00943FDC" w:rsidRPr="007E0151">
        <w:rPr>
          <w:rFonts w:ascii="Arial" w:hAnsi="Arial" w:cs="Arial"/>
          <w:color w:val="000000"/>
          <w:sz w:val="18"/>
          <w:szCs w:val="18"/>
          <w:lang w:val="x-none"/>
        </w:rPr>
        <w:t xml:space="preserve"> </w:t>
      </w:r>
      <w:proofErr w:type="spellStart"/>
      <w:r w:rsidR="00943FDC" w:rsidRPr="007E0151">
        <w:rPr>
          <w:rFonts w:ascii="Arial" w:hAnsi="Arial" w:cs="Arial"/>
          <w:color w:val="000000"/>
          <w:sz w:val="18"/>
          <w:szCs w:val="18"/>
          <w:lang w:val="x-none"/>
        </w:rPr>
        <w:t>zastabilizowanie</w:t>
      </w:r>
      <w:proofErr w:type="spellEnd"/>
      <w:r w:rsidR="00943FDC" w:rsidRPr="007E0151">
        <w:rPr>
          <w:rFonts w:ascii="Arial" w:hAnsi="Arial" w:cs="Arial"/>
          <w:color w:val="000000"/>
          <w:sz w:val="18"/>
          <w:szCs w:val="18"/>
          <w:lang w:val="x-none"/>
        </w:rPr>
        <w:t xml:space="preserve"> punktów w sposób </w:t>
      </w:r>
      <w:r w:rsidRPr="007E0151">
        <w:rPr>
          <w:rFonts w:ascii="Arial" w:hAnsi="Arial" w:cs="Arial"/>
          <w:color w:val="000000"/>
          <w:sz w:val="18"/>
          <w:szCs w:val="18"/>
        </w:rPr>
        <w:t>trwały</w:t>
      </w:r>
      <w:r w:rsidR="00943FDC" w:rsidRPr="007E0151">
        <w:rPr>
          <w:rFonts w:ascii="Arial" w:hAnsi="Arial" w:cs="Arial"/>
          <w:color w:val="000000"/>
          <w:sz w:val="18"/>
          <w:szCs w:val="18"/>
          <w:lang w:val="x-none"/>
        </w:rPr>
        <w:t xml:space="preserve">, ochrona ich przed zniszczeniem i oznakowanie </w:t>
      </w:r>
      <w:r w:rsidRPr="007E0151">
        <w:rPr>
          <w:rFonts w:ascii="Arial" w:hAnsi="Arial" w:cs="Arial"/>
          <w:color w:val="000000"/>
          <w:sz w:val="18"/>
          <w:szCs w:val="18"/>
        </w:rPr>
        <w:t>ułatwiające</w:t>
      </w:r>
      <w:r w:rsidR="00943FDC" w:rsidRPr="007E0151">
        <w:rPr>
          <w:rFonts w:ascii="Arial" w:hAnsi="Arial" w:cs="Arial"/>
          <w:color w:val="000000"/>
          <w:sz w:val="18"/>
          <w:szCs w:val="18"/>
          <w:lang w:val="x-none"/>
        </w:rPr>
        <w:t xml:space="preserve"> odszukanie</w:t>
      </w:r>
      <w:r w:rsidRPr="007E0151">
        <w:rPr>
          <w:rFonts w:ascii="Arial" w:hAnsi="Arial" w:cs="Arial"/>
          <w:color w:val="000000"/>
          <w:sz w:val="18"/>
          <w:szCs w:val="18"/>
        </w:rPr>
        <w:t xml:space="preserve"> </w:t>
      </w:r>
      <w:r w:rsidR="00957B51">
        <w:rPr>
          <w:rFonts w:ascii="Arial" w:hAnsi="Arial" w:cs="Arial"/>
          <w:color w:val="000000"/>
          <w:sz w:val="18"/>
          <w:szCs w:val="18"/>
          <w:lang w:val="x-none"/>
        </w:rPr>
        <w:t>i ewentualne odtworzenie</w:t>
      </w:r>
    </w:p>
    <w:p w14:paraId="12AC2A6D" w14:textId="77777777" w:rsidR="00943FDC" w:rsidRPr="007E0151" w:rsidRDefault="00943FDC" w:rsidP="00D11FE0">
      <w:pPr>
        <w:autoSpaceDE w:val="0"/>
        <w:autoSpaceDN w:val="0"/>
        <w:adjustRightInd w:val="0"/>
        <w:snapToGrid w:val="0"/>
        <w:jc w:val="both"/>
        <w:rPr>
          <w:rFonts w:ascii="Arial" w:hAnsi="Arial" w:cs="Arial"/>
          <w:b/>
          <w:color w:val="000000"/>
          <w:sz w:val="18"/>
          <w:szCs w:val="18"/>
          <w:lang w:val="x-none"/>
        </w:rPr>
      </w:pPr>
      <w:r w:rsidRPr="007E0151">
        <w:rPr>
          <w:rFonts w:ascii="Arial" w:hAnsi="Arial" w:cs="Arial"/>
          <w:b/>
          <w:color w:val="000000"/>
          <w:sz w:val="18"/>
          <w:szCs w:val="18"/>
          <w:lang w:val="x-none"/>
        </w:rPr>
        <w:t>10. PRZEPISY ZWI</w:t>
      </w:r>
      <w:r w:rsidR="00DB34EC" w:rsidRPr="007E0151">
        <w:rPr>
          <w:rFonts w:ascii="Arial" w:hAnsi="Arial" w:cs="Arial"/>
          <w:b/>
          <w:color w:val="000000"/>
          <w:sz w:val="18"/>
          <w:szCs w:val="18"/>
        </w:rPr>
        <w:t>Ą</w:t>
      </w:r>
      <w:r w:rsidRPr="007E0151">
        <w:rPr>
          <w:rFonts w:ascii="Arial" w:hAnsi="Arial" w:cs="Arial"/>
          <w:b/>
          <w:color w:val="000000"/>
          <w:sz w:val="18"/>
          <w:szCs w:val="18"/>
          <w:lang w:val="x-none"/>
        </w:rPr>
        <w:t>ZANE:</w:t>
      </w:r>
    </w:p>
    <w:p w14:paraId="71E4630C" w14:textId="77777777" w:rsidR="00943FDC" w:rsidRPr="007E0151" w:rsidRDefault="00943FDC" w:rsidP="00D11FE0">
      <w:pPr>
        <w:autoSpaceDE w:val="0"/>
        <w:autoSpaceDN w:val="0"/>
        <w:adjustRightInd w:val="0"/>
        <w:snapToGrid w:val="0"/>
        <w:ind w:left="284" w:hanging="284"/>
        <w:jc w:val="both"/>
        <w:rPr>
          <w:rFonts w:ascii="Arial" w:hAnsi="Arial" w:cs="Arial"/>
          <w:color w:val="000000"/>
          <w:sz w:val="18"/>
          <w:szCs w:val="18"/>
          <w:lang w:val="x-none"/>
        </w:rPr>
      </w:pPr>
      <w:r w:rsidRPr="007E0151">
        <w:rPr>
          <w:rFonts w:ascii="Arial" w:hAnsi="Arial" w:cs="Arial"/>
          <w:color w:val="000000"/>
          <w:sz w:val="18"/>
          <w:szCs w:val="18"/>
          <w:lang w:val="x-none"/>
        </w:rPr>
        <w:t xml:space="preserve">1. </w:t>
      </w:r>
      <w:proofErr w:type="spellStart"/>
      <w:r w:rsidRPr="007E0151">
        <w:rPr>
          <w:rFonts w:ascii="Arial" w:hAnsi="Arial" w:cs="Arial"/>
          <w:color w:val="000000"/>
          <w:sz w:val="18"/>
          <w:szCs w:val="18"/>
          <w:lang w:val="x-none"/>
        </w:rPr>
        <w:t>Rozporz</w:t>
      </w:r>
      <w:r w:rsidR="00DB34EC" w:rsidRPr="007E0151">
        <w:rPr>
          <w:rFonts w:ascii="Arial" w:hAnsi="Arial" w:cs="Arial"/>
          <w:color w:val="000000"/>
          <w:sz w:val="18"/>
          <w:szCs w:val="18"/>
        </w:rPr>
        <w:t>ą</w:t>
      </w:r>
      <w:r w:rsidRPr="007E0151">
        <w:rPr>
          <w:rFonts w:ascii="Arial" w:hAnsi="Arial" w:cs="Arial"/>
          <w:color w:val="000000"/>
          <w:sz w:val="18"/>
          <w:szCs w:val="18"/>
          <w:lang w:val="x-none"/>
        </w:rPr>
        <w:t>dzenie</w:t>
      </w:r>
      <w:proofErr w:type="spellEnd"/>
      <w:r w:rsidRPr="007E0151">
        <w:rPr>
          <w:rFonts w:ascii="Arial" w:hAnsi="Arial" w:cs="Arial"/>
          <w:color w:val="000000"/>
          <w:sz w:val="18"/>
          <w:szCs w:val="18"/>
          <w:lang w:val="x-none"/>
        </w:rPr>
        <w:t xml:space="preserve"> Ministra Gospodarki Przestrzennej i Budownictwa z dnia 21 lutego 1995r. w sprawie rodzaju i zakresu</w:t>
      </w:r>
      <w:r w:rsidR="00DB34EC" w:rsidRPr="007E0151">
        <w:rPr>
          <w:rFonts w:ascii="Arial" w:hAnsi="Arial" w:cs="Arial"/>
          <w:color w:val="000000"/>
          <w:sz w:val="18"/>
          <w:szCs w:val="18"/>
        </w:rPr>
        <w:t xml:space="preserve"> opracowań</w:t>
      </w:r>
      <w:r w:rsidRPr="007E0151">
        <w:rPr>
          <w:rFonts w:ascii="Arial" w:hAnsi="Arial" w:cs="Arial"/>
          <w:color w:val="000000"/>
          <w:sz w:val="18"/>
          <w:szCs w:val="18"/>
          <w:lang w:val="x-none"/>
        </w:rPr>
        <w:t xml:space="preserve"> geodezyjno-kartograficznych oraz </w:t>
      </w:r>
      <w:r w:rsidR="00DB34EC" w:rsidRPr="007E0151">
        <w:rPr>
          <w:rFonts w:ascii="Arial" w:hAnsi="Arial" w:cs="Arial"/>
          <w:color w:val="000000"/>
          <w:sz w:val="18"/>
          <w:szCs w:val="18"/>
        </w:rPr>
        <w:t>czynności</w:t>
      </w:r>
      <w:r w:rsidRPr="007E0151">
        <w:rPr>
          <w:rFonts w:ascii="Arial" w:hAnsi="Arial" w:cs="Arial"/>
          <w:color w:val="000000"/>
          <w:sz w:val="18"/>
          <w:szCs w:val="18"/>
          <w:lang w:val="x-none"/>
        </w:rPr>
        <w:t xml:space="preserve"> geodezyjne </w:t>
      </w:r>
      <w:proofErr w:type="spellStart"/>
      <w:r w:rsidRPr="007E0151">
        <w:rPr>
          <w:rFonts w:ascii="Arial" w:hAnsi="Arial" w:cs="Arial"/>
          <w:color w:val="000000"/>
          <w:sz w:val="18"/>
          <w:szCs w:val="18"/>
          <w:lang w:val="x-none"/>
        </w:rPr>
        <w:t>obowi</w:t>
      </w:r>
      <w:r w:rsidR="0014611F" w:rsidRPr="007E0151">
        <w:rPr>
          <w:rFonts w:ascii="Arial" w:hAnsi="Arial" w:cs="Arial"/>
          <w:color w:val="000000"/>
          <w:sz w:val="18"/>
          <w:szCs w:val="18"/>
        </w:rPr>
        <w:t>ą</w:t>
      </w:r>
      <w:r w:rsidRPr="007E0151">
        <w:rPr>
          <w:rFonts w:ascii="Arial" w:hAnsi="Arial" w:cs="Arial"/>
          <w:color w:val="000000"/>
          <w:sz w:val="18"/>
          <w:szCs w:val="18"/>
          <w:lang w:val="x-none"/>
        </w:rPr>
        <w:t>zuj</w:t>
      </w:r>
      <w:r w:rsidR="0014611F" w:rsidRPr="007E0151">
        <w:rPr>
          <w:rFonts w:ascii="Arial" w:hAnsi="Arial" w:cs="Arial"/>
          <w:color w:val="000000"/>
          <w:sz w:val="18"/>
          <w:szCs w:val="18"/>
        </w:rPr>
        <w:t>ą</w:t>
      </w:r>
      <w:proofErr w:type="spellEnd"/>
      <w:r w:rsidRPr="007E0151">
        <w:rPr>
          <w:rFonts w:ascii="Arial" w:hAnsi="Arial" w:cs="Arial"/>
          <w:color w:val="000000"/>
          <w:sz w:val="18"/>
          <w:szCs w:val="18"/>
          <w:lang w:val="x-none"/>
        </w:rPr>
        <w:t>ce w budownictwie.</w:t>
      </w:r>
    </w:p>
    <w:p w14:paraId="61B8C030" w14:textId="77777777" w:rsidR="00943FDC" w:rsidRPr="007E0151" w:rsidRDefault="00943FD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lang w:val="x-none"/>
        </w:rPr>
        <w:t>2. BN-72/8932-01 „Budowle drogowe i kolejowe. Roboty ziemne”.</w:t>
      </w:r>
    </w:p>
    <w:p w14:paraId="07B1E2F5" w14:textId="77777777" w:rsidR="00943FDC" w:rsidRPr="007E0151" w:rsidRDefault="00DB34EC" w:rsidP="00D11FE0">
      <w:pPr>
        <w:autoSpaceDE w:val="0"/>
        <w:autoSpaceDN w:val="0"/>
        <w:adjustRightInd w:val="0"/>
        <w:snapToGrid w:val="0"/>
        <w:jc w:val="both"/>
        <w:rPr>
          <w:rFonts w:ascii="Arial" w:hAnsi="Arial" w:cs="Arial"/>
          <w:color w:val="000000"/>
          <w:sz w:val="18"/>
          <w:szCs w:val="18"/>
          <w:lang w:val="x-none"/>
        </w:rPr>
      </w:pPr>
      <w:r w:rsidRPr="007E0151">
        <w:rPr>
          <w:rFonts w:ascii="Arial" w:hAnsi="Arial" w:cs="Arial"/>
          <w:color w:val="000000"/>
          <w:sz w:val="18"/>
          <w:szCs w:val="18"/>
        </w:rPr>
        <w:t>3</w:t>
      </w:r>
      <w:r w:rsidR="00943FDC" w:rsidRPr="007E0151">
        <w:rPr>
          <w:rFonts w:ascii="Arial" w:hAnsi="Arial" w:cs="Arial"/>
          <w:color w:val="000000"/>
          <w:sz w:val="18"/>
          <w:szCs w:val="18"/>
          <w:lang w:val="x-none"/>
        </w:rPr>
        <w:t>. Instrukcja techniczna 0 - 1 „Ogólne zasady wykonywania prac geodezyjnych”.</w:t>
      </w:r>
    </w:p>
    <w:p w14:paraId="4E5C8B99" w14:textId="77777777" w:rsidR="004D65CE" w:rsidRDefault="00DB34EC" w:rsidP="00D11FE0">
      <w:pPr>
        <w:autoSpaceDE w:val="0"/>
        <w:autoSpaceDN w:val="0"/>
        <w:adjustRightInd w:val="0"/>
        <w:snapToGrid w:val="0"/>
        <w:ind w:left="284" w:hanging="284"/>
        <w:jc w:val="both"/>
        <w:rPr>
          <w:rFonts w:ascii="Arial" w:hAnsi="Arial" w:cs="Arial"/>
          <w:color w:val="000000"/>
          <w:sz w:val="18"/>
          <w:szCs w:val="18"/>
        </w:rPr>
      </w:pPr>
      <w:r w:rsidRPr="007E0151">
        <w:rPr>
          <w:rFonts w:ascii="Arial" w:hAnsi="Arial" w:cs="Arial"/>
          <w:color w:val="000000"/>
          <w:sz w:val="18"/>
          <w:szCs w:val="18"/>
        </w:rPr>
        <w:t>4</w:t>
      </w:r>
      <w:r w:rsidR="00943FDC" w:rsidRPr="007E0151">
        <w:rPr>
          <w:rFonts w:ascii="Arial" w:hAnsi="Arial" w:cs="Arial"/>
          <w:color w:val="000000"/>
          <w:sz w:val="18"/>
          <w:szCs w:val="18"/>
          <w:lang w:val="x-none"/>
        </w:rPr>
        <w:t xml:space="preserve">. Instrukcja techniczna G - 3 „Geodezyjna </w:t>
      </w:r>
      <w:proofErr w:type="spellStart"/>
      <w:r w:rsidR="00943FDC" w:rsidRPr="007E0151">
        <w:rPr>
          <w:rFonts w:ascii="Arial" w:hAnsi="Arial" w:cs="Arial"/>
          <w:color w:val="000000"/>
          <w:sz w:val="18"/>
          <w:szCs w:val="18"/>
          <w:lang w:val="x-none"/>
        </w:rPr>
        <w:t>obs</w:t>
      </w:r>
      <w:r w:rsidRPr="007E0151">
        <w:rPr>
          <w:rFonts w:ascii="Arial" w:hAnsi="Arial" w:cs="Arial"/>
          <w:color w:val="000000"/>
          <w:sz w:val="18"/>
          <w:szCs w:val="18"/>
        </w:rPr>
        <w:t>ł</w:t>
      </w:r>
      <w:r w:rsidR="00943FDC" w:rsidRPr="007E0151">
        <w:rPr>
          <w:rFonts w:ascii="Arial" w:hAnsi="Arial" w:cs="Arial"/>
          <w:color w:val="000000"/>
          <w:sz w:val="18"/>
          <w:szCs w:val="18"/>
          <w:lang w:val="x-none"/>
        </w:rPr>
        <w:t>uga</w:t>
      </w:r>
      <w:proofErr w:type="spellEnd"/>
      <w:r w:rsidR="00943FDC" w:rsidRPr="007E0151">
        <w:rPr>
          <w:rFonts w:ascii="Arial" w:hAnsi="Arial" w:cs="Arial"/>
          <w:color w:val="000000"/>
          <w:sz w:val="18"/>
          <w:szCs w:val="18"/>
          <w:lang w:val="x-none"/>
        </w:rPr>
        <w:t xml:space="preserve"> inwestycji” wydana przez </w:t>
      </w:r>
      <w:proofErr w:type="spellStart"/>
      <w:r w:rsidR="00943FDC" w:rsidRPr="007E0151">
        <w:rPr>
          <w:rFonts w:ascii="Arial" w:hAnsi="Arial" w:cs="Arial"/>
          <w:color w:val="000000"/>
          <w:sz w:val="18"/>
          <w:szCs w:val="18"/>
          <w:lang w:val="x-none"/>
        </w:rPr>
        <w:t>G</w:t>
      </w:r>
      <w:r w:rsidRPr="007E0151">
        <w:rPr>
          <w:rFonts w:ascii="Arial" w:hAnsi="Arial" w:cs="Arial"/>
          <w:color w:val="000000"/>
          <w:sz w:val="18"/>
          <w:szCs w:val="18"/>
        </w:rPr>
        <w:t>ł</w:t>
      </w:r>
      <w:r w:rsidR="00943FDC" w:rsidRPr="007E0151">
        <w:rPr>
          <w:rFonts w:ascii="Arial" w:hAnsi="Arial" w:cs="Arial"/>
          <w:color w:val="000000"/>
          <w:sz w:val="18"/>
          <w:szCs w:val="18"/>
          <w:lang w:val="x-none"/>
        </w:rPr>
        <w:t>ówny</w:t>
      </w:r>
      <w:proofErr w:type="spellEnd"/>
      <w:r w:rsidR="00943FDC" w:rsidRPr="007E0151">
        <w:rPr>
          <w:rFonts w:ascii="Arial" w:hAnsi="Arial" w:cs="Arial"/>
          <w:color w:val="000000"/>
          <w:sz w:val="18"/>
          <w:szCs w:val="18"/>
          <w:lang w:val="x-none"/>
        </w:rPr>
        <w:t xml:space="preserve"> </w:t>
      </w:r>
      <w:proofErr w:type="spellStart"/>
      <w:r w:rsidR="00943FDC" w:rsidRPr="007E0151">
        <w:rPr>
          <w:rFonts w:ascii="Arial" w:hAnsi="Arial" w:cs="Arial"/>
          <w:color w:val="000000"/>
          <w:sz w:val="18"/>
          <w:szCs w:val="18"/>
          <w:lang w:val="x-none"/>
        </w:rPr>
        <w:t>Urzad</w:t>
      </w:r>
      <w:proofErr w:type="spellEnd"/>
      <w:r w:rsidR="00943FDC" w:rsidRPr="007E0151">
        <w:rPr>
          <w:rFonts w:ascii="Arial" w:hAnsi="Arial" w:cs="Arial"/>
          <w:color w:val="000000"/>
          <w:sz w:val="18"/>
          <w:szCs w:val="18"/>
          <w:lang w:val="x-none"/>
        </w:rPr>
        <w:t xml:space="preserve"> Geodezji i Kartografii Warszawa</w:t>
      </w:r>
      <w:r w:rsidRPr="007E0151">
        <w:rPr>
          <w:rFonts w:ascii="Arial" w:hAnsi="Arial" w:cs="Arial"/>
          <w:color w:val="000000"/>
          <w:sz w:val="18"/>
          <w:szCs w:val="18"/>
        </w:rPr>
        <w:t xml:space="preserve"> </w:t>
      </w:r>
      <w:r w:rsidR="00943FDC" w:rsidRPr="007E0151">
        <w:rPr>
          <w:rFonts w:ascii="Arial" w:hAnsi="Arial" w:cs="Arial"/>
          <w:color w:val="000000"/>
          <w:sz w:val="18"/>
          <w:szCs w:val="18"/>
          <w:lang w:val="x-none"/>
        </w:rPr>
        <w:t>1979r.</w:t>
      </w:r>
    </w:p>
    <w:p w14:paraId="4F644812" w14:textId="77777777" w:rsidR="00D11FE0" w:rsidRDefault="00D11FE0" w:rsidP="00D11FE0">
      <w:pPr>
        <w:autoSpaceDE w:val="0"/>
        <w:autoSpaceDN w:val="0"/>
        <w:adjustRightInd w:val="0"/>
        <w:snapToGrid w:val="0"/>
        <w:jc w:val="both"/>
        <w:rPr>
          <w:rFonts w:ascii="Arial" w:hAnsi="Arial" w:cs="Arial"/>
          <w:b/>
          <w:color w:val="000000"/>
          <w:sz w:val="22"/>
          <w:szCs w:val="22"/>
          <w:u w:val="single"/>
        </w:rPr>
      </w:pPr>
    </w:p>
    <w:p w14:paraId="552DAC0F" w14:textId="77777777" w:rsidR="0098097C" w:rsidRPr="004A3168" w:rsidRDefault="0098097C" w:rsidP="00D11FE0">
      <w:pPr>
        <w:autoSpaceDE w:val="0"/>
        <w:autoSpaceDN w:val="0"/>
        <w:adjustRightInd w:val="0"/>
        <w:snapToGrid w:val="0"/>
        <w:jc w:val="both"/>
        <w:rPr>
          <w:rFonts w:ascii="Arial" w:hAnsi="Arial" w:cs="Arial"/>
          <w:b/>
          <w:color w:val="000000"/>
          <w:sz w:val="22"/>
          <w:szCs w:val="22"/>
          <w:u w:val="single"/>
        </w:rPr>
      </w:pPr>
      <w:r w:rsidRPr="004A3168">
        <w:rPr>
          <w:rFonts w:ascii="Arial" w:hAnsi="Arial" w:cs="Arial"/>
          <w:b/>
          <w:color w:val="000000"/>
          <w:sz w:val="22"/>
          <w:szCs w:val="22"/>
          <w:u w:val="single"/>
        </w:rPr>
        <w:t>ST–</w:t>
      </w:r>
      <w:r w:rsidR="00314EAD">
        <w:rPr>
          <w:rFonts w:ascii="Arial" w:hAnsi="Arial" w:cs="Arial"/>
          <w:b/>
          <w:color w:val="000000"/>
          <w:sz w:val="22"/>
          <w:szCs w:val="22"/>
          <w:u w:val="single"/>
        </w:rPr>
        <w:t>0</w:t>
      </w:r>
      <w:r w:rsidR="00836027">
        <w:rPr>
          <w:rFonts w:ascii="Arial" w:hAnsi="Arial" w:cs="Arial"/>
          <w:b/>
          <w:color w:val="000000"/>
          <w:sz w:val="22"/>
          <w:szCs w:val="22"/>
          <w:u w:val="single"/>
        </w:rPr>
        <w:t>4</w:t>
      </w:r>
      <w:r w:rsidRPr="004A3168">
        <w:rPr>
          <w:rFonts w:ascii="Arial" w:hAnsi="Arial" w:cs="Arial"/>
          <w:b/>
          <w:color w:val="000000"/>
          <w:sz w:val="22"/>
          <w:szCs w:val="22"/>
          <w:u w:val="single"/>
        </w:rPr>
        <w:t xml:space="preserve">.2 </w:t>
      </w:r>
      <w:r w:rsidRPr="004A3168">
        <w:rPr>
          <w:rFonts w:ascii="Arial" w:hAnsi="Arial" w:cs="Arial"/>
          <w:b/>
          <w:color w:val="000000"/>
          <w:sz w:val="22"/>
          <w:szCs w:val="22"/>
          <w:u w:val="single"/>
          <w:lang w:val="x-none"/>
        </w:rPr>
        <w:t xml:space="preserve"> </w:t>
      </w:r>
      <w:r w:rsidRPr="004A3168">
        <w:rPr>
          <w:rFonts w:ascii="Arial" w:hAnsi="Arial" w:cs="Arial"/>
          <w:b/>
          <w:color w:val="000000"/>
          <w:sz w:val="22"/>
          <w:szCs w:val="22"/>
          <w:u w:val="single"/>
        </w:rPr>
        <w:t>ROBOTY  ROZBIÓRKOWE</w:t>
      </w:r>
    </w:p>
    <w:p w14:paraId="542EAD44" w14:textId="77777777" w:rsidR="0098097C" w:rsidRDefault="0098097C" w:rsidP="00D11FE0">
      <w:pPr>
        <w:autoSpaceDE w:val="0"/>
        <w:autoSpaceDN w:val="0"/>
        <w:adjustRightInd w:val="0"/>
        <w:snapToGrid w:val="0"/>
        <w:jc w:val="both"/>
        <w:rPr>
          <w:rFonts w:ascii="Arial" w:hAnsi="Arial" w:cs="Arial"/>
          <w:color w:val="000000"/>
          <w:sz w:val="20"/>
          <w:szCs w:val="20"/>
        </w:rPr>
      </w:pPr>
    </w:p>
    <w:p w14:paraId="1DB9E02C" w14:textId="77777777" w:rsidR="0098097C" w:rsidRDefault="0098097C" w:rsidP="00D11FE0">
      <w:pPr>
        <w:autoSpaceDE w:val="0"/>
        <w:autoSpaceDN w:val="0"/>
        <w:adjustRightInd w:val="0"/>
        <w:snapToGrid w:val="0"/>
        <w:jc w:val="both"/>
        <w:rPr>
          <w:rFonts w:ascii="Arial" w:hAnsi="Arial" w:cs="Arial"/>
          <w:b/>
          <w:color w:val="000000"/>
          <w:sz w:val="18"/>
          <w:szCs w:val="18"/>
        </w:rPr>
      </w:pPr>
      <w:r>
        <w:rPr>
          <w:rFonts w:ascii="Arial" w:hAnsi="Arial" w:cs="Arial"/>
          <w:b/>
          <w:color w:val="000000"/>
          <w:sz w:val="18"/>
          <w:szCs w:val="18"/>
          <w:lang w:val="x-none"/>
        </w:rPr>
        <w:t xml:space="preserve">1. </w:t>
      </w:r>
      <w:r>
        <w:rPr>
          <w:rFonts w:ascii="Arial" w:hAnsi="Arial" w:cs="Arial"/>
          <w:b/>
          <w:color w:val="000000"/>
          <w:sz w:val="18"/>
          <w:szCs w:val="18"/>
        </w:rPr>
        <w:t>WSTĘP</w:t>
      </w:r>
    </w:p>
    <w:p w14:paraId="7ED9C2FC" w14:textId="77777777" w:rsidR="0098097C" w:rsidRDefault="0098097C" w:rsidP="00D11FE0">
      <w:pPr>
        <w:autoSpaceDE w:val="0"/>
        <w:autoSpaceDN w:val="0"/>
        <w:adjustRightInd w:val="0"/>
        <w:snapToGrid w:val="0"/>
        <w:jc w:val="both"/>
        <w:rPr>
          <w:rFonts w:ascii="Arial" w:hAnsi="Arial" w:cs="Arial"/>
          <w:b/>
          <w:color w:val="000000"/>
          <w:sz w:val="18"/>
          <w:szCs w:val="18"/>
          <w:lang w:val="x-none"/>
        </w:rPr>
      </w:pPr>
      <w:r>
        <w:rPr>
          <w:rFonts w:ascii="Arial" w:hAnsi="Arial" w:cs="Arial"/>
          <w:b/>
          <w:color w:val="000000"/>
          <w:sz w:val="18"/>
          <w:szCs w:val="18"/>
          <w:lang w:val="x-none"/>
        </w:rPr>
        <w:t>1.1. Przedmiot specyfikacji technicznej</w:t>
      </w:r>
    </w:p>
    <w:p w14:paraId="031A36EF" w14:textId="77777777" w:rsidR="0098097C" w:rsidRDefault="0098097C" w:rsidP="00D11FE0">
      <w:pPr>
        <w:autoSpaceDE w:val="0"/>
        <w:autoSpaceDN w:val="0"/>
        <w:adjustRightInd w:val="0"/>
        <w:snapToGrid w:val="0"/>
        <w:ind w:firstLine="709"/>
        <w:jc w:val="both"/>
        <w:rPr>
          <w:rFonts w:ascii="Arial" w:hAnsi="Arial" w:cs="Arial"/>
          <w:color w:val="000000"/>
          <w:sz w:val="18"/>
          <w:szCs w:val="18"/>
        </w:rPr>
      </w:pPr>
      <w:r>
        <w:rPr>
          <w:rFonts w:ascii="Arial" w:hAnsi="Arial" w:cs="Arial"/>
          <w:color w:val="000000"/>
          <w:sz w:val="18"/>
          <w:szCs w:val="18"/>
          <w:lang w:val="x-none"/>
        </w:rPr>
        <w:t xml:space="preserve">Przedmiotem niniejszej specyfikacji technicznej </w:t>
      </w:r>
      <w:r>
        <w:rPr>
          <w:rFonts w:ascii="Arial" w:hAnsi="Arial" w:cs="Arial"/>
          <w:color w:val="000000"/>
          <w:sz w:val="18"/>
          <w:szCs w:val="18"/>
        </w:rPr>
        <w:t>są</w:t>
      </w:r>
      <w:r>
        <w:rPr>
          <w:rFonts w:ascii="Arial" w:hAnsi="Arial" w:cs="Arial"/>
          <w:color w:val="000000"/>
          <w:sz w:val="18"/>
          <w:szCs w:val="18"/>
          <w:lang w:val="x-none"/>
        </w:rPr>
        <w:t xml:space="preserve"> wymagania </w:t>
      </w:r>
      <w:r>
        <w:rPr>
          <w:rFonts w:ascii="Arial" w:hAnsi="Arial" w:cs="Arial"/>
          <w:color w:val="000000"/>
          <w:sz w:val="18"/>
          <w:szCs w:val="18"/>
        </w:rPr>
        <w:t>dotyczące</w:t>
      </w:r>
      <w:r>
        <w:rPr>
          <w:rFonts w:ascii="Arial" w:hAnsi="Arial" w:cs="Arial"/>
          <w:color w:val="000000"/>
          <w:sz w:val="18"/>
          <w:szCs w:val="18"/>
          <w:lang w:val="x-none"/>
        </w:rPr>
        <w:t xml:space="preserve"> wykonania i odbioru robót </w:t>
      </w:r>
      <w:r>
        <w:rPr>
          <w:rFonts w:ascii="Arial" w:hAnsi="Arial" w:cs="Arial"/>
          <w:color w:val="000000"/>
          <w:sz w:val="18"/>
          <w:szCs w:val="18"/>
        </w:rPr>
        <w:t>związanych</w:t>
      </w:r>
      <w:r>
        <w:rPr>
          <w:rFonts w:ascii="Arial" w:hAnsi="Arial" w:cs="Arial"/>
          <w:color w:val="000000"/>
          <w:sz w:val="18"/>
          <w:szCs w:val="18"/>
          <w:lang w:val="x-none"/>
        </w:rPr>
        <w:t xml:space="preserve"> z</w:t>
      </w:r>
      <w:r>
        <w:rPr>
          <w:rFonts w:ascii="Arial" w:hAnsi="Arial" w:cs="Arial"/>
          <w:color w:val="000000"/>
          <w:sz w:val="18"/>
          <w:szCs w:val="18"/>
        </w:rPr>
        <w:t xml:space="preserve"> rozbiórką elementów dróg przy realizacji zadania</w:t>
      </w:r>
      <w:r>
        <w:rPr>
          <w:rFonts w:ascii="Arial" w:hAnsi="Arial" w:cs="Arial"/>
          <w:color w:val="000000"/>
          <w:sz w:val="18"/>
          <w:szCs w:val="18"/>
          <w:lang w:val="x-none"/>
        </w:rPr>
        <w:t xml:space="preserve"> </w:t>
      </w:r>
      <w:r w:rsidR="00B35CF5" w:rsidRPr="007E0151">
        <w:rPr>
          <w:rFonts w:ascii="Arial" w:hAnsi="Arial" w:cs="Arial"/>
          <w:color w:val="000000"/>
          <w:sz w:val="18"/>
          <w:szCs w:val="18"/>
        </w:rPr>
        <w:t>„</w:t>
      </w:r>
      <w:r w:rsidR="00B54418" w:rsidRPr="00B54418">
        <w:rPr>
          <w:rFonts w:ascii="Arial" w:hAnsi="Arial" w:cs="Arial"/>
          <w:color w:val="000000"/>
          <w:sz w:val="18"/>
          <w:szCs w:val="18"/>
        </w:rPr>
        <w:t xml:space="preserve">Budowa sieci wodociągowej i kanalizacji sanitarnej w rejonie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i Armii Krajowej wraz z przyłączami do budynków zlokalizowanych przy ul.</w:t>
      </w:r>
      <w:r w:rsidR="00641FFF">
        <w:rPr>
          <w:rFonts w:ascii="Arial" w:hAnsi="Arial" w:cs="Arial"/>
          <w:color w:val="000000"/>
          <w:sz w:val="18"/>
          <w:szCs w:val="18"/>
        </w:rPr>
        <w:t>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2 i 4 oraz Armii Krajowej 6, 8, 10, 12, 14, 16 w Piekarach Śląskich</w:t>
      </w:r>
      <w:r w:rsidR="00B35CF5" w:rsidRPr="007E0151">
        <w:rPr>
          <w:rFonts w:ascii="Arial" w:hAnsi="Arial" w:cs="Arial"/>
          <w:color w:val="000000"/>
          <w:sz w:val="18"/>
          <w:szCs w:val="18"/>
        </w:rPr>
        <w:t>”</w:t>
      </w:r>
      <w:r w:rsidR="0041572E" w:rsidRPr="007E0151">
        <w:rPr>
          <w:rFonts w:ascii="Arial" w:hAnsi="Arial" w:cs="Arial"/>
          <w:color w:val="000000"/>
          <w:sz w:val="18"/>
          <w:szCs w:val="18"/>
        </w:rPr>
        <w:t>.</w:t>
      </w:r>
    </w:p>
    <w:p w14:paraId="1FBA2C31" w14:textId="77777777" w:rsidR="0098097C" w:rsidRDefault="0098097C" w:rsidP="00D11FE0">
      <w:pPr>
        <w:autoSpaceDE w:val="0"/>
        <w:autoSpaceDN w:val="0"/>
        <w:adjustRightInd w:val="0"/>
        <w:snapToGrid w:val="0"/>
        <w:jc w:val="both"/>
        <w:rPr>
          <w:rFonts w:ascii="Arial" w:hAnsi="Arial" w:cs="Arial"/>
          <w:b/>
          <w:color w:val="000000"/>
          <w:sz w:val="18"/>
          <w:szCs w:val="18"/>
          <w:lang w:val="x-none"/>
        </w:rPr>
      </w:pPr>
      <w:r>
        <w:rPr>
          <w:rFonts w:ascii="Arial" w:hAnsi="Arial" w:cs="Arial"/>
          <w:b/>
          <w:color w:val="000000"/>
          <w:sz w:val="18"/>
          <w:szCs w:val="18"/>
          <w:lang w:val="x-none"/>
        </w:rPr>
        <w:t>1.2. Zakres stosowania specyfikacji technicznej</w:t>
      </w:r>
    </w:p>
    <w:p w14:paraId="443E2493" w14:textId="55B3ADE2" w:rsidR="0098097C" w:rsidRDefault="0098097C" w:rsidP="00D11FE0">
      <w:pPr>
        <w:autoSpaceDE w:val="0"/>
        <w:autoSpaceDN w:val="0"/>
        <w:adjustRightInd w:val="0"/>
        <w:snapToGrid w:val="0"/>
        <w:ind w:firstLine="709"/>
        <w:jc w:val="both"/>
        <w:rPr>
          <w:rFonts w:ascii="Arial" w:hAnsi="Arial" w:cs="Arial"/>
          <w:color w:val="000000"/>
          <w:sz w:val="18"/>
          <w:szCs w:val="18"/>
          <w:lang w:val="x-none"/>
        </w:rPr>
      </w:pPr>
      <w:r>
        <w:rPr>
          <w:rFonts w:ascii="Arial" w:hAnsi="Arial" w:cs="Arial"/>
          <w:color w:val="000000"/>
          <w:sz w:val="18"/>
          <w:szCs w:val="18"/>
          <w:lang w:val="x-none"/>
        </w:rPr>
        <w:t xml:space="preserve">Specyfikacja techniczna jest stosowana jako dokument przetargowy i </w:t>
      </w:r>
      <w:r w:rsidR="00961AB0">
        <w:rPr>
          <w:rFonts w:ascii="Arial" w:hAnsi="Arial" w:cs="Arial"/>
          <w:color w:val="000000"/>
          <w:sz w:val="18"/>
          <w:szCs w:val="18"/>
        </w:rPr>
        <w:t>umowny</w:t>
      </w:r>
      <w:r w:rsidR="00961AB0" w:rsidRPr="007E0151">
        <w:rPr>
          <w:rFonts w:ascii="Arial" w:hAnsi="Arial" w:cs="Arial"/>
          <w:color w:val="000000"/>
          <w:sz w:val="18"/>
          <w:szCs w:val="18"/>
          <w:lang w:val="x-none"/>
        </w:rPr>
        <w:t xml:space="preserve"> </w:t>
      </w:r>
      <w:r>
        <w:rPr>
          <w:rFonts w:ascii="Arial" w:hAnsi="Arial" w:cs="Arial"/>
          <w:color w:val="000000"/>
          <w:sz w:val="18"/>
          <w:szCs w:val="18"/>
          <w:lang w:val="x-none"/>
        </w:rPr>
        <w:t>przy zlecaniu i realizacji robót wymienionych w punkcie 1.1.</w:t>
      </w:r>
    </w:p>
    <w:p w14:paraId="1F0E04E7" w14:textId="77777777" w:rsidR="0098097C" w:rsidRDefault="0098097C" w:rsidP="00D11FE0">
      <w:pPr>
        <w:autoSpaceDE w:val="0"/>
        <w:autoSpaceDN w:val="0"/>
        <w:adjustRightInd w:val="0"/>
        <w:snapToGrid w:val="0"/>
        <w:jc w:val="both"/>
        <w:rPr>
          <w:rFonts w:ascii="Arial" w:hAnsi="Arial" w:cs="Arial"/>
          <w:b/>
          <w:color w:val="000000"/>
          <w:sz w:val="18"/>
          <w:szCs w:val="18"/>
        </w:rPr>
      </w:pPr>
      <w:r>
        <w:rPr>
          <w:rFonts w:ascii="Arial" w:hAnsi="Arial" w:cs="Arial"/>
          <w:b/>
          <w:color w:val="000000"/>
          <w:sz w:val="18"/>
          <w:szCs w:val="18"/>
          <w:lang w:val="x-none"/>
        </w:rPr>
        <w:t xml:space="preserve">1.3. Zakres robót </w:t>
      </w:r>
      <w:r>
        <w:rPr>
          <w:rFonts w:ascii="Arial" w:hAnsi="Arial" w:cs="Arial"/>
          <w:b/>
          <w:color w:val="000000"/>
          <w:sz w:val="18"/>
          <w:szCs w:val="18"/>
        </w:rPr>
        <w:t>objętych</w:t>
      </w:r>
      <w:r>
        <w:rPr>
          <w:rFonts w:ascii="Arial" w:hAnsi="Arial" w:cs="Arial"/>
          <w:b/>
          <w:color w:val="000000"/>
          <w:sz w:val="18"/>
          <w:szCs w:val="18"/>
          <w:lang w:val="x-none"/>
        </w:rPr>
        <w:t xml:space="preserve"> specyfikacj</w:t>
      </w:r>
      <w:r>
        <w:rPr>
          <w:rFonts w:ascii="Arial" w:hAnsi="Arial" w:cs="Arial"/>
          <w:b/>
          <w:color w:val="000000"/>
          <w:sz w:val="18"/>
          <w:szCs w:val="18"/>
        </w:rPr>
        <w:t>ą</w:t>
      </w:r>
      <w:r>
        <w:rPr>
          <w:rFonts w:ascii="Arial" w:hAnsi="Arial" w:cs="Arial"/>
          <w:b/>
          <w:color w:val="000000"/>
          <w:sz w:val="18"/>
          <w:szCs w:val="18"/>
          <w:lang w:val="x-none"/>
        </w:rPr>
        <w:t xml:space="preserve"> techniczn</w:t>
      </w:r>
      <w:r>
        <w:rPr>
          <w:rFonts w:ascii="Arial" w:hAnsi="Arial" w:cs="Arial"/>
          <w:b/>
          <w:color w:val="000000"/>
          <w:sz w:val="18"/>
          <w:szCs w:val="18"/>
        </w:rPr>
        <w:t>ą</w:t>
      </w:r>
    </w:p>
    <w:p w14:paraId="77DEE22A" w14:textId="77777777" w:rsidR="0041572E" w:rsidRDefault="0098097C" w:rsidP="00D11FE0">
      <w:pPr>
        <w:autoSpaceDE w:val="0"/>
        <w:autoSpaceDN w:val="0"/>
        <w:adjustRightInd w:val="0"/>
        <w:snapToGrid w:val="0"/>
        <w:ind w:firstLine="709"/>
        <w:jc w:val="both"/>
        <w:rPr>
          <w:rFonts w:ascii="Arial" w:hAnsi="Arial" w:cs="Arial"/>
          <w:color w:val="000000"/>
          <w:sz w:val="18"/>
          <w:szCs w:val="18"/>
        </w:rPr>
      </w:pPr>
      <w:r>
        <w:rPr>
          <w:rFonts w:ascii="Arial" w:hAnsi="Arial" w:cs="Arial"/>
          <w:color w:val="000000"/>
          <w:sz w:val="18"/>
          <w:szCs w:val="18"/>
          <w:lang w:val="x-none"/>
        </w:rPr>
        <w:t>Ustalenia zawarte w niniejszej specyfikacji technicznej dotycz</w:t>
      </w:r>
      <w:r>
        <w:rPr>
          <w:rFonts w:ascii="Arial" w:hAnsi="Arial" w:cs="Arial"/>
          <w:color w:val="000000"/>
          <w:sz w:val="18"/>
          <w:szCs w:val="18"/>
        </w:rPr>
        <w:t>ą</w:t>
      </w:r>
      <w:r>
        <w:rPr>
          <w:rFonts w:ascii="Arial" w:hAnsi="Arial" w:cs="Arial"/>
          <w:color w:val="000000"/>
          <w:sz w:val="18"/>
          <w:szCs w:val="18"/>
          <w:lang w:val="x-none"/>
        </w:rPr>
        <w:t xml:space="preserve"> zasad prowadzenia robót </w:t>
      </w:r>
      <w:r>
        <w:rPr>
          <w:rFonts w:ascii="Arial" w:hAnsi="Arial" w:cs="Arial"/>
          <w:color w:val="000000"/>
          <w:sz w:val="18"/>
          <w:szCs w:val="18"/>
        </w:rPr>
        <w:t>związanych</w:t>
      </w:r>
      <w:r>
        <w:rPr>
          <w:rFonts w:ascii="Arial" w:hAnsi="Arial" w:cs="Arial"/>
          <w:color w:val="000000"/>
          <w:sz w:val="18"/>
          <w:szCs w:val="18"/>
          <w:lang w:val="x-none"/>
        </w:rPr>
        <w:t xml:space="preserve"> z</w:t>
      </w:r>
      <w:r>
        <w:rPr>
          <w:rFonts w:ascii="Arial" w:hAnsi="Arial" w:cs="Arial"/>
          <w:color w:val="000000"/>
          <w:sz w:val="18"/>
          <w:szCs w:val="18"/>
        </w:rPr>
        <w:t xml:space="preserve"> rozbiórką </w:t>
      </w:r>
      <w:r w:rsidR="0041572E">
        <w:rPr>
          <w:rFonts w:ascii="Arial" w:hAnsi="Arial" w:cs="Arial"/>
          <w:color w:val="000000"/>
          <w:sz w:val="18"/>
          <w:szCs w:val="18"/>
        </w:rPr>
        <w:t>elementów dróg</w:t>
      </w:r>
      <w:r w:rsidR="000D3D5D">
        <w:rPr>
          <w:rFonts w:ascii="Arial" w:hAnsi="Arial" w:cs="Arial"/>
          <w:color w:val="000000"/>
          <w:sz w:val="18"/>
          <w:szCs w:val="18"/>
        </w:rPr>
        <w:t xml:space="preserve"> </w:t>
      </w:r>
      <w:r w:rsidR="0041572E">
        <w:rPr>
          <w:rFonts w:ascii="Arial" w:hAnsi="Arial" w:cs="Arial"/>
          <w:color w:val="000000"/>
          <w:sz w:val="18"/>
          <w:szCs w:val="18"/>
        </w:rPr>
        <w:t>:</w:t>
      </w:r>
    </w:p>
    <w:p w14:paraId="3C9753B4" w14:textId="77777777" w:rsidR="00756786" w:rsidRDefault="00756786" w:rsidP="00D11FE0">
      <w:pPr>
        <w:autoSpaceDE w:val="0"/>
        <w:autoSpaceDN w:val="0"/>
        <w:adjustRightInd w:val="0"/>
        <w:snapToGrid w:val="0"/>
        <w:ind w:firstLine="709"/>
        <w:jc w:val="both"/>
        <w:rPr>
          <w:rFonts w:ascii="Arial" w:hAnsi="Arial" w:cs="Arial"/>
          <w:color w:val="000000"/>
          <w:sz w:val="18"/>
          <w:szCs w:val="18"/>
        </w:rPr>
      </w:pPr>
      <w:r>
        <w:rPr>
          <w:rFonts w:ascii="Arial" w:hAnsi="Arial" w:cs="Arial"/>
          <w:color w:val="000000"/>
          <w:sz w:val="18"/>
          <w:szCs w:val="18"/>
        </w:rPr>
        <w:t>– istniejących krawężników wraz z ławą,</w:t>
      </w:r>
    </w:p>
    <w:p w14:paraId="1472F058" w14:textId="77777777" w:rsidR="00B35CF5" w:rsidRDefault="00B35CF5" w:rsidP="00D11FE0">
      <w:pPr>
        <w:autoSpaceDE w:val="0"/>
        <w:autoSpaceDN w:val="0"/>
        <w:adjustRightInd w:val="0"/>
        <w:snapToGrid w:val="0"/>
        <w:ind w:firstLine="709"/>
        <w:jc w:val="both"/>
        <w:rPr>
          <w:rFonts w:ascii="Arial" w:hAnsi="Arial" w:cs="Arial"/>
          <w:color w:val="000000"/>
          <w:sz w:val="18"/>
          <w:szCs w:val="18"/>
        </w:rPr>
      </w:pPr>
      <w:r>
        <w:rPr>
          <w:rFonts w:ascii="Arial" w:hAnsi="Arial" w:cs="Arial"/>
          <w:color w:val="000000"/>
          <w:sz w:val="18"/>
          <w:szCs w:val="18"/>
        </w:rPr>
        <w:t>– istniejących obrzeży betonowych wraz z ławą,</w:t>
      </w:r>
    </w:p>
    <w:p w14:paraId="187B0C2E" w14:textId="77777777" w:rsidR="00B35CF5" w:rsidRDefault="00B35CF5" w:rsidP="00D11FE0">
      <w:pPr>
        <w:autoSpaceDE w:val="0"/>
        <w:autoSpaceDN w:val="0"/>
        <w:adjustRightInd w:val="0"/>
        <w:snapToGrid w:val="0"/>
        <w:ind w:firstLine="709"/>
        <w:jc w:val="both"/>
        <w:rPr>
          <w:rFonts w:ascii="Arial" w:hAnsi="Arial" w:cs="Arial"/>
          <w:color w:val="000000"/>
          <w:sz w:val="18"/>
          <w:szCs w:val="18"/>
        </w:rPr>
      </w:pPr>
      <w:r>
        <w:rPr>
          <w:rFonts w:ascii="Arial" w:hAnsi="Arial" w:cs="Arial"/>
          <w:color w:val="000000"/>
          <w:sz w:val="18"/>
          <w:szCs w:val="18"/>
        </w:rPr>
        <w:t>– istniejąc</w:t>
      </w:r>
      <w:r w:rsidR="00D81CCB">
        <w:rPr>
          <w:rFonts w:ascii="Arial" w:hAnsi="Arial" w:cs="Arial"/>
          <w:color w:val="000000"/>
          <w:sz w:val="18"/>
          <w:szCs w:val="18"/>
        </w:rPr>
        <w:t>ych</w:t>
      </w:r>
      <w:r>
        <w:rPr>
          <w:rFonts w:ascii="Arial" w:hAnsi="Arial" w:cs="Arial"/>
          <w:color w:val="000000"/>
          <w:sz w:val="18"/>
          <w:szCs w:val="18"/>
        </w:rPr>
        <w:t xml:space="preserve"> nawierzchni </w:t>
      </w:r>
      <w:r w:rsidR="00DF48D7">
        <w:rPr>
          <w:rFonts w:ascii="Arial" w:hAnsi="Arial" w:cs="Arial"/>
          <w:color w:val="000000"/>
          <w:sz w:val="18"/>
          <w:szCs w:val="18"/>
        </w:rPr>
        <w:t>chodników</w:t>
      </w:r>
      <w:r w:rsidR="004F1818">
        <w:rPr>
          <w:rFonts w:ascii="Arial" w:hAnsi="Arial" w:cs="Arial"/>
          <w:color w:val="000000"/>
          <w:sz w:val="18"/>
          <w:szCs w:val="18"/>
        </w:rPr>
        <w:t xml:space="preserve"> z kostki betonowej</w:t>
      </w:r>
      <w:r>
        <w:rPr>
          <w:rFonts w:ascii="Arial" w:hAnsi="Arial" w:cs="Arial"/>
          <w:color w:val="000000"/>
          <w:sz w:val="18"/>
          <w:szCs w:val="18"/>
        </w:rPr>
        <w:t>,</w:t>
      </w:r>
    </w:p>
    <w:p w14:paraId="438EFAA1" w14:textId="77777777" w:rsidR="00D81CCB" w:rsidRDefault="00D81CCB" w:rsidP="00D11FE0">
      <w:pPr>
        <w:autoSpaceDE w:val="0"/>
        <w:autoSpaceDN w:val="0"/>
        <w:adjustRightInd w:val="0"/>
        <w:snapToGrid w:val="0"/>
        <w:ind w:firstLine="709"/>
        <w:jc w:val="both"/>
        <w:rPr>
          <w:rFonts w:ascii="Arial" w:hAnsi="Arial" w:cs="Arial"/>
          <w:color w:val="000000"/>
          <w:sz w:val="18"/>
          <w:szCs w:val="18"/>
        </w:rPr>
      </w:pPr>
      <w:r>
        <w:rPr>
          <w:rFonts w:ascii="Arial" w:hAnsi="Arial" w:cs="Arial"/>
          <w:color w:val="000000"/>
          <w:sz w:val="18"/>
          <w:szCs w:val="18"/>
        </w:rPr>
        <w:t>– istniejących nawierzchni chodników z płyt chodnikowych,</w:t>
      </w:r>
    </w:p>
    <w:p w14:paraId="5F31DBFC" w14:textId="77777777" w:rsidR="0098097C" w:rsidRDefault="0041572E" w:rsidP="00D11FE0">
      <w:pPr>
        <w:autoSpaceDE w:val="0"/>
        <w:autoSpaceDN w:val="0"/>
        <w:adjustRightInd w:val="0"/>
        <w:snapToGrid w:val="0"/>
        <w:ind w:firstLine="709"/>
        <w:jc w:val="both"/>
        <w:rPr>
          <w:rFonts w:ascii="Arial" w:hAnsi="Arial" w:cs="Arial"/>
          <w:color w:val="000000"/>
          <w:sz w:val="18"/>
          <w:szCs w:val="18"/>
        </w:rPr>
      </w:pPr>
      <w:r>
        <w:rPr>
          <w:rFonts w:ascii="Arial" w:hAnsi="Arial" w:cs="Arial"/>
          <w:color w:val="000000"/>
          <w:sz w:val="18"/>
          <w:szCs w:val="18"/>
        </w:rPr>
        <w:t>– istniejąc</w:t>
      </w:r>
      <w:r w:rsidR="00F1461F">
        <w:rPr>
          <w:rFonts w:ascii="Arial" w:hAnsi="Arial" w:cs="Arial"/>
          <w:color w:val="000000"/>
          <w:sz w:val="18"/>
          <w:szCs w:val="18"/>
        </w:rPr>
        <w:t>ych</w:t>
      </w:r>
      <w:r>
        <w:rPr>
          <w:rFonts w:ascii="Arial" w:hAnsi="Arial" w:cs="Arial"/>
          <w:color w:val="000000"/>
          <w:sz w:val="18"/>
          <w:szCs w:val="18"/>
        </w:rPr>
        <w:t xml:space="preserve"> nawierzchni </w:t>
      </w:r>
      <w:r w:rsidR="00DF48D7">
        <w:rPr>
          <w:rFonts w:ascii="Arial" w:hAnsi="Arial" w:cs="Arial"/>
          <w:color w:val="000000"/>
          <w:sz w:val="18"/>
          <w:szCs w:val="18"/>
        </w:rPr>
        <w:t xml:space="preserve">jezdni </w:t>
      </w:r>
      <w:r>
        <w:rPr>
          <w:rFonts w:ascii="Arial" w:hAnsi="Arial" w:cs="Arial"/>
          <w:color w:val="000000"/>
          <w:sz w:val="18"/>
          <w:szCs w:val="18"/>
        </w:rPr>
        <w:t>z betonu asfaltowego</w:t>
      </w:r>
      <w:r w:rsidR="0098097C">
        <w:rPr>
          <w:rFonts w:ascii="Arial" w:hAnsi="Arial" w:cs="Arial"/>
          <w:color w:val="000000"/>
          <w:sz w:val="18"/>
          <w:szCs w:val="18"/>
        </w:rPr>
        <w:t>.</w:t>
      </w:r>
    </w:p>
    <w:p w14:paraId="16D14929" w14:textId="77777777" w:rsidR="0098097C" w:rsidRDefault="0098097C" w:rsidP="00D11FE0">
      <w:pPr>
        <w:autoSpaceDE w:val="0"/>
        <w:autoSpaceDN w:val="0"/>
        <w:adjustRightInd w:val="0"/>
        <w:snapToGrid w:val="0"/>
        <w:jc w:val="both"/>
        <w:rPr>
          <w:rFonts w:ascii="Arial" w:hAnsi="Arial" w:cs="Arial"/>
          <w:b/>
          <w:color w:val="000000"/>
          <w:sz w:val="18"/>
          <w:szCs w:val="18"/>
          <w:lang w:val="x-none"/>
        </w:rPr>
      </w:pPr>
      <w:r>
        <w:rPr>
          <w:rFonts w:ascii="Arial" w:hAnsi="Arial" w:cs="Arial"/>
          <w:b/>
          <w:color w:val="000000"/>
          <w:sz w:val="18"/>
          <w:szCs w:val="18"/>
          <w:lang w:val="x-none"/>
        </w:rPr>
        <w:t xml:space="preserve">1.4. </w:t>
      </w:r>
      <w:proofErr w:type="spellStart"/>
      <w:r>
        <w:rPr>
          <w:rFonts w:ascii="Arial" w:hAnsi="Arial" w:cs="Arial"/>
          <w:b/>
          <w:color w:val="000000"/>
          <w:sz w:val="18"/>
          <w:szCs w:val="18"/>
          <w:lang w:val="x-none"/>
        </w:rPr>
        <w:t>Okre</w:t>
      </w:r>
      <w:r>
        <w:rPr>
          <w:rFonts w:ascii="Arial" w:hAnsi="Arial" w:cs="Arial"/>
          <w:b/>
          <w:color w:val="000000"/>
          <w:sz w:val="18"/>
          <w:szCs w:val="18"/>
        </w:rPr>
        <w:t>ś</w:t>
      </w:r>
      <w:proofErr w:type="spellEnd"/>
      <w:r>
        <w:rPr>
          <w:rFonts w:ascii="Arial" w:hAnsi="Arial" w:cs="Arial"/>
          <w:b/>
          <w:color w:val="000000"/>
          <w:sz w:val="18"/>
          <w:szCs w:val="18"/>
          <w:lang w:val="x-none"/>
        </w:rPr>
        <w:t>lenia podstawowe</w:t>
      </w:r>
    </w:p>
    <w:p w14:paraId="75F071F9" w14:textId="77777777" w:rsidR="0098097C" w:rsidRDefault="0098097C" w:rsidP="00D11FE0">
      <w:pPr>
        <w:ind w:firstLine="709"/>
        <w:jc w:val="both"/>
        <w:rPr>
          <w:rFonts w:ascii="Arial" w:hAnsi="Arial" w:cs="Arial"/>
          <w:sz w:val="18"/>
          <w:szCs w:val="18"/>
        </w:rPr>
      </w:pPr>
      <w:r>
        <w:rPr>
          <w:rFonts w:ascii="Arial" w:hAnsi="Arial" w:cs="Arial"/>
          <w:sz w:val="18"/>
          <w:szCs w:val="18"/>
        </w:rPr>
        <w:t>Określenia podstawowe są zgodne z obowiązującymi, odpowiednimi polskimi normami i definicjami podanymi w ST</w:t>
      </w:r>
      <w:r w:rsidR="00153945">
        <w:rPr>
          <w:rFonts w:ascii="Arial" w:hAnsi="Arial" w:cs="Arial"/>
          <w:sz w:val="18"/>
          <w:szCs w:val="18"/>
        </w:rPr>
        <w:t>–00</w:t>
      </w:r>
      <w:r>
        <w:rPr>
          <w:rFonts w:ascii="Arial" w:hAnsi="Arial" w:cs="Arial"/>
          <w:sz w:val="18"/>
          <w:szCs w:val="18"/>
        </w:rPr>
        <w:t xml:space="preserve"> „Wymagania ogólne” pkt 1.4.</w:t>
      </w:r>
    </w:p>
    <w:p w14:paraId="2451539F" w14:textId="77777777" w:rsidR="0098097C" w:rsidRDefault="0098097C" w:rsidP="00D11FE0">
      <w:pPr>
        <w:autoSpaceDE w:val="0"/>
        <w:autoSpaceDN w:val="0"/>
        <w:adjustRightInd w:val="0"/>
        <w:snapToGrid w:val="0"/>
        <w:jc w:val="both"/>
        <w:rPr>
          <w:rFonts w:ascii="Arial" w:hAnsi="Arial" w:cs="Arial"/>
          <w:b/>
          <w:color w:val="000000"/>
          <w:sz w:val="18"/>
          <w:szCs w:val="18"/>
          <w:lang w:val="x-none"/>
        </w:rPr>
      </w:pPr>
      <w:r>
        <w:rPr>
          <w:rFonts w:ascii="Arial" w:hAnsi="Arial" w:cs="Arial"/>
          <w:b/>
          <w:color w:val="000000"/>
          <w:sz w:val="18"/>
          <w:szCs w:val="18"/>
          <w:lang w:val="x-none"/>
        </w:rPr>
        <w:t xml:space="preserve">1.5. Ogólne wymagania </w:t>
      </w:r>
      <w:r>
        <w:rPr>
          <w:rFonts w:ascii="Arial" w:hAnsi="Arial" w:cs="Arial"/>
          <w:b/>
          <w:color w:val="000000"/>
          <w:sz w:val="18"/>
          <w:szCs w:val="18"/>
        </w:rPr>
        <w:t>dotyczące</w:t>
      </w:r>
      <w:r>
        <w:rPr>
          <w:rFonts w:ascii="Arial" w:hAnsi="Arial" w:cs="Arial"/>
          <w:b/>
          <w:color w:val="000000"/>
          <w:sz w:val="18"/>
          <w:szCs w:val="18"/>
          <w:lang w:val="x-none"/>
        </w:rPr>
        <w:t xml:space="preserve"> robót</w:t>
      </w:r>
    </w:p>
    <w:p w14:paraId="5F01BF78" w14:textId="1B167F75" w:rsidR="0098097C" w:rsidRDefault="0098097C" w:rsidP="00D11FE0">
      <w:pPr>
        <w:autoSpaceDE w:val="0"/>
        <w:autoSpaceDN w:val="0"/>
        <w:adjustRightInd w:val="0"/>
        <w:snapToGrid w:val="0"/>
        <w:ind w:firstLine="709"/>
        <w:jc w:val="both"/>
        <w:rPr>
          <w:rFonts w:ascii="Arial" w:hAnsi="Arial" w:cs="Arial"/>
          <w:color w:val="000000"/>
          <w:sz w:val="18"/>
          <w:szCs w:val="18"/>
          <w:lang w:val="x-none"/>
        </w:rPr>
      </w:pPr>
      <w:r>
        <w:rPr>
          <w:rFonts w:ascii="Arial" w:hAnsi="Arial" w:cs="Arial"/>
          <w:color w:val="000000"/>
          <w:sz w:val="18"/>
          <w:szCs w:val="18"/>
          <w:lang w:val="x-none"/>
        </w:rPr>
        <w:t xml:space="preserve">Wykonawca robót jest odpowiedzialny za </w:t>
      </w:r>
      <w:r>
        <w:rPr>
          <w:rFonts w:ascii="Arial" w:hAnsi="Arial" w:cs="Arial"/>
          <w:color w:val="000000"/>
          <w:sz w:val="18"/>
          <w:szCs w:val="18"/>
        </w:rPr>
        <w:t>jakość</w:t>
      </w:r>
      <w:r>
        <w:rPr>
          <w:rFonts w:ascii="Arial" w:hAnsi="Arial" w:cs="Arial"/>
          <w:color w:val="000000"/>
          <w:sz w:val="18"/>
          <w:szCs w:val="18"/>
          <w:lang w:val="x-none"/>
        </w:rPr>
        <w:t xml:space="preserve"> wykonania robót oraz za ich </w:t>
      </w:r>
      <w:r>
        <w:rPr>
          <w:rFonts w:ascii="Arial" w:hAnsi="Arial" w:cs="Arial"/>
          <w:color w:val="000000"/>
          <w:sz w:val="18"/>
          <w:szCs w:val="18"/>
        </w:rPr>
        <w:t>zgodność</w:t>
      </w:r>
      <w:r>
        <w:rPr>
          <w:rFonts w:ascii="Arial" w:hAnsi="Arial" w:cs="Arial"/>
          <w:color w:val="000000"/>
          <w:sz w:val="18"/>
          <w:szCs w:val="18"/>
          <w:lang w:val="x-none"/>
        </w:rPr>
        <w:t xml:space="preserve"> z dokumentacj</w:t>
      </w:r>
      <w:r>
        <w:rPr>
          <w:rFonts w:ascii="Arial" w:hAnsi="Arial" w:cs="Arial"/>
          <w:color w:val="000000"/>
          <w:sz w:val="18"/>
          <w:szCs w:val="18"/>
        </w:rPr>
        <w:t xml:space="preserve">ą </w:t>
      </w:r>
      <w:r>
        <w:rPr>
          <w:rFonts w:ascii="Arial" w:hAnsi="Arial" w:cs="Arial"/>
          <w:color w:val="000000"/>
          <w:sz w:val="18"/>
          <w:szCs w:val="18"/>
          <w:lang w:val="x-none"/>
        </w:rPr>
        <w:t>projektow</w:t>
      </w:r>
      <w:r>
        <w:rPr>
          <w:rFonts w:ascii="Arial" w:hAnsi="Arial" w:cs="Arial"/>
          <w:color w:val="000000"/>
          <w:sz w:val="18"/>
          <w:szCs w:val="18"/>
        </w:rPr>
        <w:t>ą</w:t>
      </w:r>
      <w:r>
        <w:rPr>
          <w:rFonts w:ascii="Arial" w:hAnsi="Arial" w:cs="Arial"/>
          <w:color w:val="000000"/>
          <w:sz w:val="18"/>
          <w:szCs w:val="18"/>
          <w:lang w:val="x-none"/>
        </w:rPr>
        <w:t>, specyfikacj</w:t>
      </w:r>
      <w:r>
        <w:rPr>
          <w:rFonts w:ascii="Arial" w:hAnsi="Arial" w:cs="Arial"/>
          <w:color w:val="000000"/>
          <w:sz w:val="18"/>
          <w:szCs w:val="18"/>
        </w:rPr>
        <w:t>ą</w:t>
      </w:r>
      <w:r>
        <w:rPr>
          <w:rFonts w:ascii="Arial" w:hAnsi="Arial" w:cs="Arial"/>
          <w:color w:val="000000"/>
          <w:sz w:val="18"/>
          <w:szCs w:val="18"/>
          <w:lang w:val="x-none"/>
        </w:rPr>
        <w:t xml:space="preserve"> techniczn</w:t>
      </w:r>
      <w:r>
        <w:rPr>
          <w:rFonts w:ascii="Arial" w:hAnsi="Arial" w:cs="Arial"/>
          <w:color w:val="000000"/>
          <w:sz w:val="18"/>
          <w:szCs w:val="18"/>
        </w:rPr>
        <w:t>ą</w:t>
      </w:r>
      <w:r>
        <w:rPr>
          <w:rFonts w:ascii="Arial" w:hAnsi="Arial" w:cs="Arial"/>
          <w:color w:val="000000"/>
          <w:sz w:val="18"/>
          <w:szCs w:val="18"/>
          <w:lang w:val="x-none"/>
        </w:rPr>
        <w:t xml:space="preserve"> i zaleceniami </w:t>
      </w:r>
      <w:r w:rsidR="00961AB0">
        <w:rPr>
          <w:rFonts w:ascii="Arial" w:hAnsi="Arial" w:cs="Arial"/>
          <w:color w:val="000000"/>
          <w:sz w:val="18"/>
          <w:szCs w:val="18"/>
        </w:rPr>
        <w:t>Zamawiającego</w:t>
      </w:r>
      <w:r>
        <w:rPr>
          <w:rFonts w:ascii="Arial" w:hAnsi="Arial" w:cs="Arial"/>
          <w:color w:val="000000"/>
          <w:sz w:val="18"/>
          <w:szCs w:val="18"/>
          <w:lang w:val="x-none"/>
        </w:rPr>
        <w:t>. Ogólne wymagania dotycz</w:t>
      </w:r>
      <w:r>
        <w:rPr>
          <w:rFonts w:ascii="Arial" w:hAnsi="Arial" w:cs="Arial"/>
          <w:color w:val="000000"/>
          <w:sz w:val="18"/>
          <w:szCs w:val="18"/>
        </w:rPr>
        <w:t>ą</w:t>
      </w:r>
      <w:r>
        <w:rPr>
          <w:rFonts w:ascii="Arial" w:hAnsi="Arial" w:cs="Arial"/>
          <w:color w:val="000000"/>
          <w:sz w:val="18"/>
          <w:szCs w:val="18"/>
          <w:lang w:val="x-none"/>
        </w:rPr>
        <w:t xml:space="preserve">ce wykonania robót podano w specyfikacji technicznej </w:t>
      </w:r>
      <w:r>
        <w:rPr>
          <w:rFonts w:ascii="Arial" w:hAnsi="Arial" w:cs="Arial"/>
          <w:color w:val="000000"/>
          <w:sz w:val="18"/>
          <w:szCs w:val="18"/>
        </w:rPr>
        <w:t>ST</w:t>
      </w:r>
      <w:r w:rsidR="00481DDB">
        <w:rPr>
          <w:rFonts w:ascii="Arial" w:hAnsi="Arial" w:cs="Arial"/>
          <w:color w:val="000000"/>
          <w:sz w:val="18"/>
          <w:szCs w:val="18"/>
        </w:rPr>
        <w:t>–00</w:t>
      </w:r>
      <w:r>
        <w:rPr>
          <w:rFonts w:ascii="Arial" w:hAnsi="Arial" w:cs="Arial"/>
          <w:color w:val="000000"/>
          <w:sz w:val="18"/>
          <w:szCs w:val="18"/>
        </w:rPr>
        <w:t xml:space="preserve"> „</w:t>
      </w:r>
      <w:r>
        <w:rPr>
          <w:rFonts w:ascii="Arial" w:hAnsi="Arial" w:cs="Arial"/>
          <w:color w:val="000000"/>
          <w:sz w:val="18"/>
          <w:szCs w:val="18"/>
          <w:lang w:val="x-none"/>
        </w:rPr>
        <w:t>Wymagania ogólne</w:t>
      </w:r>
      <w:r>
        <w:rPr>
          <w:rFonts w:ascii="Arial" w:hAnsi="Arial" w:cs="Arial"/>
          <w:color w:val="000000"/>
          <w:sz w:val="18"/>
          <w:szCs w:val="18"/>
        </w:rPr>
        <w:t>”</w:t>
      </w:r>
      <w:r>
        <w:rPr>
          <w:rFonts w:ascii="Arial" w:hAnsi="Arial" w:cs="Arial"/>
          <w:color w:val="000000"/>
          <w:sz w:val="18"/>
          <w:szCs w:val="18"/>
          <w:lang w:val="x-none"/>
        </w:rPr>
        <w:t>, p. 1.5.</w:t>
      </w:r>
    </w:p>
    <w:p w14:paraId="611B4E16" w14:textId="77777777" w:rsidR="0098097C" w:rsidRDefault="0098097C" w:rsidP="00D11FE0">
      <w:pPr>
        <w:jc w:val="both"/>
        <w:rPr>
          <w:sz w:val="18"/>
          <w:szCs w:val="18"/>
          <w:lang w:val="x-none"/>
        </w:rPr>
      </w:pPr>
    </w:p>
    <w:p w14:paraId="6F8F869E" w14:textId="77777777" w:rsidR="0098097C" w:rsidRDefault="0098097C" w:rsidP="00D11FE0">
      <w:pPr>
        <w:jc w:val="both"/>
        <w:rPr>
          <w:rFonts w:ascii="Arial" w:hAnsi="Arial" w:cs="Arial"/>
          <w:b/>
          <w:sz w:val="18"/>
          <w:szCs w:val="18"/>
        </w:rPr>
      </w:pPr>
      <w:r>
        <w:rPr>
          <w:rFonts w:ascii="Arial" w:hAnsi="Arial" w:cs="Arial"/>
          <w:b/>
          <w:sz w:val="18"/>
          <w:szCs w:val="18"/>
        </w:rPr>
        <w:t>2.  MATERIAŁY</w:t>
      </w:r>
    </w:p>
    <w:p w14:paraId="702C596D" w14:textId="77777777" w:rsidR="0098097C" w:rsidRDefault="0098097C" w:rsidP="00D11FE0">
      <w:pPr>
        <w:ind w:firstLine="709"/>
        <w:jc w:val="both"/>
        <w:rPr>
          <w:rFonts w:ascii="Arial" w:hAnsi="Arial" w:cs="Arial"/>
          <w:sz w:val="18"/>
          <w:szCs w:val="18"/>
        </w:rPr>
      </w:pPr>
      <w:r>
        <w:rPr>
          <w:rFonts w:ascii="Arial" w:hAnsi="Arial" w:cs="Arial"/>
          <w:sz w:val="18"/>
          <w:szCs w:val="18"/>
        </w:rPr>
        <w:t>Nie występują</w:t>
      </w:r>
    </w:p>
    <w:p w14:paraId="706F9884" w14:textId="77777777" w:rsidR="0098097C" w:rsidRDefault="0098097C" w:rsidP="00D11FE0">
      <w:pPr>
        <w:jc w:val="both"/>
        <w:rPr>
          <w:rFonts w:ascii="Arial" w:hAnsi="Arial" w:cs="Arial"/>
          <w:sz w:val="18"/>
          <w:szCs w:val="18"/>
        </w:rPr>
      </w:pPr>
    </w:p>
    <w:p w14:paraId="043AEBC7" w14:textId="77777777" w:rsidR="0098097C" w:rsidRDefault="0098097C" w:rsidP="00D11FE0">
      <w:pPr>
        <w:jc w:val="both"/>
        <w:rPr>
          <w:rFonts w:ascii="Arial" w:hAnsi="Arial" w:cs="Arial"/>
          <w:b/>
          <w:sz w:val="18"/>
          <w:szCs w:val="18"/>
        </w:rPr>
      </w:pPr>
      <w:r>
        <w:rPr>
          <w:rFonts w:ascii="Arial" w:hAnsi="Arial" w:cs="Arial"/>
          <w:b/>
          <w:sz w:val="18"/>
          <w:szCs w:val="18"/>
        </w:rPr>
        <w:t>3.  SPRZĘT</w:t>
      </w:r>
    </w:p>
    <w:p w14:paraId="6373F374" w14:textId="77777777" w:rsidR="0098097C" w:rsidRDefault="0098097C" w:rsidP="00D11FE0">
      <w:pPr>
        <w:ind w:firstLine="709"/>
        <w:jc w:val="both"/>
        <w:rPr>
          <w:rFonts w:ascii="Arial" w:hAnsi="Arial" w:cs="Arial"/>
          <w:sz w:val="18"/>
          <w:szCs w:val="18"/>
        </w:rPr>
      </w:pPr>
      <w:r>
        <w:rPr>
          <w:rFonts w:ascii="Arial" w:hAnsi="Arial" w:cs="Arial"/>
          <w:sz w:val="18"/>
          <w:szCs w:val="18"/>
        </w:rPr>
        <w:t>Ogólne wymagania dotyczące sprzętu podano w specyfikacji technicznej ST</w:t>
      </w:r>
      <w:r w:rsidR="00481DDB">
        <w:rPr>
          <w:rFonts w:ascii="Arial" w:hAnsi="Arial" w:cs="Arial"/>
          <w:sz w:val="18"/>
          <w:szCs w:val="18"/>
        </w:rPr>
        <w:t>–00</w:t>
      </w:r>
      <w:r>
        <w:rPr>
          <w:rFonts w:ascii="Arial" w:hAnsi="Arial" w:cs="Arial"/>
          <w:sz w:val="18"/>
          <w:szCs w:val="18"/>
        </w:rPr>
        <w:t xml:space="preserve"> „Wymagania Ogólne” </w:t>
      </w:r>
      <w:r w:rsidR="0041572E">
        <w:rPr>
          <w:rFonts w:ascii="Arial" w:hAnsi="Arial" w:cs="Arial"/>
          <w:sz w:val="18"/>
          <w:szCs w:val="18"/>
        </w:rPr>
        <w:t xml:space="preserve"> </w:t>
      </w:r>
      <w:r>
        <w:rPr>
          <w:rFonts w:ascii="Arial" w:hAnsi="Arial" w:cs="Arial"/>
          <w:sz w:val="18"/>
          <w:szCs w:val="18"/>
        </w:rPr>
        <w:t>pkt 3.</w:t>
      </w:r>
    </w:p>
    <w:p w14:paraId="724F91E3" w14:textId="77777777" w:rsidR="0098097C" w:rsidRDefault="0098097C" w:rsidP="00D11FE0">
      <w:pPr>
        <w:jc w:val="both"/>
        <w:rPr>
          <w:rFonts w:ascii="Arial" w:hAnsi="Arial" w:cs="Arial"/>
          <w:b/>
          <w:sz w:val="18"/>
          <w:szCs w:val="18"/>
        </w:rPr>
      </w:pPr>
      <w:r>
        <w:rPr>
          <w:rFonts w:ascii="Arial" w:hAnsi="Arial" w:cs="Arial"/>
          <w:b/>
          <w:sz w:val="18"/>
          <w:szCs w:val="18"/>
        </w:rPr>
        <w:t>3.1. Sprzęt do wykonania robót</w:t>
      </w:r>
    </w:p>
    <w:p w14:paraId="719CAF1E" w14:textId="77777777" w:rsidR="0098097C" w:rsidRDefault="0098097C" w:rsidP="00D11FE0">
      <w:pPr>
        <w:ind w:firstLine="709"/>
        <w:jc w:val="both"/>
        <w:rPr>
          <w:rFonts w:ascii="Arial" w:hAnsi="Arial" w:cs="Arial"/>
          <w:sz w:val="18"/>
          <w:szCs w:val="18"/>
        </w:rPr>
      </w:pPr>
      <w:r>
        <w:rPr>
          <w:rFonts w:ascii="Arial" w:hAnsi="Arial" w:cs="Arial"/>
          <w:sz w:val="18"/>
          <w:szCs w:val="18"/>
        </w:rPr>
        <w:t xml:space="preserve">Wykonawca może używać dowolnego sprzętu do robót rozbiórkowych. Niewielkie zakresy zaleca się wykonać ręcznie </w:t>
      </w:r>
    </w:p>
    <w:p w14:paraId="22F70344" w14:textId="77777777" w:rsidR="0098097C" w:rsidRDefault="0098097C" w:rsidP="00D11FE0">
      <w:pPr>
        <w:jc w:val="both"/>
        <w:rPr>
          <w:rFonts w:ascii="Arial" w:hAnsi="Arial" w:cs="Arial"/>
          <w:sz w:val="18"/>
          <w:szCs w:val="18"/>
        </w:rPr>
      </w:pPr>
    </w:p>
    <w:p w14:paraId="79451ACC" w14:textId="77777777" w:rsidR="0098097C" w:rsidRDefault="0098097C" w:rsidP="00D11FE0">
      <w:pPr>
        <w:jc w:val="both"/>
        <w:rPr>
          <w:rFonts w:ascii="Arial" w:hAnsi="Arial" w:cs="Arial"/>
          <w:b/>
          <w:sz w:val="18"/>
          <w:szCs w:val="18"/>
        </w:rPr>
      </w:pPr>
      <w:r>
        <w:rPr>
          <w:rFonts w:ascii="Arial" w:hAnsi="Arial" w:cs="Arial"/>
          <w:b/>
          <w:sz w:val="18"/>
          <w:szCs w:val="18"/>
        </w:rPr>
        <w:t>4.  TRANSPORT</w:t>
      </w:r>
    </w:p>
    <w:p w14:paraId="6B21EECE" w14:textId="77777777" w:rsidR="0098097C" w:rsidRDefault="0098097C" w:rsidP="00D11FE0">
      <w:pPr>
        <w:ind w:firstLine="709"/>
        <w:jc w:val="both"/>
        <w:rPr>
          <w:rFonts w:ascii="Arial" w:hAnsi="Arial" w:cs="Arial"/>
          <w:sz w:val="18"/>
          <w:szCs w:val="18"/>
        </w:rPr>
      </w:pPr>
      <w:r>
        <w:rPr>
          <w:rFonts w:ascii="Arial" w:hAnsi="Arial" w:cs="Arial"/>
          <w:sz w:val="18"/>
          <w:szCs w:val="18"/>
        </w:rPr>
        <w:t>Ogólne wymagania dotyczące transportu podano w specyfikacji technicznej ST</w:t>
      </w:r>
      <w:r w:rsidR="00481DDB">
        <w:rPr>
          <w:rFonts w:ascii="Arial" w:hAnsi="Arial" w:cs="Arial"/>
          <w:sz w:val="18"/>
          <w:szCs w:val="18"/>
        </w:rPr>
        <w:t>–00</w:t>
      </w:r>
      <w:r>
        <w:rPr>
          <w:rFonts w:ascii="Arial" w:hAnsi="Arial" w:cs="Arial"/>
          <w:sz w:val="18"/>
          <w:szCs w:val="18"/>
        </w:rPr>
        <w:t xml:space="preserve"> „Wymagania ogólne” pkt 4.</w:t>
      </w:r>
    </w:p>
    <w:p w14:paraId="0FD347DB" w14:textId="77777777" w:rsidR="0098097C" w:rsidRDefault="0098097C" w:rsidP="00D11FE0">
      <w:pPr>
        <w:jc w:val="both"/>
        <w:rPr>
          <w:rFonts w:ascii="Arial" w:hAnsi="Arial" w:cs="Arial"/>
          <w:b/>
          <w:sz w:val="18"/>
          <w:szCs w:val="18"/>
        </w:rPr>
      </w:pPr>
      <w:r>
        <w:rPr>
          <w:rFonts w:ascii="Arial" w:hAnsi="Arial" w:cs="Arial"/>
          <w:b/>
          <w:sz w:val="18"/>
          <w:szCs w:val="18"/>
        </w:rPr>
        <w:t>4.1. Transport materiałów</w:t>
      </w:r>
    </w:p>
    <w:p w14:paraId="37784924" w14:textId="77777777" w:rsidR="0098097C" w:rsidRDefault="0098097C" w:rsidP="00D11FE0">
      <w:pPr>
        <w:jc w:val="both"/>
        <w:rPr>
          <w:rFonts w:ascii="Arial" w:hAnsi="Arial" w:cs="Arial"/>
          <w:sz w:val="18"/>
          <w:szCs w:val="18"/>
        </w:rPr>
      </w:pPr>
      <w:r>
        <w:rPr>
          <w:rFonts w:ascii="Arial" w:hAnsi="Arial" w:cs="Arial"/>
          <w:sz w:val="18"/>
          <w:szCs w:val="18"/>
        </w:rPr>
        <w:tab/>
        <w:t>Materiał z rozbiórek można przewozić dowolnymi środkami transportu.</w:t>
      </w:r>
    </w:p>
    <w:p w14:paraId="1C9AC6D8" w14:textId="77777777" w:rsidR="0098097C" w:rsidRDefault="0098097C" w:rsidP="00D11FE0">
      <w:pPr>
        <w:jc w:val="both"/>
        <w:rPr>
          <w:rFonts w:ascii="Arial" w:hAnsi="Arial" w:cs="Arial"/>
          <w:sz w:val="18"/>
          <w:szCs w:val="18"/>
        </w:rPr>
      </w:pPr>
    </w:p>
    <w:p w14:paraId="78CAFAFF" w14:textId="77777777" w:rsidR="0098097C" w:rsidRDefault="0098097C" w:rsidP="00D11FE0">
      <w:pPr>
        <w:jc w:val="both"/>
        <w:rPr>
          <w:rFonts w:ascii="Arial" w:hAnsi="Arial" w:cs="Arial"/>
          <w:b/>
          <w:sz w:val="18"/>
          <w:szCs w:val="18"/>
        </w:rPr>
      </w:pPr>
      <w:r>
        <w:rPr>
          <w:rFonts w:ascii="Arial" w:hAnsi="Arial" w:cs="Arial"/>
          <w:b/>
          <w:sz w:val="18"/>
          <w:szCs w:val="18"/>
        </w:rPr>
        <w:t>5. WYKONANIE ROBÓT</w:t>
      </w:r>
    </w:p>
    <w:p w14:paraId="1E0C0120" w14:textId="77777777" w:rsidR="0098097C" w:rsidRDefault="0098097C" w:rsidP="00D11FE0">
      <w:pPr>
        <w:ind w:firstLine="709"/>
        <w:jc w:val="both"/>
        <w:rPr>
          <w:rFonts w:ascii="Arial" w:hAnsi="Arial" w:cs="Arial"/>
          <w:sz w:val="18"/>
          <w:szCs w:val="18"/>
        </w:rPr>
      </w:pPr>
      <w:r>
        <w:rPr>
          <w:rFonts w:ascii="Arial" w:hAnsi="Arial" w:cs="Arial"/>
          <w:sz w:val="18"/>
          <w:szCs w:val="18"/>
        </w:rPr>
        <w:t>Ogólne wymagania dotyczące wykonania robót podano w specyfikacji technicznej ST</w:t>
      </w:r>
      <w:r w:rsidR="00481DDB">
        <w:rPr>
          <w:rFonts w:ascii="Arial" w:hAnsi="Arial" w:cs="Arial"/>
          <w:sz w:val="18"/>
          <w:szCs w:val="18"/>
        </w:rPr>
        <w:t>–00</w:t>
      </w:r>
      <w:r>
        <w:rPr>
          <w:rFonts w:ascii="Arial" w:hAnsi="Arial" w:cs="Arial"/>
          <w:sz w:val="18"/>
          <w:szCs w:val="18"/>
        </w:rPr>
        <w:t xml:space="preserve"> „Wymagania ogólne” pkt 5.</w:t>
      </w:r>
    </w:p>
    <w:p w14:paraId="4D93DF19" w14:textId="15847C07" w:rsidR="0098097C" w:rsidRDefault="0098097C" w:rsidP="00D11FE0">
      <w:pPr>
        <w:ind w:firstLine="709"/>
        <w:jc w:val="both"/>
        <w:rPr>
          <w:rFonts w:ascii="Arial" w:hAnsi="Arial" w:cs="Arial"/>
          <w:sz w:val="18"/>
          <w:szCs w:val="18"/>
        </w:rPr>
      </w:pPr>
      <w:r>
        <w:rPr>
          <w:rFonts w:ascii="Arial" w:hAnsi="Arial" w:cs="Arial"/>
          <w:sz w:val="18"/>
          <w:szCs w:val="18"/>
        </w:rPr>
        <w:t xml:space="preserve">Roboty rozbiórkowe elementów dróg obejmują usunięcie z terenu budowy wszystkich elementów przewidzianych do rozbiórki </w:t>
      </w:r>
      <w:r w:rsidR="00B35CF5">
        <w:rPr>
          <w:rFonts w:ascii="Arial" w:hAnsi="Arial" w:cs="Arial"/>
          <w:sz w:val="18"/>
          <w:szCs w:val="18"/>
        </w:rPr>
        <w:t xml:space="preserve">wg dokumentacji projektowej </w:t>
      </w:r>
      <w:r>
        <w:rPr>
          <w:rFonts w:ascii="Arial" w:hAnsi="Arial" w:cs="Arial"/>
          <w:sz w:val="18"/>
          <w:szCs w:val="18"/>
        </w:rPr>
        <w:t xml:space="preserve">lub dodatkowo wg wskazań </w:t>
      </w:r>
      <w:r w:rsidR="00961AB0">
        <w:rPr>
          <w:rFonts w:ascii="Arial" w:hAnsi="Arial" w:cs="Arial"/>
          <w:color w:val="000000"/>
          <w:sz w:val="18"/>
          <w:szCs w:val="18"/>
        </w:rPr>
        <w:t>Zamawiającego</w:t>
      </w:r>
      <w:r>
        <w:rPr>
          <w:rFonts w:ascii="Arial" w:hAnsi="Arial" w:cs="Arial"/>
          <w:sz w:val="18"/>
          <w:szCs w:val="18"/>
        </w:rPr>
        <w:t xml:space="preserve">. </w:t>
      </w:r>
    </w:p>
    <w:p w14:paraId="3CE29DF2" w14:textId="77777777" w:rsidR="0098097C" w:rsidRDefault="0098097C" w:rsidP="00D11FE0">
      <w:pPr>
        <w:ind w:firstLine="709"/>
        <w:jc w:val="both"/>
        <w:rPr>
          <w:rFonts w:ascii="Arial" w:hAnsi="Arial" w:cs="Arial"/>
          <w:sz w:val="18"/>
          <w:szCs w:val="18"/>
        </w:rPr>
      </w:pPr>
      <w:r>
        <w:rPr>
          <w:rFonts w:ascii="Arial" w:hAnsi="Arial" w:cs="Arial"/>
          <w:sz w:val="18"/>
          <w:szCs w:val="18"/>
        </w:rPr>
        <w:t xml:space="preserve">Krawężniki </w:t>
      </w:r>
      <w:r w:rsidR="00A7106A">
        <w:rPr>
          <w:rFonts w:ascii="Arial" w:hAnsi="Arial" w:cs="Arial"/>
          <w:sz w:val="18"/>
          <w:szCs w:val="18"/>
        </w:rPr>
        <w:t xml:space="preserve">oraz obrzeża </w:t>
      </w:r>
      <w:r>
        <w:rPr>
          <w:rFonts w:ascii="Arial" w:hAnsi="Arial" w:cs="Arial"/>
          <w:sz w:val="18"/>
          <w:szCs w:val="18"/>
        </w:rPr>
        <w:t xml:space="preserve">istniejące należy rozebrać łącznie z ławą. </w:t>
      </w:r>
      <w:r w:rsidR="004F1818">
        <w:rPr>
          <w:rFonts w:ascii="Arial" w:hAnsi="Arial" w:cs="Arial"/>
          <w:sz w:val="18"/>
          <w:szCs w:val="18"/>
        </w:rPr>
        <w:t>Krawężniki i o</w:t>
      </w:r>
      <w:r w:rsidR="00A7106A">
        <w:rPr>
          <w:rFonts w:ascii="Arial" w:hAnsi="Arial" w:cs="Arial"/>
          <w:sz w:val="18"/>
          <w:szCs w:val="18"/>
        </w:rPr>
        <w:t>brzeża</w:t>
      </w:r>
      <w:r w:rsidR="008F767B">
        <w:rPr>
          <w:rFonts w:ascii="Arial" w:hAnsi="Arial" w:cs="Arial"/>
          <w:sz w:val="18"/>
          <w:szCs w:val="18"/>
        </w:rPr>
        <w:t xml:space="preserve"> </w:t>
      </w:r>
      <w:r w:rsidR="00A7106A">
        <w:rPr>
          <w:rFonts w:ascii="Arial" w:hAnsi="Arial" w:cs="Arial"/>
          <w:sz w:val="18"/>
          <w:szCs w:val="18"/>
        </w:rPr>
        <w:t xml:space="preserve">należy wywieźć poza plac budowy. </w:t>
      </w:r>
      <w:r w:rsidR="004F1818">
        <w:rPr>
          <w:rFonts w:ascii="Arial" w:hAnsi="Arial" w:cs="Arial"/>
          <w:sz w:val="18"/>
          <w:szCs w:val="18"/>
        </w:rPr>
        <w:t>Do odtworzenia należy użyć nowych elementów</w:t>
      </w:r>
      <w:r w:rsidR="00756786">
        <w:rPr>
          <w:rFonts w:ascii="Arial" w:hAnsi="Arial" w:cs="Arial"/>
          <w:sz w:val="18"/>
          <w:szCs w:val="18"/>
        </w:rPr>
        <w:t>.</w:t>
      </w:r>
    </w:p>
    <w:p w14:paraId="5CD21AEA" w14:textId="77777777" w:rsidR="0098097C" w:rsidRDefault="0098097C" w:rsidP="00D11FE0">
      <w:pPr>
        <w:ind w:firstLine="709"/>
        <w:jc w:val="both"/>
        <w:rPr>
          <w:rFonts w:ascii="Arial" w:hAnsi="Arial" w:cs="Arial"/>
          <w:sz w:val="18"/>
          <w:szCs w:val="18"/>
        </w:rPr>
      </w:pPr>
      <w:r>
        <w:rPr>
          <w:rFonts w:ascii="Arial" w:hAnsi="Arial" w:cs="Arial"/>
          <w:sz w:val="18"/>
          <w:szCs w:val="18"/>
        </w:rPr>
        <w:t xml:space="preserve">Doły (wykopy) powstałe po rozbiórce elementów dróg na odcinkach wykopów drogowych powinny być tymczasowo zabezpieczone. W szczególności należy zapobiec gromadzeniu się w nich wody opadowej. Doły w miejscach gdzie nie przewiduje się wykonania wykopów należy wypełnić, warstwami, odpowiednim gruntem (piasek, mieszanka kruszywa naturalnego) do poziomu terenu i zagęścić (wskaźnik zagęszczenia gruntu </w:t>
      </w:r>
      <w:proofErr w:type="spellStart"/>
      <w:r>
        <w:rPr>
          <w:rFonts w:ascii="Arial" w:hAnsi="Arial" w:cs="Arial"/>
          <w:sz w:val="18"/>
          <w:szCs w:val="18"/>
        </w:rPr>
        <w:t>Is</w:t>
      </w:r>
      <w:proofErr w:type="spellEnd"/>
      <w:r>
        <w:rPr>
          <w:rFonts w:ascii="Arial" w:hAnsi="Arial" w:cs="Arial"/>
          <w:sz w:val="18"/>
          <w:szCs w:val="18"/>
        </w:rPr>
        <w:t xml:space="preserve"> ≥ 1,0).</w:t>
      </w:r>
    </w:p>
    <w:p w14:paraId="035F6039" w14:textId="77777777" w:rsidR="00B35CF5" w:rsidRDefault="00B35CF5" w:rsidP="00D11FE0">
      <w:pPr>
        <w:ind w:firstLine="709"/>
        <w:jc w:val="both"/>
        <w:rPr>
          <w:rFonts w:ascii="Arial" w:hAnsi="Arial" w:cs="Arial"/>
          <w:sz w:val="18"/>
          <w:szCs w:val="18"/>
        </w:rPr>
      </w:pPr>
      <w:r>
        <w:rPr>
          <w:rFonts w:ascii="Arial" w:hAnsi="Arial" w:cs="Arial"/>
          <w:sz w:val="18"/>
          <w:szCs w:val="18"/>
        </w:rPr>
        <w:t xml:space="preserve">Nawierzchnię dróg z betonu asfaltowego należy przy małej grubości sfrezować a przy większych grubościach można użyć ciężkiego sprzętu do rozbiórki nawierzchni. </w:t>
      </w:r>
      <w:r w:rsidR="00913DB7">
        <w:rPr>
          <w:rFonts w:ascii="Arial" w:hAnsi="Arial" w:cs="Arial"/>
          <w:sz w:val="18"/>
          <w:szCs w:val="18"/>
        </w:rPr>
        <w:t xml:space="preserve">Do oddzielenia rozbieranej nawierzchni od pozostałej (nie rozbieranej) nawierzchni należy użyć pił diamentowych. </w:t>
      </w:r>
      <w:r>
        <w:rPr>
          <w:rFonts w:ascii="Arial" w:hAnsi="Arial" w:cs="Arial"/>
          <w:sz w:val="18"/>
          <w:szCs w:val="18"/>
        </w:rPr>
        <w:t>Destrukt asfaltowy oraz nawierzchnię z rozbiórki należy wywieźć poza plac budowy.</w:t>
      </w:r>
    </w:p>
    <w:p w14:paraId="7CFB1CAE" w14:textId="3434556F" w:rsidR="00B35CF5" w:rsidRDefault="002C50FA" w:rsidP="00D11FE0">
      <w:pPr>
        <w:ind w:firstLine="709"/>
        <w:jc w:val="both"/>
        <w:rPr>
          <w:rFonts w:ascii="Arial" w:hAnsi="Arial" w:cs="Arial"/>
          <w:sz w:val="18"/>
          <w:szCs w:val="18"/>
        </w:rPr>
      </w:pPr>
      <w:r>
        <w:rPr>
          <w:rFonts w:ascii="Arial" w:hAnsi="Arial" w:cs="Arial"/>
          <w:sz w:val="18"/>
          <w:szCs w:val="18"/>
        </w:rPr>
        <w:t xml:space="preserve">Elementy nawierzchni </w:t>
      </w:r>
      <w:r w:rsidR="001A223E">
        <w:rPr>
          <w:rFonts w:ascii="Arial" w:hAnsi="Arial" w:cs="Arial"/>
          <w:sz w:val="18"/>
          <w:szCs w:val="18"/>
        </w:rPr>
        <w:t xml:space="preserve">chodników </w:t>
      </w:r>
      <w:r>
        <w:rPr>
          <w:rFonts w:ascii="Arial" w:hAnsi="Arial" w:cs="Arial"/>
          <w:sz w:val="18"/>
          <w:szCs w:val="18"/>
        </w:rPr>
        <w:t xml:space="preserve">z </w:t>
      </w:r>
      <w:r w:rsidR="00B35CF5">
        <w:rPr>
          <w:rFonts w:ascii="Arial" w:hAnsi="Arial" w:cs="Arial"/>
          <w:sz w:val="18"/>
          <w:szCs w:val="18"/>
        </w:rPr>
        <w:t>kostk</w:t>
      </w:r>
      <w:r w:rsidR="001A223E">
        <w:rPr>
          <w:rFonts w:ascii="Arial" w:hAnsi="Arial" w:cs="Arial"/>
          <w:sz w:val="18"/>
          <w:szCs w:val="18"/>
        </w:rPr>
        <w:t>i</w:t>
      </w:r>
      <w:r w:rsidR="00B35CF5">
        <w:rPr>
          <w:rFonts w:ascii="Arial" w:hAnsi="Arial" w:cs="Arial"/>
          <w:sz w:val="18"/>
          <w:szCs w:val="18"/>
        </w:rPr>
        <w:t xml:space="preserve"> betonow</w:t>
      </w:r>
      <w:r w:rsidR="001A223E">
        <w:rPr>
          <w:rFonts w:ascii="Arial" w:hAnsi="Arial" w:cs="Arial"/>
          <w:sz w:val="18"/>
          <w:szCs w:val="18"/>
        </w:rPr>
        <w:t xml:space="preserve">ej </w:t>
      </w:r>
      <w:r w:rsidR="00905FE1">
        <w:rPr>
          <w:rFonts w:ascii="Arial" w:hAnsi="Arial" w:cs="Arial"/>
          <w:sz w:val="18"/>
          <w:szCs w:val="18"/>
        </w:rPr>
        <w:t xml:space="preserve">lub  płytek betonowych </w:t>
      </w:r>
      <w:r>
        <w:rPr>
          <w:rFonts w:ascii="Arial" w:hAnsi="Arial" w:cs="Arial"/>
          <w:sz w:val="18"/>
          <w:szCs w:val="18"/>
        </w:rPr>
        <w:t xml:space="preserve">należy </w:t>
      </w:r>
      <w:r w:rsidR="00B35CF5">
        <w:rPr>
          <w:rFonts w:ascii="Arial" w:hAnsi="Arial" w:cs="Arial"/>
          <w:sz w:val="18"/>
          <w:szCs w:val="18"/>
        </w:rPr>
        <w:t xml:space="preserve">rozebrać </w:t>
      </w:r>
      <w:r w:rsidR="00905FE1">
        <w:rPr>
          <w:rFonts w:ascii="Arial" w:hAnsi="Arial" w:cs="Arial"/>
          <w:sz w:val="18"/>
          <w:szCs w:val="18"/>
        </w:rPr>
        <w:t xml:space="preserve">ręcznie, oczyści kostki i płytki </w:t>
      </w:r>
      <w:r>
        <w:rPr>
          <w:rFonts w:ascii="Arial" w:hAnsi="Arial" w:cs="Arial"/>
          <w:sz w:val="18"/>
          <w:szCs w:val="18"/>
        </w:rPr>
        <w:t xml:space="preserve">i </w:t>
      </w:r>
      <w:r w:rsidR="00B35CF5" w:rsidRPr="002C50FA">
        <w:rPr>
          <w:rFonts w:ascii="Arial" w:hAnsi="Arial" w:cs="Arial"/>
          <w:sz w:val="18"/>
          <w:szCs w:val="18"/>
        </w:rPr>
        <w:t xml:space="preserve"> składować </w:t>
      </w:r>
      <w:r w:rsidR="00A7106A" w:rsidRPr="002C50FA">
        <w:rPr>
          <w:rFonts w:ascii="Arial" w:hAnsi="Arial" w:cs="Arial"/>
          <w:sz w:val="18"/>
          <w:szCs w:val="18"/>
        </w:rPr>
        <w:t>na paletach</w:t>
      </w:r>
      <w:r w:rsidR="00B2676E">
        <w:rPr>
          <w:rFonts w:ascii="Arial" w:hAnsi="Arial" w:cs="Arial"/>
          <w:sz w:val="18"/>
          <w:szCs w:val="18"/>
        </w:rPr>
        <w:t>.</w:t>
      </w:r>
      <w:r w:rsidR="00905FE1">
        <w:rPr>
          <w:rFonts w:ascii="Arial" w:hAnsi="Arial" w:cs="Arial"/>
          <w:sz w:val="18"/>
          <w:szCs w:val="18"/>
        </w:rPr>
        <w:t xml:space="preserve"> W przypadku gdy kostki i płytki z rozbiórki nie są uszkodzone mogą zostać użyte do otworzenia nawierzchni za zgoda </w:t>
      </w:r>
      <w:r w:rsidR="00961AB0">
        <w:rPr>
          <w:rFonts w:ascii="Arial" w:hAnsi="Arial" w:cs="Arial"/>
          <w:color w:val="000000"/>
          <w:sz w:val="18"/>
          <w:szCs w:val="18"/>
        </w:rPr>
        <w:t>Zamawiającego</w:t>
      </w:r>
      <w:r w:rsidR="00905FE1">
        <w:rPr>
          <w:rFonts w:ascii="Arial" w:hAnsi="Arial" w:cs="Arial"/>
          <w:sz w:val="18"/>
          <w:szCs w:val="18"/>
        </w:rPr>
        <w:t>.</w:t>
      </w:r>
    </w:p>
    <w:p w14:paraId="48884555" w14:textId="77777777" w:rsidR="00913DB7" w:rsidRDefault="00913DB7" w:rsidP="00D11FE0">
      <w:pPr>
        <w:ind w:firstLine="709"/>
        <w:jc w:val="both"/>
        <w:rPr>
          <w:rFonts w:ascii="Arial" w:hAnsi="Arial" w:cs="Arial"/>
          <w:sz w:val="18"/>
          <w:szCs w:val="18"/>
        </w:rPr>
      </w:pPr>
    </w:p>
    <w:p w14:paraId="2ED8AD1D" w14:textId="77777777" w:rsidR="0098097C" w:rsidRDefault="0098097C" w:rsidP="00D11FE0">
      <w:pPr>
        <w:jc w:val="both"/>
        <w:rPr>
          <w:rFonts w:ascii="Arial" w:hAnsi="Arial" w:cs="Arial"/>
          <w:b/>
          <w:sz w:val="18"/>
          <w:szCs w:val="18"/>
        </w:rPr>
      </w:pPr>
      <w:r>
        <w:rPr>
          <w:rFonts w:ascii="Arial" w:hAnsi="Arial" w:cs="Arial"/>
          <w:b/>
          <w:sz w:val="18"/>
          <w:szCs w:val="18"/>
        </w:rPr>
        <w:t>6.  KONTROLA JAKOŚCI ROBÓT</w:t>
      </w:r>
    </w:p>
    <w:p w14:paraId="49760634" w14:textId="77777777" w:rsidR="0098097C" w:rsidRDefault="0098097C" w:rsidP="00D11FE0">
      <w:pPr>
        <w:ind w:firstLine="709"/>
        <w:jc w:val="both"/>
        <w:rPr>
          <w:rFonts w:ascii="Arial" w:hAnsi="Arial" w:cs="Arial"/>
          <w:sz w:val="18"/>
          <w:szCs w:val="18"/>
        </w:rPr>
      </w:pPr>
      <w:r>
        <w:rPr>
          <w:rFonts w:ascii="Arial" w:hAnsi="Arial" w:cs="Arial"/>
          <w:sz w:val="18"/>
          <w:szCs w:val="18"/>
        </w:rPr>
        <w:t>Ogólne wymagania dotyczące kontroli jakości robót podano w specyfikacji technicznej ST</w:t>
      </w:r>
      <w:r w:rsidR="00481DDB">
        <w:rPr>
          <w:rFonts w:ascii="Arial" w:hAnsi="Arial" w:cs="Arial"/>
          <w:sz w:val="18"/>
          <w:szCs w:val="18"/>
        </w:rPr>
        <w:t>–00</w:t>
      </w:r>
      <w:r>
        <w:rPr>
          <w:rFonts w:ascii="Arial" w:hAnsi="Arial" w:cs="Arial"/>
          <w:sz w:val="18"/>
          <w:szCs w:val="18"/>
        </w:rPr>
        <w:t xml:space="preserve"> „Wymagania ogólne” p. 6.</w:t>
      </w:r>
    </w:p>
    <w:p w14:paraId="4FD8DC78" w14:textId="77777777" w:rsidR="0098097C" w:rsidRDefault="0098097C" w:rsidP="00D11FE0">
      <w:pPr>
        <w:jc w:val="both"/>
        <w:rPr>
          <w:rFonts w:ascii="Arial" w:hAnsi="Arial" w:cs="Arial"/>
          <w:b/>
          <w:sz w:val="18"/>
          <w:szCs w:val="18"/>
        </w:rPr>
      </w:pPr>
      <w:r>
        <w:rPr>
          <w:rFonts w:ascii="Arial" w:hAnsi="Arial" w:cs="Arial"/>
          <w:b/>
          <w:sz w:val="18"/>
          <w:szCs w:val="18"/>
        </w:rPr>
        <w:t>6.1. Kontrola prawidłowości wykonania rozbiórki</w:t>
      </w:r>
    </w:p>
    <w:p w14:paraId="4D8ED0CB" w14:textId="77777777" w:rsidR="0098097C" w:rsidRDefault="0098097C" w:rsidP="00D11FE0">
      <w:pPr>
        <w:ind w:firstLine="709"/>
        <w:jc w:val="both"/>
        <w:rPr>
          <w:rFonts w:ascii="Arial" w:hAnsi="Arial" w:cs="Arial"/>
          <w:sz w:val="18"/>
          <w:szCs w:val="18"/>
        </w:rPr>
      </w:pPr>
      <w:r>
        <w:rPr>
          <w:rFonts w:ascii="Arial" w:hAnsi="Arial" w:cs="Arial"/>
          <w:sz w:val="18"/>
          <w:szCs w:val="18"/>
        </w:rPr>
        <w:t>Kontrola jakości robót polega na wizualnej ocenie kompletności wykonanych robót rozbiórkowych.</w:t>
      </w:r>
      <w:r w:rsidR="00913DB7">
        <w:rPr>
          <w:rFonts w:ascii="Arial" w:hAnsi="Arial" w:cs="Arial"/>
          <w:sz w:val="18"/>
          <w:szCs w:val="18"/>
        </w:rPr>
        <w:t xml:space="preserve"> Polega na ocenie zgodności z dokumentacją projektową.</w:t>
      </w:r>
    </w:p>
    <w:p w14:paraId="7AECD67B" w14:textId="77777777" w:rsidR="001900DB" w:rsidRDefault="001900DB" w:rsidP="00D11FE0">
      <w:pPr>
        <w:ind w:firstLine="709"/>
        <w:jc w:val="both"/>
        <w:rPr>
          <w:rFonts w:ascii="Arial" w:hAnsi="Arial" w:cs="Arial"/>
          <w:sz w:val="18"/>
          <w:szCs w:val="18"/>
        </w:rPr>
      </w:pPr>
    </w:p>
    <w:p w14:paraId="6AED2B9C" w14:textId="77777777" w:rsidR="0098097C" w:rsidRDefault="0098097C" w:rsidP="00D11FE0">
      <w:pPr>
        <w:jc w:val="both"/>
        <w:rPr>
          <w:rFonts w:ascii="Arial" w:hAnsi="Arial" w:cs="Arial"/>
          <w:b/>
          <w:sz w:val="18"/>
          <w:szCs w:val="18"/>
        </w:rPr>
      </w:pPr>
      <w:r>
        <w:rPr>
          <w:rFonts w:ascii="Arial" w:hAnsi="Arial" w:cs="Arial"/>
          <w:b/>
          <w:sz w:val="18"/>
          <w:szCs w:val="18"/>
        </w:rPr>
        <w:t>7.  OBMIAR ROBÓT</w:t>
      </w:r>
    </w:p>
    <w:p w14:paraId="27AEF47D" w14:textId="77777777" w:rsidR="0098097C" w:rsidRDefault="0098097C" w:rsidP="00D11FE0">
      <w:pPr>
        <w:ind w:firstLine="709"/>
        <w:jc w:val="both"/>
        <w:rPr>
          <w:rFonts w:ascii="Arial" w:hAnsi="Arial" w:cs="Arial"/>
          <w:sz w:val="18"/>
          <w:szCs w:val="18"/>
        </w:rPr>
      </w:pPr>
      <w:r>
        <w:rPr>
          <w:rFonts w:ascii="Arial" w:hAnsi="Arial" w:cs="Arial"/>
          <w:sz w:val="18"/>
          <w:szCs w:val="18"/>
        </w:rPr>
        <w:t>Ogólne wymagania dotyczące obmiaru robót podano w specyfikacji technicznej ST</w:t>
      </w:r>
      <w:r w:rsidR="00481DDB">
        <w:rPr>
          <w:rFonts w:ascii="Arial" w:hAnsi="Arial" w:cs="Arial"/>
          <w:sz w:val="18"/>
          <w:szCs w:val="18"/>
        </w:rPr>
        <w:t>–00</w:t>
      </w:r>
      <w:r>
        <w:rPr>
          <w:rFonts w:ascii="Arial" w:hAnsi="Arial" w:cs="Arial"/>
          <w:sz w:val="18"/>
          <w:szCs w:val="18"/>
        </w:rPr>
        <w:t xml:space="preserve"> „Wymagania ogólne” pkt 7.</w:t>
      </w:r>
    </w:p>
    <w:p w14:paraId="7DE619C7" w14:textId="77777777" w:rsidR="0098097C" w:rsidRDefault="0098097C" w:rsidP="00D11FE0">
      <w:pPr>
        <w:ind w:firstLine="709"/>
        <w:jc w:val="both"/>
        <w:rPr>
          <w:rFonts w:ascii="Arial" w:hAnsi="Arial" w:cs="Arial"/>
          <w:sz w:val="18"/>
          <w:szCs w:val="18"/>
        </w:rPr>
      </w:pPr>
    </w:p>
    <w:p w14:paraId="7F77D43C" w14:textId="77777777" w:rsidR="0098097C" w:rsidRDefault="0098097C" w:rsidP="00D11FE0">
      <w:pPr>
        <w:jc w:val="both"/>
        <w:rPr>
          <w:rFonts w:ascii="Arial" w:hAnsi="Arial" w:cs="Arial"/>
          <w:b/>
          <w:sz w:val="18"/>
          <w:szCs w:val="18"/>
        </w:rPr>
      </w:pPr>
      <w:r>
        <w:rPr>
          <w:rFonts w:ascii="Arial" w:hAnsi="Arial" w:cs="Arial"/>
          <w:b/>
          <w:sz w:val="18"/>
          <w:szCs w:val="18"/>
        </w:rPr>
        <w:t>7.1. Jednostka obmiarowa</w:t>
      </w:r>
    </w:p>
    <w:p w14:paraId="33160632" w14:textId="77777777" w:rsidR="0098097C" w:rsidRDefault="0098097C" w:rsidP="00D11FE0">
      <w:pPr>
        <w:jc w:val="both"/>
        <w:rPr>
          <w:rFonts w:ascii="Arial" w:hAnsi="Arial" w:cs="Arial"/>
          <w:sz w:val="18"/>
          <w:szCs w:val="18"/>
        </w:rPr>
      </w:pPr>
      <w:r>
        <w:rPr>
          <w:rFonts w:ascii="Arial" w:hAnsi="Arial" w:cs="Arial"/>
          <w:sz w:val="18"/>
          <w:szCs w:val="18"/>
        </w:rPr>
        <w:tab/>
        <w:t>Jednostką obmiarową jest 1 metr bieżący (</w:t>
      </w:r>
      <w:proofErr w:type="spellStart"/>
      <w:r>
        <w:rPr>
          <w:rFonts w:ascii="Arial" w:hAnsi="Arial" w:cs="Arial"/>
          <w:sz w:val="18"/>
          <w:szCs w:val="18"/>
        </w:rPr>
        <w:t>mb</w:t>
      </w:r>
      <w:proofErr w:type="spellEnd"/>
      <w:r>
        <w:rPr>
          <w:rFonts w:ascii="Arial" w:hAnsi="Arial" w:cs="Arial"/>
          <w:sz w:val="18"/>
          <w:szCs w:val="18"/>
        </w:rPr>
        <w:t>) rozebranego krawężnika</w:t>
      </w:r>
      <w:r w:rsidR="00D11A6A">
        <w:rPr>
          <w:rFonts w:ascii="Arial" w:hAnsi="Arial" w:cs="Arial"/>
          <w:sz w:val="18"/>
          <w:szCs w:val="18"/>
        </w:rPr>
        <w:t xml:space="preserve"> </w:t>
      </w:r>
      <w:r w:rsidR="00461CA2">
        <w:rPr>
          <w:rFonts w:ascii="Arial" w:hAnsi="Arial" w:cs="Arial"/>
          <w:sz w:val="18"/>
          <w:szCs w:val="18"/>
        </w:rPr>
        <w:t>lub</w:t>
      </w:r>
      <w:r w:rsidR="00D11A6A">
        <w:rPr>
          <w:rFonts w:ascii="Arial" w:hAnsi="Arial" w:cs="Arial"/>
          <w:sz w:val="18"/>
          <w:szCs w:val="18"/>
        </w:rPr>
        <w:t xml:space="preserve"> obrzeża</w:t>
      </w:r>
      <w:r w:rsidR="00461CA2">
        <w:rPr>
          <w:rFonts w:ascii="Arial" w:hAnsi="Arial" w:cs="Arial"/>
          <w:sz w:val="18"/>
          <w:szCs w:val="18"/>
        </w:rPr>
        <w:t xml:space="preserve"> łącznie z ławą.</w:t>
      </w:r>
    </w:p>
    <w:p w14:paraId="6EF88481" w14:textId="77777777" w:rsidR="0041572E" w:rsidRPr="0041572E" w:rsidRDefault="0041572E" w:rsidP="00D11FE0">
      <w:pPr>
        <w:jc w:val="both"/>
        <w:rPr>
          <w:rFonts w:ascii="Arial" w:hAnsi="Arial" w:cs="Arial"/>
          <w:sz w:val="18"/>
          <w:szCs w:val="18"/>
        </w:rPr>
      </w:pPr>
      <w:r>
        <w:rPr>
          <w:rFonts w:ascii="Arial" w:hAnsi="Arial" w:cs="Arial"/>
          <w:sz w:val="18"/>
          <w:szCs w:val="18"/>
        </w:rPr>
        <w:t>Jednostką obmiarową jest 1 metr kwadratowy (m</w:t>
      </w:r>
      <w:r>
        <w:rPr>
          <w:rFonts w:ascii="Arial" w:hAnsi="Arial" w:cs="Arial"/>
          <w:sz w:val="18"/>
          <w:szCs w:val="18"/>
          <w:vertAlign w:val="superscript"/>
        </w:rPr>
        <w:t>2</w:t>
      </w:r>
      <w:r>
        <w:rPr>
          <w:rFonts w:ascii="Arial" w:hAnsi="Arial" w:cs="Arial"/>
          <w:sz w:val="18"/>
          <w:szCs w:val="18"/>
        </w:rPr>
        <w:t>) rozebranej nawierzchni jezdni</w:t>
      </w:r>
      <w:r w:rsidR="00461CA2">
        <w:rPr>
          <w:rFonts w:ascii="Arial" w:hAnsi="Arial" w:cs="Arial"/>
          <w:sz w:val="18"/>
          <w:szCs w:val="18"/>
        </w:rPr>
        <w:t>, chodników lub zjazdów</w:t>
      </w:r>
      <w:r>
        <w:rPr>
          <w:rFonts w:ascii="Arial" w:hAnsi="Arial" w:cs="Arial"/>
          <w:sz w:val="18"/>
          <w:szCs w:val="18"/>
        </w:rPr>
        <w:t>.</w:t>
      </w:r>
    </w:p>
    <w:p w14:paraId="4F00289F" w14:textId="77777777" w:rsidR="0098097C" w:rsidRDefault="0098097C" w:rsidP="00D11FE0">
      <w:pPr>
        <w:jc w:val="both"/>
        <w:rPr>
          <w:rFonts w:ascii="Arial" w:hAnsi="Arial" w:cs="Arial"/>
          <w:sz w:val="18"/>
          <w:szCs w:val="18"/>
        </w:rPr>
      </w:pPr>
      <w:bookmarkStart w:id="0" w:name="_8._odbiór_robót_2"/>
      <w:bookmarkEnd w:id="0"/>
    </w:p>
    <w:p w14:paraId="54233AFF" w14:textId="77777777" w:rsidR="0098097C" w:rsidRDefault="0098097C" w:rsidP="00D11FE0">
      <w:pPr>
        <w:jc w:val="both"/>
        <w:rPr>
          <w:rFonts w:ascii="Arial" w:hAnsi="Arial" w:cs="Arial"/>
          <w:b/>
          <w:sz w:val="18"/>
          <w:szCs w:val="18"/>
        </w:rPr>
      </w:pPr>
      <w:r>
        <w:rPr>
          <w:rFonts w:ascii="Arial" w:hAnsi="Arial" w:cs="Arial"/>
          <w:b/>
          <w:sz w:val="18"/>
          <w:szCs w:val="18"/>
        </w:rPr>
        <w:t>8.  ODBIÓR ROBÓT</w:t>
      </w:r>
    </w:p>
    <w:p w14:paraId="669B1D4E" w14:textId="77777777" w:rsidR="0098097C" w:rsidRDefault="0098097C" w:rsidP="00D11FE0">
      <w:pPr>
        <w:ind w:firstLine="709"/>
        <w:jc w:val="both"/>
        <w:rPr>
          <w:rFonts w:ascii="Arial" w:hAnsi="Arial" w:cs="Arial"/>
          <w:sz w:val="18"/>
          <w:szCs w:val="18"/>
        </w:rPr>
      </w:pPr>
      <w:r>
        <w:rPr>
          <w:rFonts w:ascii="Arial" w:hAnsi="Arial" w:cs="Arial"/>
          <w:sz w:val="18"/>
          <w:szCs w:val="18"/>
        </w:rPr>
        <w:t>Ogólne wymagania dotyczące odbioru robót podano w specyfikacji technicznej ST</w:t>
      </w:r>
      <w:r w:rsidR="00481DDB">
        <w:rPr>
          <w:rFonts w:ascii="Arial" w:hAnsi="Arial" w:cs="Arial"/>
          <w:sz w:val="18"/>
          <w:szCs w:val="18"/>
        </w:rPr>
        <w:t>–00</w:t>
      </w:r>
      <w:r>
        <w:rPr>
          <w:rFonts w:ascii="Arial" w:hAnsi="Arial" w:cs="Arial"/>
          <w:sz w:val="18"/>
          <w:szCs w:val="18"/>
        </w:rPr>
        <w:t xml:space="preserve"> „Wymagania ogólne” p. 8.</w:t>
      </w:r>
    </w:p>
    <w:p w14:paraId="67C01CEA" w14:textId="77777777" w:rsidR="0041572E" w:rsidRDefault="0041572E" w:rsidP="00D11FE0">
      <w:pPr>
        <w:ind w:firstLine="709"/>
        <w:jc w:val="both"/>
        <w:rPr>
          <w:rFonts w:ascii="Arial" w:hAnsi="Arial" w:cs="Arial"/>
          <w:sz w:val="18"/>
          <w:szCs w:val="18"/>
        </w:rPr>
      </w:pPr>
    </w:p>
    <w:p w14:paraId="50222635" w14:textId="77777777" w:rsidR="0098097C" w:rsidRDefault="0098097C" w:rsidP="00D11FE0">
      <w:pPr>
        <w:jc w:val="both"/>
        <w:rPr>
          <w:rFonts w:ascii="Arial" w:hAnsi="Arial" w:cs="Arial"/>
          <w:b/>
          <w:sz w:val="18"/>
          <w:szCs w:val="18"/>
        </w:rPr>
      </w:pPr>
      <w:r>
        <w:rPr>
          <w:rFonts w:ascii="Arial" w:hAnsi="Arial" w:cs="Arial"/>
          <w:b/>
          <w:sz w:val="18"/>
          <w:szCs w:val="18"/>
        </w:rPr>
        <w:t>9.  PODSTAWA PŁATNOŚCI</w:t>
      </w:r>
    </w:p>
    <w:p w14:paraId="492099FE" w14:textId="77777777" w:rsidR="0098097C" w:rsidRDefault="0098097C" w:rsidP="00D11FE0">
      <w:pPr>
        <w:ind w:firstLine="709"/>
        <w:jc w:val="both"/>
        <w:rPr>
          <w:rFonts w:ascii="Arial" w:hAnsi="Arial" w:cs="Arial"/>
          <w:sz w:val="18"/>
          <w:szCs w:val="18"/>
        </w:rPr>
      </w:pPr>
      <w:r>
        <w:rPr>
          <w:rFonts w:ascii="Arial" w:hAnsi="Arial" w:cs="Arial"/>
          <w:sz w:val="18"/>
          <w:szCs w:val="18"/>
        </w:rPr>
        <w:t>Ogólne wymagania dotyczące podstawy płatności podano w specyfikacji technicznej ST</w:t>
      </w:r>
      <w:r w:rsidR="00481DDB">
        <w:rPr>
          <w:rFonts w:ascii="Arial" w:hAnsi="Arial" w:cs="Arial"/>
          <w:sz w:val="18"/>
          <w:szCs w:val="18"/>
        </w:rPr>
        <w:t>–00</w:t>
      </w:r>
      <w:r>
        <w:rPr>
          <w:rFonts w:ascii="Arial" w:hAnsi="Arial" w:cs="Arial"/>
          <w:sz w:val="18"/>
          <w:szCs w:val="18"/>
        </w:rPr>
        <w:t xml:space="preserve"> „Wymagania ogólne” pkt 9.</w:t>
      </w:r>
    </w:p>
    <w:p w14:paraId="02C07DD8" w14:textId="77777777" w:rsidR="0098097C" w:rsidRDefault="0098097C" w:rsidP="00D11FE0">
      <w:pPr>
        <w:jc w:val="both"/>
        <w:rPr>
          <w:rFonts w:ascii="Arial" w:hAnsi="Arial" w:cs="Arial"/>
          <w:b/>
          <w:sz w:val="18"/>
          <w:szCs w:val="18"/>
        </w:rPr>
      </w:pPr>
      <w:r>
        <w:rPr>
          <w:rFonts w:ascii="Arial" w:hAnsi="Arial" w:cs="Arial"/>
          <w:b/>
          <w:sz w:val="18"/>
          <w:szCs w:val="18"/>
        </w:rPr>
        <w:t>9.1. Cena jednostki obmiarowej</w:t>
      </w:r>
    </w:p>
    <w:p w14:paraId="2DA86F68" w14:textId="77777777" w:rsidR="0098097C" w:rsidRDefault="0098097C" w:rsidP="00D11FE0">
      <w:pPr>
        <w:ind w:firstLine="709"/>
        <w:jc w:val="both"/>
        <w:rPr>
          <w:rFonts w:ascii="Arial" w:hAnsi="Arial" w:cs="Arial"/>
          <w:sz w:val="18"/>
          <w:szCs w:val="18"/>
        </w:rPr>
      </w:pPr>
      <w:r>
        <w:rPr>
          <w:rFonts w:ascii="Arial" w:hAnsi="Arial" w:cs="Arial"/>
          <w:sz w:val="18"/>
          <w:szCs w:val="18"/>
        </w:rPr>
        <w:t xml:space="preserve">Cena wykonania 1 </w:t>
      </w:r>
      <w:proofErr w:type="spellStart"/>
      <w:r>
        <w:rPr>
          <w:rFonts w:ascii="Arial" w:hAnsi="Arial" w:cs="Arial"/>
          <w:sz w:val="18"/>
          <w:szCs w:val="18"/>
        </w:rPr>
        <w:t>mb</w:t>
      </w:r>
      <w:proofErr w:type="spellEnd"/>
      <w:r>
        <w:rPr>
          <w:rFonts w:ascii="Arial" w:hAnsi="Arial" w:cs="Arial"/>
          <w:sz w:val="18"/>
          <w:szCs w:val="18"/>
          <w:vertAlign w:val="superscript"/>
        </w:rPr>
        <w:t xml:space="preserve"> </w:t>
      </w:r>
      <w:r>
        <w:rPr>
          <w:rFonts w:ascii="Arial" w:hAnsi="Arial" w:cs="Arial"/>
          <w:sz w:val="18"/>
          <w:szCs w:val="18"/>
        </w:rPr>
        <w:t xml:space="preserve"> rozbiórki krawężników obejmuje:</w:t>
      </w:r>
    </w:p>
    <w:p w14:paraId="31C6BB81" w14:textId="77777777" w:rsidR="0098097C" w:rsidRDefault="0098097C" w:rsidP="00D11FE0">
      <w:pPr>
        <w:jc w:val="both"/>
        <w:rPr>
          <w:rFonts w:ascii="Arial" w:hAnsi="Arial" w:cs="Arial"/>
          <w:sz w:val="18"/>
          <w:szCs w:val="18"/>
        </w:rPr>
      </w:pPr>
      <w:r>
        <w:rPr>
          <w:rFonts w:ascii="Arial" w:hAnsi="Arial" w:cs="Arial"/>
          <w:sz w:val="18"/>
          <w:szCs w:val="18"/>
        </w:rPr>
        <w:t>– prace pomiarowe, roboty przygotowawcze,</w:t>
      </w:r>
    </w:p>
    <w:p w14:paraId="301422B9" w14:textId="77777777" w:rsidR="0098097C" w:rsidRDefault="0098097C" w:rsidP="00D11FE0">
      <w:pPr>
        <w:jc w:val="both"/>
        <w:rPr>
          <w:rFonts w:ascii="Arial" w:hAnsi="Arial" w:cs="Arial"/>
          <w:sz w:val="18"/>
          <w:szCs w:val="18"/>
        </w:rPr>
      </w:pPr>
      <w:r>
        <w:rPr>
          <w:rFonts w:ascii="Arial" w:hAnsi="Arial" w:cs="Arial"/>
          <w:sz w:val="18"/>
          <w:szCs w:val="18"/>
        </w:rPr>
        <w:t>– rozbiórka (wykopanie, wyrwanie, rozbicie) elementów betonowych,</w:t>
      </w:r>
    </w:p>
    <w:p w14:paraId="0F84EB67" w14:textId="77777777" w:rsidR="0098097C" w:rsidRDefault="0098097C" w:rsidP="00D11FE0">
      <w:pPr>
        <w:jc w:val="both"/>
        <w:rPr>
          <w:rFonts w:ascii="Arial" w:hAnsi="Arial" w:cs="Arial"/>
          <w:sz w:val="18"/>
          <w:szCs w:val="18"/>
        </w:rPr>
      </w:pPr>
      <w:r>
        <w:rPr>
          <w:rFonts w:ascii="Arial" w:hAnsi="Arial" w:cs="Arial"/>
          <w:sz w:val="18"/>
          <w:szCs w:val="18"/>
        </w:rPr>
        <w:t>– załadunek na środki transportu lub palety,</w:t>
      </w:r>
    </w:p>
    <w:p w14:paraId="794779E0" w14:textId="77777777" w:rsidR="0098097C" w:rsidRDefault="0098097C" w:rsidP="00D11FE0">
      <w:pPr>
        <w:jc w:val="both"/>
        <w:rPr>
          <w:rFonts w:ascii="Arial" w:hAnsi="Arial" w:cs="Arial"/>
          <w:sz w:val="18"/>
          <w:szCs w:val="18"/>
        </w:rPr>
      </w:pPr>
      <w:r>
        <w:rPr>
          <w:rFonts w:ascii="Arial" w:hAnsi="Arial" w:cs="Arial"/>
          <w:sz w:val="18"/>
          <w:szCs w:val="18"/>
        </w:rPr>
        <w:t>– uporządkowanie terenu robót,</w:t>
      </w:r>
    </w:p>
    <w:p w14:paraId="461B6DB3" w14:textId="77777777" w:rsidR="0098097C" w:rsidRDefault="0098097C" w:rsidP="00D11FE0">
      <w:pPr>
        <w:jc w:val="both"/>
        <w:rPr>
          <w:rFonts w:ascii="Arial" w:hAnsi="Arial" w:cs="Arial"/>
          <w:sz w:val="18"/>
          <w:szCs w:val="18"/>
        </w:rPr>
      </w:pPr>
      <w:r>
        <w:rPr>
          <w:rFonts w:ascii="Arial" w:hAnsi="Arial" w:cs="Arial"/>
          <w:sz w:val="18"/>
          <w:szCs w:val="18"/>
        </w:rPr>
        <w:t>– koszty utylizacji.</w:t>
      </w:r>
    </w:p>
    <w:p w14:paraId="254C5873" w14:textId="77777777" w:rsidR="0044698C" w:rsidRPr="0044698C" w:rsidRDefault="0044698C" w:rsidP="00D11FE0">
      <w:pPr>
        <w:jc w:val="both"/>
        <w:rPr>
          <w:rFonts w:ascii="Arial" w:hAnsi="Arial" w:cs="Arial"/>
          <w:sz w:val="18"/>
          <w:szCs w:val="18"/>
        </w:rPr>
      </w:pPr>
      <w:r>
        <w:rPr>
          <w:rFonts w:ascii="Arial" w:hAnsi="Arial" w:cs="Arial"/>
          <w:sz w:val="18"/>
          <w:szCs w:val="18"/>
        </w:rPr>
        <w:t xml:space="preserve">Cena wykonania rozbiórki </w:t>
      </w:r>
      <w:r w:rsidRPr="0044698C">
        <w:rPr>
          <w:rFonts w:ascii="Arial" w:hAnsi="Arial" w:cs="Arial"/>
          <w:sz w:val="18"/>
          <w:szCs w:val="18"/>
        </w:rPr>
        <w:t>warstw nawierzchni</w:t>
      </w:r>
      <w:r>
        <w:rPr>
          <w:rFonts w:ascii="Arial" w:hAnsi="Arial" w:cs="Arial"/>
          <w:sz w:val="18"/>
          <w:szCs w:val="18"/>
        </w:rPr>
        <w:t xml:space="preserve"> obejmuje</w:t>
      </w:r>
      <w:r w:rsidRPr="0044698C">
        <w:rPr>
          <w:rFonts w:ascii="Arial" w:hAnsi="Arial" w:cs="Arial"/>
          <w:sz w:val="18"/>
          <w:szCs w:val="18"/>
        </w:rPr>
        <w:t>:</w:t>
      </w:r>
    </w:p>
    <w:p w14:paraId="7CEA073E" w14:textId="77777777" w:rsidR="0044698C" w:rsidRPr="0044698C" w:rsidRDefault="0044698C" w:rsidP="00D11FE0">
      <w:pPr>
        <w:jc w:val="both"/>
        <w:rPr>
          <w:rFonts w:ascii="Arial" w:hAnsi="Arial" w:cs="Arial"/>
          <w:sz w:val="18"/>
          <w:szCs w:val="18"/>
        </w:rPr>
      </w:pPr>
      <w:r>
        <w:rPr>
          <w:rFonts w:ascii="Arial" w:hAnsi="Arial" w:cs="Arial"/>
          <w:sz w:val="18"/>
          <w:szCs w:val="18"/>
        </w:rPr>
        <w:t xml:space="preserve">– </w:t>
      </w:r>
      <w:r w:rsidRPr="0044698C">
        <w:rPr>
          <w:rFonts w:ascii="Arial" w:hAnsi="Arial" w:cs="Arial"/>
          <w:sz w:val="18"/>
          <w:szCs w:val="18"/>
        </w:rPr>
        <w:t>wyznaczenie powierzchni przeznaczonej do rozbiórki,</w:t>
      </w:r>
    </w:p>
    <w:p w14:paraId="3924E310" w14:textId="77777777" w:rsidR="0044698C" w:rsidRPr="0044698C" w:rsidRDefault="0044698C" w:rsidP="00D11FE0">
      <w:pPr>
        <w:jc w:val="both"/>
        <w:rPr>
          <w:rFonts w:ascii="Arial" w:hAnsi="Arial" w:cs="Arial"/>
          <w:sz w:val="18"/>
          <w:szCs w:val="18"/>
        </w:rPr>
      </w:pPr>
      <w:r>
        <w:rPr>
          <w:rFonts w:ascii="Arial" w:hAnsi="Arial" w:cs="Arial"/>
          <w:sz w:val="18"/>
          <w:szCs w:val="18"/>
        </w:rPr>
        <w:t xml:space="preserve">– </w:t>
      </w:r>
      <w:r w:rsidRPr="0044698C">
        <w:rPr>
          <w:rFonts w:ascii="Arial" w:hAnsi="Arial" w:cs="Arial"/>
          <w:sz w:val="18"/>
          <w:szCs w:val="18"/>
        </w:rPr>
        <w:t>rozkucie i zerwanie nawierzchni,</w:t>
      </w:r>
    </w:p>
    <w:p w14:paraId="5727BB4C" w14:textId="77777777" w:rsidR="0044698C" w:rsidRPr="0044698C" w:rsidRDefault="0044698C" w:rsidP="00D11FE0">
      <w:pPr>
        <w:jc w:val="both"/>
        <w:rPr>
          <w:rFonts w:ascii="Arial" w:hAnsi="Arial" w:cs="Arial"/>
          <w:sz w:val="18"/>
          <w:szCs w:val="18"/>
        </w:rPr>
      </w:pPr>
      <w:r>
        <w:rPr>
          <w:rFonts w:ascii="Arial" w:hAnsi="Arial" w:cs="Arial"/>
          <w:sz w:val="18"/>
          <w:szCs w:val="18"/>
        </w:rPr>
        <w:t xml:space="preserve">– </w:t>
      </w:r>
      <w:r w:rsidRPr="0044698C">
        <w:rPr>
          <w:rFonts w:ascii="Arial" w:hAnsi="Arial" w:cs="Arial"/>
          <w:sz w:val="18"/>
          <w:szCs w:val="18"/>
        </w:rPr>
        <w:t>ew. przesortowanie materiału uzyskanego z rozbió</w:t>
      </w:r>
      <w:r>
        <w:rPr>
          <w:rFonts w:ascii="Arial" w:hAnsi="Arial" w:cs="Arial"/>
          <w:sz w:val="18"/>
          <w:szCs w:val="18"/>
        </w:rPr>
        <w:t>rki, w celu ponownego jej użycia</w:t>
      </w:r>
      <w:r w:rsidRPr="0044698C">
        <w:rPr>
          <w:rFonts w:ascii="Arial" w:hAnsi="Arial" w:cs="Arial"/>
          <w:sz w:val="18"/>
          <w:szCs w:val="18"/>
        </w:rPr>
        <w:t>,</w:t>
      </w:r>
    </w:p>
    <w:p w14:paraId="2A492E53" w14:textId="77777777" w:rsidR="0044698C" w:rsidRPr="0044698C" w:rsidRDefault="0044698C" w:rsidP="00D11FE0">
      <w:pPr>
        <w:jc w:val="both"/>
        <w:rPr>
          <w:rFonts w:ascii="Arial" w:hAnsi="Arial" w:cs="Arial"/>
          <w:sz w:val="18"/>
          <w:szCs w:val="18"/>
        </w:rPr>
      </w:pPr>
      <w:r>
        <w:rPr>
          <w:rFonts w:ascii="Arial" w:hAnsi="Arial" w:cs="Arial"/>
          <w:sz w:val="18"/>
          <w:szCs w:val="18"/>
        </w:rPr>
        <w:t>– z</w:t>
      </w:r>
      <w:r w:rsidRPr="0044698C">
        <w:rPr>
          <w:rFonts w:ascii="Arial" w:hAnsi="Arial" w:cs="Arial"/>
          <w:sz w:val="18"/>
          <w:szCs w:val="18"/>
        </w:rPr>
        <w:t>aładunek i wywiezienie materiałów z rozbiórki,</w:t>
      </w:r>
    </w:p>
    <w:p w14:paraId="5482E637" w14:textId="77777777" w:rsidR="0044698C" w:rsidRDefault="0044698C" w:rsidP="00D11FE0">
      <w:pPr>
        <w:jc w:val="both"/>
        <w:rPr>
          <w:rFonts w:ascii="Arial" w:hAnsi="Arial" w:cs="Arial"/>
          <w:sz w:val="18"/>
          <w:szCs w:val="18"/>
        </w:rPr>
      </w:pPr>
      <w:r>
        <w:rPr>
          <w:rFonts w:ascii="Arial" w:hAnsi="Arial" w:cs="Arial"/>
          <w:sz w:val="18"/>
          <w:szCs w:val="18"/>
        </w:rPr>
        <w:t>– w</w:t>
      </w:r>
      <w:r w:rsidRPr="0044698C">
        <w:rPr>
          <w:rFonts w:ascii="Arial" w:hAnsi="Arial" w:cs="Arial"/>
          <w:sz w:val="18"/>
          <w:szCs w:val="18"/>
        </w:rPr>
        <w:t>yrównanie podłoża i uporządkowanie terenu rozbiórki;</w:t>
      </w:r>
    </w:p>
    <w:p w14:paraId="3CC6B16F" w14:textId="77777777" w:rsidR="0098097C" w:rsidRDefault="0098097C" w:rsidP="00D11FE0">
      <w:pPr>
        <w:jc w:val="both"/>
        <w:rPr>
          <w:rFonts w:ascii="Arial" w:hAnsi="Arial" w:cs="Arial"/>
          <w:sz w:val="18"/>
          <w:szCs w:val="18"/>
        </w:rPr>
      </w:pPr>
    </w:p>
    <w:p w14:paraId="2D91C6EB" w14:textId="77777777" w:rsidR="0098097C" w:rsidRDefault="0098097C" w:rsidP="00D11FE0">
      <w:pPr>
        <w:jc w:val="both"/>
        <w:rPr>
          <w:rFonts w:ascii="Arial" w:hAnsi="Arial" w:cs="Arial"/>
          <w:b/>
          <w:sz w:val="18"/>
          <w:szCs w:val="18"/>
        </w:rPr>
      </w:pPr>
      <w:r>
        <w:rPr>
          <w:rFonts w:ascii="Arial" w:hAnsi="Arial" w:cs="Arial"/>
          <w:b/>
          <w:sz w:val="18"/>
          <w:szCs w:val="18"/>
        </w:rPr>
        <w:t>10.  PRZEPISY ZWIĄZANE</w:t>
      </w:r>
    </w:p>
    <w:p w14:paraId="4C88E5CF" w14:textId="77777777" w:rsidR="00A14683" w:rsidRPr="007A3B5B" w:rsidRDefault="00A14683" w:rsidP="00D11FE0">
      <w:pPr>
        <w:autoSpaceDE w:val="0"/>
        <w:autoSpaceDN w:val="0"/>
        <w:adjustRightInd w:val="0"/>
        <w:snapToGrid w:val="0"/>
        <w:ind w:left="284" w:hanging="284"/>
        <w:jc w:val="both"/>
        <w:rPr>
          <w:rFonts w:ascii="Arial" w:hAnsi="Arial" w:cs="Arial"/>
        </w:rPr>
      </w:pPr>
    </w:p>
    <w:p w14:paraId="3AE51822" w14:textId="77777777" w:rsidR="00A14683" w:rsidRDefault="00A14683" w:rsidP="00D11FE0">
      <w:pPr>
        <w:autoSpaceDE w:val="0"/>
        <w:autoSpaceDN w:val="0"/>
        <w:adjustRightInd w:val="0"/>
        <w:snapToGrid w:val="0"/>
        <w:ind w:left="284" w:hanging="284"/>
        <w:jc w:val="both"/>
        <w:rPr>
          <w:rFonts w:ascii="Arial" w:hAnsi="Arial" w:cs="Arial"/>
        </w:rPr>
      </w:pPr>
    </w:p>
    <w:p w14:paraId="01DB9357" w14:textId="77777777" w:rsidR="00913DB7" w:rsidRPr="007A3B5B" w:rsidRDefault="00913DB7" w:rsidP="00D11FE0">
      <w:pPr>
        <w:autoSpaceDE w:val="0"/>
        <w:autoSpaceDN w:val="0"/>
        <w:adjustRightInd w:val="0"/>
        <w:snapToGrid w:val="0"/>
        <w:ind w:left="284" w:hanging="284"/>
        <w:jc w:val="both"/>
        <w:rPr>
          <w:rFonts w:ascii="Arial" w:hAnsi="Arial" w:cs="Arial"/>
        </w:rPr>
      </w:pPr>
    </w:p>
    <w:p w14:paraId="5FB032EA" w14:textId="77777777" w:rsidR="00A14683" w:rsidRPr="007A3B5B" w:rsidRDefault="00A14683" w:rsidP="00D11FE0">
      <w:pPr>
        <w:autoSpaceDE w:val="0"/>
        <w:autoSpaceDN w:val="0"/>
        <w:adjustRightInd w:val="0"/>
        <w:snapToGrid w:val="0"/>
        <w:jc w:val="both"/>
        <w:rPr>
          <w:rFonts w:ascii="Arial" w:hAnsi="Arial" w:cs="Arial"/>
          <w:b/>
          <w:color w:val="000000"/>
          <w:sz w:val="22"/>
          <w:szCs w:val="22"/>
          <w:u w:val="single"/>
        </w:rPr>
      </w:pPr>
      <w:r w:rsidRPr="007A3B5B">
        <w:rPr>
          <w:rFonts w:ascii="Arial" w:hAnsi="Arial" w:cs="Arial"/>
          <w:b/>
          <w:color w:val="000000"/>
          <w:sz w:val="22"/>
          <w:szCs w:val="22"/>
          <w:u w:val="single"/>
        </w:rPr>
        <w:t>ST–</w:t>
      </w:r>
      <w:r w:rsidR="00D446CA">
        <w:rPr>
          <w:rFonts w:ascii="Arial" w:hAnsi="Arial" w:cs="Arial"/>
          <w:b/>
          <w:color w:val="000000"/>
          <w:sz w:val="22"/>
          <w:szCs w:val="22"/>
          <w:u w:val="single"/>
        </w:rPr>
        <w:t>0</w:t>
      </w:r>
      <w:r w:rsidR="00EC5EAA">
        <w:rPr>
          <w:rFonts w:ascii="Arial" w:hAnsi="Arial" w:cs="Arial"/>
          <w:b/>
          <w:color w:val="000000"/>
          <w:sz w:val="22"/>
          <w:szCs w:val="22"/>
          <w:u w:val="single"/>
        </w:rPr>
        <w:t>4</w:t>
      </w:r>
      <w:r w:rsidRPr="007A3B5B">
        <w:rPr>
          <w:rFonts w:ascii="Arial" w:hAnsi="Arial" w:cs="Arial"/>
          <w:b/>
          <w:color w:val="000000"/>
          <w:sz w:val="22"/>
          <w:szCs w:val="22"/>
          <w:u w:val="single"/>
        </w:rPr>
        <w:t xml:space="preserve">.3 </w:t>
      </w:r>
      <w:r w:rsidRPr="007A3B5B">
        <w:rPr>
          <w:rFonts w:ascii="Arial" w:hAnsi="Arial" w:cs="Arial"/>
          <w:b/>
          <w:color w:val="000000"/>
          <w:sz w:val="22"/>
          <w:szCs w:val="22"/>
          <w:u w:val="single"/>
          <w:lang w:val="x-none"/>
        </w:rPr>
        <w:t xml:space="preserve"> KORYTO WRAZ Z PROFILOWANIEM I </w:t>
      </w:r>
      <w:r w:rsidRPr="007A3B5B">
        <w:rPr>
          <w:rFonts w:ascii="Arial" w:hAnsi="Arial" w:cs="Arial"/>
          <w:b/>
          <w:color w:val="000000"/>
          <w:sz w:val="22"/>
          <w:szCs w:val="22"/>
          <w:u w:val="single"/>
        </w:rPr>
        <w:t>ZAGĘSZCZENIEM PODŁOŻA</w:t>
      </w:r>
    </w:p>
    <w:p w14:paraId="059E31B3" w14:textId="77777777" w:rsidR="00A14683" w:rsidRPr="00B260E9" w:rsidRDefault="00A14683" w:rsidP="00D11FE0">
      <w:pPr>
        <w:autoSpaceDE w:val="0"/>
        <w:autoSpaceDN w:val="0"/>
        <w:adjustRightInd w:val="0"/>
        <w:snapToGrid w:val="0"/>
        <w:jc w:val="both"/>
        <w:rPr>
          <w:rFonts w:ascii="Arial" w:hAnsi="Arial" w:cs="Arial"/>
          <w:color w:val="000000"/>
          <w:sz w:val="20"/>
          <w:szCs w:val="20"/>
        </w:rPr>
      </w:pPr>
    </w:p>
    <w:p w14:paraId="20E55FB8"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1. </w:t>
      </w:r>
      <w:r w:rsidRPr="007E057D">
        <w:rPr>
          <w:rFonts w:ascii="Arial" w:hAnsi="Arial" w:cs="Arial"/>
          <w:b/>
          <w:color w:val="000000"/>
          <w:sz w:val="18"/>
          <w:szCs w:val="18"/>
        </w:rPr>
        <w:t>WSTĘP</w:t>
      </w:r>
    </w:p>
    <w:p w14:paraId="1A95D875"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1.1. Przedmiot specyfikacji technicznej</w:t>
      </w:r>
    </w:p>
    <w:p w14:paraId="019DC657"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lang w:val="x-none"/>
        </w:rPr>
        <w:t xml:space="preserve">Przedmiotem niniejszej specyfikacji technicznej </w:t>
      </w:r>
      <w:r w:rsidRPr="007E057D">
        <w:rPr>
          <w:rFonts w:ascii="Arial" w:hAnsi="Arial" w:cs="Arial"/>
          <w:color w:val="000000"/>
          <w:sz w:val="18"/>
          <w:szCs w:val="18"/>
        </w:rPr>
        <w:t>są</w:t>
      </w:r>
      <w:r w:rsidRPr="007E057D">
        <w:rPr>
          <w:rFonts w:ascii="Arial" w:hAnsi="Arial" w:cs="Arial"/>
          <w:color w:val="000000"/>
          <w:sz w:val="18"/>
          <w:szCs w:val="18"/>
          <w:lang w:val="x-none"/>
        </w:rPr>
        <w:t xml:space="preserve"> wymagania </w:t>
      </w:r>
      <w:r w:rsidRPr="007E057D">
        <w:rPr>
          <w:rFonts w:ascii="Arial" w:hAnsi="Arial" w:cs="Arial"/>
          <w:color w:val="000000"/>
          <w:sz w:val="18"/>
          <w:szCs w:val="18"/>
        </w:rPr>
        <w:t>dotyczące</w:t>
      </w:r>
      <w:r w:rsidRPr="007E057D">
        <w:rPr>
          <w:rFonts w:ascii="Arial" w:hAnsi="Arial" w:cs="Arial"/>
          <w:color w:val="000000"/>
          <w:sz w:val="18"/>
          <w:szCs w:val="18"/>
          <w:lang w:val="x-none"/>
        </w:rPr>
        <w:t xml:space="preserve"> wykonania i odbioru robót </w:t>
      </w:r>
      <w:r w:rsidRPr="007E057D">
        <w:rPr>
          <w:rFonts w:ascii="Arial" w:hAnsi="Arial" w:cs="Arial"/>
          <w:color w:val="000000"/>
          <w:sz w:val="18"/>
          <w:szCs w:val="18"/>
        </w:rPr>
        <w:t>związanych</w:t>
      </w:r>
      <w:r w:rsidRPr="007E057D">
        <w:rPr>
          <w:rFonts w:ascii="Arial" w:hAnsi="Arial" w:cs="Arial"/>
          <w:color w:val="000000"/>
          <w:sz w:val="18"/>
          <w:szCs w:val="18"/>
          <w:lang w:val="x-none"/>
        </w:rPr>
        <w:t xml:space="preserve"> z</w:t>
      </w:r>
      <w:r w:rsidRPr="007E057D">
        <w:rPr>
          <w:rFonts w:ascii="Arial" w:hAnsi="Arial" w:cs="Arial"/>
          <w:color w:val="000000"/>
          <w:sz w:val="18"/>
          <w:szCs w:val="18"/>
        </w:rPr>
        <w:t xml:space="preserve"> </w:t>
      </w:r>
      <w:r w:rsidRPr="007E057D">
        <w:rPr>
          <w:rFonts w:ascii="Arial" w:hAnsi="Arial" w:cs="Arial"/>
          <w:color w:val="000000"/>
          <w:sz w:val="18"/>
          <w:szCs w:val="18"/>
          <w:lang w:val="x-none"/>
        </w:rPr>
        <w:t>wykonaniem koryt</w:t>
      </w:r>
      <w:proofErr w:type="spellStart"/>
      <w:r w:rsidR="004A18C7">
        <w:rPr>
          <w:rFonts w:ascii="Arial" w:hAnsi="Arial" w:cs="Arial"/>
          <w:color w:val="000000"/>
          <w:sz w:val="18"/>
          <w:szCs w:val="18"/>
        </w:rPr>
        <w:t>owania</w:t>
      </w:r>
      <w:proofErr w:type="spellEnd"/>
      <w:r w:rsidR="004A18C7">
        <w:rPr>
          <w:rFonts w:ascii="Arial" w:hAnsi="Arial" w:cs="Arial"/>
          <w:color w:val="000000"/>
          <w:sz w:val="18"/>
          <w:szCs w:val="18"/>
        </w:rPr>
        <w:t xml:space="preserve"> pod </w:t>
      </w:r>
      <w:r w:rsidR="00913DB7">
        <w:rPr>
          <w:rFonts w:ascii="Arial" w:hAnsi="Arial" w:cs="Arial"/>
          <w:color w:val="000000"/>
          <w:sz w:val="18"/>
          <w:szCs w:val="18"/>
        </w:rPr>
        <w:t xml:space="preserve">odtworzenie </w:t>
      </w:r>
      <w:r w:rsidR="001F69A9">
        <w:rPr>
          <w:rFonts w:ascii="Arial" w:hAnsi="Arial" w:cs="Arial"/>
          <w:color w:val="000000"/>
          <w:sz w:val="18"/>
          <w:szCs w:val="18"/>
        </w:rPr>
        <w:t xml:space="preserve">nawierzchni </w:t>
      </w:r>
      <w:r w:rsidR="004A18C7">
        <w:rPr>
          <w:rFonts w:ascii="Arial" w:hAnsi="Arial" w:cs="Arial"/>
          <w:color w:val="000000"/>
          <w:sz w:val="18"/>
          <w:szCs w:val="18"/>
        </w:rPr>
        <w:t xml:space="preserve">oraz </w:t>
      </w:r>
      <w:r w:rsidRPr="007E057D">
        <w:rPr>
          <w:rFonts w:ascii="Arial" w:hAnsi="Arial" w:cs="Arial"/>
          <w:color w:val="000000"/>
          <w:sz w:val="18"/>
          <w:szCs w:val="18"/>
          <w:lang w:val="x-none"/>
        </w:rPr>
        <w:t xml:space="preserve">profilowanie i </w:t>
      </w:r>
      <w:r w:rsidRPr="007E057D">
        <w:rPr>
          <w:rFonts w:ascii="Arial" w:hAnsi="Arial" w:cs="Arial"/>
          <w:color w:val="000000"/>
          <w:sz w:val="18"/>
          <w:szCs w:val="18"/>
        </w:rPr>
        <w:t xml:space="preserve">zagęszczenie podłoża </w:t>
      </w:r>
      <w:r w:rsidR="004A18C7">
        <w:rPr>
          <w:rFonts w:ascii="Arial" w:hAnsi="Arial" w:cs="Arial"/>
          <w:color w:val="000000"/>
          <w:sz w:val="18"/>
          <w:szCs w:val="18"/>
        </w:rPr>
        <w:t xml:space="preserve">pod nawierzchnie </w:t>
      </w:r>
      <w:r w:rsidRPr="007E057D">
        <w:rPr>
          <w:rFonts w:ascii="Arial" w:hAnsi="Arial" w:cs="Arial"/>
          <w:color w:val="000000"/>
          <w:sz w:val="18"/>
          <w:szCs w:val="18"/>
        </w:rPr>
        <w:t>przy realizacji zadania</w:t>
      </w:r>
      <w:r w:rsidRPr="007E057D">
        <w:rPr>
          <w:rFonts w:ascii="Arial" w:hAnsi="Arial" w:cs="Arial"/>
          <w:color w:val="000000"/>
          <w:sz w:val="18"/>
          <w:szCs w:val="18"/>
          <w:lang w:val="x-none"/>
        </w:rPr>
        <w:t xml:space="preserve"> </w:t>
      </w:r>
      <w:r w:rsidR="00695C03" w:rsidRPr="007E0151">
        <w:rPr>
          <w:rFonts w:ascii="Arial" w:hAnsi="Arial" w:cs="Arial"/>
          <w:color w:val="000000"/>
          <w:sz w:val="18"/>
          <w:szCs w:val="18"/>
        </w:rPr>
        <w:t>„</w:t>
      </w:r>
      <w:r w:rsidR="00B54418" w:rsidRPr="00B54418">
        <w:rPr>
          <w:rFonts w:ascii="Arial" w:hAnsi="Arial" w:cs="Arial"/>
          <w:color w:val="000000"/>
          <w:sz w:val="18"/>
          <w:szCs w:val="18"/>
        </w:rPr>
        <w:t xml:space="preserve">Budowa sieci wodociągowej i kanalizacji sanitarnej w rejonie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i Armii Krajowej wraz z przyłączami do budynków zlokalizowanych przy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2 i 4 oraz Armii Krajowej 6, 8, 10, 12, 14, 16 w Piekarach Śląskich</w:t>
      </w:r>
      <w:r w:rsidR="00695C03" w:rsidRPr="007E0151">
        <w:rPr>
          <w:rFonts w:ascii="Arial" w:hAnsi="Arial" w:cs="Arial"/>
          <w:color w:val="000000"/>
          <w:sz w:val="18"/>
          <w:szCs w:val="18"/>
        </w:rPr>
        <w:t>”</w:t>
      </w:r>
      <w:r w:rsidRPr="007E0151">
        <w:rPr>
          <w:rFonts w:ascii="Arial" w:hAnsi="Arial" w:cs="Arial"/>
          <w:color w:val="000000"/>
          <w:sz w:val="18"/>
          <w:szCs w:val="18"/>
        </w:rPr>
        <w:t>.</w:t>
      </w:r>
    </w:p>
    <w:p w14:paraId="1CCEB62C"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1.2. Zakres stosowania specyfikacji technicznej</w:t>
      </w:r>
    </w:p>
    <w:p w14:paraId="412F8329" w14:textId="7002297E"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Specyfikacja techniczna jest stosowana jako dokument przetargowy i </w:t>
      </w:r>
      <w:r w:rsidR="00961AB0">
        <w:rPr>
          <w:rFonts w:ascii="Arial" w:hAnsi="Arial" w:cs="Arial"/>
          <w:color w:val="000000"/>
          <w:sz w:val="18"/>
          <w:szCs w:val="18"/>
        </w:rPr>
        <w:t>umowny</w:t>
      </w:r>
      <w:r w:rsidR="00961AB0" w:rsidRPr="007E0151">
        <w:rPr>
          <w:rFonts w:ascii="Arial" w:hAnsi="Arial" w:cs="Arial"/>
          <w:color w:val="000000"/>
          <w:sz w:val="18"/>
          <w:szCs w:val="18"/>
          <w:lang w:val="x-none"/>
        </w:rPr>
        <w:t xml:space="preserve"> </w:t>
      </w:r>
      <w:r w:rsidRPr="007E057D">
        <w:rPr>
          <w:rFonts w:ascii="Arial" w:hAnsi="Arial" w:cs="Arial"/>
          <w:color w:val="000000"/>
          <w:sz w:val="18"/>
          <w:szCs w:val="18"/>
          <w:lang w:val="x-none"/>
        </w:rPr>
        <w:t>przy zlecaniu i realizacji robót</w:t>
      </w:r>
      <w:r w:rsidRPr="007E057D">
        <w:rPr>
          <w:rFonts w:ascii="Arial" w:hAnsi="Arial" w:cs="Arial"/>
          <w:color w:val="000000"/>
          <w:sz w:val="18"/>
          <w:szCs w:val="18"/>
        </w:rPr>
        <w:t xml:space="preserve"> </w:t>
      </w:r>
      <w:r w:rsidRPr="007E057D">
        <w:rPr>
          <w:rFonts w:ascii="Arial" w:hAnsi="Arial" w:cs="Arial"/>
          <w:color w:val="000000"/>
          <w:sz w:val="18"/>
          <w:szCs w:val="18"/>
          <w:lang w:val="x-none"/>
        </w:rPr>
        <w:t>wymienionych w punkcie 1.1.</w:t>
      </w:r>
    </w:p>
    <w:p w14:paraId="56C7A4AE"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1.3. Zakres robót </w:t>
      </w:r>
      <w:r w:rsidRPr="007E057D">
        <w:rPr>
          <w:rFonts w:ascii="Arial" w:hAnsi="Arial" w:cs="Arial"/>
          <w:b/>
          <w:color w:val="000000"/>
          <w:sz w:val="18"/>
          <w:szCs w:val="18"/>
        </w:rPr>
        <w:t>objętych</w:t>
      </w:r>
      <w:r w:rsidRPr="007E057D">
        <w:rPr>
          <w:rFonts w:ascii="Arial" w:hAnsi="Arial" w:cs="Arial"/>
          <w:b/>
          <w:color w:val="000000"/>
          <w:sz w:val="18"/>
          <w:szCs w:val="18"/>
          <w:lang w:val="x-none"/>
        </w:rPr>
        <w:t xml:space="preserve"> specyfikacj</w:t>
      </w:r>
      <w:r w:rsidRPr="007E057D">
        <w:rPr>
          <w:rFonts w:ascii="Arial" w:hAnsi="Arial" w:cs="Arial"/>
          <w:b/>
          <w:color w:val="000000"/>
          <w:sz w:val="18"/>
          <w:szCs w:val="18"/>
        </w:rPr>
        <w:t>ą</w:t>
      </w:r>
      <w:r w:rsidRPr="007E057D">
        <w:rPr>
          <w:rFonts w:ascii="Arial" w:hAnsi="Arial" w:cs="Arial"/>
          <w:b/>
          <w:color w:val="000000"/>
          <w:sz w:val="18"/>
          <w:szCs w:val="18"/>
          <w:lang w:val="x-none"/>
        </w:rPr>
        <w:t xml:space="preserve"> techniczn</w:t>
      </w:r>
      <w:r w:rsidRPr="007E057D">
        <w:rPr>
          <w:rFonts w:ascii="Arial" w:hAnsi="Arial" w:cs="Arial"/>
          <w:b/>
          <w:color w:val="000000"/>
          <w:sz w:val="18"/>
          <w:szCs w:val="18"/>
        </w:rPr>
        <w:t>ą</w:t>
      </w:r>
    </w:p>
    <w:p w14:paraId="44059535" w14:textId="77777777" w:rsidR="00A14683" w:rsidRPr="004C677D"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lang w:val="x-none"/>
        </w:rPr>
        <w:t>Ustalenia zawarte w niniejszej specyfikacji technicznej dotycz</w:t>
      </w:r>
      <w:r w:rsidRPr="007E057D">
        <w:rPr>
          <w:rFonts w:ascii="Arial" w:hAnsi="Arial" w:cs="Arial"/>
          <w:color w:val="000000"/>
          <w:sz w:val="18"/>
          <w:szCs w:val="18"/>
        </w:rPr>
        <w:t>ą</w:t>
      </w:r>
      <w:r w:rsidRPr="007E057D">
        <w:rPr>
          <w:rFonts w:ascii="Arial" w:hAnsi="Arial" w:cs="Arial"/>
          <w:color w:val="000000"/>
          <w:sz w:val="18"/>
          <w:szCs w:val="18"/>
          <w:lang w:val="x-none"/>
        </w:rPr>
        <w:t xml:space="preserve"> zasad prowadzenia robót </w:t>
      </w:r>
      <w:r w:rsidR="00CF1473">
        <w:rPr>
          <w:rFonts w:ascii="Arial" w:hAnsi="Arial" w:cs="Arial"/>
          <w:color w:val="000000"/>
          <w:sz w:val="18"/>
          <w:szCs w:val="18"/>
        </w:rPr>
        <w:t>związanych</w:t>
      </w:r>
      <w:r w:rsidR="00695C03">
        <w:rPr>
          <w:rFonts w:ascii="Arial" w:hAnsi="Arial" w:cs="Arial"/>
          <w:color w:val="000000"/>
          <w:sz w:val="18"/>
          <w:szCs w:val="18"/>
          <w:lang w:val="x-none"/>
        </w:rPr>
        <w:t xml:space="preserve"> z</w:t>
      </w:r>
      <w:r w:rsidR="00695C03">
        <w:rPr>
          <w:rFonts w:ascii="Arial" w:hAnsi="Arial" w:cs="Arial"/>
          <w:color w:val="000000"/>
          <w:sz w:val="18"/>
          <w:szCs w:val="18"/>
        </w:rPr>
        <w:t xml:space="preserve"> wykonaniem korytowania </w:t>
      </w:r>
      <w:r w:rsidR="007A46D6">
        <w:rPr>
          <w:rFonts w:ascii="Arial" w:hAnsi="Arial" w:cs="Arial"/>
          <w:color w:val="000000"/>
          <w:sz w:val="18"/>
          <w:szCs w:val="18"/>
        </w:rPr>
        <w:t xml:space="preserve">pod odtworzenie nawierzchni </w:t>
      </w:r>
      <w:r w:rsidR="004C677D">
        <w:rPr>
          <w:rFonts w:ascii="Arial" w:hAnsi="Arial" w:cs="Arial"/>
          <w:color w:val="000000"/>
          <w:sz w:val="18"/>
          <w:szCs w:val="18"/>
        </w:rPr>
        <w:t>jezdni</w:t>
      </w:r>
      <w:r w:rsidR="00960098">
        <w:rPr>
          <w:rFonts w:ascii="Arial" w:hAnsi="Arial" w:cs="Arial"/>
          <w:color w:val="000000"/>
          <w:sz w:val="18"/>
          <w:szCs w:val="18"/>
        </w:rPr>
        <w:t xml:space="preserve"> (schodkowanie nawierzchni)</w:t>
      </w:r>
      <w:r w:rsidR="004C677D">
        <w:rPr>
          <w:rFonts w:ascii="Arial" w:hAnsi="Arial" w:cs="Arial"/>
          <w:color w:val="000000"/>
          <w:sz w:val="18"/>
          <w:szCs w:val="18"/>
        </w:rPr>
        <w:t>,</w:t>
      </w:r>
      <w:r w:rsidR="00960098">
        <w:rPr>
          <w:rFonts w:ascii="Arial" w:hAnsi="Arial" w:cs="Arial"/>
          <w:color w:val="000000"/>
          <w:sz w:val="18"/>
          <w:szCs w:val="18"/>
        </w:rPr>
        <w:t xml:space="preserve"> odtworzenie nawierzchni </w:t>
      </w:r>
      <w:r w:rsidR="004C677D">
        <w:rPr>
          <w:rFonts w:ascii="Arial" w:hAnsi="Arial" w:cs="Arial"/>
          <w:color w:val="000000"/>
          <w:sz w:val="18"/>
          <w:szCs w:val="18"/>
        </w:rPr>
        <w:t>chodników i zjazdów do posesji</w:t>
      </w:r>
      <w:r w:rsidRPr="007E057D">
        <w:rPr>
          <w:rFonts w:ascii="Arial" w:hAnsi="Arial" w:cs="Arial"/>
          <w:color w:val="000000"/>
          <w:sz w:val="18"/>
          <w:szCs w:val="18"/>
          <w:lang w:val="x-none"/>
        </w:rPr>
        <w:t>.</w:t>
      </w:r>
      <w:r w:rsidR="004C677D">
        <w:rPr>
          <w:rFonts w:ascii="Arial" w:hAnsi="Arial" w:cs="Arial"/>
          <w:color w:val="000000"/>
          <w:sz w:val="18"/>
          <w:szCs w:val="18"/>
        </w:rPr>
        <w:t xml:space="preserve"> Głębokości korytowania </w:t>
      </w:r>
      <w:r w:rsidR="00960098">
        <w:rPr>
          <w:rFonts w:ascii="Arial" w:hAnsi="Arial" w:cs="Arial"/>
          <w:color w:val="000000"/>
          <w:sz w:val="18"/>
          <w:szCs w:val="18"/>
        </w:rPr>
        <w:t xml:space="preserve">(grubości warstw) </w:t>
      </w:r>
      <w:r w:rsidR="004C677D">
        <w:rPr>
          <w:rFonts w:ascii="Arial" w:hAnsi="Arial" w:cs="Arial"/>
          <w:color w:val="000000"/>
          <w:sz w:val="18"/>
          <w:szCs w:val="18"/>
        </w:rPr>
        <w:t>są podane w dokumentacji projektowej.</w:t>
      </w:r>
    </w:p>
    <w:p w14:paraId="2539DE9C"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1.4. </w:t>
      </w:r>
      <w:proofErr w:type="spellStart"/>
      <w:r w:rsidRPr="007E057D">
        <w:rPr>
          <w:rFonts w:ascii="Arial" w:hAnsi="Arial" w:cs="Arial"/>
          <w:b/>
          <w:color w:val="000000"/>
          <w:sz w:val="18"/>
          <w:szCs w:val="18"/>
          <w:lang w:val="x-none"/>
        </w:rPr>
        <w:t>Okre</w:t>
      </w:r>
      <w:r w:rsidRPr="007E057D">
        <w:rPr>
          <w:rFonts w:ascii="Arial" w:hAnsi="Arial" w:cs="Arial"/>
          <w:b/>
          <w:color w:val="000000"/>
          <w:sz w:val="18"/>
          <w:szCs w:val="18"/>
        </w:rPr>
        <w:t>ś</w:t>
      </w:r>
      <w:proofErr w:type="spellEnd"/>
      <w:r w:rsidRPr="007E057D">
        <w:rPr>
          <w:rFonts w:ascii="Arial" w:hAnsi="Arial" w:cs="Arial"/>
          <w:b/>
          <w:color w:val="000000"/>
          <w:sz w:val="18"/>
          <w:szCs w:val="18"/>
          <w:lang w:val="x-none"/>
        </w:rPr>
        <w:t>lenia podstawowe</w:t>
      </w:r>
    </w:p>
    <w:p w14:paraId="381DBDAC"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proofErr w:type="spellStart"/>
      <w:r w:rsidRPr="007E057D">
        <w:rPr>
          <w:rFonts w:ascii="Arial" w:hAnsi="Arial" w:cs="Arial"/>
          <w:color w:val="000000"/>
          <w:sz w:val="18"/>
          <w:szCs w:val="18"/>
          <w:lang w:val="x-none"/>
        </w:rPr>
        <w:t>Okre</w:t>
      </w:r>
      <w:r w:rsidRPr="007E057D">
        <w:rPr>
          <w:rFonts w:ascii="Arial" w:hAnsi="Arial" w:cs="Arial"/>
          <w:color w:val="000000"/>
          <w:sz w:val="18"/>
          <w:szCs w:val="18"/>
        </w:rPr>
        <w:t>ś</w:t>
      </w:r>
      <w:proofErr w:type="spellEnd"/>
      <w:r w:rsidRPr="007E057D">
        <w:rPr>
          <w:rFonts w:ascii="Arial" w:hAnsi="Arial" w:cs="Arial"/>
          <w:color w:val="000000"/>
          <w:sz w:val="18"/>
          <w:szCs w:val="18"/>
          <w:lang w:val="x-none"/>
        </w:rPr>
        <w:t xml:space="preserve">lenia podane w niniejszej specyfikacji technicznej </w:t>
      </w:r>
      <w:r w:rsidRPr="007E057D">
        <w:rPr>
          <w:rFonts w:ascii="Arial" w:hAnsi="Arial" w:cs="Arial"/>
          <w:color w:val="000000"/>
          <w:sz w:val="18"/>
          <w:szCs w:val="18"/>
        </w:rPr>
        <w:t>są</w:t>
      </w:r>
      <w:r w:rsidRPr="007E057D">
        <w:rPr>
          <w:rFonts w:ascii="Arial" w:hAnsi="Arial" w:cs="Arial"/>
          <w:color w:val="000000"/>
          <w:sz w:val="18"/>
          <w:szCs w:val="18"/>
          <w:lang w:val="x-none"/>
        </w:rPr>
        <w:t xml:space="preserve"> zgodne z </w:t>
      </w:r>
      <w:r w:rsidRPr="007E057D">
        <w:rPr>
          <w:rFonts w:ascii="Arial" w:hAnsi="Arial" w:cs="Arial"/>
          <w:color w:val="000000"/>
          <w:sz w:val="18"/>
          <w:szCs w:val="18"/>
        </w:rPr>
        <w:t xml:space="preserve">obowiązującymi </w:t>
      </w:r>
      <w:r w:rsidRPr="007E057D">
        <w:rPr>
          <w:rFonts w:ascii="Arial" w:hAnsi="Arial" w:cs="Arial"/>
          <w:color w:val="000000"/>
          <w:sz w:val="18"/>
          <w:szCs w:val="18"/>
          <w:lang w:val="x-none"/>
        </w:rPr>
        <w:t>normami</w:t>
      </w:r>
      <w:r>
        <w:rPr>
          <w:rFonts w:ascii="Arial" w:hAnsi="Arial" w:cs="Arial"/>
          <w:color w:val="000000"/>
          <w:sz w:val="18"/>
          <w:szCs w:val="18"/>
        </w:rPr>
        <w:t xml:space="preserve"> </w:t>
      </w:r>
      <w:r w:rsidRPr="007E057D">
        <w:rPr>
          <w:rFonts w:ascii="Arial" w:hAnsi="Arial" w:cs="Arial"/>
          <w:color w:val="000000"/>
          <w:sz w:val="18"/>
          <w:szCs w:val="18"/>
          <w:lang w:val="x-none"/>
        </w:rPr>
        <w:t>i ze specyfikacj</w:t>
      </w:r>
      <w:r w:rsidRPr="007E057D">
        <w:rPr>
          <w:rFonts w:ascii="Arial" w:hAnsi="Arial" w:cs="Arial"/>
          <w:color w:val="000000"/>
          <w:sz w:val="18"/>
          <w:szCs w:val="18"/>
        </w:rPr>
        <w:t>ą</w:t>
      </w:r>
      <w:r w:rsidRPr="007E057D">
        <w:rPr>
          <w:rFonts w:ascii="Arial" w:hAnsi="Arial" w:cs="Arial"/>
          <w:color w:val="000000"/>
          <w:sz w:val="18"/>
          <w:szCs w:val="18"/>
          <w:lang w:val="x-none"/>
        </w:rPr>
        <w:t xml:space="preserve"> techniczn</w:t>
      </w:r>
      <w:r w:rsidRPr="007E057D">
        <w:rPr>
          <w:rFonts w:ascii="Arial" w:hAnsi="Arial" w:cs="Arial"/>
          <w:color w:val="000000"/>
          <w:sz w:val="18"/>
          <w:szCs w:val="18"/>
        </w:rPr>
        <w:t>ą</w:t>
      </w:r>
      <w:r w:rsidRPr="007E057D">
        <w:rPr>
          <w:rFonts w:ascii="Arial" w:hAnsi="Arial" w:cs="Arial"/>
          <w:color w:val="000000"/>
          <w:sz w:val="18"/>
          <w:szCs w:val="18"/>
          <w:lang w:val="x-none"/>
        </w:rPr>
        <w:t xml:space="preserve"> </w:t>
      </w:r>
      <w:r w:rsidRPr="007E057D">
        <w:rPr>
          <w:rFonts w:ascii="Arial" w:hAnsi="Arial" w:cs="Arial"/>
          <w:color w:val="000000"/>
          <w:sz w:val="18"/>
          <w:szCs w:val="18"/>
        </w:rPr>
        <w:t>ST</w:t>
      </w:r>
      <w:r w:rsidR="002E1A6C">
        <w:rPr>
          <w:rFonts w:ascii="Arial" w:hAnsi="Arial" w:cs="Arial"/>
          <w:color w:val="000000"/>
          <w:sz w:val="18"/>
          <w:szCs w:val="18"/>
        </w:rPr>
        <w:t>-00</w:t>
      </w:r>
      <w:r w:rsidRPr="007E057D">
        <w:rPr>
          <w:rFonts w:ascii="Arial" w:hAnsi="Arial" w:cs="Arial"/>
          <w:color w:val="000000"/>
          <w:sz w:val="18"/>
          <w:szCs w:val="18"/>
          <w:lang w:val="x-none"/>
        </w:rPr>
        <w:t xml:space="preserve"> </w:t>
      </w:r>
      <w:r w:rsidRPr="007E057D">
        <w:rPr>
          <w:rFonts w:ascii="Arial" w:hAnsi="Arial" w:cs="Arial"/>
          <w:color w:val="000000"/>
          <w:sz w:val="18"/>
          <w:szCs w:val="18"/>
        </w:rPr>
        <w:t>“</w:t>
      </w:r>
      <w:r w:rsidRPr="007E057D">
        <w:rPr>
          <w:rFonts w:ascii="Arial" w:hAnsi="Arial" w:cs="Arial"/>
          <w:color w:val="000000"/>
          <w:sz w:val="18"/>
          <w:szCs w:val="18"/>
          <w:lang w:val="x-none"/>
        </w:rPr>
        <w:t>Wymagania ogólne</w:t>
      </w:r>
      <w:r w:rsidRPr="007E057D">
        <w:rPr>
          <w:rFonts w:ascii="Arial" w:hAnsi="Arial" w:cs="Arial"/>
          <w:color w:val="000000"/>
          <w:sz w:val="18"/>
          <w:szCs w:val="18"/>
        </w:rPr>
        <w:t>”</w:t>
      </w:r>
      <w:r w:rsidRPr="007E057D">
        <w:rPr>
          <w:rFonts w:ascii="Arial" w:hAnsi="Arial" w:cs="Arial"/>
          <w:color w:val="000000"/>
          <w:sz w:val="18"/>
          <w:szCs w:val="18"/>
          <w:lang w:val="x-none"/>
        </w:rPr>
        <w:t>.</w:t>
      </w:r>
    </w:p>
    <w:p w14:paraId="68022F65"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1.5. Ogólne wymagania </w:t>
      </w:r>
      <w:r w:rsidRPr="007E057D">
        <w:rPr>
          <w:rFonts w:ascii="Arial" w:hAnsi="Arial" w:cs="Arial"/>
          <w:b/>
          <w:color w:val="000000"/>
          <w:sz w:val="18"/>
          <w:szCs w:val="18"/>
        </w:rPr>
        <w:t>dotyczące</w:t>
      </w:r>
      <w:r w:rsidRPr="007E057D">
        <w:rPr>
          <w:rFonts w:ascii="Arial" w:hAnsi="Arial" w:cs="Arial"/>
          <w:b/>
          <w:color w:val="000000"/>
          <w:sz w:val="18"/>
          <w:szCs w:val="18"/>
          <w:lang w:val="x-none"/>
        </w:rPr>
        <w:t xml:space="preserve"> robót</w:t>
      </w:r>
    </w:p>
    <w:p w14:paraId="36E13392" w14:textId="60146569" w:rsidR="00A14683"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lang w:val="x-none"/>
        </w:rPr>
        <w:t xml:space="preserve">Wykonawca robót jest odpowiedzialny za </w:t>
      </w:r>
      <w:r w:rsidRPr="007E057D">
        <w:rPr>
          <w:rFonts w:ascii="Arial" w:hAnsi="Arial" w:cs="Arial"/>
          <w:color w:val="000000"/>
          <w:sz w:val="18"/>
          <w:szCs w:val="18"/>
        </w:rPr>
        <w:t>jakość</w:t>
      </w:r>
      <w:r w:rsidRPr="007E057D">
        <w:rPr>
          <w:rFonts w:ascii="Arial" w:hAnsi="Arial" w:cs="Arial"/>
          <w:color w:val="000000"/>
          <w:sz w:val="18"/>
          <w:szCs w:val="18"/>
          <w:lang w:val="x-none"/>
        </w:rPr>
        <w:t xml:space="preserve"> wykonania robót oraz za ich </w:t>
      </w:r>
      <w:r w:rsidRPr="007E057D">
        <w:rPr>
          <w:rFonts w:ascii="Arial" w:hAnsi="Arial" w:cs="Arial"/>
          <w:color w:val="000000"/>
          <w:sz w:val="18"/>
          <w:szCs w:val="18"/>
        </w:rPr>
        <w:t>zgodność</w:t>
      </w:r>
      <w:r w:rsidRPr="007E057D">
        <w:rPr>
          <w:rFonts w:ascii="Arial" w:hAnsi="Arial" w:cs="Arial"/>
          <w:color w:val="000000"/>
          <w:sz w:val="18"/>
          <w:szCs w:val="18"/>
          <w:lang w:val="x-none"/>
        </w:rPr>
        <w:t xml:space="preserve"> z dokumentacj</w:t>
      </w:r>
      <w:r w:rsidRPr="007E057D">
        <w:rPr>
          <w:rFonts w:ascii="Arial" w:hAnsi="Arial" w:cs="Arial"/>
          <w:color w:val="000000"/>
          <w:sz w:val="18"/>
          <w:szCs w:val="18"/>
        </w:rPr>
        <w:t xml:space="preserve">ą </w:t>
      </w:r>
      <w:r w:rsidRPr="007E057D">
        <w:rPr>
          <w:rFonts w:ascii="Arial" w:hAnsi="Arial" w:cs="Arial"/>
          <w:color w:val="000000"/>
          <w:sz w:val="18"/>
          <w:szCs w:val="18"/>
          <w:lang w:val="x-none"/>
        </w:rPr>
        <w:t>projektow</w:t>
      </w:r>
      <w:r w:rsidRPr="007E057D">
        <w:rPr>
          <w:rFonts w:ascii="Arial" w:hAnsi="Arial" w:cs="Arial"/>
          <w:color w:val="000000"/>
          <w:sz w:val="18"/>
          <w:szCs w:val="18"/>
        </w:rPr>
        <w:t>ą</w:t>
      </w:r>
      <w:r w:rsidRPr="007E057D">
        <w:rPr>
          <w:rFonts w:ascii="Arial" w:hAnsi="Arial" w:cs="Arial"/>
          <w:color w:val="000000"/>
          <w:sz w:val="18"/>
          <w:szCs w:val="18"/>
          <w:lang w:val="x-none"/>
        </w:rPr>
        <w:t>, specyfikacj</w:t>
      </w:r>
      <w:r w:rsidRPr="007E057D">
        <w:rPr>
          <w:rFonts w:ascii="Arial" w:hAnsi="Arial" w:cs="Arial"/>
          <w:color w:val="000000"/>
          <w:sz w:val="18"/>
          <w:szCs w:val="18"/>
        </w:rPr>
        <w:t>ą</w:t>
      </w:r>
      <w:r w:rsidRPr="007E057D">
        <w:rPr>
          <w:rFonts w:ascii="Arial" w:hAnsi="Arial" w:cs="Arial"/>
          <w:color w:val="000000"/>
          <w:sz w:val="18"/>
          <w:szCs w:val="18"/>
          <w:lang w:val="x-none"/>
        </w:rPr>
        <w:t xml:space="preserve"> techniczn</w:t>
      </w:r>
      <w:r w:rsidRPr="007E057D">
        <w:rPr>
          <w:rFonts w:ascii="Arial" w:hAnsi="Arial" w:cs="Arial"/>
          <w:color w:val="000000"/>
          <w:sz w:val="18"/>
          <w:szCs w:val="18"/>
        </w:rPr>
        <w:t>ą</w:t>
      </w:r>
      <w:r w:rsidRPr="007E057D">
        <w:rPr>
          <w:rFonts w:ascii="Arial" w:hAnsi="Arial" w:cs="Arial"/>
          <w:color w:val="000000"/>
          <w:sz w:val="18"/>
          <w:szCs w:val="18"/>
          <w:lang w:val="x-none"/>
        </w:rPr>
        <w:t xml:space="preserve"> i zaleceniami </w:t>
      </w:r>
      <w:r w:rsidR="00961AB0">
        <w:rPr>
          <w:rFonts w:ascii="Arial" w:hAnsi="Arial" w:cs="Arial"/>
          <w:color w:val="000000"/>
          <w:sz w:val="18"/>
          <w:szCs w:val="18"/>
        </w:rPr>
        <w:t>Zamawiającego</w:t>
      </w:r>
      <w:r w:rsidRPr="007E057D">
        <w:rPr>
          <w:rFonts w:ascii="Arial" w:hAnsi="Arial" w:cs="Arial"/>
          <w:color w:val="000000"/>
          <w:sz w:val="18"/>
          <w:szCs w:val="18"/>
          <w:lang w:val="x-none"/>
        </w:rPr>
        <w:t>.</w:t>
      </w:r>
      <w:r w:rsidRPr="007E057D">
        <w:rPr>
          <w:rFonts w:ascii="Arial" w:hAnsi="Arial" w:cs="Arial"/>
          <w:color w:val="000000"/>
          <w:sz w:val="18"/>
          <w:szCs w:val="18"/>
        </w:rPr>
        <w:t xml:space="preserve"> </w:t>
      </w:r>
      <w:r w:rsidRPr="007E057D">
        <w:rPr>
          <w:rFonts w:ascii="Arial" w:hAnsi="Arial" w:cs="Arial"/>
          <w:color w:val="000000"/>
          <w:sz w:val="18"/>
          <w:szCs w:val="18"/>
          <w:lang w:val="x-none"/>
        </w:rPr>
        <w:t>Ogólne wymagania dotycz</w:t>
      </w:r>
      <w:r w:rsidRPr="007E057D">
        <w:rPr>
          <w:rFonts w:ascii="Arial" w:hAnsi="Arial" w:cs="Arial"/>
          <w:color w:val="000000"/>
          <w:sz w:val="18"/>
          <w:szCs w:val="18"/>
        </w:rPr>
        <w:t>ą</w:t>
      </w:r>
      <w:r w:rsidRPr="007E057D">
        <w:rPr>
          <w:rFonts w:ascii="Arial" w:hAnsi="Arial" w:cs="Arial"/>
          <w:color w:val="000000"/>
          <w:sz w:val="18"/>
          <w:szCs w:val="18"/>
          <w:lang w:val="x-none"/>
        </w:rPr>
        <w:t xml:space="preserve">ce wykonania robót podano w specyfikacji technicznej </w:t>
      </w:r>
      <w:r w:rsidRPr="007E057D">
        <w:rPr>
          <w:rFonts w:ascii="Arial" w:hAnsi="Arial" w:cs="Arial"/>
          <w:color w:val="000000"/>
          <w:sz w:val="18"/>
          <w:szCs w:val="18"/>
        </w:rPr>
        <w:t>ST</w:t>
      </w:r>
      <w:r w:rsidR="00481DDB">
        <w:rPr>
          <w:rFonts w:ascii="Arial" w:hAnsi="Arial" w:cs="Arial"/>
          <w:color w:val="000000"/>
          <w:sz w:val="18"/>
          <w:szCs w:val="18"/>
        </w:rPr>
        <w:t>–00</w:t>
      </w:r>
      <w:r w:rsidRPr="007E057D">
        <w:rPr>
          <w:rFonts w:ascii="Arial" w:hAnsi="Arial" w:cs="Arial"/>
          <w:color w:val="000000"/>
          <w:sz w:val="18"/>
          <w:szCs w:val="18"/>
        </w:rPr>
        <w:t xml:space="preserve"> „</w:t>
      </w:r>
      <w:r w:rsidRPr="007E057D">
        <w:rPr>
          <w:rFonts w:ascii="Arial" w:hAnsi="Arial" w:cs="Arial"/>
          <w:color w:val="000000"/>
          <w:sz w:val="18"/>
          <w:szCs w:val="18"/>
          <w:lang w:val="x-none"/>
        </w:rPr>
        <w:t>Wymagania</w:t>
      </w:r>
      <w:r w:rsidRPr="007E057D">
        <w:rPr>
          <w:rFonts w:ascii="Arial" w:hAnsi="Arial" w:cs="Arial"/>
          <w:color w:val="000000"/>
          <w:sz w:val="18"/>
          <w:szCs w:val="18"/>
        </w:rPr>
        <w:t xml:space="preserve"> </w:t>
      </w:r>
      <w:r w:rsidRPr="007E057D">
        <w:rPr>
          <w:rFonts w:ascii="Arial" w:hAnsi="Arial" w:cs="Arial"/>
          <w:color w:val="000000"/>
          <w:sz w:val="18"/>
          <w:szCs w:val="18"/>
          <w:lang w:val="x-none"/>
        </w:rPr>
        <w:t>ogólne</w:t>
      </w:r>
      <w:r w:rsidRPr="007E057D">
        <w:rPr>
          <w:rFonts w:ascii="Arial" w:hAnsi="Arial" w:cs="Arial"/>
          <w:color w:val="000000"/>
          <w:sz w:val="18"/>
          <w:szCs w:val="18"/>
        </w:rPr>
        <w:t>”</w:t>
      </w:r>
      <w:r w:rsidRPr="007E057D">
        <w:rPr>
          <w:rFonts w:ascii="Arial" w:hAnsi="Arial" w:cs="Arial"/>
          <w:color w:val="000000"/>
          <w:sz w:val="18"/>
          <w:szCs w:val="18"/>
          <w:lang w:val="x-none"/>
        </w:rPr>
        <w:t>, p. 1.5.</w:t>
      </w:r>
    </w:p>
    <w:p w14:paraId="788447DF" w14:textId="77777777" w:rsidR="00B2676E" w:rsidRPr="00195923" w:rsidRDefault="00B2676E" w:rsidP="00D11FE0">
      <w:pPr>
        <w:autoSpaceDE w:val="0"/>
        <w:autoSpaceDN w:val="0"/>
        <w:adjustRightInd w:val="0"/>
        <w:snapToGrid w:val="0"/>
        <w:ind w:firstLine="709"/>
        <w:jc w:val="both"/>
        <w:rPr>
          <w:rFonts w:ascii="Arial" w:hAnsi="Arial" w:cs="Arial"/>
          <w:color w:val="000000"/>
          <w:sz w:val="18"/>
          <w:szCs w:val="18"/>
        </w:rPr>
      </w:pPr>
    </w:p>
    <w:p w14:paraId="05C61C11"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2. </w:t>
      </w:r>
      <w:r w:rsidRPr="007E057D">
        <w:rPr>
          <w:rFonts w:ascii="Arial" w:hAnsi="Arial" w:cs="Arial"/>
          <w:b/>
          <w:color w:val="000000"/>
          <w:sz w:val="18"/>
          <w:szCs w:val="18"/>
        </w:rPr>
        <w:t>MATERIAŁY</w:t>
      </w:r>
    </w:p>
    <w:p w14:paraId="1C2F7AF0"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Nie </w:t>
      </w:r>
      <w:r w:rsidRPr="007E057D">
        <w:rPr>
          <w:rFonts w:ascii="Arial" w:hAnsi="Arial" w:cs="Arial"/>
          <w:color w:val="000000"/>
          <w:sz w:val="18"/>
          <w:szCs w:val="18"/>
        </w:rPr>
        <w:t>występują</w:t>
      </w:r>
      <w:r w:rsidRPr="007E057D">
        <w:rPr>
          <w:rFonts w:ascii="Arial" w:hAnsi="Arial" w:cs="Arial"/>
          <w:color w:val="000000"/>
          <w:sz w:val="18"/>
          <w:szCs w:val="18"/>
          <w:lang w:val="x-none"/>
        </w:rPr>
        <w:t>.</w:t>
      </w:r>
    </w:p>
    <w:p w14:paraId="648C1CF5" w14:textId="77777777" w:rsidR="00122548" w:rsidRPr="007E057D" w:rsidRDefault="00122548" w:rsidP="00D11FE0">
      <w:pPr>
        <w:autoSpaceDE w:val="0"/>
        <w:autoSpaceDN w:val="0"/>
        <w:adjustRightInd w:val="0"/>
        <w:snapToGrid w:val="0"/>
        <w:jc w:val="both"/>
        <w:rPr>
          <w:rFonts w:ascii="Arial" w:hAnsi="Arial" w:cs="Arial"/>
          <w:color w:val="000000"/>
          <w:sz w:val="18"/>
          <w:szCs w:val="18"/>
        </w:rPr>
      </w:pPr>
    </w:p>
    <w:p w14:paraId="6E3FBFB0"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3. </w:t>
      </w:r>
      <w:r w:rsidRPr="007E057D">
        <w:rPr>
          <w:rFonts w:ascii="Arial" w:hAnsi="Arial" w:cs="Arial"/>
          <w:b/>
          <w:color w:val="000000"/>
          <w:sz w:val="18"/>
          <w:szCs w:val="18"/>
        </w:rPr>
        <w:t>SPRZĘT</w:t>
      </w:r>
    </w:p>
    <w:p w14:paraId="1EA9B73B" w14:textId="16E3C33E"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Do wykonywania robót </w:t>
      </w:r>
      <w:r w:rsidR="000C1F1A">
        <w:rPr>
          <w:rFonts w:ascii="Arial" w:hAnsi="Arial" w:cs="Arial"/>
          <w:color w:val="000000"/>
          <w:sz w:val="18"/>
          <w:szCs w:val="18"/>
        </w:rPr>
        <w:t>można</w:t>
      </w:r>
      <w:r w:rsidRPr="007E057D">
        <w:rPr>
          <w:rFonts w:ascii="Arial" w:hAnsi="Arial" w:cs="Arial"/>
          <w:color w:val="000000"/>
          <w:sz w:val="18"/>
          <w:szCs w:val="18"/>
        </w:rPr>
        <w:t xml:space="preserve"> stosować </w:t>
      </w:r>
      <w:r w:rsidRPr="007E057D">
        <w:rPr>
          <w:rFonts w:ascii="Arial" w:hAnsi="Arial" w:cs="Arial"/>
          <w:color w:val="000000"/>
          <w:sz w:val="18"/>
          <w:szCs w:val="18"/>
          <w:lang w:val="x-none"/>
        </w:rPr>
        <w:t xml:space="preserve">równiarki samojezdne lub spycharki uniwersalne z </w:t>
      </w:r>
      <w:r w:rsidRPr="007E057D">
        <w:rPr>
          <w:rFonts w:ascii="Arial" w:hAnsi="Arial" w:cs="Arial"/>
          <w:color w:val="000000"/>
          <w:sz w:val="18"/>
          <w:szCs w:val="18"/>
        </w:rPr>
        <w:t>ukośnie</w:t>
      </w:r>
      <w:r w:rsidRPr="007E057D">
        <w:rPr>
          <w:rFonts w:ascii="Arial" w:hAnsi="Arial" w:cs="Arial"/>
          <w:color w:val="000000"/>
          <w:sz w:val="18"/>
          <w:szCs w:val="18"/>
          <w:lang w:val="x-none"/>
        </w:rPr>
        <w:t xml:space="preserve"> ustawionym</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lemieszem, a w razie potrzeby </w:t>
      </w:r>
      <w:r w:rsidRPr="007E057D">
        <w:rPr>
          <w:rFonts w:ascii="Arial" w:hAnsi="Arial" w:cs="Arial"/>
          <w:color w:val="000000"/>
          <w:sz w:val="18"/>
          <w:szCs w:val="18"/>
        </w:rPr>
        <w:t xml:space="preserve">również sprzęt </w:t>
      </w:r>
      <w:r w:rsidRPr="007E057D">
        <w:rPr>
          <w:rFonts w:ascii="Arial" w:hAnsi="Arial" w:cs="Arial"/>
          <w:color w:val="000000"/>
          <w:sz w:val="18"/>
          <w:szCs w:val="18"/>
          <w:lang w:val="x-none"/>
        </w:rPr>
        <w:t xml:space="preserve">do </w:t>
      </w:r>
      <w:r w:rsidRPr="007E057D">
        <w:rPr>
          <w:rFonts w:ascii="Arial" w:hAnsi="Arial" w:cs="Arial"/>
          <w:color w:val="000000"/>
          <w:sz w:val="18"/>
          <w:szCs w:val="18"/>
        </w:rPr>
        <w:t>ręcznego</w:t>
      </w:r>
      <w:r w:rsidRPr="007E057D">
        <w:rPr>
          <w:rFonts w:ascii="Arial" w:hAnsi="Arial" w:cs="Arial"/>
          <w:color w:val="000000"/>
          <w:sz w:val="18"/>
          <w:szCs w:val="18"/>
          <w:lang w:val="x-none"/>
        </w:rPr>
        <w:t xml:space="preserve"> prowadzenia robót ziemnych.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7E057D">
        <w:rPr>
          <w:rFonts w:ascii="Arial" w:hAnsi="Arial" w:cs="Arial"/>
          <w:color w:val="000000"/>
          <w:sz w:val="18"/>
          <w:szCs w:val="18"/>
        </w:rPr>
        <w:lastRenderedPageBreak/>
        <w:t xml:space="preserve">może dopuścić </w:t>
      </w:r>
      <w:r w:rsidRPr="007E057D">
        <w:rPr>
          <w:rFonts w:ascii="Arial" w:hAnsi="Arial" w:cs="Arial"/>
          <w:color w:val="000000"/>
          <w:sz w:val="18"/>
          <w:szCs w:val="18"/>
          <w:lang w:val="x-none"/>
        </w:rPr>
        <w:t xml:space="preserve">wykonanie koryta i profilowanie </w:t>
      </w:r>
      <w:r w:rsidRPr="007E057D">
        <w:rPr>
          <w:rFonts w:ascii="Arial" w:hAnsi="Arial" w:cs="Arial"/>
          <w:color w:val="000000"/>
          <w:sz w:val="18"/>
          <w:szCs w:val="18"/>
        </w:rPr>
        <w:t>podłoża</w:t>
      </w:r>
      <w:r w:rsidRPr="007E057D">
        <w:rPr>
          <w:rFonts w:ascii="Arial" w:hAnsi="Arial" w:cs="Arial"/>
          <w:color w:val="000000"/>
          <w:sz w:val="18"/>
          <w:szCs w:val="18"/>
          <w:lang w:val="x-none"/>
        </w:rPr>
        <w:t xml:space="preserve"> z zastosowaniem zwyklej spycharki z lemieszem ustawionym</w:t>
      </w:r>
      <w:r w:rsidRPr="007E057D">
        <w:rPr>
          <w:rFonts w:ascii="Arial" w:hAnsi="Arial" w:cs="Arial"/>
          <w:color w:val="000000"/>
          <w:sz w:val="18"/>
          <w:szCs w:val="18"/>
        </w:rPr>
        <w:t xml:space="preserve"> </w:t>
      </w:r>
      <w:r w:rsidRPr="007E057D">
        <w:rPr>
          <w:rFonts w:ascii="Arial" w:hAnsi="Arial" w:cs="Arial"/>
          <w:color w:val="000000"/>
          <w:sz w:val="18"/>
          <w:szCs w:val="18"/>
          <w:lang w:val="x-none"/>
        </w:rPr>
        <w:t>prostopadle do kierunku pracy maszyny.</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Do </w:t>
      </w:r>
      <w:r w:rsidRPr="007E057D">
        <w:rPr>
          <w:rFonts w:ascii="Arial" w:hAnsi="Arial" w:cs="Arial"/>
          <w:color w:val="000000"/>
          <w:sz w:val="18"/>
          <w:szCs w:val="18"/>
        </w:rPr>
        <w:t>zagęszczania podłoża</w:t>
      </w:r>
      <w:r w:rsidRPr="007E057D">
        <w:rPr>
          <w:rFonts w:ascii="Arial" w:hAnsi="Arial" w:cs="Arial"/>
          <w:color w:val="000000"/>
          <w:sz w:val="18"/>
          <w:szCs w:val="18"/>
          <w:lang w:val="x-none"/>
        </w:rPr>
        <w:t xml:space="preserve"> </w:t>
      </w:r>
      <w:r w:rsidRPr="007E057D">
        <w:rPr>
          <w:rFonts w:ascii="Arial" w:hAnsi="Arial" w:cs="Arial"/>
          <w:color w:val="000000"/>
          <w:sz w:val="18"/>
          <w:szCs w:val="18"/>
        </w:rPr>
        <w:t>należy użyć</w:t>
      </w:r>
      <w:r w:rsidRPr="007E057D">
        <w:rPr>
          <w:rFonts w:ascii="Arial" w:hAnsi="Arial" w:cs="Arial"/>
          <w:color w:val="000000"/>
          <w:sz w:val="18"/>
          <w:szCs w:val="18"/>
          <w:lang w:val="x-none"/>
        </w:rPr>
        <w:t xml:space="preserve"> walców oraz ewentualnie w miejscach </w:t>
      </w:r>
      <w:r w:rsidRPr="007E057D">
        <w:rPr>
          <w:rFonts w:ascii="Arial" w:hAnsi="Arial" w:cs="Arial"/>
          <w:color w:val="000000"/>
          <w:sz w:val="18"/>
          <w:szCs w:val="18"/>
        </w:rPr>
        <w:t>trudnodostępnych</w:t>
      </w:r>
      <w:r w:rsidRPr="007E057D">
        <w:rPr>
          <w:rFonts w:ascii="Arial" w:hAnsi="Arial" w:cs="Arial"/>
          <w:color w:val="000000"/>
          <w:sz w:val="18"/>
          <w:szCs w:val="18"/>
          <w:lang w:val="x-none"/>
        </w:rPr>
        <w:t xml:space="preserve"> innego </w:t>
      </w:r>
      <w:r w:rsidRPr="007E057D">
        <w:rPr>
          <w:rFonts w:ascii="Arial" w:hAnsi="Arial" w:cs="Arial"/>
          <w:color w:val="000000"/>
          <w:sz w:val="18"/>
          <w:szCs w:val="18"/>
        </w:rPr>
        <w:t>sprzętu zagęszczającego</w:t>
      </w:r>
      <w:r w:rsidRPr="007E057D">
        <w:rPr>
          <w:rFonts w:ascii="Arial" w:hAnsi="Arial" w:cs="Arial"/>
          <w:color w:val="000000"/>
          <w:sz w:val="18"/>
          <w:szCs w:val="18"/>
          <w:lang w:val="x-none"/>
        </w:rPr>
        <w:t xml:space="preserve">, </w:t>
      </w:r>
      <w:r w:rsidRPr="007E057D">
        <w:rPr>
          <w:rFonts w:ascii="Arial" w:hAnsi="Arial" w:cs="Arial"/>
          <w:color w:val="000000"/>
          <w:sz w:val="18"/>
          <w:szCs w:val="18"/>
        </w:rPr>
        <w:t>zapewniającego</w:t>
      </w:r>
      <w:r w:rsidRPr="007E057D">
        <w:rPr>
          <w:rFonts w:ascii="Arial" w:hAnsi="Arial" w:cs="Arial"/>
          <w:color w:val="000000"/>
          <w:sz w:val="18"/>
          <w:szCs w:val="18"/>
          <w:lang w:val="x-none"/>
        </w:rPr>
        <w:t xml:space="preserve"> uzyskanie</w:t>
      </w:r>
      <w:r>
        <w:rPr>
          <w:rFonts w:ascii="Arial" w:hAnsi="Arial" w:cs="Arial"/>
          <w:color w:val="000000"/>
          <w:sz w:val="18"/>
          <w:szCs w:val="18"/>
        </w:rPr>
        <w:t xml:space="preserve"> </w:t>
      </w:r>
      <w:r w:rsidRPr="007E057D">
        <w:rPr>
          <w:rFonts w:ascii="Arial" w:hAnsi="Arial" w:cs="Arial"/>
          <w:color w:val="000000"/>
          <w:sz w:val="18"/>
          <w:szCs w:val="18"/>
          <w:lang w:val="x-none"/>
        </w:rPr>
        <w:t xml:space="preserve">wymaganych </w:t>
      </w:r>
      <w:r w:rsidRPr="007E057D">
        <w:rPr>
          <w:rFonts w:ascii="Arial" w:hAnsi="Arial" w:cs="Arial"/>
          <w:color w:val="000000"/>
          <w:sz w:val="18"/>
          <w:szCs w:val="18"/>
        </w:rPr>
        <w:t>wartości wskaźnika zagęszczenia</w:t>
      </w:r>
      <w:r w:rsidRPr="007E057D">
        <w:rPr>
          <w:rFonts w:ascii="Arial" w:hAnsi="Arial" w:cs="Arial"/>
          <w:color w:val="000000"/>
          <w:sz w:val="18"/>
          <w:szCs w:val="18"/>
          <w:lang w:val="x-none"/>
        </w:rPr>
        <w:t>.</w:t>
      </w:r>
    </w:p>
    <w:p w14:paraId="6FE7024F"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4. </w:t>
      </w:r>
      <w:r w:rsidRPr="007E057D">
        <w:rPr>
          <w:rFonts w:ascii="Arial" w:hAnsi="Arial" w:cs="Arial"/>
          <w:b/>
          <w:color w:val="000000"/>
          <w:sz w:val="18"/>
          <w:szCs w:val="18"/>
        </w:rPr>
        <w:t>TRANSPORT</w:t>
      </w:r>
    </w:p>
    <w:p w14:paraId="0C509387" w14:textId="5166DFBC" w:rsidR="00A14683" w:rsidRPr="007E057D"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rPr>
        <w:t xml:space="preserve">Do transportu materiału z korytowania należy używać samochodów samowyładowczych lub innego sprzętu zaakceptowanego przez </w:t>
      </w:r>
      <w:r w:rsidR="00961AB0">
        <w:rPr>
          <w:rFonts w:ascii="Arial" w:hAnsi="Arial" w:cs="Arial"/>
          <w:color w:val="000000"/>
          <w:sz w:val="18"/>
          <w:szCs w:val="18"/>
        </w:rPr>
        <w:t>Zamawiającego</w:t>
      </w:r>
      <w:r w:rsidRPr="007E057D">
        <w:rPr>
          <w:rFonts w:ascii="Arial" w:hAnsi="Arial" w:cs="Arial"/>
          <w:color w:val="000000"/>
          <w:sz w:val="18"/>
          <w:szCs w:val="18"/>
        </w:rPr>
        <w:t>.</w:t>
      </w:r>
    </w:p>
    <w:p w14:paraId="0A385B38" w14:textId="77777777" w:rsidR="00A14683" w:rsidRPr="001E775B" w:rsidRDefault="00A14683" w:rsidP="00D11FE0">
      <w:pPr>
        <w:autoSpaceDE w:val="0"/>
        <w:autoSpaceDN w:val="0"/>
        <w:adjustRightInd w:val="0"/>
        <w:snapToGrid w:val="0"/>
        <w:jc w:val="both"/>
        <w:rPr>
          <w:rFonts w:ascii="Arial" w:hAnsi="Arial" w:cs="Arial"/>
          <w:b/>
          <w:color w:val="000000"/>
          <w:sz w:val="18"/>
          <w:szCs w:val="18"/>
        </w:rPr>
      </w:pPr>
      <w:r w:rsidRPr="001E775B">
        <w:rPr>
          <w:rFonts w:ascii="Arial" w:hAnsi="Arial" w:cs="Arial"/>
          <w:b/>
          <w:color w:val="000000"/>
          <w:sz w:val="18"/>
          <w:szCs w:val="18"/>
          <w:lang w:val="x-none"/>
        </w:rPr>
        <w:t xml:space="preserve">5. </w:t>
      </w:r>
      <w:r w:rsidRPr="001E775B">
        <w:rPr>
          <w:rFonts w:ascii="Arial" w:hAnsi="Arial" w:cs="Arial"/>
          <w:b/>
          <w:color w:val="000000"/>
          <w:sz w:val="18"/>
          <w:szCs w:val="18"/>
        </w:rPr>
        <w:t>WYKONANIE ROBÓT</w:t>
      </w:r>
    </w:p>
    <w:p w14:paraId="2F101729" w14:textId="77777777" w:rsidR="00A14683" w:rsidRPr="001E775B" w:rsidRDefault="00A14683" w:rsidP="00D11FE0">
      <w:pPr>
        <w:autoSpaceDE w:val="0"/>
        <w:autoSpaceDN w:val="0"/>
        <w:adjustRightInd w:val="0"/>
        <w:snapToGrid w:val="0"/>
        <w:jc w:val="both"/>
        <w:rPr>
          <w:rFonts w:ascii="Arial" w:hAnsi="Arial" w:cs="Arial"/>
          <w:b/>
          <w:color w:val="000000"/>
          <w:sz w:val="18"/>
          <w:szCs w:val="18"/>
          <w:lang w:val="x-none"/>
        </w:rPr>
      </w:pPr>
      <w:r w:rsidRPr="001E775B">
        <w:rPr>
          <w:rFonts w:ascii="Arial" w:hAnsi="Arial" w:cs="Arial"/>
          <w:b/>
          <w:color w:val="000000"/>
          <w:sz w:val="18"/>
          <w:szCs w:val="18"/>
          <w:lang w:val="x-none"/>
        </w:rPr>
        <w:t>5.1. Zasady ogólne</w:t>
      </w:r>
    </w:p>
    <w:p w14:paraId="175552FE" w14:textId="77777777" w:rsidR="00A14683" w:rsidRPr="001E775B"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1E775B">
        <w:rPr>
          <w:rFonts w:ascii="Arial" w:hAnsi="Arial" w:cs="Arial"/>
          <w:color w:val="000000"/>
          <w:sz w:val="18"/>
          <w:szCs w:val="18"/>
          <w:lang w:val="x-none"/>
        </w:rPr>
        <w:t xml:space="preserve">Wykonawca powinien </w:t>
      </w:r>
      <w:r w:rsidRPr="001E775B">
        <w:rPr>
          <w:rFonts w:ascii="Arial" w:hAnsi="Arial" w:cs="Arial"/>
          <w:color w:val="000000"/>
          <w:sz w:val="18"/>
          <w:szCs w:val="18"/>
        </w:rPr>
        <w:t>przystąpić</w:t>
      </w:r>
      <w:r w:rsidRPr="001E775B">
        <w:rPr>
          <w:rFonts w:ascii="Arial" w:hAnsi="Arial" w:cs="Arial"/>
          <w:color w:val="000000"/>
          <w:sz w:val="18"/>
          <w:szCs w:val="18"/>
          <w:lang w:val="x-none"/>
        </w:rPr>
        <w:t xml:space="preserve"> do wykonania koryta oraz profilowania i </w:t>
      </w:r>
      <w:r w:rsidRPr="001E775B">
        <w:rPr>
          <w:rFonts w:ascii="Arial" w:hAnsi="Arial" w:cs="Arial"/>
          <w:color w:val="000000"/>
          <w:sz w:val="18"/>
          <w:szCs w:val="18"/>
        </w:rPr>
        <w:t>zagęszczania podłoża</w:t>
      </w:r>
      <w:r w:rsidRPr="001E775B">
        <w:rPr>
          <w:rFonts w:ascii="Arial" w:hAnsi="Arial" w:cs="Arial"/>
          <w:color w:val="000000"/>
          <w:sz w:val="18"/>
          <w:szCs w:val="18"/>
          <w:lang w:val="x-none"/>
        </w:rPr>
        <w:t xml:space="preserve"> </w:t>
      </w:r>
      <w:r w:rsidRPr="001E775B">
        <w:rPr>
          <w:rFonts w:ascii="Arial" w:hAnsi="Arial" w:cs="Arial"/>
          <w:color w:val="000000"/>
          <w:sz w:val="18"/>
          <w:szCs w:val="18"/>
        </w:rPr>
        <w:t xml:space="preserve">bezpośrednio </w:t>
      </w:r>
      <w:r w:rsidRPr="001E775B">
        <w:rPr>
          <w:rFonts w:ascii="Arial" w:hAnsi="Arial" w:cs="Arial"/>
          <w:color w:val="000000"/>
          <w:sz w:val="18"/>
          <w:szCs w:val="18"/>
          <w:lang w:val="x-none"/>
        </w:rPr>
        <w:t xml:space="preserve">przed </w:t>
      </w:r>
      <w:r w:rsidRPr="001E775B">
        <w:rPr>
          <w:rFonts w:ascii="Arial" w:hAnsi="Arial" w:cs="Arial"/>
          <w:color w:val="000000"/>
          <w:sz w:val="18"/>
          <w:szCs w:val="18"/>
        </w:rPr>
        <w:t>rozpoczęciem</w:t>
      </w:r>
      <w:r w:rsidRPr="001E775B">
        <w:rPr>
          <w:rFonts w:ascii="Arial" w:hAnsi="Arial" w:cs="Arial"/>
          <w:color w:val="000000"/>
          <w:sz w:val="18"/>
          <w:szCs w:val="18"/>
          <w:lang w:val="x-none"/>
        </w:rPr>
        <w:t xml:space="preserve"> robót </w:t>
      </w:r>
      <w:r w:rsidRPr="001E775B">
        <w:rPr>
          <w:rFonts w:ascii="Arial" w:hAnsi="Arial" w:cs="Arial"/>
          <w:color w:val="000000"/>
          <w:sz w:val="18"/>
          <w:szCs w:val="18"/>
        </w:rPr>
        <w:t>związanych</w:t>
      </w:r>
      <w:r w:rsidRPr="001E775B">
        <w:rPr>
          <w:rFonts w:ascii="Arial" w:hAnsi="Arial" w:cs="Arial"/>
          <w:color w:val="000000"/>
          <w:sz w:val="18"/>
          <w:szCs w:val="18"/>
          <w:lang w:val="x-none"/>
        </w:rPr>
        <w:t xml:space="preserve"> z wykonaniem warstw nawierzchni.</w:t>
      </w:r>
    </w:p>
    <w:p w14:paraId="3F5D9E9C" w14:textId="4C56C01F" w:rsidR="00A14683" w:rsidRPr="001E775B" w:rsidRDefault="00A14683" w:rsidP="00D11FE0">
      <w:pPr>
        <w:autoSpaceDE w:val="0"/>
        <w:autoSpaceDN w:val="0"/>
        <w:adjustRightInd w:val="0"/>
        <w:snapToGrid w:val="0"/>
        <w:jc w:val="both"/>
        <w:rPr>
          <w:rFonts w:ascii="Arial" w:hAnsi="Arial" w:cs="Arial"/>
          <w:color w:val="000000"/>
          <w:sz w:val="18"/>
          <w:szCs w:val="18"/>
        </w:rPr>
      </w:pPr>
      <w:r w:rsidRPr="001E775B">
        <w:rPr>
          <w:rFonts w:ascii="Arial" w:hAnsi="Arial" w:cs="Arial"/>
          <w:color w:val="000000"/>
          <w:sz w:val="18"/>
          <w:szCs w:val="18"/>
        </w:rPr>
        <w:t xml:space="preserve">Wcześniejsze przystąpienie </w:t>
      </w:r>
      <w:r w:rsidRPr="001E775B">
        <w:rPr>
          <w:rFonts w:ascii="Arial" w:hAnsi="Arial" w:cs="Arial"/>
          <w:color w:val="000000"/>
          <w:sz w:val="18"/>
          <w:szCs w:val="18"/>
          <w:lang w:val="x-none"/>
        </w:rPr>
        <w:t xml:space="preserve">do wykonania koryta oraz profilowania i </w:t>
      </w:r>
      <w:r w:rsidRPr="001E775B">
        <w:rPr>
          <w:rFonts w:ascii="Arial" w:hAnsi="Arial" w:cs="Arial"/>
          <w:color w:val="000000"/>
          <w:sz w:val="18"/>
          <w:szCs w:val="18"/>
        </w:rPr>
        <w:t>zagęszczania podłoża oraz</w:t>
      </w:r>
      <w:r w:rsidRPr="001E775B">
        <w:rPr>
          <w:rFonts w:ascii="Arial" w:hAnsi="Arial" w:cs="Arial"/>
          <w:color w:val="000000"/>
          <w:sz w:val="18"/>
          <w:szCs w:val="18"/>
          <w:lang w:val="x-none"/>
        </w:rPr>
        <w:t xml:space="preserve"> wykonywanie tych</w:t>
      </w:r>
      <w:r w:rsidRPr="001E775B">
        <w:rPr>
          <w:rFonts w:ascii="Arial" w:hAnsi="Arial" w:cs="Arial"/>
          <w:color w:val="000000"/>
          <w:sz w:val="18"/>
          <w:szCs w:val="18"/>
        </w:rPr>
        <w:t xml:space="preserve"> </w:t>
      </w:r>
      <w:r w:rsidRPr="001E775B">
        <w:rPr>
          <w:rFonts w:ascii="Arial" w:hAnsi="Arial" w:cs="Arial"/>
          <w:color w:val="000000"/>
          <w:sz w:val="18"/>
          <w:szCs w:val="18"/>
          <w:lang w:val="x-none"/>
        </w:rPr>
        <w:t xml:space="preserve">robót z wyprzedzeniem jest </w:t>
      </w:r>
      <w:r w:rsidRPr="001E775B">
        <w:rPr>
          <w:rFonts w:ascii="Arial" w:hAnsi="Arial" w:cs="Arial"/>
          <w:color w:val="000000"/>
          <w:sz w:val="18"/>
          <w:szCs w:val="18"/>
        </w:rPr>
        <w:t xml:space="preserve">możliwe wyłącznie </w:t>
      </w:r>
      <w:r w:rsidRPr="001E775B">
        <w:rPr>
          <w:rFonts w:ascii="Arial" w:hAnsi="Arial" w:cs="Arial"/>
          <w:color w:val="000000"/>
          <w:sz w:val="18"/>
          <w:szCs w:val="18"/>
          <w:lang w:val="x-none"/>
        </w:rPr>
        <w:t>za zgod</w:t>
      </w:r>
      <w:r w:rsidRPr="001E775B">
        <w:rPr>
          <w:rFonts w:ascii="Arial" w:hAnsi="Arial" w:cs="Arial"/>
          <w:color w:val="000000"/>
          <w:sz w:val="18"/>
          <w:szCs w:val="18"/>
        </w:rPr>
        <w:t>ą</w:t>
      </w:r>
      <w:r w:rsidRPr="001E775B">
        <w:rPr>
          <w:rFonts w:ascii="Arial" w:hAnsi="Arial" w:cs="Arial"/>
          <w:color w:val="000000"/>
          <w:sz w:val="18"/>
          <w:szCs w:val="18"/>
          <w:lang w:val="x-none"/>
        </w:rPr>
        <w:t xml:space="preserve"> </w:t>
      </w:r>
      <w:r w:rsidR="00961AB0">
        <w:rPr>
          <w:rFonts w:ascii="Arial" w:hAnsi="Arial" w:cs="Arial"/>
          <w:color w:val="000000"/>
          <w:sz w:val="18"/>
          <w:szCs w:val="18"/>
        </w:rPr>
        <w:t>Zamawiającego</w:t>
      </w:r>
      <w:r w:rsidRPr="001E775B">
        <w:rPr>
          <w:rFonts w:ascii="Arial" w:hAnsi="Arial" w:cs="Arial"/>
          <w:color w:val="000000"/>
          <w:sz w:val="18"/>
          <w:szCs w:val="18"/>
          <w:lang w:val="x-none"/>
        </w:rPr>
        <w:t>, w korzystnych warunkach atmosferycznych.</w:t>
      </w:r>
      <w:r w:rsidRPr="001E775B">
        <w:rPr>
          <w:rFonts w:ascii="Arial" w:hAnsi="Arial" w:cs="Arial"/>
          <w:color w:val="000000"/>
          <w:sz w:val="18"/>
          <w:szCs w:val="18"/>
        </w:rPr>
        <w:t xml:space="preserve"> </w:t>
      </w:r>
      <w:r w:rsidRPr="001E775B">
        <w:rPr>
          <w:rFonts w:ascii="Arial" w:hAnsi="Arial" w:cs="Arial"/>
          <w:color w:val="000000"/>
          <w:sz w:val="18"/>
          <w:szCs w:val="18"/>
          <w:lang w:val="x-none"/>
        </w:rPr>
        <w:t xml:space="preserve">W wykonywanym korycie oraz po wyprofilowanym i </w:t>
      </w:r>
      <w:r w:rsidRPr="001E775B">
        <w:rPr>
          <w:rFonts w:ascii="Arial" w:hAnsi="Arial" w:cs="Arial"/>
          <w:color w:val="000000"/>
          <w:sz w:val="18"/>
          <w:szCs w:val="18"/>
        </w:rPr>
        <w:t>zagęszczonym podłożu</w:t>
      </w:r>
      <w:r w:rsidRPr="001E775B">
        <w:rPr>
          <w:rFonts w:ascii="Arial" w:hAnsi="Arial" w:cs="Arial"/>
          <w:color w:val="000000"/>
          <w:sz w:val="18"/>
          <w:szCs w:val="18"/>
          <w:lang w:val="x-none"/>
        </w:rPr>
        <w:t xml:space="preserve"> nie </w:t>
      </w:r>
      <w:r w:rsidRPr="001E775B">
        <w:rPr>
          <w:rFonts w:ascii="Arial" w:hAnsi="Arial" w:cs="Arial"/>
          <w:color w:val="000000"/>
          <w:sz w:val="18"/>
          <w:szCs w:val="18"/>
        </w:rPr>
        <w:t>może odbywać się</w:t>
      </w:r>
      <w:r w:rsidRPr="001E775B">
        <w:rPr>
          <w:rFonts w:ascii="Arial" w:hAnsi="Arial" w:cs="Arial"/>
          <w:color w:val="000000"/>
          <w:sz w:val="18"/>
          <w:szCs w:val="18"/>
          <w:lang w:val="x-none"/>
        </w:rPr>
        <w:t xml:space="preserve"> ruch</w:t>
      </w:r>
      <w:r w:rsidRPr="001E775B">
        <w:rPr>
          <w:rFonts w:ascii="Arial" w:hAnsi="Arial" w:cs="Arial"/>
          <w:color w:val="000000"/>
          <w:sz w:val="18"/>
          <w:szCs w:val="18"/>
        </w:rPr>
        <w:t xml:space="preserve"> </w:t>
      </w:r>
      <w:r w:rsidRPr="001E775B">
        <w:rPr>
          <w:rFonts w:ascii="Arial" w:hAnsi="Arial" w:cs="Arial"/>
          <w:color w:val="000000"/>
          <w:sz w:val="18"/>
          <w:szCs w:val="18"/>
          <w:lang w:val="x-none"/>
        </w:rPr>
        <w:t xml:space="preserve">budowlany, nie </w:t>
      </w:r>
      <w:r w:rsidRPr="001E775B">
        <w:rPr>
          <w:rFonts w:ascii="Arial" w:hAnsi="Arial" w:cs="Arial"/>
          <w:color w:val="000000"/>
          <w:sz w:val="18"/>
          <w:szCs w:val="18"/>
        </w:rPr>
        <w:t>związany bezpośrednio</w:t>
      </w:r>
      <w:r w:rsidRPr="001E775B">
        <w:rPr>
          <w:rFonts w:ascii="Arial" w:hAnsi="Arial" w:cs="Arial"/>
          <w:color w:val="000000"/>
          <w:sz w:val="18"/>
          <w:szCs w:val="18"/>
          <w:lang w:val="x-none"/>
        </w:rPr>
        <w:t xml:space="preserve"> z wykonaniem pierwszej warstwy nawierzchni.</w:t>
      </w:r>
    </w:p>
    <w:p w14:paraId="059A9354"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1E775B">
        <w:rPr>
          <w:rFonts w:ascii="Arial" w:hAnsi="Arial" w:cs="Arial"/>
          <w:b/>
          <w:color w:val="000000"/>
          <w:sz w:val="18"/>
          <w:szCs w:val="18"/>
          <w:lang w:val="x-none"/>
        </w:rPr>
        <w:t>5.2. Wykonanie koryta</w:t>
      </w:r>
    </w:p>
    <w:p w14:paraId="1612AA07" w14:textId="4727E736"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rPr>
        <w:t>Jeżeli według</w:t>
      </w:r>
      <w:r w:rsidRPr="007E057D">
        <w:rPr>
          <w:rFonts w:ascii="Arial" w:hAnsi="Arial" w:cs="Arial"/>
          <w:color w:val="000000"/>
          <w:sz w:val="18"/>
          <w:szCs w:val="18"/>
          <w:lang w:val="x-none"/>
        </w:rPr>
        <w:t xml:space="preserve"> dokumentacji projektowej lub </w:t>
      </w:r>
      <w:r w:rsidRPr="007E057D">
        <w:rPr>
          <w:rFonts w:ascii="Arial" w:hAnsi="Arial" w:cs="Arial"/>
          <w:color w:val="000000"/>
          <w:sz w:val="18"/>
          <w:szCs w:val="18"/>
        </w:rPr>
        <w:t>zaleceń</w:t>
      </w:r>
      <w:r w:rsidRPr="007E057D">
        <w:rPr>
          <w:rFonts w:ascii="Arial" w:hAnsi="Arial" w:cs="Arial"/>
          <w:color w:val="000000"/>
          <w:sz w:val="18"/>
          <w:szCs w:val="18"/>
          <w:lang w:val="x-none"/>
        </w:rPr>
        <w:t xml:space="preserve"> </w:t>
      </w:r>
      <w:r w:rsidR="00961AB0">
        <w:rPr>
          <w:rFonts w:ascii="Arial" w:hAnsi="Arial" w:cs="Arial"/>
          <w:color w:val="000000"/>
          <w:sz w:val="18"/>
          <w:szCs w:val="18"/>
        </w:rPr>
        <w:t>Zamawiającego</w:t>
      </w:r>
      <w:r w:rsidR="00961AB0" w:rsidRPr="007E057D">
        <w:rPr>
          <w:rFonts w:ascii="Arial" w:hAnsi="Arial" w:cs="Arial"/>
          <w:color w:val="000000"/>
          <w:sz w:val="18"/>
          <w:szCs w:val="18"/>
          <w:lang w:val="x-none"/>
        </w:rPr>
        <w:t xml:space="preserve"> </w:t>
      </w:r>
      <w:r w:rsidRPr="007E057D">
        <w:rPr>
          <w:rFonts w:ascii="Arial" w:hAnsi="Arial" w:cs="Arial"/>
          <w:color w:val="000000"/>
          <w:sz w:val="18"/>
          <w:szCs w:val="18"/>
          <w:lang w:val="x-none"/>
        </w:rPr>
        <w:t xml:space="preserve">nawierzchnia </w:t>
      </w:r>
      <w:r w:rsidRPr="007E057D">
        <w:rPr>
          <w:rFonts w:ascii="Arial" w:hAnsi="Arial" w:cs="Arial"/>
          <w:color w:val="000000"/>
          <w:sz w:val="18"/>
          <w:szCs w:val="18"/>
        </w:rPr>
        <w:t>będzie</w:t>
      </w:r>
      <w:r w:rsidRPr="007E057D">
        <w:rPr>
          <w:rFonts w:ascii="Arial" w:hAnsi="Arial" w:cs="Arial"/>
          <w:color w:val="000000"/>
          <w:sz w:val="18"/>
          <w:szCs w:val="18"/>
          <w:lang w:val="x-none"/>
        </w:rPr>
        <w:t xml:space="preserve"> wykonywana w korycie, to</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jego </w:t>
      </w:r>
      <w:r w:rsidRPr="007E057D">
        <w:rPr>
          <w:rFonts w:ascii="Arial" w:hAnsi="Arial" w:cs="Arial"/>
          <w:color w:val="000000"/>
          <w:sz w:val="18"/>
          <w:szCs w:val="18"/>
        </w:rPr>
        <w:t>położenie</w:t>
      </w:r>
      <w:r w:rsidRPr="007E057D">
        <w:rPr>
          <w:rFonts w:ascii="Arial" w:hAnsi="Arial" w:cs="Arial"/>
          <w:color w:val="000000"/>
          <w:sz w:val="18"/>
          <w:szCs w:val="18"/>
          <w:lang w:val="x-none"/>
        </w:rPr>
        <w:t xml:space="preserve"> winno </w:t>
      </w:r>
      <w:r w:rsidRPr="007E057D">
        <w:rPr>
          <w:rFonts w:ascii="Arial" w:hAnsi="Arial" w:cs="Arial"/>
          <w:color w:val="000000"/>
          <w:sz w:val="18"/>
          <w:szCs w:val="18"/>
        </w:rPr>
        <w:t>zostać</w:t>
      </w:r>
      <w:r w:rsidRPr="007E057D">
        <w:rPr>
          <w:rFonts w:ascii="Arial" w:hAnsi="Arial" w:cs="Arial"/>
          <w:color w:val="000000"/>
          <w:sz w:val="18"/>
          <w:szCs w:val="18"/>
          <w:lang w:val="x-none"/>
        </w:rPr>
        <w:t xml:space="preserve"> wytyczone.</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Sposób wytyczenia powinien </w:t>
      </w:r>
      <w:r w:rsidRPr="007E057D">
        <w:rPr>
          <w:rFonts w:ascii="Arial" w:hAnsi="Arial" w:cs="Arial"/>
          <w:color w:val="000000"/>
          <w:sz w:val="18"/>
          <w:szCs w:val="18"/>
        </w:rPr>
        <w:t>umożliwiać</w:t>
      </w:r>
      <w:r w:rsidRPr="007E057D">
        <w:rPr>
          <w:rFonts w:ascii="Arial" w:hAnsi="Arial" w:cs="Arial"/>
          <w:color w:val="000000"/>
          <w:sz w:val="18"/>
          <w:szCs w:val="18"/>
          <w:lang w:val="x-none"/>
        </w:rPr>
        <w:t xml:space="preserve"> wykonanie koryta oraz warstw nawierzchni z tolerancjami </w:t>
      </w:r>
      <w:r w:rsidRPr="007E057D">
        <w:rPr>
          <w:rFonts w:ascii="Arial" w:hAnsi="Arial" w:cs="Arial"/>
          <w:color w:val="000000"/>
          <w:sz w:val="18"/>
          <w:szCs w:val="18"/>
        </w:rPr>
        <w:t xml:space="preserve">określonymi </w:t>
      </w:r>
      <w:r w:rsidRPr="007E057D">
        <w:rPr>
          <w:rFonts w:ascii="Arial" w:hAnsi="Arial" w:cs="Arial"/>
          <w:color w:val="000000"/>
          <w:sz w:val="18"/>
          <w:szCs w:val="18"/>
          <w:lang w:val="x-none"/>
        </w:rPr>
        <w:t xml:space="preserve">w </w:t>
      </w:r>
      <w:r w:rsidRPr="007E057D">
        <w:rPr>
          <w:rFonts w:ascii="Arial" w:hAnsi="Arial" w:cs="Arial"/>
          <w:color w:val="000000"/>
          <w:sz w:val="18"/>
          <w:szCs w:val="18"/>
        </w:rPr>
        <w:t>d</w:t>
      </w:r>
      <w:proofErr w:type="spellStart"/>
      <w:r w:rsidRPr="007E057D">
        <w:rPr>
          <w:rFonts w:ascii="Arial" w:hAnsi="Arial" w:cs="Arial"/>
          <w:color w:val="000000"/>
          <w:sz w:val="18"/>
          <w:szCs w:val="18"/>
          <w:lang w:val="x-none"/>
        </w:rPr>
        <w:t>okumentacji</w:t>
      </w:r>
      <w:proofErr w:type="spellEnd"/>
      <w:r w:rsidRPr="007E057D">
        <w:rPr>
          <w:rFonts w:ascii="Arial" w:hAnsi="Arial" w:cs="Arial"/>
          <w:color w:val="000000"/>
          <w:sz w:val="18"/>
          <w:szCs w:val="18"/>
          <w:lang w:val="x-none"/>
        </w:rPr>
        <w:t xml:space="preserve"> </w:t>
      </w:r>
      <w:r w:rsidRPr="007E057D">
        <w:rPr>
          <w:rFonts w:ascii="Arial" w:hAnsi="Arial" w:cs="Arial"/>
          <w:color w:val="000000"/>
          <w:sz w:val="18"/>
          <w:szCs w:val="18"/>
        </w:rPr>
        <w:t>p</w:t>
      </w:r>
      <w:proofErr w:type="spellStart"/>
      <w:r w:rsidRPr="007E057D">
        <w:rPr>
          <w:rFonts w:ascii="Arial" w:hAnsi="Arial" w:cs="Arial"/>
          <w:color w:val="000000"/>
          <w:sz w:val="18"/>
          <w:szCs w:val="18"/>
          <w:lang w:val="x-none"/>
        </w:rPr>
        <w:t>rojektowej</w:t>
      </w:r>
      <w:proofErr w:type="spellEnd"/>
      <w:r w:rsidRPr="007E057D">
        <w:rPr>
          <w:rFonts w:ascii="Arial" w:hAnsi="Arial" w:cs="Arial"/>
          <w:color w:val="000000"/>
          <w:sz w:val="18"/>
          <w:szCs w:val="18"/>
          <w:lang w:val="x-none"/>
        </w:rPr>
        <w:t>, specyfikacjach lub prze</w:t>
      </w:r>
      <w:r w:rsidRPr="007E057D">
        <w:rPr>
          <w:rFonts w:ascii="Arial" w:hAnsi="Arial" w:cs="Arial"/>
          <w:color w:val="000000"/>
          <w:sz w:val="18"/>
          <w:szCs w:val="18"/>
        </w:rPr>
        <w:t>z</w:t>
      </w:r>
      <w:r w:rsidRPr="007E057D">
        <w:rPr>
          <w:rFonts w:ascii="Arial" w:hAnsi="Arial" w:cs="Arial"/>
          <w:color w:val="000000"/>
          <w:sz w:val="18"/>
          <w:szCs w:val="18"/>
          <w:lang w:val="x-none"/>
        </w:rPr>
        <w:t xml:space="preserve"> </w:t>
      </w:r>
      <w:r w:rsidR="00961AB0">
        <w:rPr>
          <w:rFonts w:ascii="Arial" w:hAnsi="Arial" w:cs="Arial"/>
          <w:color w:val="000000"/>
          <w:sz w:val="18"/>
          <w:szCs w:val="18"/>
        </w:rPr>
        <w:t>Zamawiającego</w:t>
      </w:r>
      <w:r w:rsidRPr="007E057D">
        <w:rPr>
          <w:rFonts w:ascii="Arial" w:hAnsi="Arial" w:cs="Arial"/>
          <w:color w:val="000000"/>
          <w:sz w:val="18"/>
          <w:szCs w:val="18"/>
          <w:lang w:val="x-none"/>
        </w:rPr>
        <w:t>.</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Paliki lub szpilki do kontroli </w:t>
      </w:r>
      <w:r w:rsidRPr="007E057D">
        <w:rPr>
          <w:rFonts w:ascii="Arial" w:hAnsi="Arial" w:cs="Arial"/>
          <w:color w:val="000000"/>
          <w:sz w:val="18"/>
          <w:szCs w:val="18"/>
        </w:rPr>
        <w:t>ukształtowania</w:t>
      </w:r>
      <w:r w:rsidRPr="007E057D">
        <w:rPr>
          <w:rFonts w:ascii="Arial" w:hAnsi="Arial" w:cs="Arial"/>
          <w:color w:val="000000"/>
          <w:sz w:val="18"/>
          <w:szCs w:val="18"/>
          <w:lang w:val="x-none"/>
        </w:rPr>
        <w:t xml:space="preserve"> koryta w planie i profilu powinny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w:t>
      </w:r>
      <w:r w:rsidRPr="007E057D">
        <w:rPr>
          <w:rFonts w:ascii="Arial" w:hAnsi="Arial" w:cs="Arial"/>
          <w:color w:val="000000"/>
          <w:sz w:val="18"/>
          <w:szCs w:val="18"/>
        </w:rPr>
        <w:t>wcześniej</w:t>
      </w:r>
      <w:r w:rsidRPr="007E057D">
        <w:rPr>
          <w:rFonts w:ascii="Arial" w:hAnsi="Arial" w:cs="Arial"/>
          <w:color w:val="000000"/>
          <w:sz w:val="18"/>
          <w:szCs w:val="18"/>
          <w:lang w:val="x-none"/>
        </w:rPr>
        <w:t xml:space="preserve"> przygotowane,</w:t>
      </w:r>
      <w:r w:rsidRPr="007E057D">
        <w:rPr>
          <w:rFonts w:ascii="Arial" w:hAnsi="Arial" w:cs="Arial"/>
          <w:color w:val="000000"/>
          <w:sz w:val="18"/>
          <w:szCs w:val="18"/>
        </w:rPr>
        <w:t xml:space="preserve"> </w:t>
      </w:r>
      <w:r w:rsidRPr="007E057D">
        <w:rPr>
          <w:rFonts w:ascii="Arial" w:hAnsi="Arial" w:cs="Arial"/>
          <w:color w:val="000000"/>
          <w:sz w:val="18"/>
          <w:szCs w:val="18"/>
          <w:lang w:val="x-none"/>
        </w:rPr>
        <w:t>odpowiednio zamocowane i utrzymywane w czasie robót przez Wykonawc</w:t>
      </w:r>
      <w:r w:rsidRPr="007E057D">
        <w:rPr>
          <w:rFonts w:ascii="Arial" w:hAnsi="Arial" w:cs="Arial"/>
          <w:color w:val="000000"/>
          <w:sz w:val="18"/>
          <w:szCs w:val="18"/>
        </w:rPr>
        <w:t>ę</w:t>
      </w:r>
      <w:r w:rsidRPr="007E057D">
        <w:rPr>
          <w:rFonts w:ascii="Arial" w:hAnsi="Arial" w:cs="Arial"/>
          <w:color w:val="000000"/>
          <w:sz w:val="18"/>
          <w:szCs w:val="18"/>
          <w:lang w:val="x-none"/>
        </w:rPr>
        <w:t>. Rozmieszczenie palików,</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ustawionych w </w:t>
      </w:r>
      <w:r w:rsidRPr="007E057D">
        <w:rPr>
          <w:rFonts w:ascii="Arial" w:hAnsi="Arial" w:cs="Arial"/>
          <w:color w:val="000000"/>
          <w:sz w:val="18"/>
          <w:szCs w:val="18"/>
        </w:rPr>
        <w:t>rzędach</w:t>
      </w:r>
      <w:r w:rsidRPr="007E057D">
        <w:rPr>
          <w:rFonts w:ascii="Arial" w:hAnsi="Arial" w:cs="Arial"/>
          <w:color w:val="000000"/>
          <w:sz w:val="18"/>
          <w:szCs w:val="18"/>
          <w:lang w:val="x-none"/>
        </w:rPr>
        <w:t xml:space="preserve"> </w:t>
      </w:r>
      <w:r w:rsidRPr="007E057D">
        <w:rPr>
          <w:rFonts w:ascii="Arial" w:hAnsi="Arial" w:cs="Arial"/>
          <w:color w:val="000000"/>
          <w:sz w:val="18"/>
          <w:szCs w:val="18"/>
        </w:rPr>
        <w:t>równoległych</w:t>
      </w:r>
      <w:r w:rsidRPr="007E057D">
        <w:rPr>
          <w:rFonts w:ascii="Arial" w:hAnsi="Arial" w:cs="Arial"/>
          <w:color w:val="000000"/>
          <w:sz w:val="18"/>
          <w:szCs w:val="18"/>
          <w:lang w:val="x-none"/>
        </w:rPr>
        <w:t xml:space="preserve"> do osi drogi, powinno </w:t>
      </w:r>
      <w:r w:rsidRPr="007E057D">
        <w:rPr>
          <w:rFonts w:ascii="Arial" w:hAnsi="Arial" w:cs="Arial"/>
          <w:color w:val="000000"/>
          <w:sz w:val="18"/>
          <w:szCs w:val="18"/>
        </w:rPr>
        <w:t>umożliwiać naciągnięcie</w:t>
      </w:r>
      <w:r w:rsidRPr="007E057D">
        <w:rPr>
          <w:rFonts w:ascii="Arial" w:hAnsi="Arial" w:cs="Arial"/>
          <w:color w:val="000000"/>
          <w:sz w:val="18"/>
          <w:szCs w:val="18"/>
          <w:lang w:val="x-none"/>
        </w:rPr>
        <w:t xml:space="preserve"> sznurków lub linek do</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wytyczenia robót w </w:t>
      </w:r>
      <w:r w:rsidRPr="007E057D">
        <w:rPr>
          <w:rFonts w:ascii="Arial" w:hAnsi="Arial" w:cs="Arial"/>
          <w:color w:val="000000"/>
          <w:sz w:val="18"/>
          <w:szCs w:val="18"/>
        </w:rPr>
        <w:t>odstępach</w:t>
      </w:r>
      <w:r w:rsidRPr="007E057D">
        <w:rPr>
          <w:rFonts w:ascii="Arial" w:hAnsi="Arial" w:cs="Arial"/>
          <w:color w:val="000000"/>
          <w:sz w:val="18"/>
          <w:szCs w:val="18"/>
          <w:lang w:val="x-none"/>
        </w:rPr>
        <w:t xml:space="preserve"> nie</w:t>
      </w:r>
      <w:r w:rsidRPr="007E057D">
        <w:rPr>
          <w:rFonts w:ascii="Arial" w:hAnsi="Arial" w:cs="Arial"/>
          <w:color w:val="000000"/>
          <w:sz w:val="18"/>
          <w:szCs w:val="18"/>
        </w:rPr>
        <w:t xml:space="preserve"> </w:t>
      </w:r>
      <w:r w:rsidR="005654EB">
        <w:rPr>
          <w:rFonts w:ascii="Arial" w:hAnsi="Arial" w:cs="Arial"/>
          <w:color w:val="000000"/>
          <w:sz w:val="18"/>
          <w:szCs w:val="18"/>
        </w:rPr>
        <w:t>większych</w:t>
      </w:r>
      <w:r w:rsidRPr="007E057D">
        <w:rPr>
          <w:rFonts w:ascii="Arial" w:hAnsi="Arial" w:cs="Arial"/>
          <w:color w:val="000000"/>
          <w:sz w:val="18"/>
          <w:szCs w:val="18"/>
          <w:lang w:val="x-none"/>
        </w:rPr>
        <w:t xml:space="preserve"> </w:t>
      </w:r>
      <w:r w:rsidRPr="007E057D">
        <w:rPr>
          <w:rFonts w:ascii="Arial" w:hAnsi="Arial" w:cs="Arial"/>
          <w:color w:val="000000"/>
          <w:sz w:val="18"/>
          <w:szCs w:val="18"/>
        </w:rPr>
        <w:t>niż</w:t>
      </w:r>
      <w:r w:rsidRPr="007E057D">
        <w:rPr>
          <w:rFonts w:ascii="Arial" w:hAnsi="Arial" w:cs="Arial"/>
          <w:color w:val="000000"/>
          <w:sz w:val="18"/>
          <w:szCs w:val="18"/>
          <w:lang w:val="x-none"/>
        </w:rPr>
        <w:t xml:space="preserve"> co 10 m.</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Rodzaj </w:t>
      </w:r>
      <w:r w:rsidRPr="007E057D">
        <w:rPr>
          <w:rFonts w:ascii="Arial" w:hAnsi="Arial" w:cs="Arial"/>
          <w:color w:val="000000"/>
          <w:sz w:val="18"/>
          <w:szCs w:val="18"/>
        </w:rPr>
        <w:t>sprzętu</w:t>
      </w:r>
      <w:r w:rsidRPr="007E057D">
        <w:rPr>
          <w:rFonts w:ascii="Arial" w:hAnsi="Arial" w:cs="Arial"/>
          <w:color w:val="000000"/>
          <w:sz w:val="18"/>
          <w:szCs w:val="18"/>
          <w:lang w:val="x-none"/>
        </w:rPr>
        <w:t xml:space="preserve">, a w </w:t>
      </w:r>
      <w:r w:rsidRPr="007E057D">
        <w:rPr>
          <w:rFonts w:ascii="Arial" w:hAnsi="Arial" w:cs="Arial"/>
          <w:color w:val="000000"/>
          <w:sz w:val="18"/>
          <w:szCs w:val="18"/>
        </w:rPr>
        <w:t>szczególności</w:t>
      </w:r>
      <w:r w:rsidRPr="007E057D">
        <w:rPr>
          <w:rFonts w:ascii="Arial" w:hAnsi="Arial" w:cs="Arial"/>
          <w:color w:val="000000"/>
          <w:sz w:val="18"/>
          <w:szCs w:val="18"/>
          <w:lang w:val="x-none"/>
        </w:rPr>
        <w:t xml:space="preserve"> jego moc </w:t>
      </w:r>
      <w:r w:rsidRPr="007E057D">
        <w:rPr>
          <w:rFonts w:ascii="Arial" w:hAnsi="Arial" w:cs="Arial"/>
          <w:color w:val="000000"/>
          <w:sz w:val="18"/>
          <w:szCs w:val="18"/>
        </w:rPr>
        <w:t>należy</w:t>
      </w:r>
      <w:r w:rsidRPr="007E057D">
        <w:rPr>
          <w:rFonts w:ascii="Arial" w:hAnsi="Arial" w:cs="Arial"/>
          <w:color w:val="000000"/>
          <w:sz w:val="18"/>
          <w:szCs w:val="18"/>
          <w:lang w:val="x-none"/>
        </w:rPr>
        <w:t xml:space="preserve"> </w:t>
      </w:r>
      <w:r w:rsidRPr="007E057D">
        <w:rPr>
          <w:rFonts w:ascii="Arial" w:hAnsi="Arial" w:cs="Arial"/>
          <w:color w:val="000000"/>
          <w:sz w:val="18"/>
          <w:szCs w:val="18"/>
        </w:rPr>
        <w:t>dostosować</w:t>
      </w:r>
      <w:r w:rsidRPr="007E057D">
        <w:rPr>
          <w:rFonts w:ascii="Arial" w:hAnsi="Arial" w:cs="Arial"/>
          <w:color w:val="000000"/>
          <w:sz w:val="18"/>
          <w:szCs w:val="18"/>
          <w:lang w:val="x-none"/>
        </w:rPr>
        <w:t xml:space="preserve"> do rodzaju gruntu, w którym prowadzone </w:t>
      </w:r>
      <w:r w:rsidRPr="007E057D">
        <w:rPr>
          <w:rFonts w:ascii="Arial" w:hAnsi="Arial" w:cs="Arial"/>
          <w:color w:val="000000"/>
          <w:sz w:val="18"/>
          <w:szCs w:val="18"/>
        </w:rPr>
        <w:t xml:space="preserve">są </w:t>
      </w:r>
      <w:r w:rsidRPr="007E057D">
        <w:rPr>
          <w:rFonts w:ascii="Arial" w:hAnsi="Arial" w:cs="Arial"/>
          <w:color w:val="000000"/>
          <w:sz w:val="18"/>
          <w:szCs w:val="18"/>
          <w:lang w:val="x-none"/>
        </w:rPr>
        <w:t xml:space="preserve">roboty i do </w:t>
      </w:r>
      <w:r w:rsidRPr="007E057D">
        <w:rPr>
          <w:rFonts w:ascii="Arial" w:hAnsi="Arial" w:cs="Arial"/>
          <w:color w:val="000000"/>
          <w:sz w:val="18"/>
          <w:szCs w:val="18"/>
        </w:rPr>
        <w:t xml:space="preserve">trudności </w:t>
      </w:r>
      <w:r w:rsidRPr="007E057D">
        <w:rPr>
          <w:rFonts w:ascii="Arial" w:hAnsi="Arial" w:cs="Arial"/>
          <w:color w:val="000000"/>
          <w:sz w:val="18"/>
          <w:szCs w:val="18"/>
          <w:lang w:val="x-none"/>
        </w:rPr>
        <w:t>jego odspojenia.</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W przypadku gruntów spoistych </w:t>
      </w:r>
      <w:r w:rsidRPr="007E057D">
        <w:rPr>
          <w:rFonts w:ascii="Arial" w:hAnsi="Arial" w:cs="Arial"/>
          <w:color w:val="000000"/>
          <w:sz w:val="18"/>
          <w:szCs w:val="18"/>
        </w:rPr>
        <w:t>należy stosować cięższe</w:t>
      </w:r>
      <w:r w:rsidRPr="007E057D">
        <w:rPr>
          <w:rFonts w:ascii="Arial" w:hAnsi="Arial" w:cs="Arial"/>
          <w:color w:val="000000"/>
          <w:sz w:val="18"/>
          <w:szCs w:val="18"/>
          <w:lang w:val="x-none"/>
        </w:rPr>
        <w:t xml:space="preserve"> typy równiarek oraz spycharki uniwersalne. </w:t>
      </w:r>
      <w:r w:rsidRPr="007E057D">
        <w:rPr>
          <w:rFonts w:ascii="Arial" w:hAnsi="Arial" w:cs="Arial"/>
          <w:color w:val="000000"/>
          <w:sz w:val="18"/>
          <w:szCs w:val="18"/>
        </w:rPr>
        <w:t xml:space="preserve">Jeżeli dokładność </w:t>
      </w:r>
      <w:r w:rsidRPr="007E057D">
        <w:rPr>
          <w:rFonts w:ascii="Arial" w:hAnsi="Arial" w:cs="Arial"/>
          <w:color w:val="000000"/>
          <w:sz w:val="18"/>
          <w:szCs w:val="18"/>
          <w:lang w:val="x-none"/>
        </w:rPr>
        <w:t xml:space="preserve">mechanicznego wykonania koryta tego wymaga, ostateczne profilowanie </w:t>
      </w:r>
      <w:r w:rsidRPr="007E057D">
        <w:rPr>
          <w:rFonts w:ascii="Arial" w:hAnsi="Arial" w:cs="Arial"/>
          <w:color w:val="000000"/>
          <w:sz w:val="18"/>
          <w:szCs w:val="18"/>
        </w:rPr>
        <w:t>należy wykonać ręcznie</w:t>
      </w:r>
      <w:r w:rsidRPr="007E057D">
        <w:rPr>
          <w:rFonts w:ascii="Arial" w:hAnsi="Arial" w:cs="Arial"/>
          <w:color w:val="000000"/>
          <w:sz w:val="18"/>
          <w:szCs w:val="18"/>
          <w:lang w:val="x-none"/>
        </w:rPr>
        <w:t>.</w:t>
      </w:r>
    </w:p>
    <w:p w14:paraId="65117DF8" w14:textId="04444D7C"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Ręczne</w:t>
      </w:r>
      <w:r w:rsidRPr="007E057D">
        <w:rPr>
          <w:rFonts w:ascii="Arial" w:hAnsi="Arial" w:cs="Arial"/>
          <w:color w:val="000000"/>
          <w:sz w:val="18"/>
          <w:szCs w:val="18"/>
          <w:lang w:val="x-none"/>
        </w:rPr>
        <w:t xml:space="preserve"> wykonanie koryta </w:t>
      </w:r>
      <w:r w:rsidRPr="007E057D">
        <w:rPr>
          <w:rFonts w:ascii="Arial" w:hAnsi="Arial" w:cs="Arial"/>
          <w:color w:val="000000"/>
          <w:sz w:val="18"/>
          <w:szCs w:val="18"/>
        </w:rPr>
        <w:t xml:space="preserve">należy stosować </w:t>
      </w:r>
      <w:r w:rsidRPr="007E057D">
        <w:rPr>
          <w:rFonts w:ascii="Arial" w:hAnsi="Arial" w:cs="Arial"/>
          <w:color w:val="000000"/>
          <w:sz w:val="18"/>
          <w:szCs w:val="18"/>
          <w:lang w:val="x-none"/>
        </w:rPr>
        <w:t xml:space="preserve">w przypadku, gdy jego </w:t>
      </w:r>
      <w:r w:rsidRPr="007E057D">
        <w:rPr>
          <w:rFonts w:ascii="Arial" w:hAnsi="Arial" w:cs="Arial"/>
          <w:color w:val="000000"/>
          <w:sz w:val="18"/>
          <w:szCs w:val="18"/>
        </w:rPr>
        <w:t>szerokość</w:t>
      </w:r>
      <w:r w:rsidRPr="007E057D">
        <w:rPr>
          <w:rFonts w:ascii="Arial" w:hAnsi="Arial" w:cs="Arial"/>
          <w:color w:val="000000"/>
          <w:sz w:val="18"/>
          <w:szCs w:val="18"/>
          <w:lang w:val="x-none"/>
        </w:rPr>
        <w:t xml:space="preserve"> nie pozwala na stosowanie maszyn,</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np. na poszerzeniach albo za zgoda </w:t>
      </w:r>
      <w:r w:rsidR="00961AB0">
        <w:rPr>
          <w:rFonts w:ascii="Arial" w:hAnsi="Arial" w:cs="Arial"/>
          <w:color w:val="000000"/>
          <w:sz w:val="18"/>
          <w:szCs w:val="18"/>
        </w:rPr>
        <w:t>Zamawiającego</w:t>
      </w:r>
      <w:r w:rsidRPr="007E057D">
        <w:rPr>
          <w:rFonts w:ascii="Arial" w:hAnsi="Arial" w:cs="Arial"/>
          <w:color w:val="000000"/>
          <w:sz w:val="18"/>
          <w:szCs w:val="18"/>
          <w:lang w:val="x-none"/>
        </w:rPr>
        <w:t xml:space="preserve">, w przypadku robót o </w:t>
      </w:r>
      <w:r w:rsidRPr="007E057D">
        <w:rPr>
          <w:rFonts w:ascii="Arial" w:hAnsi="Arial" w:cs="Arial"/>
          <w:color w:val="000000"/>
          <w:sz w:val="18"/>
          <w:szCs w:val="18"/>
        </w:rPr>
        <w:t>małym</w:t>
      </w:r>
      <w:r w:rsidRPr="007E057D">
        <w:rPr>
          <w:rFonts w:ascii="Arial" w:hAnsi="Arial" w:cs="Arial"/>
          <w:color w:val="000000"/>
          <w:sz w:val="18"/>
          <w:szCs w:val="18"/>
          <w:lang w:val="x-none"/>
        </w:rPr>
        <w:t xml:space="preserve"> zakresie.</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Grunt odspojony w czasie wykonywania koryta powinien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w:t>
      </w:r>
      <w:r w:rsidRPr="007E057D">
        <w:rPr>
          <w:rFonts w:ascii="Arial" w:hAnsi="Arial" w:cs="Arial"/>
          <w:color w:val="000000"/>
          <w:sz w:val="18"/>
          <w:szCs w:val="18"/>
        </w:rPr>
        <w:t>wywieziony z  budowy</w:t>
      </w:r>
      <w:r w:rsidRPr="007E057D">
        <w:rPr>
          <w:rFonts w:ascii="Arial" w:hAnsi="Arial" w:cs="Arial"/>
          <w:color w:val="000000"/>
          <w:sz w:val="18"/>
          <w:szCs w:val="18"/>
          <w:lang w:val="x-none"/>
        </w:rPr>
        <w:t xml:space="preserve"> lub </w:t>
      </w:r>
      <w:r w:rsidRPr="007E057D">
        <w:rPr>
          <w:rFonts w:ascii="Arial" w:hAnsi="Arial" w:cs="Arial"/>
          <w:color w:val="000000"/>
          <w:sz w:val="18"/>
          <w:szCs w:val="18"/>
        </w:rPr>
        <w:t>powinien być zagospodarowany w s</w:t>
      </w:r>
      <w:proofErr w:type="spellStart"/>
      <w:r w:rsidRPr="007E057D">
        <w:rPr>
          <w:rFonts w:ascii="Arial" w:hAnsi="Arial" w:cs="Arial"/>
          <w:color w:val="000000"/>
          <w:sz w:val="18"/>
          <w:szCs w:val="18"/>
          <w:lang w:val="x-none"/>
        </w:rPr>
        <w:t>posób</w:t>
      </w:r>
      <w:proofErr w:type="spellEnd"/>
      <w:r w:rsidRPr="007E057D">
        <w:rPr>
          <w:rFonts w:ascii="Arial" w:hAnsi="Arial" w:cs="Arial"/>
          <w:color w:val="000000"/>
          <w:sz w:val="18"/>
          <w:szCs w:val="18"/>
          <w:lang w:val="x-none"/>
        </w:rPr>
        <w:t xml:space="preserve"> zaakceptowany przez </w:t>
      </w:r>
      <w:r w:rsidR="00961AB0">
        <w:rPr>
          <w:rFonts w:ascii="Arial" w:hAnsi="Arial" w:cs="Arial"/>
          <w:color w:val="000000"/>
          <w:sz w:val="18"/>
          <w:szCs w:val="18"/>
        </w:rPr>
        <w:t>Zamawiającego</w:t>
      </w:r>
      <w:r w:rsidRPr="007E057D">
        <w:rPr>
          <w:rFonts w:ascii="Arial" w:hAnsi="Arial" w:cs="Arial"/>
          <w:color w:val="000000"/>
          <w:sz w:val="18"/>
          <w:szCs w:val="18"/>
          <w:lang w:val="x-none"/>
        </w:rPr>
        <w:t>.</w:t>
      </w:r>
      <w:r w:rsidRPr="007E057D">
        <w:rPr>
          <w:rFonts w:ascii="Arial" w:hAnsi="Arial" w:cs="Arial"/>
          <w:color w:val="000000"/>
          <w:sz w:val="18"/>
          <w:szCs w:val="18"/>
        </w:rPr>
        <w:t xml:space="preserve"> </w:t>
      </w:r>
    </w:p>
    <w:p w14:paraId="6B1A9278"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5.3. Profilowanie </w:t>
      </w:r>
      <w:r w:rsidRPr="007E057D">
        <w:rPr>
          <w:rFonts w:ascii="Arial" w:hAnsi="Arial" w:cs="Arial"/>
          <w:b/>
          <w:color w:val="000000"/>
          <w:sz w:val="18"/>
          <w:szCs w:val="18"/>
        </w:rPr>
        <w:t>podłoża</w:t>
      </w:r>
    </w:p>
    <w:p w14:paraId="7571FDB3" w14:textId="30B82C05" w:rsidR="00A14683" w:rsidRPr="007E057D"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lang w:val="x-none"/>
        </w:rPr>
        <w:t xml:space="preserve">Przed </w:t>
      </w:r>
      <w:r w:rsidRPr="007E057D">
        <w:rPr>
          <w:rFonts w:ascii="Arial" w:hAnsi="Arial" w:cs="Arial"/>
          <w:color w:val="000000"/>
          <w:sz w:val="18"/>
          <w:szCs w:val="18"/>
        </w:rPr>
        <w:t xml:space="preserve">przystąpieniem </w:t>
      </w:r>
      <w:r w:rsidRPr="007E057D">
        <w:rPr>
          <w:rFonts w:ascii="Arial" w:hAnsi="Arial" w:cs="Arial"/>
          <w:color w:val="000000"/>
          <w:sz w:val="18"/>
          <w:szCs w:val="18"/>
          <w:lang w:val="x-none"/>
        </w:rPr>
        <w:t xml:space="preserve"> do profilowania, </w:t>
      </w:r>
      <w:r w:rsidRPr="007E057D">
        <w:rPr>
          <w:rFonts w:ascii="Arial" w:hAnsi="Arial" w:cs="Arial"/>
          <w:color w:val="000000"/>
          <w:sz w:val="18"/>
          <w:szCs w:val="18"/>
        </w:rPr>
        <w:t>podłoże</w:t>
      </w:r>
      <w:r w:rsidRPr="007E057D">
        <w:rPr>
          <w:rFonts w:ascii="Arial" w:hAnsi="Arial" w:cs="Arial"/>
          <w:color w:val="000000"/>
          <w:sz w:val="18"/>
          <w:szCs w:val="18"/>
          <w:lang w:val="x-none"/>
        </w:rPr>
        <w:t xml:space="preserve"> powinno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oczyszczone ze wszelkich </w:t>
      </w:r>
      <w:r w:rsidRPr="007E057D">
        <w:rPr>
          <w:rFonts w:ascii="Arial" w:hAnsi="Arial" w:cs="Arial"/>
          <w:color w:val="000000"/>
          <w:sz w:val="18"/>
          <w:szCs w:val="18"/>
        </w:rPr>
        <w:t>zanieczyszczeń. Należy</w:t>
      </w:r>
      <w:r w:rsidRPr="007E057D">
        <w:rPr>
          <w:rFonts w:ascii="Arial" w:hAnsi="Arial" w:cs="Arial"/>
          <w:color w:val="000000"/>
          <w:sz w:val="18"/>
          <w:szCs w:val="18"/>
          <w:lang w:val="x-none"/>
        </w:rPr>
        <w:t xml:space="preserve"> </w:t>
      </w:r>
      <w:r w:rsidRPr="007E057D">
        <w:rPr>
          <w:rFonts w:ascii="Arial" w:hAnsi="Arial" w:cs="Arial"/>
          <w:color w:val="000000"/>
          <w:sz w:val="18"/>
          <w:szCs w:val="18"/>
        </w:rPr>
        <w:t>usunąć błoto</w:t>
      </w:r>
      <w:r w:rsidRPr="007E057D">
        <w:rPr>
          <w:rFonts w:ascii="Arial" w:hAnsi="Arial" w:cs="Arial"/>
          <w:color w:val="000000"/>
          <w:sz w:val="18"/>
          <w:szCs w:val="18"/>
          <w:lang w:val="x-none"/>
        </w:rPr>
        <w:t xml:space="preserve"> i grunt, który </w:t>
      </w:r>
      <w:r w:rsidRPr="007E057D">
        <w:rPr>
          <w:rFonts w:ascii="Arial" w:hAnsi="Arial" w:cs="Arial"/>
          <w:color w:val="000000"/>
          <w:sz w:val="18"/>
          <w:szCs w:val="18"/>
        </w:rPr>
        <w:t>uległ</w:t>
      </w:r>
      <w:r w:rsidRPr="007E057D">
        <w:rPr>
          <w:rFonts w:ascii="Arial" w:hAnsi="Arial" w:cs="Arial"/>
          <w:color w:val="000000"/>
          <w:sz w:val="18"/>
          <w:szCs w:val="18"/>
          <w:lang w:val="x-none"/>
        </w:rPr>
        <w:t xml:space="preserve"> nadmiernemu zawilgoceniu.</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Po oczyszczeniu powierzchni </w:t>
      </w:r>
      <w:r w:rsidRPr="007E057D">
        <w:rPr>
          <w:rFonts w:ascii="Arial" w:hAnsi="Arial" w:cs="Arial"/>
          <w:color w:val="000000"/>
          <w:sz w:val="18"/>
          <w:szCs w:val="18"/>
        </w:rPr>
        <w:t>podłoża</w:t>
      </w:r>
      <w:r w:rsidRPr="007E057D">
        <w:rPr>
          <w:rFonts w:ascii="Arial" w:hAnsi="Arial" w:cs="Arial"/>
          <w:color w:val="000000"/>
          <w:sz w:val="18"/>
          <w:szCs w:val="18"/>
          <w:lang w:val="x-none"/>
        </w:rPr>
        <w:t xml:space="preserve">, które ma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profilowane, </w:t>
      </w:r>
      <w:r w:rsidRPr="007E057D">
        <w:rPr>
          <w:rFonts w:ascii="Arial" w:hAnsi="Arial" w:cs="Arial"/>
          <w:color w:val="000000"/>
          <w:sz w:val="18"/>
          <w:szCs w:val="18"/>
        </w:rPr>
        <w:t>należy sprawdzić</w:t>
      </w:r>
      <w:r w:rsidRPr="007E057D">
        <w:rPr>
          <w:rFonts w:ascii="Arial" w:hAnsi="Arial" w:cs="Arial"/>
          <w:color w:val="000000"/>
          <w:sz w:val="18"/>
          <w:szCs w:val="18"/>
          <w:lang w:val="x-none"/>
        </w:rPr>
        <w:t xml:space="preserve">, czy </w:t>
      </w:r>
      <w:r w:rsidRPr="007E057D">
        <w:rPr>
          <w:rFonts w:ascii="Arial" w:hAnsi="Arial" w:cs="Arial"/>
          <w:color w:val="000000"/>
          <w:sz w:val="18"/>
          <w:szCs w:val="18"/>
        </w:rPr>
        <w:t>istniejące rzędne</w:t>
      </w:r>
      <w:r w:rsidRPr="007E057D">
        <w:rPr>
          <w:rFonts w:ascii="Arial" w:hAnsi="Arial" w:cs="Arial"/>
          <w:color w:val="000000"/>
          <w:sz w:val="18"/>
          <w:szCs w:val="18"/>
          <w:lang w:val="x-none"/>
        </w:rPr>
        <w:t xml:space="preserve"> terenu</w:t>
      </w:r>
      <w:r w:rsidR="007D3277">
        <w:rPr>
          <w:rFonts w:ascii="Arial" w:hAnsi="Arial" w:cs="Arial"/>
          <w:color w:val="000000"/>
          <w:sz w:val="18"/>
          <w:szCs w:val="18"/>
        </w:rPr>
        <w:t xml:space="preserve"> </w:t>
      </w:r>
      <w:r w:rsidRPr="007E057D">
        <w:rPr>
          <w:rFonts w:ascii="Arial" w:hAnsi="Arial" w:cs="Arial"/>
          <w:color w:val="000000"/>
          <w:sz w:val="18"/>
          <w:szCs w:val="18"/>
        </w:rPr>
        <w:t>umożliwiają</w:t>
      </w:r>
      <w:r w:rsidRPr="007E057D">
        <w:rPr>
          <w:rFonts w:ascii="Arial" w:hAnsi="Arial" w:cs="Arial"/>
          <w:color w:val="000000"/>
          <w:sz w:val="18"/>
          <w:szCs w:val="18"/>
          <w:lang w:val="x-none"/>
        </w:rPr>
        <w:t xml:space="preserve"> uzyskanie po profilowaniu zaprojektowanych </w:t>
      </w:r>
      <w:r w:rsidRPr="007E057D">
        <w:rPr>
          <w:rFonts w:ascii="Arial" w:hAnsi="Arial" w:cs="Arial"/>
          <w:color w:val="000000"/>
          <w:sz w:val="18"/>
          <w:szCs w:val="18"/>
        </w:rPr>
        <w:t>rzędnych podłoża</w:t>
      </w:r>
      <w:r w:rsidRPr="007E057D">
        <w:rPr>
          <w:rFonts w:ascii="Arial" w:hAnsi="Arial" w:cs="Arial"/>
          <w:color w:val="000000"/>
          <w:sz w:val="18"/>
          <w:szCs w:val="18"/>
          <w:lang w:val="x-none"/>
        </w:rPr>
        <w:t xml:space="preserve">. Zaleca </w:t>
      </w:r>
      <w:r w:rsidRPr="007E057D">
        <w:rPr>
          <w:rFonts w:ascii="Arial" w:hAnsi="Arial" w:cs="Arial"/>
          <w:color w:val="000000"/>
          <w:sz w:val="18"/>
          <w:szCs w:val="18"/>
        </w:rPr>
        <w:t>się</w:t>
      </w:r>
      <w:r w:rsidRPr="007E057D">
        <w:rPr>
          <w:rFonts w:ascii="Arial" w:hAnsi="Arial" w:cs="Arial"/>
          <w:color w:val="000000"/>
          <w:sz w:val="18"/>
          <w:szCs w:val="18"/>
          <w:lang w:val="x-none"/>
        </w:rPr>
        <w:t xml:space="preserve">, aby </w:t>
      </w:r>
      <w:r w:rsidRPr="007E057D">
        <w:rPr>
          <w:rFonts w:ascii="Arial" w:hAnsi="Arial" w:cs="Arial"/>
          <w:color w:val="000000"/>
          <w:sz w:val="18"/>
          <w:szCs w:val="18"/>
        </w:rPr>
        <w:t>rzędne</w:t>
      </w:r>
      <w:r w:rsidRPr="007E057D">
        <w:rPr>
          <w:rFonts w:ascii="Arial" w:hAnsi="Arial" w:cs="Arial"/>
          <w:color w:val="000000"/>
          <w:sz w:val="18"/>
          <w:szCs w:val="18"/>
          <w:lang w:val="x-none"/>
        </w:rPr>
        <w:t xml:space="preserve"> terenu przed</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profilowaniem </w:t>
      </w:r>
      <w:r w:rsidRPr="007E057D">
        <w:rPr>
          <w:rFonts w:ascii="Arial" w:hAnsi="Arial" w:cs="Arial"/>
          <w:color w:val="000000"/>
          <w:sz w:val="18"/>
          <w:szCs w:val="18"/>
        </w:rPr>
        <w:t>były</w:t>
      </w:r>
      <w:r w:rsidRPr="007E057D">
        <w:rPr>
          <w:rFonts w:ascii="Arial" w:hAnsi="Arial" w:cs="Arial"/>
          <w:color w:val="000000"/>
          <w:sz w:val="18"/>
          <w:szCs w:val="18"/>
          <w:lang w:val="x-none"/>
        </w:rPr>
        <w:t xml:space="preserve"> co najmniej 5 cm </w:t>
      </w:r>
      <w:r w:rsidRPr="007E057D">
        <w:rPr>
          <w:rFonts w:ascii="Arial" w:hAnsi="Arial" w:cs="Arial"/>
          <w:color w:val="000000"/>
          <w:sz w:val="18"/>
          <w:szCs w:val="18"/>
        </w:rPr>
        <w:t>wyższe niż</w:t>
      </w:r>
      <w:r w:rsidRPr="007E057D">
        <w:rPr>
          <w:rFonts w:ascii="Arial" w:hAnsi="Arial" w:cs="Arial"/>
          <w:color w:val="000000"/>
          <w:sz w:val="18"/>
          <w:szCs w:val="18"/>
          <w:lang w:val="x-none"/>
        </w:rPr>
        <w:t xml:space="preserve"> projektowane </w:t>
      </w:r>
      <w:r w:rsidRPr="007E057D">
        <w:rPr>
          <w:rFonts w:ascii="Arial" w:hAnsi="Arial" w:cs="Arial"/>
          <w:color w:val="000000"/>
          <w:sz w:val="18"/>
          <w:szCs w:val="18"/>
        </w:rPr>
        <w:t>rzędne podłoża</w:t>
      </w:r>
      <w:r w:rsidRPr="007E057D">
        <w:rPr>
          <w:rFonts w:ascii="Arial" w:hAnsi="Arial" w:cs="Arial"/>
          <w:color w:val="000000"/>
          <w:sz w:val="18"/>
          <w:szCs w:val="18"/>
          <w:lang w:val="x-none"/>
        </w:rPr>
        <w:t>.</w:t>
      </w:r>
      <w:r w:rsidRPr="007E057D">
        <w:rPr>
          <w:rFonts w:ascii="Arial" w:hAnsi="Arial" w:cs="Arial"/>
          <w:color w:val="000000"/>
          <w:sz w:val="18"/>
          <w:szCs w:val="18"/>
        </w:rPr>
        <w:t xml:space="preserve"> Jeżeli powyższy</w:t>
      </w:r>
      <w:r w:rsidRPr="007E057D">
        <w:rPr>
          <w:rFonts w:ascii="Arial" w:hAnsi="Arial" w:cs="Arial"/>
          <w:color w:val="000000"/>
          <w:sz w:val="18"/>
          <w:szCs w:val="18"/>
          <w:lang w:val="x-none"/>
        </w:rPr>
        <w:t xml:space="preserve"> warunek nie jest </w:t>
      </w:r>
      <w:r w:rsidRPr="007E057D">
        <w:rPr>
          <w:rFonts w:ascii="Arial" w:hAnsi="Arial" w:cs="Arial"/>
          <w:color w:val="000000"/>
          <w:sz w:val="18"/>
          <w:szCs w:val="18"/>
        </w:rPr>
        <w:t>spełniony</w:t>
      </w:r>
      <w:r w:rsidRPr="007E057D">
        <w:rPr>
          <w:rFonts w:ascii="Arial" w:hAnsi="Arial" w:cs="Arial"/>
          <w:color w:val="000000"/>
          <w:sz w:val="18"/>
          <w:szCs w:val="18"/>
          <w:lang w:val="x-none"/>
        </w:rPr>
        <w:t xml:space="preserve"> i </w:t>
      </w:r>
      <w:r w:rsidRPr="007E057D">
        <w:rPr>
          <w:rFonts w:ascii="Arial" w:hAnsi="Arial" w:cs="Arial"/>
          <w:color w:val="000000"/>
          <w:sz w:val="18"/>
          <w:szCs w:val="18"/>
        </w:rPr>
        <w:t>występują zaniżenia</w:t>
      </w:r>
      <w:r w:rsidRPr="007E057D">
        <w:rPr>
          <w:rFonts w:ascii="Arial" w:hAnsi="Arial" w:cs="Arial"/>
          <w:color w:val="000000"/>
          <w:sz w:val="18"/>
          <w:szCs w:val="18"/>
          <w:lang w:val="x-none"/>
        </w:rPr>
        <w:t xml:space="preserve"> poziomu w </w:t>
      </w:r>
      <w:r w:rsidRPr="007E057D">
        <w:rPr>
          <w:rFonts w:ascii="Arial" w:hAnsi="Arial" w:cs="Arial"/>
          <w:color w:val="000000"/>
          <w:sz w:val="18"/>
          <w:szCs w:val="18"/>
        </w:rPr>
        <w:t>podłożu</w:t>
      </w:r>
      <w:r w:rsidRPr="007E057D">
        <w:rPr>
          <w:rFonts w:ascii="Arial" w:hAnsi="Arial" w:cs="Arial"/>
          <w:color w:val="000000"/>
          <w:sz w:val="18"/>
          <w:szCs w:val="18"/>
          <w:lang w:val="x-none"/>
        </w:rPr>
        <w:t xml:space="preserve"> przewidzianym do</w:t>
      </w:r>
      <w:r w:rsidR="007D3277">
        <w:rPr>
          <w:rFonts w:ascii="Arial" w:hAnsi="Arial" w:cs="Arial"/>
          <w:color w:val="000000"/>
          <w:sz w:val="18"/>
          <w:szCs w:val="18"/>
        </w:rPr>
        <w:t xml:space="preserve"> </w:t>
      </w:r>
      <w:r w:rsidRPr="007E057D">
        <w:rPr>
          <w:rFonts w:ascii="Arial" w:hAnsi="Arial" w:cs="Arial"/>
          <w:color w:val="000000"/>
          <w:sz w:val="18"/>
          <w:szCs w:val="18"/>
          <w:lang w:val="x-none"/>
        </w:rPr>
        <w:t xml:space="preserve">profilowania, Wykonawca powinien </w:t>
      </w:r>
      <w:r w:rsidRPr="007E057D">
        <w:rPr>
          <w:rFonts w:ascii="Arial" w:hAnsi="Arial" w:cs="Arial"/>
          <w:color w:val="000000"/>
          <w:sz w:val="18"/>
          <w:szCs w:val="18"/>
        </w:rPr>
        <w:t>spulchnić podłoże na głębokość</w:t>
      </w:r>
      <w:r w:rsidRPr="007E057D">
        <w:rPr>
          <w:rFonts w:ascii="Arial" w:hAnsi="Arial" w:cs="Arial"/>
          <w:color w:val="000000"/>
          <w:sz w:val="18"/>
          <w:szCs w:val="18"/>
          <w:lang w:val="x-none"/>
        </w:rPr>
        <w:t xml:space="preserve"> zaakceptowan</w:t>
      </w:r>
      <w:r w:rsidRPr="007E057D">
        <w:rPr>
          <w:rFonts w:ascii="Arial" w:hAnsi="Arial" w:cs="Arial"/>
          <w:color w:val="000000"/>
          <w:sz w:val="18"/>
          <w:szCs w:val="18"/>
        </w:rPr>
        <w:t>ą</w:t>
      </w:r>
      <w:r w:rsidRPr="007E057D">
        <w:rPr>
          <w:rFonts w:ascii="Arial" w:hAnsi="Arial" w:cs="Arial"/>
          <w:color w:val="000000"/>
          <w:sz w:val="18"/>
          <w:szCs w:val="18"/>
          <w:lang w:val="x-none"/>
        </w:rPr>
        <w:t xml:space="preserve"> przez </w:t>
      </w:r>
      <w:r w:rsidR="00961AB0">
        <w:rPr>
          <w:rFonts w:ascii="Arial" w:hAnsi="Arial" w:cs="Arial"/>
          <w:color w:val="000000"/>
          <w:sz w:val="18"/>
          <w:szCs w:val="18"/>
        </w:rPr>
        <w:t>Zamawiającego</w:t>
      </w:r>
      <w:r w:rsidRPr="007E057D">
        <w:rPr>
          <w:rFonts w:ascii="Arial" w:hAnsi="Arial" w:cs="Arial"/>
          <w:color w:val="000000"/>
          <w:sz w:val="18"/>
          <w:szCs w:val="18"/>
          <w:lang w:val="x-none"/>
        </w:rPr>
        <w:t xml:space="preserve">, </w:t>
      </w:r>
      <w:r w:rsidRPr="007E057D">
        <w:rPr>
          <w:rFonts w:ascii="Arial" w:hAnsi="Arial" w:cs="Arial"/>
          <w:color w:val="000000"/>
          <w:sz w:val="18"/>
          <w:szCs w:val="18"/>
        </w:rPr>
        <w:t xml:space="preserve">dowieźć </w:t>
      </w:r>
      <w:r w:rsidRPr="007E057D">
        <w:rPr>
          <w:rFonts w:ascii="Arial" w:hAnsi="Arial" w:cs="Arial"/>
          <w:color w:val="000000"/>
          <w:sz w:val="18"/>
          <w:szCs w:val="18"/>
          <w:lang w:val="x-none"/>
        </w:rPr>
        <w:t xml:space="preserve">dodatkowy grunt </w:t>
      </w:r>
      <w:r w:rsidRPr="007E057D">
        <w:rPr>
          <w:rFonts w:ascii="Arial" w:hAnsi="Arial" w:cs="Arial"/>
          <w:color w:val="000000"/>
          <w:sz w:val="18"/>
          <w:szCs w:val="18"/>
        </w:rPr>
        <w:t>spełniający</w:t>
      </w:r>
      <w:r w:rsidRPr="007E057D">
        <w:rPr>
          <w:rFonts w:ascii="Arial" w:hAnsi="Arial" w:cs="Arial"/>
          <w:color w:val="000000"/>
          <w:sz w:val="18"/>
          <w:szCs w:val="18"/>
          <w:lang w:val="x-none"/>
        </w:rPr>
        <w:t xml:space="preserve"> wymagania </w:t>
      </w:r>
      <w:r w:rsidRPr="007E057D">
        <w:rPr>
          <w:rFonts w:ascii="Arial" w:hAnsi="Arial" w:cs="Arial"/>
          <w:color w:val="000000"/>
          <w:sz w:val="18"/>
          <w:szCs w:val="18"/>
        </w:rPr>
        <w:t>obowiązujące</w:t>
      </w:r>
      <w:r w:rsidRPr="007E057D">
        <w:rPr>
          <w:rFonts w:ascii="Arial" w:hAnsi="Arial" w:cs="Arial"/>
          <w:color w:val="000000"/>
          <w:sz w:val="18"/>
          <w:szCs w:val="18"/>
          <w:lang w:val="x-none"/>
        </w:rPr>
        <w:t xml:space="preserve"> dla górnej strefy korpusu, w </w:t>
      </w:r>
      <w:r w:rsidRPr="007E057D">
        <w:rPr>
          <w:rFonts w:ascii="Arial" w:hAnsi="Arial" w:cs="Arial"/>
          <w:color w:val="000000"/>
          <w:sz w:val="18"/>
          <w:szCs w:val="18"/>
        </w:rPr>
        <w:t xml:space="preserve">ilości </w:t>
      </w:r>
      <w:r w:rsidRPr="007E057D">
        <w:rPr>
          <w:rFonts w:ascii="Arial" w:hAnsi="Arial" w:cs="Arial"/>
          <w:color w:val="000000"/>
          <w:sz w:val="18"/>
          <w:szCs w:val="18"/>
          <w:lang w:val="x-none"/>
        </w:rPr>
        <w:t>koniecznej do</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uzyskania wymaganych </w:t>
      </w:r>
      <w:r w:rsidRPr="007E057D">
        <w:rPr>
          <w:rFonts w:ascii="Arial" w:hAnsi="Arial" w:cs="Arial"/>
          <w:color w:val="000000"/>
          <w:sz w:val="18"/>
          <w:szCs w:val="18"/>
        </w:rPr>
        <w:t>rzędnych wysokościowych</w:t>
      </w:r>
      <w:r w:rsidRPr="007E057D">
        <w:rPr>
          <w:rFonts w:ascii="Arial" w:hAnsi="Arial" w:cs="Arial"/>
          <w:color w:val="000000"/>
          <w:sz w:val="18"/>
          <w:szCs w:val="18"/>
          <w:lang w:val="x-none"/>
        </w:rPr>
        <w:t xml:space="preserve"> i </w:t>
      </w:r>
      <w:r w:rsidRPr="007E057D">
        <w:rPr>
          <w:rFonts w:ascii="Arial" w:hAnsi="Arial" w:cs="Arial"/>
          <w:color w:val="000000"/>
          <w:sz w:val="18"/>
          <w:szCs w:val="18"/>
        </w:rPr>
        <w:t>zagęścić warstwę</w:t>
      </w:r>
      <w:r w:rsidRPr="007E057D">
        <w:rPr>
          <w:rFonts w:ascii="Arial" w:hAnsi="Arial" w:cs="Arial"/>
          <w:color w:val="000000"/>
          <w:sz w:val="18"/>
          <w:szCs w:val="18"/>
          <w:lang w:val="x-none"/>
        </w:rPr>
        <w:t xml:space="preserve"> do uzyskania </w:t>
      </w:r>
      <w:r w:rsidRPr="007E057D">
        <w:rPr>
          <w:rFonts w:ascii="Arial" w:hAnsi="Arial" w:cs="Arial"/>
          <w:color w:val="000000"/>
          <w:sz w:val="18"/>
          <w:szCs w:val="18"/>
        </w:rPr>
        <w:t>wartości wskaźnika zagęszczenia określonych</w:t>
      </w:r>
      <w:r w:rsidRPr="007E057D">
        <w:rPr>
          <w:rFonts w:ascii="Arial" w:hAnsi="Arial" w:cs="Arial"/>
          <w:color w:val="000000"/>
          <w:sz w:val="18"/>
          <w:szCs w:val="18"/>
          <w:lang w:val="x-none"/>
        </w:rPr>
        <w:t xml:space="preserve"> w tablicy 1.</w:t>
      </w:r>
      <w:r w:rsidRPr="007E057D">
        <w:rPr>
          <w:rFonts w:ascii="Arial" w:hAnsi="Arial" w:cs="Arial"/>
          <w:color w:val="000000"/>
          <w:sz w:val="18"/>
          <w:szCs w:val="18"/>
        </w:rPr>
        <w:t xml:space="preserve"> Jeżeli rzędne podłoża</w:t>
      </w:r>
      <w:r w:rsidRPr="007E057D">
        <w:rPr>
          <w:rFonts w:ascii="Arial" w:hAnsi="Arial" w:cs="Arial"/>
          <w:color w:val="000000"/>
          <w:sz w:val="18"/>
          <w:szCs w:val="18"/>
          <w:lang w:val="x-none"/>
        </w:rPr>
        <w:t xml:space="preserve"> przed profilowaniem nie </w:t>
      </w:r>
      <w:r w:rsidRPr="007E057D">
        <w:rPr>
          <w:rFonts w:ascii="Arial" w:hAnsi="Arial" w:cs="Arial"/>
          <w:color w:val="000000"/>
          <w:sz w:val="18"/>
          <w:szCs w:val="18"/>
        </w:rPr>
        <w:t xml:space="preserve">wymagają </w:t>
      </w:r>
      <w:r w:rsidRPr="007E057D">
        <w:rPr>
          <w:rFonts w:ascii="Arial" w:hAnsi="Arial" w:cs="Arial"/>
          <w:color w:val="000000"/>
          <w:sz w:val="18"/>
          <w:szCs w:val="18"/>
          <w:lang w:val="x-none"/>
        </w:rPr>
        <w:t>dowiezienia i wbudowania dodatkowego gruntu,</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to przed </w:t>
      </w:r>
      <w:r w:rsidRPr="007E057D">
        <w:rPr>
          <w:rFonts w:ascii="Arial" w:hAnsi="Arial" w:cs="Arial"/>
          <w:color w:val="000000"/>
          <w:sz w:val="18"/>
          <w:szCs w:val="18"/>
        </w:rPr>
        <w:t>przystąpieniem</w:t>
      </w:r>
      <w:r w:rsidRPr="007E057D">
        <w:rPr>
          <w:rFonts w:ascii="Arial" w:hAnsi="Arial" w:cs="Arial"/>
          <w:color w:val="000000"/>
          <w:sz w:val="18"/>
          <w:szCs w:val="18"/>
          <w:lang w:val="x-none"/>
        </w:rPr>
        <w:t xml:space="preserve"> do profilowania oczyszczonego </w:t>
      </w:r>
      <w:r w:rsidRPr="007E057D">
        <w:rPr>
          <w:rFonts w:ascii="Arial" w:hAnsi="Arial" w:cs="Arial"/>
          <w:color w:val="000000"/>
          <w:sz w:val="18"/>
          <w:szCs w:val="18"/>
        </w:rPr>
        <w:t>podłoża</w:t>
      </w:r>
      <w:r w:rsidRPr="007E057D">
        <w:rPr>
          <w:rFonts w:ascii="Arial" w:hAnsi="Arial" w:cs="Arial"/>
          <w:color w:val="000000"/>
          <w:sz w:val="18"/>
          <w:szCs w:val="18"/>
          <w:lang w:val="x-none"/>
        </w:rPr>
        <w:t xml:space="preserve"> jego powierzchnie </w:t>
      </w:r>
      <w:r w:rsidRPr="007E057D">
        <w:rPr>
          <w:rFonts w:ascii="Arial" w:hAnsi="Arial" w:cs="Arial"/>
          <w:color w:val="000000"/>
          <w:sz w:val="18"/>
          <w:szCs w:val="18"/>
        </w:rPr>
        <w:t>należy dogęścić</w:t>
      </w:r>
      <w:r w:rsidRPr="007E057D">
        <w:rPr>
          <w:rFonts w:ascii="Arial" w:hAnsi="Arial" w:cs="Arial"/>
          <w:color w:val="000000"/>
          <w:sz w:val="18"/>
          <w:szCs w:val="18"/>
          <w:lang w:val="x-none"/>
        </w:rPr>
        <w:t xml:space="preserve"> 3-4</w:t>
      </w:r>
      <w:r w:rsidRPr="007E057D">
        <w:rPr>
          <w:rFonts w:ascii="Arial" w:hAnsi="Arial" w:cs="Arial"/>
          <w:color w:val="000000"/>
          <w:sz w:val="18"/>
          <w:szCs w:val="18"/>
        </w:rPr>
        <w:t xml:space="preserve"> przejściami</w:t>
      </w:r>
      <w:r w:rsidRPr="007E057D">
        <w:rPr>
          <w:rFonts w:ascii="Arial" w:hAnsi="Arial" w:cs="Arial"/>
          <w:color w:val="000000"/>
          <w:sz w:val="18"/>
          <w:szCs w:val="18"/>
          <w:lang w:val="x-none"/>
        </w:rPr>
        <w:t xml:space="preserve"> walca </w:t>
      </w:r>
      <w:r w:rsidRPr="007E057D">
        <w:rPr>
          <w:rFonts w:ascii="Arial" w:hAnsi="Arial" w:cs="Arial"/>
          <w:color w:val="000000"/>
          <w:sz w:val="18"/>
          <w:szCs w:val="18"/>
        </w:rPr>
        <w:t>s</w:t>
      </w:r>
      <w:r w:rsidRPr="007E057D">
        <w:rPr>
          <w:rFonts w:ascii="Arial" w:hAnsi="Arial" w:cs="Arial"/>
          <w:color w:val="000000"/>
          <w:sz w:val="18"/>
          <w:szCs w:val="18"/>
          <w:lang w:val="x-none"/>
        </w:rPr>
        <w:t xml:space="preserve">talowego, </w:t>
      </w:r>
      <w:r w:rsidRPr="007E057D">
        <w:rPr>
          <w:rFonts w:ascii="Arial" w:hAnsi="Arial" w:cs="Arial"/>
          <w:color w:val="000000"/>
          <w:sz w:val="18"/>
          <w:szCs w:val="18"/>
        </w:rPr>
        <w:t>gładkiego</w:t>
      </w:r>
      <w:r w:rsidRPr="007E057D">
        <w:rPr>
          <w:rFonts w:ascii="Arial" w:hAnsi="Arial" w:cs="Arial"/>
          <w:color w:val="000000"/>
          <w:sz w:val="18"/>
          <w:szCs w:val="18"/>
          <w:lang w:val="x-none"/>
        </w:rPr>
        <w:t xml:space="preserve"> lub w inny sposób zaakceptowany przez </w:t>
      </w:r>
      <w:r w:rsidR="00961AB0">
        <w:rPr>
          <w:rFonts w:ascii="Arial" w:hAnsi="Arial" w:cs="Arial"/>
          <w:color w:val="000000"/>
          <w:sz w:val="18"/>
          <w:szCs w:val="18"/>
        </w:rPr>
        <w:t>Zamawiającego</w:t>
      </w:r>
      <w:r w:rsidRPr="007E057D">
        <w:rPr>
          <w:rFonts w:ascii="Arial" w:hAnsi="Arial" w:cs="Arial"/>
          <w:color w:val="000000"/>
          <w:sz w:val="18"/>
          <w:szCs w:val="18"/>
          <w:lang w:val="x-none"/>
        </w:rPr>
        <w:t>.</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Do profilowania </w:t>
      </w:r>
      <w:r w:rsidRPr="007E057D">
        <w:rPr>
          <w:rFonts w:ascii="Arial" w:hAnsi="Arial" w:cs="Arial"/>
          <w:color w:val="000000"/>
          <w:sz w:val="18"/>
          <w:szCs w:val="18"/>
        </w:rPr>
        <w:t>podłoża należy stosować</w:t>
      </w:r>
      <w:r w:rsidRPr="007E057D">
        <w:rPr>
          <w:rFonts w:ascii="Arial" w:hAnsi="Arial" w:cs="Arial"/>
          <w:color w:val="000000"/>
          <w:sz w:val="18"/>
          <w:szCs w:val="18"/>
          <w:lang w:val="x-none"/>
        </w:rPr>
        <w:t xml:space="preserve"> równiarki. </w:t>
      </w:r>
      <w:r w:rsidRPr="007E057D">
        <w:rPr>
          <w:rFonts w:ascii="Arial" w:hAnsi="Arial" w:cs="Arial"/>
          <w:color w:val="000000"/>
          <w:sz w:val="18"/>
          <w:szCs w:val="18"/>
        </w:rPr>
        <w:t>Ścięty</w:t>
      </w:r>
      <w:r w:rsidRPr="007E057D">
        <w:rPr>
          <w:rFonts w:ascii="Arial" w:hAnsi="Arial" w:cs="Arial"/>
          <w:color w:val="000000"/>
          <w:sz w:val="18"/>
          <w:szCs w:val="18"/>
          <w:lang w:val="x-none"/>
        </w:rPr>
        <w:t xml:space="preserve"> grunt powinien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w:t>
      </w:r>
      <w:r w:rsidRPr="007E057D">
        <w:rPr>
          <w:rFonts w:ascii="Arial" w:hAnsi="Arial" w:cs="Arial"/>
          <w:color w:val="000000"/>
          <w:sz w:val="18"/>
          <w:szCs w:val="18"/>
        </w:rPr>
        <w:t>wywieziony z budowy</w:t>
      </w:r>
      <w:r w:rsidRPr="007E057D">
        <w:rPr>
          <w:rFonts w:ascii="Arial" w:hAnsi="Arial" w:cs="Arial"/>
          <w:color w:val="000000"/>
          <w:sz w:val="18"/>
          <w:szCs w:val="18"/>
          <w:lang w:val="x-none"/>
        </w:rPr>
        <w:t xml:space="preserve"> lub </w:t>
      </w:r>
      <w:r w:rsidRPr="007E057D">
        <w:rPr>
          <w:rFonts w:ascii="Arial" w:hAnsi="Arial" w:cs="Arial"/>
          <w:color w:val="000000"/>
          <w:sz w:val="18"/>
          <w:szCs w:val="18"/>
        </w:rPr>
        <w:t>powinien być zagospodarowany w sposób</w:t>
      </w:r>
      <w:r w:rsidRPr="007E057D">
        <w:rPr>
          <w:rFonts w:ascii="Arial" w:hAnsi="Arial" w:cs="Arial"/>
          <w:color w:val="000000"/>
          <w:sz w:val="18"/>
          <w:szCs w:val="18"/>
          <w:lang w:val="x-none"/>
        </w:rPr>
        <w:t xml:space="preserve"> zaakceptowany przez </w:t>
      </w:r>
      <w:r w:rsidR="00961AB0">
        <w:rPr>
          <w:rFonts w:ascii="Arial" w:hAnsi="Arial" w:cs="Arial"/>
          <w:color w:val="000000"/>
          <w:sz w:val="18"/>
          <w:szCs w:val="18"/>
        </w:rPr>
        <w:t>Zamawiającego</w:t>
      </w:r>
      <w:r w:rsidRPr="007E057D">
        <w:rPr>
          <w:rFonts w:ascii="Arial" w:hAnsi="Arial" w:cs="Arial"/>
          <w:color w:val="000000"/>
          <w:sz w:val="18"/>
          <w:szCs w:val="18"/>
          <w:lang w:val="x-none"/>
        </w:rPr>
        <w:t>.</w:t>
      </w:r>
      <w:r w:rsidRPr="007E057D">
        <w:rPr>
          <w:rFonts w:ascii="Arial" w:hAnsi="Arial" w:cs="Arial"/>
          <w:color w:val="000000"/>
          <w:sz w:val="18"/>
          <w:szCs w:val="18"/>
        </w:rPr>
        <w:t xml:space="preserve"> </w:t>
      </w:r>
    </w:p>
    <w:p w14:paraId="311EC2D3"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5.4. </w:t>
      </w:r>
      <w:r w:rsidRPr="007E057D">
        <w:rPr>
          <w:rFonts w:ascii="Arial" w:hAnsi="Arial" w:cs="Arial"/>
          <w:b/>
          <w:color w:val="000000"/>
          <w:sz w:val="18"/>
          <w:szCs w:val="18"/>
        </w:rPr>
        <w:t>Zagęszczenie podłoża</w:t>
      </w:r>
    </w:p>
    <w:p w14:paraId="0424E9CE" w14:textId="7E901A78" w:rsidR="00A14683"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rPr>
        <w:t>Bezpośrednio</w:t>
      </w:r>
      <w:r w:rsidRPr="007E057D">
        <w:rPr>
          <w:rFonts w:ascii="Arial" w:hAnsi="Arial" w:cs="Arial"/>
          <w:color w:val="000000"/>
          <w:sz w:val="18"/>
          <w:szCs w:val="18"/>
          <w:lang w:val="x-none"/>
        </w:rPr>
        <w:t xml:space="preserve"> po profilowaniu </w:t>
      </w:r>
      <w:r w:rsidRPr="007E057D">
        <w:rPr>
          <w:rFonts w:ascii="Arial" w:hAnsi="Arial" w:cs="Arial"/>
          <w:color w:val="000000"/>
          <w:sz w:val="18"/>
          <w:szCs w:val="18"/>
        </w:rPr>
        <w:t>podłoża</w:t>
      </w:r>
      <w:r w:rsidRPr="007E057D">
        <w:rPr>
          <w:rFonts w:ascii="Arial" w:hAnsi="Arial" w:cs="Arial"/>
          <w:color w:val="000000"/>
          <w:sz w:val="18"/>
          <w:szCs w:val="18"/>
          <w:lang w:val="x-none"/>
        </w:rPr>
        <w:t xml:space="preserve"> </w:t>
      </w:r>
      <w:r w:rsidRPr="007E057D">
        <w:rPr>
          <w:rFonts w:ascii="Arial" w:hAnsi="Arial" w:cs="Arial"/>
          <w:color w:val="000000"/>
          <w:sz w:val="18"/>
          <w:szCs w:val="18"/>
        </w:rPr>
        <w:t>należy przystąpić</w:t>
      </w:r>
      <w:r w:rsidRPr="007E057D">
        <w:rPr>
          <w:rFonts w:ascii="Arial" w:hAnsi="Arial" w:cs="Arial"/>
          <w:color w:val="000000"/>
          <w:sz w:val="18"/>
          <w:szCs w:val="18"/>
          <w:lang w:val="x-none"/>
        </w:rPr>
        <w:t xml:space="preserve"> do jego </w:t>
      </w:r>
      <w:r w:rsidRPr="007E057D">
        <w:rPr>
          <w:rFonts w:ascii="Arial" w:hAnsi="Arial" w:cs="Arial"/>
          <w:color w:val="000000"/>
          <w:sz w:val="18"/>
          <w:szCs w:val="18"/>
        </w:rPr>
        <w:t>dogęszczani</w:t>
      </w:r>
      <w:r w:rsidR="00BC29D4">
        <w:rPr>
          <w:rFonts w:ascii="Arial" w:hAnsi="Arial" w:cs="Arial"/>
          <w:color w:val="000000"/>
          <w:sz w:val="18"/>
          <w:szCs w:val="18"/>
        </w:rPr>
        <w:t>a</w:t>
      </w:r>
      <w:r w:rsidRPr="007E057D">
        <w:rPr>
          <w:rFonts w:ascii="Arial" w:hAnsi="Arial" w:cs="Arial"/>
          <w:color w:val="000000"/>
          <w:sz w:val="18"/>
          <w:szCs w:val="18"/>
          <w:lang w:val="x-none"/>
        </w:rPr>
        <w:t xml:space="preserve"> przez wa</w:t>
      </w:r>
      <w:r w:rsidRPr="007E057D">
        <w:rPr>
          <w:rFonts w:ascii="Arial" w:hAnsi="Arial" w:cs="Arial"/>
          <w:color w:val="000000"/>
          <w:sz w:val="18"/>
          <w:szCs w:val="18"/>
        </w:rPr>
        <w:t>ł</w:t>
      </w:r>
      <w:proofErr w:type="spellStart"/>
      <w:r w:rsidRPr="007E057D">
        <w:rPr>
          <w:rFonts w:ascii="Arial" w:hAnsi="Arial" w:cs="Arial"/>
          <w:color w:val="000000"/>
          <w:sz w:val="18"/>
          <w:szCs w:val="18"/>
          <w:lang w:val="x-none"/>
        </w:rPr>
        <w:t>owanie</w:t>
      </w:r>
      <w:proofErr w:type="spellEnd"/>
      <w:r w:rsidRPr="007E057D">
        <w:rPr>
          <w:rFonts w:ascii="Arial" w:hAnsi="Arial" w:cs="Arial"/>
          <w:color w:val="000000"/>
          <w:sz w:val="18"/>
          <w:szCs w:val="18"/>
          <w:lang w:val="x-none"/>
        </w:rPr>
        <w:t>. Jakiekolwiek</w:t>
      </w:r>
      <w:r w:rsidRPr="007E057D">
        <w:rPr>
          <w:rFonts w:ascii="Arial" w:hAnsi="Arial" w:cs="Arial"/>
          <w:color w:val="000000"/>
          <w:sz w:val="18"/>
          <w:szCs w:val="18"/>
        </w:rPr>
        <w:t xml:space="preserve"> nierówności powstałe</w:t>
      </w:r>
      <w:r w:rsidRPr="007E057D">
        <w:rPr>
          <w:rFonts w:ascii="Arial" w:hAnsi="Arial" w:cs="Arial"/>
          <w:color w:val="000000"/>
          <w:sz w:val="18"/>
          <w:szCs w:val="18"/>
          <w:lang w:val="x-none"/>
        </w:rPr>
        <w:t xml:space="preserve"> przy </w:t>
      </w:r>
      <w:r w:rsidRPr="007E057D">
        <w:rPr>
          <w:rFonts w:ascii="Arial" w:hAnsi="Arial" w:cs="Arial"/>
          <w:color w:val="000000"/>
          <w:sz w:val="18"/>
          <w:szCs w:val="18"/>
        </w:rPr>
        <w:t>zagęszczaniu</w:t>
      </w:r>
      <w:r w:rsidRPr="007E057D">
        <w:rPr>
          <w:rFonts w:ascii="Arial" w:hAnsi="Arial" w:cs="Arial"/>
          <w:color w:val="000000"/>
          <w:sz w:val="18"/>
          <w:szCs w:val="18"/>
          <w:lang w:val="x-none"/>
        </w:rPr>
        <w:t xml:space="preserve"> powinny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naprawione przez </w:t>
      </w:r>
      <w:r w:rsidRPr="007E057D">
        <w:rPr>
          <w:rFonts w:ascii="Arial" w:hAnsi="Arial" w:cs="Arial"/>
          <w:color w:val="000000"/>
          <w:sz w:val="18"/>
          <w:szCs w:val="18"/>
        </w:rPr>
        <w:t>Wykonawcę</w:t>
      </w:r>
      <w:r w:rsidRPr="007E057D">
        <w:rPr>
          <w:rFonts w:ascii="Arial" w:hAnsi="Arial" w:cs="Arial"/>
          <w:color w:val="000000"/>
          <w:sz w:val="18"/>
          <w:szCs w:val="18"/>
          <w:lang w:val="x-none"/>
        </w:rPr>
        <w:t xml:space="preserve"> w sposób zaakceptowany</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przez </w:t>
      </w:r>
      <w:r w:rsidR="00961AB0">
        <w:rPr>
          <w:rFonts w:ascii="Arial" w:hAnsi="Arial" w:cs="Arial"/>
          <w:color w:val="000000"/>
          <w:sz w:val="18"/>
          <w:szCs w:val="18"/>
        </w:rPr>
        <w:t>Zamawiającego</w:t>
      </w:r>
      <w:r w:rsidRPr="007E057D">
        <w:rPr>
          <w:rFonts w:ascii="Arial" w:hAnsi="Arial" w:cs="Arial"/>
          <w:color w:val="000000"/>
          <w:sz w:val="18"/>
          <w:szCs w:val="18"/>
          <w:lang w:val="x-none"/>
        </w:rPr>
        <w:t>.</w:t>
      </w:r>
      <w:r w:rsidRPr="007E057D">
        <w:rPr>
          <w:rFonts w:ascii="Arial" w:hAnsi="Arial" w:cs="Arial"/>
          <w:color w:val="000000"/>
          <w:sz w:val="18"/>
          <w:szCs w:val="18"/>
        </w:rPr>
        <w:t xml:space="preserve"> Zagęszczenie</w:t>
      </w:r>
      <w:r w:rsidRPr="007E057D">
        <w:rPr>
          <w:rFonts w:ascii="Arial" w:hAnsi="Arial" w:cs="Arial"/>
          <w:color w:val="000000"/>
          <w:sz w:val="18"/>
          <w:szCs w:val="18"/>
          <w:lang w:val="x-none"/>
        </w:rPr>
        <w:t xml:space="preserve"> </w:t>
      </w:r>
      <w:r w:rsidRPr="007E057D">
        <w:rPr>
          <w:rFonts w:ascii="Arial" w:hAnsi="Arial" w:cs="Arial"/>
          <w:color w:val="000000"/>
          <w:sz w:val="18"/>
          <w:szCs w:val="18"/>
        </w:rPr>
        <w:t>podłoża należy kontrolować</w:t>
      </w:r>
      <w:r w:rsidRPr="007E057D">
        <w:rPr>
          <w:rFonts w:ascii="Arial" w:hAnsi="Arial" w:cs="Arial"/>
          <w:color w:val="000000"/>
          <w:sz w:val="18"/>
          <w:szCs w:val="18"/>
          <w:lang w:val="x-none"/>
        </w:rPr>
        <w:t xml:space="preserve"> wg normalnej próby </w:t>
      </w:r>
      <w:proofErr w:type="spellStart"/>
      <w:r w:rsidRPr="007E057D">
        <w:rPr>
          <w:rFonts w:ascii="Arial" w:hAnsi="Arial" w:cs="Arial"/>
          <w:color w:val="000000"/>
          <w:sz w:val="18"/>
          <w:szCs w:val="18"/>
          <w:lang w:val="x-none"/>
        </w:rPr>
        <w:t>Proctora</w:t>
      </w:r>
      <w:proofErr w:type="spellEnd"/>
      <w:r w:rsidRPr="007E057D">
        <w:rPr>
          <w:rFonts w:ascii="Arial" w:hAnsi="Arial" w:cs="Arial"/>
          <w:color w:val="000000"/>
          <w:sz w:val="18"/>
          <w:szCs w:val="18"/>
          <w:lang w:val="x-none"/>
        </w:rPr>
        <w:t>, przeprowadzonej zgodnie</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z PN-88/B-04481 (metoda I lub II). </w:t>
      </w:r>
      <w:r w:rsidRPr="007E057D">
        <w:rPr>
          <w:rFonts w:ascii="Arial" w:hAnsi="Arial" w:cs="Arial"/>
          <w:color w:val="000000"/>
          <w:sz w:val="18"/>
          <w:szCs w:val="18"/>
        </w:rPr>
        <w:t>Wskaźnik</w:t>
      </w:r>
      <w:r w:rsidRPr="007E057D">
        <w:rPr>
          <w:rFonts w:ascii="Arial" w:hAnsi="Arial" w:cs="Arial"/>
          <w:color w:val="000000"/>
          <w:sz w:val="18"/>
          <w:szCs w:val="18"/>
          <w:lang w:val="x-none"/>
        </w:rPr>
        <w:t xml:space="preserve"> </w:t>
      </w:r>
      <w:r w:rsidRPr="007E057D">
        <w:rPr>
          <w:rFonts w:ascii="Arial" w:hAnsi="Arial" w:cs="Arial"/>
          <w:color w:val="000000"/>
          <w:sz w:val="18"/>
          <w:szCs w:val="18"/>
        </w:rPr>
        <w:t xml:space="preserve">zagęszczania należy określić </w:t>
      </w:r>
      <w:r w:rsidRPr="007E057D">
        <w:rPr>
          <w:rFonts w:ascii="Arial" w:hAnsi="Arial" w:cs="Arial"/>
          <w:color w:val="000000"/>
          <w:sz w:val="18"/>
          <w:szCs w:val="18"/>
          <w:lang w:val="x-none"/>
        </w:rPr>
        <w:t>zgodnie z BN-77/8931-12.</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Minimalna </w:t>
      </w:r>
      <w:r w:rsidRPr="007E057D">
        <w:rPr>
          <w:rFonts w:ascii="Arial" w:hAnsi="Arial" w:cs="Arial"/>
          <w:color w:val="000000"/>
          <w:sz w:val="18"/>
          <w:szCs w:val="18"/>
        </w:rPr>
        <w:t xml:space="preserve">wartość wskaźnika zagęszczenia </w:t>
      </w:r>
      <w:r w:rsidRPr="007E057D">
        <w:rPr>
          <w:rFonts w:ascii="Arial" w:hAnsi="Arial" w:cs="Arial"/>
          <w:color w:val="000000"/>
          <w:sz w:val="18"/>
          <w:szCs w:val="18"/>
          <w:lang w:val="x-none"/>
        </w:rPr>
        <w:t>podano w tablicy 1.</w:t>
      </w:r>
      <w:r w:rsidRPr="007E057D">
        <w:rPr>
          <w:rFonts w:ascii="Arial" w:hAnsi="Arial" w:cs="Arial"/>
          <w:color w:val="000000"/>
          <w:sz w:val="18"/>
          <w:szCs w:val="18"/>
        </w:rPr>
        <w:t xml:space="preserve"> Wilgotność</w:t>
      </w:r>
      <w:r w:rsidRPr="007E057D">
        <w:rPr>
          <w:rFonts w:ascii="Arial" w:hAnsi="Arial" w:cs="Arial"/>
          <w:color w:val="000000"/>
          <w:sz w:val="18"/>
          <w:szCs w:val="18"/>
          <w:lang w:val="x-none"/>
        </w:rPr>
        <w:t xml:space="preserve"> gruntu </w:t>
      </w:r>
      <w:r w:rsidRPr="007E057D">
        <w:rPr>
          <w:rFonts w:ascii="Arial" w:hAnsi="Arial" w:cs="Arial"/>
          <w:color w:val="000000"/>
          <w:sz w:val="18"/>
          <w:szCs w:val="18"/>
        </w:rPr>
        <w:t>podłoża</w:t>
      </w:r>
      <w:r w:rsidRPr="007E057D">
        <w:rPr>
          <w:rFonts w:ascii="Arial" w:hAnsi="Arial" w:cs="Arial"/>
          <w:color w:val="000000"/>
          <w:sz w:val="18"/>
          <w:szCs w:val="18"/>
          <w:lang w:val="x-none"/>
        </w:rPr>
        <w:t xml:space="preserve"> przy </w:t>
      </w:r>
      <w:r w:rsidRPr="007E057D">
        <w:rPr>
          <w:rFonts w:ascii="Arial" w:hAnsi="Arial" w:cs="Arial"/>
          <w:color w:val="000000"/>
          <w:sz w:val="18"/>
          <w:szCs w:val="18"/>
        </w:rPr>
        <w:t>zagęszczaniu</w:t>
      </w:r>
      <w:r w:rsidRPr="007E057D">
        <w:rPr>
          <w:rFonts w:ascii="Arial" w:hAnsi="Arial" w:cs="Arial"/>
          <w:color w:val="000000"/>
          <w:sz w:val="18"/>
          <w:szCs w:val="18"/>
          <w:lang w:val="x-none"/>
        </w:rPr>
        <w:t xml:space="preserve"> nie powinna </w:t>
      </w:r>
      <w:r w:rsidRPr="007E057D">
        <w:rPr>
          <w:rFonts w:ascii="Arial" w:hAnsi="Arial" w:cs="Arial"/>
          <w:color w:val="000000"/>
          <w:sz w:val="18"/>
          <w:szCs w:val="18"/>
        </w:rPr>
        <w:t>różnić się</w:t>
      </w:r>
      <w:r w:rsidRPr="007E057D">
        <w:rPr>
          <w:rFonts w:ascii="Arial" w:hAnsi="Arial" w:cs="Arial"/>
          <w:color w:val="000000"/>
          <w:sz w:val="18"/>
          <w:szCs w:val="18"/>
          <w:lang w:val="x-none"/>
        </w:rPr>
        <w:t xml:space="preserve"> od </w:t>
      </w:r>
      <w:r w:rsidRPr="007E057D">
        <w:rPr>
          <w:rFonts w:ascii="Arial" w:hAnsi="Arial" w:cs="Arial"/>
          <w:color w:val="000000"/>
          <w:sz w:val="18"/>
          <w:szCs w:val="18"/>
        </w:rPr>
        <w:t>wilgotności</w:t>
      </w:r>
      <w:r w:rsidRPr="007E057D">
        <w:rPr>
          <w:rFonts w:ascii="Arial" w:hAnsi="Arial" w:cs="Arial"/>
          <w:color w:val="000000"/>
          <w:sz w:val="18"/>
          <w:szCs w:val="18"/>
          <w:lang w:val="x-none"/>
        </w:rPr>
        <w:t xml:space="preserve"> optymalnej o </w:t>
      </w:r>
      <w:r w:rsidRPr="007E057D">
        <w:rPr>
          <w:rFonts w:ascii="Arial" w:hAnsi="Arial" w:cs="Arial"/>
          <w:color w:val="000000"/>
          <w:sz w:val="18"/>
          <w:szCs w:val="18"/>
        </w:rPr>
        <w:t>więcej niż</w:t>
      </w:r>
      <w:r w:rsidRPr="007E057D">
        <w:rPr>
          <w:rFonts w:ascii="Arial" w:hAnsi="Arial" w:cs="Arial"/>
          <w:color w:val="000000"/>
          <w:sz w:val="18"/>
          <w:szCs w:val="18"/>
          <w:lang w:val="x-none"/>
        </w:rPr>
        <w:t xml:space="preserve"> 20%</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jej </w:t>
      </w:r>
      <w:r w:rsidRPr="007E057D">
        <w:rPr>
          <w:rFonts w:ascii="Arial" w:hAnsi="Arial" w:cs="Arial"/>
          <w:color w:val="000000"/>
          <w:sz w:val="18"/>
          <w:szCs w:val="18"/>
        </w:rPr>
        <w:t>wartości</w:t>
      </w:r>
      <w:r w:rsidRPr="007E057D">
        <w:rPr>
          <w:rFonts w:ascii="Arial" w:hAnsi="Arial" w:cs="Arial"/>
          <w:color w:val="000000"/>
          <w:sz w:val="18"/>
          <w:szCs w:val="18"/>
          <w:lang w:val="x-none"/>
        </w:rPr>
        <w:t>.</w:t>
      </w:r>
    </w:p>
    <w:p w14:paraId="172A2C73" w14:textId="77777777" w:rsidR="000C1F1A" w:rsidRPr="000C1F1A" w:rsidRDefault="000C1F1A" w:rsidP="00D11FE0">
      <w:pPr>
        <w:autoSpaceDE w:val="0"/>
        <w:autoSpaceDN w:val="0"/>
        <w:adjustRightInd w:val="0"/>
        <w:snapToGrid w:val="0"/>
        <w:ind w:firstLine="709"/>
        <w:jc w:val="both"/>
        <w:rPr>
          <w:rFonts w:ascii="Arial" w:hAnsi="Arial" w:cs="Arial"/>
          <w:color w:val="000000"/>
          <w:sz w:val="18"/>
          <w:szCs w:val="18"/>
        </w:rPr>
      </w:pPr>
    </w:p>
    <w:p w14:paraId="47F7FC7D" w14:textId="77777777" w:rsidR="00A14683" w:rsidRPr="007E057D" w:rsidRDefault="00A14683" w:rsidP="00D11FE0">
      <w:pPr>
        <w:autoSpaceDE w:val="0"/>
        <w:autoSpaceDN w:val="0"/>
        <w:adjustRightInd w:val="0"/>
        <w:snapToGrid w:val="0"/>
        <w:jc w:val="both"/>
        <w:rPr>
          <w:rFonts w:ascii="Arial" w:hAnsi="Arial" w:cs="Arial"/>
          <w:color w:val="000000"/>
          <w:sz w:val="18"/>
          <w:szCs w:val="18"/>
        </w:rPr>
      </w:pPr>
      <w:r w:rsidRPr="007E057D">
        <w:rPr>
          <w:rFonts w:ascii="Arial" w:hAnsi="Arial" w:cs="Arial"/>
          <w:b/>
          <w:color w:val="000000"/>
          <w:sz w:val="18"/>
          <w:szCs w:val="18"/>
          <w:lang w:val="x-none"/>
        </w:rPr>
        <w:t>Tablica 1.</w:t>
      </w:r>
      <w:r w:rsidRPr="007E057D">
        <w:rPr>
          <w:rFonts w:ascii="Arial" w:hAnsi="Arial" w:cs="Arial"/>
          <w:color w:val="000000"/>
          <w:sz w:val="18"/>
          <w:szCs w:val="18"/>
          <w:lang w:val="x-none"/>
        </w:rPr>
        <w:t xml:space="preserve"> Minimalne </w:t>
      </w:r>
      <w:r w:rsidRPr="007E057D">
        <w:rPr>
          <w:rFonts w:ascii="Arial" w:hAnsi="Arial" w:cs="Arial"/>
          <w:color w:val="000000"/>
          <w:sz w:val="18"/>
          <w:szCs w:val="18"/>
        </w:rPr>
        <w:t>wartości wskaźnika zagęszczenia</w:t>
      </w:r>
      <w:r w:rsidRPr="007E057D">
        <w:rPr>
          <w:rFonts w:ascii="Arial" w:hAnsi="Arial" w:cs="Arial"/>
          <w:color w:val="000000"/>
          <w:sz w:val="18"/>
          <w:szCs w:val="18"/>
          <w:lang w:val="x-none"/>
        </w:rPr>
        <w:t xml:space="preserve"> </w:t>
      </w:r>
      <w:r w:rsidRPr="007E057D">
        <w:rPr>
          <w:rFonts w:ascii="Arial" w:hAnsi="Arial" w:cs="Arial"/>
          <w:color w:val="000000"/>
          <w:sz w:val="18"/>
          <w:szCs w:val="18"/>
        </w:rPr>
        <w:t>podłoża</w:t>
      </w:r>
      <w:r w:rsidRPr="007E057D">
        <w:rPr>
          <w:rFonts w:ascii="Arial" w:hAnsi="Arial" w:cs="Arial"/>
          <w:color w:val="000000"/>
          <w:sz w:val="18"/>
          <w:szCs w:val="18"/>
          <w:lang w:val="x-none"/>
        </w:rPr>
        <w:t xml:space="preserve"> (</w:t>
      </w:r>
      <w:proofErr w:type="spellStart"/>
      <w:r w:rsidRPr="007E057D">
        <w:rPr>
          <w:rFonts w:ascii="Arial" w:hAnsi="Arial" w:cs="Arial"/>
          <w:color w:val="000000"/>
          <w:sz w:val="18"/>
          <w:szCs w:val="18"/>
          <w:lang w:val="x-none"/>
        </w:rPr>
        <w:t>Is</w:t>
      </w:r>
      <w:proofErr w:type="spellEnd"/>
      <w:r w:rsidRPr="007E057D">
        <w:rPr>
          <w:rFonts w:ascii="Arial" w:hAnsi="Arial" w:cs="Arial"/>
          <w:color w:val="000000"/>
          <w:sz w:val="18"/>
          <w:szCs w:val="18"/>
          <w:lang w:val="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2665"/>
        <w:gridCol w:w="2664"/>
      </w:tblGrid>
      <w:tr w:rsidR="00374AA4" w:rsidRPr="007E057D" w14:paraId="368404A2" w14:textId="77777777" w:rsidTr="00374AA4">
        <w:trPr>
          <w:trHeight w:val="608"/>
        </w:trPr>
        <w:tc>
          <w:tcPr>
            <w:tcW w:w="3794" w:type="dxa"/>
            <w:shd w:val="clear" w:color="auto" w:fill="auto"/>
            <w:vAlign w:val="center"/>
          </w:tcPr>
          <w:p w14:paraId="0F9E108B"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sidRPr="007E057D">
              <w:rPr>
                <w:rFonts w:ascii="Arial" w:hAnsi="Arial" w:cs="Arial"/>
                <w:color w:val="000000"/>
                <w:sz w:val="18"/>
                <w:szCs w:val="18"/>
              </w:rPr>
              <w:t>Strefa korpusu</w:t>
            </w:r>
          </w:p>
        </w:tc>
        <w:tc>
          <w:tcPr>
            <w:tcW w:w="2708" w:type="dxa"/>
            <w:shd w:val="clear" w:color="auto" w:fill="auto"/>
            <w:vAlign w:val="center"/>
          </w:tcPr>
          <w:p w14:paraId="3DED62C3"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Min</w:t>
            </w:r>
            <w:r w:rsidRPr="007E057D">
              <w:rPr>
                <w:rFonts w:ascii="Arial" w:hAnsi="Arial" w:cs="Arial"/>
                <w:color w:val="000000"/>
                <w:sz w:val="18"/>
                <w:szCs w:val="18"/>
              </w:rPr>
              <w:t xml:space="preserve"> wartość </w:t>
            </w:r>
            <w:proofErr w:type="spellStart"/>
            <w:r w:rsidRPr="007E057D">
              <w:rPr>
                <w:rFonts w:ascii="Arial" w:hAnsi="Arial" w:cs="Arial"/>
                <w:color w:val="000000"/>
                <w:sz w:val="18"/>
                <w:szCs w:val="18"/>
              </w:rPr>
              <w:t>I</w:t>
            </w:r>
            <w:r w:rsidRPr="007E057D">
              <w:rPr>
                <w:rFonts w:ascii="Arial" w:hAnsi="Arial" w:cs="Arial"/>
                <w:color w:val="000000"/>
                <w:sz w:val="18"/>
                <w:szCs w:val="18"/>
                <w:vertAlign w:val="subscript"/>
              </w:rPr>
              <w:t>s</w:t>
            </w:r>
            <w:proofErr w:type="spellEnd"/>
            <w:r w:rsidRPr="007E057D">
              <w:rPr>
                <w:rFonts w:ascii="Arial" w:hAnsi="Arial" w:cs="Arial"/>
                <w:color w:val="000000"/>
                <w:sz w:val="18"/>
                <w:szCs w:val="18"/>
              </w:rPr>
              <w:t xml:space="preserve"> </w:t>
            </w:r>
            <w:r>
              <w:rPr>
                <w:rFonts w:ascii="Arial" w:hAnsi="Arial" w:cs="Arial"/>
                <w:color w:val="000000"/>
                <w:sz w:val="18"/>
                <w:szCs w:val="18"/>
              </w:rPr>
              <w:t xml:space="preserve">dla </w:t>
            </w:r>
            <w:r w:rsidR="00A06E12">
              <w:rPr>
                <w:rFonts w:ascii="Arial" w:hAnsi="Arial" w:cs="Arial"/>
                <w:color w:val="000000"/>
                <w:sz w:val="18"/>
                <w:szCs w:val="18"/>
              </w:rPr>
              <w:t xml:space="preserve">podłoża pod </w:t>
            </w:r>
            <w:r>
              <w:rPr>
                <w:rFonts w:ascii="Arial" w:hAnsi="Arial" w:cs="Arial"/>
                <w:color w:val="000000"/>
                <w:sz w:val="18"/>
                <w:szCs w:val="18"/>
              </w:rPr>
              <w:t>zjazd</w:t>
            </w:r>
            <w:r w:rsidR="00A06E12">
              <w:rPr>
                <w:rFonts w:ascii="Arial" w:hAnsi="Arial" w:cs="Arial"/>
                <w:color w:val="000000"/>
                <w:sz w:val="18"/>
                <w:szCs w:val="18"/>
              </w:rPr>
              <w:t>y</w:t>
            </w:r>
            <w:r>
              <w:rPr>
                <w:rFonts w:ascii="Arial" w:hAnsi="Arial" w:cs="Arial"/>
                <w:color w:val="000000"/>
                <w:sz w:val="18"/>
                <w:szCs w:val="18"/>
              </w:rPr>
              <w:t xml:space="preserve"> i chodnik</w:t>
            </w:r>
            <w:r w:rsidR="00A06E12">
              <w:rPr>
                <w:rFonts w:ascii="Arial" w:hAnsi="Arial" w:cs="Arial"/>
                <w:color w:val="000000"/>
                <w:sz w:val="18"/>
                <w:szCs w:val="18"/>
              </w:rPr>
              <w:t>i</w:t>
            </w:r>
          </w:p>
        </w:tc>
        <w:tc>
          <w:tcPr>
            <w:tcW w:w="2708" w:type="dxa"/>
            <w:shd w:val="clear" w:color="auto" w:fill="auto"/>
            <w:vAlign w:val="center"/>
          </w:tcPr>
          <w:p w14:paraId="56F2AA81"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Min</w:t>
            </w:r>
            <w:r w:rsidRPr="007E057D">
              <w:rPr>
                <w:rFonts w:ascii="Arial" w:hAnsi="Arial" w:cs="Arial"/>
                <w:color w:val="000000"/>
                <w:sz w:val="18"/>
                <w:szCs w:val="18"/>
              </w:rPr>
              <w:t xml:space="preserve"> wartość </w:t>
            </w:r>
            <w:proofErr w:type="spellStart"/>
            <w:r w:rsidRPr="007E057D">
              <w:rPr>
                <w:rFonts w:ascii="Arial" w:hAnsi="Arial" w:cs="Arial"/>
                <w:color w:val="000000"/>
                <w:sz w:val="18"/>
                <w:szCs w:val="18"/>
              </w:rPr>
              <w:t>I</w:t>
            </w:r>
            <w:r w:rsidRPr="007E057D">
              <w:rPr>
                <w:rFonts w:ascii="Arial" w:hAnsi="Arial" w:cs="Arial"/>
                <w:color w:val="000000"/>
                <w:sz w:val="18"/>
                <w:szCs w:val="18"/>
                <w:vertAlign w:val="subscript"/>
              </w:rPr>
              <w:t>s</w:t>
            </w:r>
            <w:proofErr w:type="spellEnd"/>
            <w:r w:rsidRPr="007E057D">
              <w:rPr>
                <w:rFonts w:ascii="Arial" w:hAnsi="Arial" w:cs="Arial"/>
                <w:color w:val="000000"/>
                <w:sz w:val="18"/>
                <w:szCs w:val="18"/>
              </w:rPr>
              <w:t xml:space="preserve"> </w:t>
            </w:r>
            <w:r>
              <w:rPr>
                <w:rFonts w:ascii="Arial" w:hAnsi="Arial" w:cs="Arial"/>
                <w:color w:val="000000"/>
                <w:sz w:val="18"/>
                <w:szCs w:val="18"/>
              </w:rPr>
              <w:t>dla</w:t>
            </w:r>
            <w:r w:rsidR="00A06E12">
              <w:rPr>
                <w:rFonts w:ascii="Arial" w:hAnsi="Arial" w:cs="Arial"/>
                <w:color w:val="000000"/>
                <w:sz w:val="18"/>
                <w:szCs w:val="18"/>
              </w:rPr>
              <w:t xml:space="preserve"> </w:t>
            </w:r>
            <w:r>
              <w:rPr>
                <w:rFonts w:ascii="Arial" w:hAnsi="Arial" w:cs="Arial"/>
                <w:color w:val="000000"/>
                <w:sz w:val="18"/>
                <w:szCs w:val="18"/>
              </w:rPr>
              <w:t xml:space="preserve"> jezdni</w:t>
            </w:r>
          </w:p>
        </w:tc>
      </w:tr>
      <w:tr w:rsidR="00374AA4" w:rsidRPr="007E057D" w14:paraId="6B841CCE" w14:textId="77777777" w:rsidTr="00374AA4">
        <w:trPr>
          <w:trHeight w:val="414"/>
        </w:trPr>
        <w:tc>
          <w:tcPr>
            <w:tcW w:w="3794" w:type="dxa"/>
            <w:shd w:val="clear" w:color="auto" w:fill="auto"/>
            <w:vAlign w:val="center"/>
          </w:tcPr>
          <w:p w14:paraId="01B298AA"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sidRPr="007E057D">
              <w:rPr>
                <w:rFonts w:ascii="Arial" w:hAnsi="Arial" w:cs="Arial"/>
                <w:color w:val="000000"/>
                <w:sz w:val="18"/>
                <w:szCs w:val="18"/>
              </w:rPr>
              <w:t>Górna warstwa o grubości 20cm</w:t>
            </w:r>
          </w:p>
        </w:tc>
        <w:tc>
          <w:tcPr>
            <w:tcW w:w="2708" w:type="dxa"/>
            <w:shd w:val="clear" w:color="auto" w:fill="auto"/>
            <w:vAlign w:val="center"/>
          </w:tcPr>
          <w:p w14:paraId="3B97751E"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sidRPr="007E057D">
              <w:rPr>
                <w:rFonts w:ascii="Arial" w:hAnsi="Arial" w:cs="Arial"/>
                <w:color w:val="000000"/>
                <w:sz w:val="18"/>
                <w:szCs w:val="18"/>
              </w:rPr>
              <w:t>1,00</w:t>
            </w:r>
          </w:p>
        </w:tc>
        <w:tc>
          <w:tcPr>
            <w:tcW w:w="2708" w:type="dxa"/>
            <w:shd w:val="clear" w:color="auto" w:fill="auto"/>
            <w:vAlign w:val="center"/>
          </w:tcPr>
          <w:p w14:paraId="3C74E50E"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1,03</w:t>
            </w:r>
          </w:p>
        </w:tc>
      </w:tr>
      <w:tr w:rsidR="00374AA4" w:rsidRPr="007E057D" w14:paraId="36607C06" w14:textId="77777777" w:rsidTr="00374AA4">
        <w:trPr>
          <w:trHeight w:val="414"/>
        </w:trPr>
        <w:tc>
          <w:tcPr>
            <w:tcW w:w="3794" w:type="dxa"/>
            <w:shd w:val="clear" w:color="auto" w:fill="auto"/>
            <w:vAlign w:val="center"/>
          </w:tcPr>
          <w:p w14:paraId="4651F90E"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sidRPr="007E057D">
              <w:rPr>
                <w:rFonts w:ascii="Arial" w:hAnsi="Arial" w:cs="Arial"/>
                <w:color w:val="000000"/>
                <w:sz w:val="18"/>
                <w:szCs w:val="18"/>
              </w:rPr>
              <w:t>Na głębokości od 20 do 50cm od powierzchni podłoża</w:t>
            </w:r>
          </w:p>
        </w:tc>
        <w:tc>
          <w:tcPr>
            <w:tcW w:w="2708" w:type="dxa"/>
            <w:shd w:val="clear" w:color="auto" w:fill="auto"/>
            <w:vAlign w:val="center"/>
          </w:tcPr>
          <w:p w14:paraId="51CC6F6B"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sidRPr="007E057D">
              <w:rPr>
                <w:rFonts w:ascii="Arial" w:hAnsi="Arial" w:cs="Arial"/>
                <w:color w:val="000000"/>
                <w:sz w:val="18"/>
                <w:szCs w:val="18"/>
              </w:rPr>
              <w:t>0,97</w:t>
            </w:r>
          </w:p>
        </w:tc>
        <w:tc>
          <w:tcPr>
            <w:tcW w:w="2708" w:type="dxa"/>
            <w:shd w:val="clear" w:color="auto" w:fill="auto"/>
            <w:vAlign w:val="center"/>
          </w:tcPr>
          <w:p w14:paraId="2ADB33D7" w14:textId="77777777" w:rsidR="00374AA4" w:rsidRPr="007E057D" w:rsidRDefault="00374AA4"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1,00</w:t>
            </w:r>
          </w:p>
        </w:tc>
      </w:tr>
    </w:tbl>
    <w:p w14:paraId="2E82BF82" w14:textId="77777777" w:rsidR="00195923" w:rsidRDefault="00195923" w:rsidP="00D11FE0">
      <w:pPr>
        <w:autoSpaceDE w:val="0"/>
        <w:autoSpaceDN w:val="0"/>
        <w:adjustRightInd w:val="0"/>
        <w:snapToGrid w:val="0"/>
        <w:jc w:val="both"/>
        <w:rPr>
          <w:rFonts w:ascii="Arial" w:hAnsi="Arial" w:cs="Arial"/>
          <w:color w:val="000000"/>
          <w:sz w:val="18"/>
          <w:szCs w:val="18"/>
        </w:rPr>
      </w:pPr>
    </w:p>
    <w:p w14:paraId="68F9A315" w14:textId="77777777" w:rsidR="004A18C7" w:rsidRDefault="00195923"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Podłoże pod wykonanie zasadniczej warstwy konstrukcji powinno posiadać następujące parametry:</w:t>
      </w:r>
    </w:p>
    <w:p w14:paraId="4BF25A0F" w14:textId="77777777" w:rsidR="00CE3DF2" w:rsidRPr="000C3A37" w:rsidRDefault="00CE3DF2" w:rsidP="00D11FE0">
      <w:pPr>
        <w:autoSpaceDE w:val="0"/>
        <w:autoSpaceDN w:val="0"/>
        <w:adjustRightInd w:val="0"/>
        <w:snapToGrid w:val="0"/>
        <w:ind w:firstLine="709"/>
        <w:jc w:val="both"/>
        <w:rPr>
          <w:rFonts w:ascii="Arial" w:hAnsi="Arial" w:cs="Arial"/>
          <w:color w:val="000000"/>
          <w:sz w:val="18"/>
          <w:szCs w:val="18"/>
        </w:rPr>
      </w:pPr>
      <w:r w:rsidRPr="000C3A37">
        <w:rPr>
          <w:rFonts w:ascii="Arial" w:hAnsi="Arial" w:cs="Arial"/>
          <w:color w:val="000000"/>
          <w:sz w:val="18"/>
          <w:szCs w:val="18"/>
        </w:rPr>
        <w:t>– E</w:t>
      </w:r>
      <w:r w:rsidRPr="000C3A37">
        <w:rPr>
          <w:rFonts w:ascii="Arial" w:hAnsi="Arial" w:cs="Arial"/>
          <w:color w:val="000000"/>
          <w:sz w:val="18"/>
          <w:szCs w:val="18"/>
          <w:vertAlign w:val="subscript"/>
        </w:rPr>
        <w:t>2</w:t>
      </w:r>
      <w:r w:rsidR="000C3A37">
        <w:rPr>
          <w:rFonts w:ascii="Arial" w:hAnsi="Arial" w:cs="Arial"/>
          <w:color w:val="000000"/>
          <w:sz w:val="18"/>
          <w:szCs w:val="18"/>
          <w:vertAlign w:val="subscript"/>
        </w:rPr>
        <w:t xml:space="preserve"> </w:t>
      </w:r>
      <w:r w:rsidR="000C3A37">
        <w:rPr>
          <w:rFonts w:ascii="Arial" w:hAnsi="Arial" w:cs="Arial"/>
          <w:color w:val="000000"/>
          <w:sz w:val="18"/>
          <w:szCs w:val="18"/>
        </w:rPr>
        <w:t>≥ 80MPa.</w:t>
      </w:r>
    </w:p>
    <w:p w14:paraId="2B75CDD6"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0C3A37">
        <w:rPr>
          <w:rFonts w:ascii="Arial" w:hAnsi="Arial" w:cs="Arial"/>
          <w:b/>
          <w:color w:val="000000"/>
          <w:sz w:val="18"/>
          <w:szCs w:val="18"/>
          <w:lang w:val="x-none"/>
        </w:rPr>
        <w:t xml:space="preserve">5.5. Utrzymanie koryta oraz wyprofilowanego i </w:t>
      </w:r>
      <w:r w:rsidRPr="000C3A37">
        <w:rPr>
          <w:rFonts w:ascii="Arial" w:hAnsi="Arial" w:cs="Arial"/>
          <w:b/>
          <w:color w:val="000000"/>
          <w:sz w:val="18"/>
          <w:szCs w:val="18"/>
        </w:rPr>
        <w:t>zagęszczonego podłoża</w:t>
      </w:r>
    </w:p>
    <w:p w14:paraId="61666328" w14:textId="45C271F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rPr>
        <w:t>Podłoże</w:t>
      </w:r>
      <w:r w:rsidRPr="007E057D">
        <w:rPr>
          <w:rFonts w:ascii="Arial" w:hAnsi="Arial" w:cs="Arial"/>
          <w:color w:val="000000"/>
          <w:sz w:val="18"/>
          <w:szCs w:val="18"/>
          <w:lang w:val="x-none"/>
        </w:rPr>
        <w:t xml:space="preserve"> (koryto) po wyprofilowaniu i </w:t>
      </w:r>
      <w:r w:rsidRPr="007E057D">
        <w:rPr>
          <w:rFonts w:ascii="Arial" w:hAnsi="Arial" w:cs="Arial"/>
          <w:color w:val="000000"/>
          <w:sz w:val="18"/>
          <w:szCs w:val="18"/>
        </w:rPr>
        <w:t>zagęszczeniu</w:t>
      </w:r>
      <w:r w:rsidRPr="007E057D">
        <w:rPr>
          <w:rFonts w:ascii="Arial" w:hAnsi="Arial" w:cs="Arial"/>
          <w:color w:val="000000"/>
          <w:sz w:val="18"/>
          <w:szCs w:val="18"/>
          <w:lang w:val="x-none"/>
        </w:rPr>
        <w:t xml:space="preserve"> powinno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utrzymywane w dobrym stanie.</w:t>
      </w:r>
      <w:r w:rsidRPr="007E057D">
        <w:rPr>
          <w:rFonts w:ascii="Arial" w:hAnsi="Arial" w:cs="Arial"/>
          <w:color w:val="000000"/>
          <w:sz w:val="18"/>
          <w:szCs w:val="18"/>
        </w:rPr>
        <w:t xml:space="preserve"> Jeżeli </w:t>
      </w:r>
      <w:r w:rsidRPr="007E057D">
        <w:rPr>
          <w:rFonts w:ascii="Arial" w:hAnsi="Arial" w:cs="Arial"/>
          <w:color w:val="000000"/>
          <w:sz w:val="18"/>
          <w:szCs w:val="18"/>
          <w:lang w:val="x-none"/>
        </w:rPr>
        <w:t xml:space="preserve">po wykonaniu robót </w:t>
      </w:r>
      <w:r w:rsidRPr="007E057D">
        <w:rPr>
          <w:rFonts w:ascii="Arial" w:hAnsi="Arial" w:cs="Arial"/>
          <w:color w:val="000000"/>
          <w:sz w:val="18"/>
          <w:szCs w:val="18"/>
        </w:rPr>
        <w:t>związanych</w:t>
      </w:r>
      <w:r w:rsidRPr="007E057D">
        <w:rPr>
          <w:rFonts w:ascii="Arial" w:hAnsi="Arial" w:cs="Arial"/>
          <w:color w:val="000000"/>
          <w:sz w:val="18"/>
          <w:szCs w:val="18"/>
          <w:lang w:val="x-none"/>
        </w:rPr>
        <w:t xml:space="preserve"> z profilowaniem i zagęszczeniem </w:t>
      </w:r>
      <w:r w:rsidRPr="007E057D">
        <w:rPr>
          <w:rFonts w:ascii="Arial" w:hAnsi="Arial" w:cs="Arial"/>
          <w:color w:val="000000"/>
          <w:sz w:val="18"/>
          <w:szCs w:val="18"/>
        </w:rPr>
        <w:t>podłoża nastąpi</w:t>
      </w:r>
      <w:r w:rsidRPr="007E057D">
        <w:rPr>
          <w:rFonts w:ascii="Arial" w:hAnsi="Arial" w:cs="Arial"/>
          <w:color w:val="000000"/>
          <w:sz w:val="18"/>
          <w:szCs w:val="18"/>
          <w:lang w:val="x-none"/>
        </w:rPr>
        <w:t xml:space="preserve"> przerwa w robotach</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i Wykonawca </w:t>
      </w:r>
      <w:r w:rsidRPr="007E057D">
        <w:rPr>
          <w:rFonts w:ascii="Arial" w:hAnsi="Arial" w:cs="Arial"/>
          <w:color w:val="000000"/>
          <w:sz w:val="18"/>
          <w:szCs w:val="18"/>
          <w:lang w:val="x-none"/>
        </w:rPr>
        <w:lastRenderedPageBreak/>
        <w:t xml:space="preserve">nie </w:t>
      </w:r>
      <w:r w:rsidRPr="007E057D">
        <w:rPr>
          <w:rFonts w:ascii="Arial" w:hAnsi="Arial" w:cs="Arial"/>
          <w:color w:val="000000"/>
          <w:sz w:val="18"/>
          <w:szCs w:val="18"/>
        </w:rPr>
        <w:t>przystępuje</w:t>
      </w:r>
      <w:r w:rsidRPr="007E057D">
        <w:rPr>
          <w:rFonts w:ascii="Arial" w:hAnsi="Arial" w:cs="Arial"/>
          <w:color w:val="000000"/>
          <w:sz w:val="18"/>
          <w:szCs w:val="18"/>
          <w:lang w:val="x-none"/>
        </w:rPr>
        <w:t xml:space="preserve"> natychmiast do </w:t>
      </w:r>
      <w:r w:rsidRPr="007E057D">
        <w:rPr>
          <w:rFonts w:ascii="Arial" w:hAnsi="Arial" w:cs="Arial"/>
          <w:color w:val="000000"/>
          <w:sz w:val="18"/>
          <w:szCs w:val="18"/>
        </w:rPr>
        <w:t>układania</w:t>
      </w:r>
      <w:r w:rsidRPr="007E057D">
        <w:rPr>
          <w:rFonts w:ascii="Arial" w:hAnsi="Arial" w:cs="Arial"/>
          <w:color w:val="000000"/>
          <w:sz w:val="18"/>
          <w:szCs w:val="18"/>
          <w:lang w:val="x-none"/>
        </w:rPr>
        <w:t xml:space="preserve"> warstw nawierzchni, to powinien on </w:t>
      </w:r>
      <w:r w:rsidRPr="007E057D">
        <w:rPr>
          <w:rFonts w:ascii="Arial" w:hAnsi="Arial" w:cs="Arial"/>
          <w:color w:val="000000"/>
          <w:sz w:val="18"/>
          <w:szCs w:val="18"/>
        </w:rPr>
        <w:t xml:space="preserve">zabezpieczyć podłoża </w:t>
      </w:r>
      <w:r w:rsidRPr="007E057D">
        <w:rPr>
          <w:rFonts w:ascii="Arial" w:hAnsi="Arial" w:cs="Arial"/>
          <w:color w:val="000000"/>
          <w:sz w:val="18"/>
          <w:szCs w:val="18"/>
          <w:lang w:val="x-none"/>
        </w:rPr>
        <w:t xml:space="preserve">przed nadmiernym zawilgoceniem, np. przez </w:t>
      </w:r>
      <w:r w:rsidRPr="007E057D">
        <w:rPr>
          <w:rFonts w:ascii="Arial" w:hAnsi="Arial" w:cs="Arial"/>
          <w:color w:val="000000"/>
          <w:sz w:val="18"/>
          <w:szCs w:val="18"/>
        </w:rPr>
        <w:t>rozłożenie</w:t>
      </w:r>
      <w:r w:rsidRPr="007E057D">
        <w:rPr>
          <w:rFonts w:ascii="Arial" w:hAnsi="Arial" w:cs="Arial"/>
          <w:color w:val="000000"/>
          <w:sz w:val="18"/>
          <w:szCs w:val="18"/>
          <w:lang w:val="x-none"/>
        </w:rPr>
        <w:t xml:space="preserve"> folii lub w inny sposób zaakceptowany przez</w:t>
      </w:r>
      <w:r w:rsidRPr="007E057D">
        <w:rPr>
          <w:rFonts w:ascii="Arial" w:hAnsi="Arial" w:cs="Arial"/>
          <w:color w:val="000000"/>
          <w:sz w:val="18"/>
          <w:szCs w:val="18"/>
        </w:rPr>
        <w:t xml:space="preserve"> </w:t>
      </w:r>
      <w:r w:rsidR="00961AB0">
        <w:rPr>
          <w:rFonts w:ascii="Arial" w:hAnsi="Arial" w:cs="Arial"/>
          <w:color w:val="000000"/>
          <w:sz w:val="18"/>
          <w:szCs w:val="18"/>
        </w:rPr>
        <w:t>Zamawiającego</w:t>
      </w:r>
      <w:r w:rsidRPr="007E057D">
        <w:rPr>
          <w:rFonts w:ascii="Arial" w:hAnsi="Arial" w:cs="Arial"/>
          <w:color w:val="000000"/>
          <w:sz w:val="18"/>
          <w:szCs w:val="18"/>
          <w:lang w:val="x-none"/>
        </w:rPr>
        <w:t>.</w:t>
      </w:r>
      <w:r w:rsidRPr="007E057D">
        <w:rPr>
          <w:rFonts w:ascii="Arial" w:hAnsi="Arial" w:cs="Arial"/>
          <w:color w:val="000000"/>
          <w:sz w:val="18"/>
          <w:szCs w:val="18"/>
        </w:rPr>
        <w:t xml:space="preserve"> Jeżeli </w:t>
      </w:r>
      <w:r w:rsidRPr="007E057D">
        <w:rPr>
          <w:rFonts w:ascii="Arial" w:hAnsi="Arial" w:cs="Arial"/>
          <w:color w:val="000000"/>
          <w:sz w:val="18"/>
          <w:szCs w:val="18"/>
          <w:lang w:val="x-none"/>
        </w:rPr>
        <w:t xml:space="preserve">wyprofilowane i </w:t>
      </w:r>
      <w:r w:rsidRPr="007E057D">
        <w:rPr>
          <w:rFonts w:ascii="Arial" w:hAnsi="Arial" w:cs="Arial"/>
          <w:color w:val="000000"/>
          <w:sz w:val="18"/>
          <w:szCs w:val="18"/>
        </w:rPr>
        <w:t>zagęszczone podłoża uległo</w:t>
      </w:r>
      <w:r w:rsidRPr="007E057D">
        <w:rPr>
          <w:rFonts w:ascii="Arial" w:hAnsi="Arial" w:cs="Arial"/>
          <w:color w:val="000000"/>
          <w:sz w:val="18"/>
          <w:szCs w:val="18"/>
          <w:lang w:val="x-none"/>
        </w:rPr>
        <w:t xml:space="preserve"> nadmiernemu zawilgoceniu, to przed </w:t>
      </w:r>
      <w:r w:rsidRPr="007E057D">
        <w:rPr>
          <w:rFonts w:ascii="Arial" w:hAnsi="Arial" w:cs="Arial"/>
          <w:color w:val="000000"/>
          <w:sz w:val="18"/>
          <w:szCs w:val="18"/>
        </w:rPr>
        <w:t>przystąpieniem d</w:t>
      </w:r>
      <w:r w:rsidRPr="007E057D">
        <w:rPr>
          <w:rFonts w:ascii="Arial" w:hAnsi="Arial" w:cs="Arial"/>
          <w:color w:val="000000"/>
          <w:sz w:val="18"/>
          <w:szCs w:val="18"/>
          <w:lang w:val="x-none"/>
        </w:rPr>
        <w:t>o</w:t>
      </w:r>
      <w:r w:rsidRPr="007E057D">
        <w:rPr>
          <w:rFonts w:ascii="Arial" w:hAnsi="Arial" w:cs="Arial"/>
          <w:color w:val="000000"/>
          <w:sz w:val="18"/>
          <w:szCs w:val="18"/>
        </w:rPr>
        <w:t xml:space="preserve"> układania</w:t>
      </w:r>
      <w:r w:rsidRPr="007E057D">
        <w:rPr>
          <w:rFonts w:ascii="Arial" w:hAnsi="Arial" w:cs="Arial"/>
          <w:color w:val="000000"/>
          <w:sz w:val="18"/>
          <w:szCs w:val="18"/>
          <w:lang w:val="x-none"/>
        </w:rPr>
        <w:t xml:space="preserve"> podbudowy </w:t>
      </w:r>
      <w:r w:rsidRPr="007E057D">
        <w:rPr>
          <w:rFonts w:ascii="Arial" w:hAnsi="Arial" w:cs="Arial"/>
          <w:color w:val="000000"/>
          <w:sz w:val="18"/>
          <w:szCs w:val="18"/>
        </w:rPr>
        <w:t>należy odczekać</w:t>
      </w:r>
      <w:r w:rsidRPr="007E057D">
        <w:rPr>
          <w:rFonts w:ascii="Arial" w:hAnsi="Arial" w:cs="Arial"/>
          <w:color w:val="000000"/>
          <w:sz w:val="18"/>
          <w:szCs w:val="18"/>
          <w:lang w:val="x-none"/>
        </w:rPr>
        <w:t xml:space="preserve"> do czasu jego naturalnego osuszenia.</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Po osuszeniu </w:t>
      </w:r>
      <w:proofErr w:type="spellStart"/>
      <w:r w:rsidRPr="007E057D">
        <w:rPr>
          <w:rFonts w:ascii="Arial" w:hAnsi="Arial" w:cs="Arial"/>
          <w:color w:val="000000"/>
          <w:sz w:val="18"/>
          <w:szCs w:val="18"/>
          <w:lang w:val="x-none"/>
        </w:rPr>
        <w:t>pod</w:t>
      </w:r>
      <w:r w:rsidRPr="007E057D">
        <w:rPr>
          <w:rFonts w:ascii="Arial" w:hAnsi="Arial" w:cs="Arial"/>
          <w:color w:val="000000"/>
          <w:sz w:val="18"/>
          <w:szCs w:val="18"/>
        </w:rPr>
        <w:t>ł</w:t>
      </w:r>
      <w:r w:rsidRPr="007E057D">
        <w:rPr>
          <w:rFonts w:ascii="Arial" w:hAnsi="Arial" w:cs="Arial"/>
          <w:color w:val="000000"/>
          <w:sz w:val="18"/>
          <w:szCs w:val="18"/>
          <w:lang w:val="x-none"/>
        </w:rPr>
        <w:t>o</w:t>
      </w:r>
      <w:proofErr w:type="spellEnd"/>
      <w:r w:rsidRPr="007E057D">
        <w:rPr>
          <w:rFonts w:ascii="Arial" w:hAnsi="Arial" w:cs="Arial"/>
          <w:color w:val="000000"/>
          <w:sz w:val="18"/>
          <w:szCs w:val="18"/>
        </w:rPr>
        <w:t>ż</w:t>
      </w:r>
      <w:r w:rsidRPr="007E057D">
        <w:rPr>
          <w:rFonts w:ascii="Arial" w:hAnsi="Arial" w:cs="Arial"/>
          <w:color w:val="000000"/>
          <w:sz w:val="18"/>
          <w:szCs w:val="18"/>
          <w:lang w:val="x-none"/>
        </w:rPr>
        <w:t xml:space="preserve">a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7E057D">
        <w:rPr>
          <w:rFonts w:ascii="Arial" w:hAnsi="Arial" w:cs="Arial"/>
          <w:color w:val="000000"/>
          <w:sz w:val="18"/>
          <w:szCs w:val="18"/>
          <w:lang w:val="x-none"/>
        </w:rPr>
        <w:t xml:space="preserve">oceni jego stan i ewentualnie zaleci wykonanie </w:t>
      </w:r>
      <w:r w:rsidRPr="007E057D">
        <w:rPr>
          <w:rFonts w:ascii="Arial" w:hAnsi="Arial" w:cs="Arial"/>
          <w:color w:val="000000"/>
          <w:sz w:val="18"/>
          <w:szCs w:val="18"/>
        </w:rPr>
        <w:t>niezbędnych</w:t>
      </w:r>
      <w:r w:rsidRPr="007E057D">
        <w:rPr>
          <w:rFonts w:ascii="Arial" w:hAnsi="Arial" w:cs="Arial"/>
          <w:color w:val="000000"/>
          <w:sz w:val="18"/>
          <w:szCs w:val="18"/>
          <w:lang w:val="x-none"/>
        </w:rPr>
        <w:t xml:space="preserve"> napraw. </w:t>
      </w:r>
      <w:r w:rsidRPr="007E057D">
        <w:rPr>
          <w:rFonts w:ascii="Arial" w:hAnsi="Arial" w:cs="Arial"/>
          <w:color w:val="000000"/>
          <w:sz w:val="18"/>
          <w:szCs w:val="18"/>
        </w:rPr>
        <w:t xml:space="preserve">Jeżeli </w:t>
      </w:r>
      <w:r w:rsidRPr="007E057D">
        <w:rPr>
          <w:rFonts w:ascii="Arial" w:hAnsi="Arial" w:cs="Arial"/>
          <w:color w:val="000000"/>
          <w:sz w:val="18"/>
          <w:szCs w:val="18"/>
          <w:lang w:val="x-none"/>
        </w:rPr>
        <w:t xml:space="preserve">zawilgocenie </w:t>
      </w:r>
      <w:r w:rsidRPr="007E057D">
        <w:rPr>
          <w:rFonts w:ascii="Arial" w:hAnsi="Arial" w:cs="Arial"/>
          <w:color w:val="000000"/>
          <w:sz w:val="18"/>
          <w:szCs w:val="18"/>
        </w:rPr>
        <w:t>nastąpiło</w:t>
      </w:r>
      <w:r w:rsidRPr="007E057D">
        <w:rPr>
          <w:rFonts w:ascii="Arial" w:hAnsi="Arial" w:cs="Arial"/>
          <w:color w:val="000000"/>
          <w:sz w:val="18"/>
          <w:szCs w:val="18"/>
          <w:lang w:val="x-none"/>
        </w:rPr>
        <w:t xml:space="preserve"> wskutek zaniedbania Wykonawcy, to dodatkowe naprawy wykona on na </w:t>
      </w:r>
      <w:r w:rsidRPr="007E057D">
        <w:rPr>
          <w:rFonts w:ascii="Arial" w:hAnsi="Arial" w:cs="Arial"/>
          <w:color w:val="000000"/>
          <w:sz w:val="18"/>
          <w:szCs w:val="18"/>
        </w:rPr>
        <w:t>własny</w:t>
      </w:r>
      <w:r w:rsidRPr="007E057D">
        <w:rPr>
          <w:rFonts w:ascii="Arial" w:hAnsi="Arial" w:cs="Arial"/>
          <w:color w:val="000000"/>
          <w:sz w:val="18"/>
          <w:szCs w:val="18"/>
          <w:lang w:val="x-none"/>
        </w:rPr>
        <w:t xml:space="preserve"> koszt.</w:t>
      </w:r>
    </w:p>
    <w:p w14:paraId="2FF6DC42" w14:textId="77777777" w:rsidR="00A14683" w:rsidRPr="007E057D" w:rsidRDefault="00A14683" w:rsidP="00D11FE0">
      <w:pPr>
        <w:autoSpaceDE w:val="0"/>
        <w:autoSpaceDN w:val="0"/>
        <w:adjustRightInd w:val="0"/>
        <w:snapToGrid w:val="0"/>
        <w:jc w:val="both"/>
        <w:rPr>
          <w:rFonts w:ascii="Arial" w:hAnsi="Arial" w:cs="Arial"/>
          <w:color w:val="000000"/>
          <w:sz w:val="18"/>
          <w:szCs w:val="18"/>
        </w:rPr>
      </w:pPr>
    </w:p>
    <w:p w14:paraId="2C6CAAF1"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6. </w:t>
      </w:r>
      <w:r w:rsidRPr="007E057D">
        <w:rPr>
          <w:rFonts w:ascii="Arial" w:hAnsi="Arial" w:cs="Arial"/>
          <w:b/>
          <w:color w:val="000000"/>
          <w:sz w:val="18"/>
          <w:szCs w:val="18"/>
        </w:rPr>
        <w:t>KONTROLA  JAKOŚCI  ROBÓT</w:t>
      </w:r>
    </w:p>
    <w:p w14:paraId="5FE6A6A8"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6.1. Ogólne zasady kontroli</w:t>
      </w:r>
      <w:r w:rsidRPr="007E057D">
        <w:rPr>
          <w:rFonts w:ascii="Arial" w:hAnsi="Arial" w:cs="Arial"/>
          <w:b/>
          <w:color w:val="000000"/>
          <w:sz w:val="18"/>
          <w:szCs w:val="18"/>
        </w:rPr>
        <w:t xml:space="preserve"> jakości</w:t>
      </w:r>
      <w:r w:rsidRPr="007E057D">
        <w:rPr>
          <w:rFonts w:ascii="Arial" w:hAnsi="Arial" w:cs="Arial"/>
          <w:b/>
          <w:color w:val="000000"/>
          <w:sz w:val="18"/>
          <w:szCs w:val="18"/>
          <w:lang w:val="x-none"/>
        </w:rPr>
        <w:t xml:space="preserve"> robót</w:t>
      </w:r>
    </w:p>
    <w:p w14:paraId="2E946355"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W czasie robót Wykonawca powinien </w:t>
      </w:r>
      <w:r w:rsidRPr="007E057D">
        <w:rPr>
          <w:rFonts w:ascii="Arial" w:hAnsi="Arial" w:cs="Arial"/>
          <w:color w:val="000000"/>
          <w:sz w:val="18"/>
          <w:szCs w:val="18"/>
        </w:rPr>
        <w:t>prowadzić</w:t>
      </w:r>
      <w:r w:rsidRPr="007E057D">
        <w:rPr>
          <w:rFonts w:ascii="Arial" w:hAnsi="Arial" w:cs="Arial"/>
          <w:color w:val="000000"/>
          <w:sz w:val="18"/>
          <w:szCs w:val="18"/>
          <w:lang w:val="x-none"/>
        </w:rPr>
        <w:t xml:space="preserve"> systematyczne badania kontrolne w zakresie i z </w:t>
      </w:r>
      <w:r w:rsidRPr="007E057D">
        <w:rPr>
          <w:rFonts w:ascii="Arial" w:hAnsi="Arial" w:cs="Arial"/>
          <w:color w:val="000000"/>
          <w:sz w:val="18"/>
          <w:szCs w:val="18"/>
        </w:rPr>
        <w:t>częstotliwością gwarantującą</w:t>
      </w:r>
      <w:r w:rsidRPr="007E057D">
        <w:rPr>
          <w:rFonts w:ascii="Arial" w:hAnsi="Arial" w:cs="Arial"/>
          <w:color w:val="000000"/>
          <w:sz w:val="18"/>
          <w:szCs w:val="18"/>
          <w:lang w:val="x-none"/>
        </w:rPr>
        <w:t xml:space="preserve"> zachowanie </w:t>
      </w:r>
      <w:r w:rsidRPr="007E057D">
        <w:rPr>
          <w:rFonts w:ascii="Arial" w:hAnsi="Arial" w:cs="Arial"/>
          <w:color w:val="000000"/>
          <w:sz w:val="18"/>
          <w:szCs w:val="18"/>
        </w:rPr>
        <w:t>wymagań jakości</w:t>
      </w:r>
      <w:r w:rsidRPr="007E057D">
        <w:rPr>
          <w:rFonts w:ascii="Arial" w:hAnsi="Arial" w:cs="Arial"/>
          <w:color w:val="000000"/>
          <w:sz w:val="18"/>
          <w:szCs w:val="18"/>
          <w:lang w:val="x-none"/>
        </w:rPr>
        <w:t xml:space="preserve"> robót, lecz nie rzadziej </w:t>
      </w:r>
      <w:r w:rsidRPr="007E057D">
        <w:rPr>
          <w:rFonts w:ascii="Arial" w:hAnsi="Arial" w:cs="Arial"/>
          <w:color w:val="000000"/>
          <w:sz w:val="18"/>
          <w:szCs w:val="18"/>
        </w:rPr>
        <w:t>niż</w:t>
      </w:r>
      <w:r w:rsidRPr="007E057D">
        <w:rPr>
          <w:rFonts w:ascii="Arial" w:hAnsi="Arial" w:cs="Arial"/>
          <w:color w:val="000000"/>
          <w:sz w:val="18"/>
          <w:szCs w:val="18"/>
          <w:lang w:val="x-none"/>
        </w:rPr>
        <w:t xml:space="preserve"> wskazano w odpowiednich punktach</w:t>
      </w:r>
      <w:r w:rsidRPr="007E057D">
        <w:rPr>
          <w:rFonts w:ascii="Arial" w:hAnsi="Arial" w:cs="Arial"/>
          <w:color w:val="000000"/>
          <w:sz w:val="18"/>
          <w:szCs w:val="18"/>
        </w:rPr>
        <w:t xml:space="preserve"> </w:t>
      </w:r>
      <w:r w:rsidRPr="007E057D">
        <w:rPr>
          <w:rFonts w:ascii="Arial" w:hAnsi="Arial" w:cs="Arial"/>
          <w:color w:val="000000"/>
          <w:sz w:val="18"/>
          <w:szCs w:val="18"/>
          <w:lang w:val="x-none"/>
        </w:rPr>
        <w:t>niniejszej specyfikacji.</w:t>
      </w:r>
    </w:p>
    <w:p w14:paraId="0DB387BA"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rPr>
        <w:t>Wskaźnik zagęszczenia należy sprawdzać</w:t>
      </w:r>
      <w:r w:rsidRPr="007E057D">
        <w:rPr>
          <w:rFonts w:ascii="Arial" w:hAnsi="Arial" w:cs="Arial"/>
          <w:color w:val="000000"/>
          <w:sz w:val="18"/>
          <w:szCs w:val="18"/>
          <w:lang w:val="x-none"/>
        </w:rPr>
        <w:t xml:space="preserve"> wg BN-77/8931-12. </w:t>
      </w:r>
      <w:r w:rsidRPr="007E057D">
        <w:rPr>
          <w:rFonts w:ascii="Arial" w:hAnsi="Arial" w:cs="Arial"/>
          <w:color w:val="000000"/>
          <w:sz w:val="18"/>
          <w:szCs w:val="18"/>
        </w:rPr>
        <w:t xml:space="preserve">Zagęszczenia </w:t>
      </w:r>
      <w:r w:rsidRPr="007E057D">
        <w:rPr>
          <w:rFonts w:ascii="Arial" w:hAnsi="Arial" w:cs="Arial"/>
          <w:color w:val="000000"/>
          <w:sz w:val="18"/>
          <w:szCs w:val="18"/>
          <w:lang w:val="x-none"/>
        </w:rPr>
        <w:t xml:space="preserve"> nale</w:t>
      </w:r>
      <w:r w:rsidRPr="007E057D">
        <w:rPr>
          <w:rFonts w:ascii="Arial" w:hAnsi="Arial" w:cs="Arial"/>
          <w:color w:val="000000"/>
          <w:sz w:val="18"/>
          <w:szCs w:val="18"/>
        </w:rPr>
        <w:t>ż</w:t>
      </w:r>
      <w:r w:rsidRPr="007E057D">
        <w:rPr>
          <w:rFonts w:ascii="Arial" w:hAnsi="Arial" w:cs="Arial"/>
          <w:color w:val="000000"/>
          <w:sz w:val="18"/>
          <w:szCs w:val="18"/>
          <w:lang w:val="x-none"/>
        </w:rPr>
        <w:t>y</w:t>
      </w:r>
      <w:r w:rsidR="00B41DFD">
        <w:rPr>
          <w:rFonts w:ascii="Arial" w:hAnsi="Arial" w:cs="Arial"/>
          <w:color w:val="000000"/>
          <w:sz w:val="18"/>
          <w:szCs w:val="18"/>
        </w:rPr>
        <w:t xml:space="preserve"> </w:t>
      </w:r>
      <w:r w:rsidRPr="007E057D">
        <w:rPr>
          <w:rFonts w:ascii="Arial" w:hAnsi="Arial" w:cs="Arial"/>
          <w:color w:val="000000"/>
          <w:sz w:val="18"/>
          <w:szCs w:val="18"/>
          <w:lang w:val="x-none"/>
        </w:rPr>
        <w:t>kontrolowa</w:t>
      </w:r>
      <w:r w:rsidRPr="007E057D">
        <w:rPr>
          <w:rFonts w:ascii="Arial" w:hAnsi="Arial" w:cs="Arial"/>
          <w:color w:val="000000"/>
          <w:sz w:val="18"/>
          <w:szCs w:val="18"/>
        </w:rPr>
        <w:t>ć</w:t>
      </w:r>
      <w:r w:rsidRPr="007E057D">
        <w:rPr>
          <w:rFonts w:ascii="Arial" w:hAnsi="Arial" w:cs="Arial"/>
          <w:color w:val="000000"/>
          <w:sz w:val="18"/>
          <w:szCs w:val="18"/>
          <w:lang w:val="x-none"/>
        </w:rPr>
        <w:t xml:space="preserve"> na podstawie normalnej próby </w:t>
      </w:r>
      <w:proofErr w:type="spellStart"/>
      <w:r w:rsidRPr="007E057D">
        <w:rPr>
          <w:rFonts w:ascii="Arial" w:hAnsi="Arial" w:cs="Arial"/>
          <w:color w:val="000000"/>
          <w:sz w:val="18"/>
          <w:szCs w:val="18"/>
          <w:lang w:val="x-none"/>
        </w:rPr>
        <w:t>Proctora</w:t>
      </w:r>
      <w:proofErr w:type="spellEnd"/>
      <w:r w:rsidRPr="007E057D">
        <w:rPr>
          <w:rFonts w:ascii="Arial" w:hAnsi="Arial" w:cs="Arial"/>
          <w:color w:val="000000"/>
          <w:sz w:val="18"/>
          <w:szCs w:val="18"/>
          <w:lang w:val="x-none"/>
        </w:rPr>
        <w:t>, wg PN-88/B-04481 (metoda I</w:t>
      </w:r>
      <w:r w:rsidRPr="007E057D">
        <w:rPr>
          <w:rFonts w:ascii="Arial" w:hAnsi="Arial" w:cs="Arial"/>
          <w:color w:val="000000"/>
          <w:sz w:val="18"/>
          <w:szCs w:val="18"/>
        </w:rPr>
        <w:t xml:space="preserve"> </w:t>
      </w:r>
      <w:r w:rsidRPr="007E057D">
        <w:rPr>
          <w:rFonts w:ascii="Arial" w:hAnsi="Arial" w:cs="Arial"/>
          <w:color w:val="000000"/>
          <w:sz w:val="18"/>
          <w:szCs w:val="18"/>
          <w:lang w:val="x-none"/>
        </w:rPr>
        <w:t>lub II). W przypadku, gdy przeprowadzenie bada</w:t>
      </w:r>
      <w:r w:rsidRPr="007E057D">
        <w:rPr>
          <w:rFonts w:ascii="Arial" w:hAnsi="Arial" w:cs="Arial"/>
          <w:color w:val="000000"/>
          <w:sz w:val="18"/>
          <w:szCs w:val="18"/>
        </w:rPr>
        <w:t>ń</w:t>
      </w:r>
      <w:r w:rsidRPr="007E057D">
        <w:rPr>
          <w:rFonts w:ascii="Arial" w:hAnsi="Arial" w:cs="Arial"/>
          <w:color w:val="000000"/>
          <w:sz w:val="18"/>
          <w:szCs w:val="18"/>
          <w:lang w:val="x-none"/>
        </w:rPr>
        <w:t xml:space="preserve"> </w:t>
      </w:r>
      <w:r w:rsidRPr="007E057D">
        <w:rPr>
          <w:rFonts w:ascii="Arial" w:hAnsi="Arial" w:cs="Arial"/>
          <w:color w:val="000000"/>
          <w:sz w:val="18"/>
          <w:szCs w:val="18"/>
        </w:rPr>
        <w:t>zagęszczenia</w:t>
      </w:r>
      <w:r w:rsidRPr="007E057D">
        <w:rPr>
          <w:rFonts w:ascii="Arial" w:hAnsi="Arial" w:cs="Arial"/>
          <w:color w:val="000000"/>
          <w:sz w:val="18"/>
          <w:szCs w:val="18"/>
          <w:lang w:val="x-none"/>
        </w:rPr>
        <w:t xml:space="preserve"> wg metody </w:t>
      </w:r>
      <w:proofErr w:type="spellStart"/>
      <w:r w:rsidRPr="007E057D">
        <w:rPr>
          <w:rFonts w:ascii="Arial" w:hAnsi="Arial" w:cs="Arial"/>
          <w:color w:val="000000"/>
          <w:sz w:val="18"/>
          <w:szCs w:val="18"/>
          <w:lang w:val="x-none"/>
        </w:rPr>
        <w:t>Proctora</w:t>
      </w:r>
      <w:proofErr w:type="spellEnd"/>
      <w:r w:rsidRPr="007E057D">
        <w:rPr>
          <w:rFonts w:ascii="Arial" w:hAnsi="Arial" w:cs="Arial"/>
          <w:color w:val="000000"/>
          <w:sz w:val="18"/>
          <w:szCs w:val="18"/>
          <w:lang w:val="x-none"/>
        </w:rPr>
        <w:t xml:space="preserve"> jest </w:t>
      </w:r>
      <w:r w:rsidRPr="007E057D">
        <w:rPr>
          <w:rFonts w:ascii="Arial" w:hAnsi="Arial" w:cs="Arial"/>
          <w:color w:val="000000"/>
          <w:sz w:val="18"/>
          <w:szCs w:val="18"/>
        </w:rPr>
        <w:t>niemożliwe</w:t>
      </w:r>
      <w:r w:rsidR="00B41DFD">
        <w:rPr>
          <w:rFonts w:ascii="Arial" w:hAnsi="Arial" w:cs="Arial"/>
          <w:color w:val="000000"/>
          <w:sz w:val="18"/>
          <w:szCs w:val="18"/>
        </w:rPr>
        <w:t xml:space="preserve"> </w:t>
      </w:r>
      <w:r w:rsidRPr="007E057D">
        <w:rPr>
          <w:rFonts w:ascii="Arial" w:hAnsi="Arial" w:cs="Arial"/>
          <w:color w:val="000000"/>
          <w:sz w:val="18"/>
          <w:szCs w:val="18"/>
          <w:lang w:val="x-none"/>
        </w:rPr>
        <w:t xml:space="preserve">ze </w:t>
      </w:r>
      <w:r w:rsidRPr="007E057D">
        <w:rPr>
          <w:rFonts w:ascii="Arial" w:hAnsi="Arial" w:cs="Arial"/>
          <w:color w:val="000000"/>
          <w:sz w:val="18"/>
          <w:szCs w:val="18"/>
        </w:rPr>
        <w:t>względu</w:t>
      </w:r>
      <w:r w:rsidRPr="007E057D">
        <w:rPr>
          <w:rFonts w:ascii="Arial" w:hAnsi="Arial" w:cs="Arial"/>
          <w:color w:val="000000"/>
          <w:sz w:val="18"/>
          <w:szCs w:val="18"/>
          <w:lang w:val="x-none"/>
        </w:rPr>
        <w:t xml:space="preserve"> na gruboziarniste uziarnienie </w:t>
      </w:r>
      <w:r w:rsidRPr="007E057D">
        <w:rPr>
          <w:rFonts w:ascii="Arial" w:hAnsi="Arial" w:cs="Arial"/>
          <w:color w:val="000000"/>
          <w:sz w:val="18"/>
          <w:szCs w:val="18"/>
        </w:rPr>
        <w:t>materiału tworzącego podłoże</w:t>
      </w:r>
      <w:r w:rsidRPr="007E057D">
        <w:rPr>
          <w:rFonts w:ascii="Arial" w:hAnsi="Arial" w:cs="Arial"/>
          <w:color w:val="000000"/>
          <w:sz w:val="18"/>
          <w:szCs w:val="18"/>
          <w:lang w:val="x-none"/>
        </w:rPr>
        <w:t>, kontrol</w:t>
      </w:r>
      <w:r w:rsidRPr="007E057D">
        <w:rPr>
          <w:rFonts w:ascii="Arial" w:hAnsi="Arial" w:cs="Arial"/>
          <w:color w:val="000000"/>
          <w:sz w:val="18"/>
          <w:szCs w:val="18"/>
        </w:rPr>
        <w:t>ę</w:t>
      </w:r>
      <w:r w:rsidRPr="007E057D">
        <w:rPr>
          <w:rFonts w:ascii="Arial" w:hAnsi="Arial" w:cs="Arial"/>
          <w:color w:val="000000"/>
          <w:sz w:val="18"/>
          <w:szCs w:val="18"/>
          <w:lang w:val="x-none"/>
        </w:rPr>
        <w:t xml:space="preserve"> </w:t>
      </w:r>
      <w:r w:rsidRPr="007E057D">
        <w:rPr>
          <w:rFonts w:ascii="Arial" w:hAnsi="Arial" w:cs="Arial"/>
          <w:color w:val="000000"/>
          <w:sz w:val="18"/>
          <w:szCs w:val="18"/>
        </w:rPr>
        <w:t>zagęszczenia</w:t>
      </w:r>
      <w:r w:rsidRPr="007E057D">
        <w:rPr>
          <w:rFonts w:ascii="Arial" w:hAnsi="Arial" w:cs="Arial"/>
          <w:color w:val="000000"/>
          <w:sz w:val="18"/>
          <w:szCs w:val="18"/>
          <w:lang w:val="x-none"/>
        </w:rPr>
        <w:t xml:space="preserve"> nale</w:t>
      </w:r>
      <w:r w:rsidRPr="007E057D">
        <w:rPr>
          <w:rFonts w:ascii="Arial" w:hAnsi="Arial" w:cs="Arial"/>
          <w:color w:val="000000"/>
          <w:sz w:val="18"/>
          <w:szCs w:val="18"/>
        </w:rPr>
        <w:t>ż</w:t>
      </w:r>
      <w:r w:rsidRPr="007E057D">
        <w:rPr>
          <w:rFonts w:ascii="Arial" w:hAnsi="Arial" w:cs="Arial"/>
          <w:color w:val="000000"/>
          <w:sz w:val="18"/>
          <w:szCs w:val="18"/>
          <w:lang w:val="x-none"/>
        </w:rPr>
        <w:t>y oprze</w:t>
      </w:r>
      <w:r w:rsidRPr="007E057D">
        <w:rPr>
          <w:rFonts w:ascii="Arial" w:hAnsi="Arial" w:cs="Arial"/>
          <w:color w:val="000000"/>
          <w:sz w:val="18"/>
          <w:szCs w:val="18"/>
        </w:rPr>
        <w:t>ć</w:t>
      </w:r>
      <w:r w:rsidRPr="007E057D">
        <w:rPr>
          <w:rFonts w:ascii="Arial" w:hAnsi="Arial" w:cs="Arial"/>
          <w:color w:val="000000"/>
          <w:sz w:val="18"/>
          <w:szCs w:val="18"/>
          <w:lang w:val="x-none"/>
        </w:rPr>
        <w:t xml:space="preserve"> na</w:t>
      </w:r>
      <w:r w:rsidRPr="007E057D">
        <w:rPr>
          <w:rFonts w:ascii="Arial" w:hAnsi="Arial" w:cs="Arial"/>
          <w:color w:val="000000"/>
          <w:sz w:val="18"/>
          <w:szCs w:val="18"/>
        </w:rPr>
        <w:t xml:space="preserve"> </w:t>
      </w:r>
      <w:r w:rsidRPr="007E057D">
        <w:rPr>
          <w:rFonts w:ascii="Arial" w:hAnsi="Arial" w:cs="Arial"/>
          <w:color w:val="000000"/>
          <w:sz w:val="18"/>
          <w:szCs w:val="18"/>
          <w:lang w:val="x-none"/>
        </w:rPr>
        <w:t>metodzie obci</w:t>
      </w:r>
      <w:r w:rsidRPr="007E057D">
        <w:rPr>
          <w:rFonts w:ascii="Arial" w:hAnsi="Arial" w:cs="Arial"/>
          <w:color w:val="000000"/>
          <w:sz w:val="18"/>
          <w:szCs w:val="18"/>
        </w:rPr>
        <w:t>ąż</w:t>
      </w:r>
      <w:r w:rsidRPr="007E057D">
        <w:rPr>
          <w:rFonts w:ascii="Arial" w:hAnsi="Arial" w:cs="Arial"/>
          <w:color w:val="000000"/>
          <w:sz w:val="18"/>
          <w:szCs w:val="18"/>
          <w:lang w:val="x-none"/>
        </w:rPr>
        <w:t xml:space="preserve">en </w:t>
      </w:r>
      <w:proofErr w:type="spellStart"/>
      <w:r w:rsidRPr="007E057D">
        <w:rPr>
          <w:rFonts w:ascii="Arial" w:hAnsi="Arial" w:cs="Arial"/>
          <w:color w:val="000000"/>
          <w:sz w:val="18"/>
          <w:szCs w:val="18"/>
          <w:lang w:val="x-none"/>
        </w:rPr>
        <w:t>p</w:t>
      </w:r>
      <w:r w:rsidRPr="007E057D">
        <w:rPr>
          <w:rFonts w:ascii="Arial" w:hAnsi="Arial" w:cs="Arial"/>
          <w:color w:val="000000"/>
          <w:sz w:val="18"/>
          <w:szCs w:val="18"/>
        </w:rPr>
        <w:t>ł</w:t>
      </w:r>
      <w:r w:rsidRPr="007E057D">
        <w:rPr>
          <w:rFonts w:ascii="Arial" w:hAnsi="Arial" w:cs="Arial"/>
          <w:color w:val="000000"/>
          <w:sz w:val="18"/>
          <w:szCs w:val="18"/>
          <w:lang w:val="x-none"/>
        </w:rPr>
        <w:t>ytowych</w:t>
      </w:r>
      <w:proofErr w:type="spellEnd"/>
      <w:r w:rsidRPr="007E057D">
        <w:rPr>
          <w:rFonts w:ascii="Arial" w:hAnsi="Arial" w:cs="Arial"/>
          <w:color w:val="000000"/>
          <w:sz w:val="18"/>
          <w:szCs w:val="18"/>
          <w:lang w:val="x-none"/>
        </w:rPr>
        <w:t>. Nale</w:t>
      </w:r>
      <w:r w:rsidRPr="007E057D">
        <w:rPr>
          <w:rFonts w:ascii="Arial" w:hAnsi="Arial" w:cs="Arial"/>
          <w:color w:val="000000"/>
          <w:sz w:val="18"/>
          <w:szCs w:val="18"/>
        </w:rPr>
        <w:t>ż</w:t>
      </w:r>
      <w:r w:rsidRPr="007E057D">
        <w:rPr>
          <w:rFonts w:ascii="Arial" w:hAnsi="Arial" w:cs="Arial"/>
          <w:color w:val="000000"/>
          <w:sz w:val="18"/>
          <w:szCs w:val="18"/>
          <w:lang w:val="x-none"/>
        </w:rPr>
        <w:t xml:space="preserve">y </w:t>
      </w:r>
      <w:r w:rsidRPr="007E057D">
        <w:rPr>
          <w:rFonts w:ascii="Arial" w:hAnsi="Arial" w:cs="Arial"/>
          <w:color w:val="000000"/>
          <w:sz w:val="18"/>
          <w:szCs w:val="18"/>
        </w:rPr>
        <w:t>określi</w:t>
      </w:r>
      <w:r w:rsidR="00516C47">
        <w:rPr>
          <w:rFonts w:ascii="Arial" w:hAnsi="Arial" w:cs="Arial"/>
          <w:color w:val="000000"/>
          <w:sz w:val="18"/>
          <w:szCs w:val="18"/>
        </w:rPr>
        <w:t>ć</w:t>
      </w:r>
      <w:r w:rsidRPr="007E057D">
        <w:rPr>
          <w:rFonts w:ascii="Arial" w:hAnsi="Arial" w:cs="Arial"/>
          <w:color w:val="000000"/>
          <w:sz w:val="18"/>
          <w:szCs w:val="18"/>
          <w:lang w:val="x-none"/>
        </w:rPr>
        <w:t xml:space="preserve"> pierwotny i wtórny modu</w:t>
      </w:r>
      <w:r w:rsidRPr="007E057D">
        <w:rPr>
          <w:rFonts w:ascii="Arial" w:hAnsi="Arial" w:cs="Arial"/>
          <w:color w:val="000000"/>
          <w:sz w:val="18"/>
          <w:szCs w:val="18"/>
        </w:rPr>
        <w:t>ł</w:t>
      </w:r>
      <w:r w:rsidRPr="007E057D">
        <w:rPr>
          <w:rFonts w:ascii="Arial" w:hAnsi="Arial" w:cs="Arial"/>
          <w:color w:val="000000"/>
          <w:sz w:val="18"/>
          <w:szCs w:val="18"/>
          <w:lang w:val="x-none"/>
        </w:rPr>
        <w:t xml:space="preserve"> </w:t>
      </w:r>
      <w:r w:rsidRPr="007E057D">
        <w:rPr>
          <w:rFonts w:ascii="Arial" w:hAnsi="Arial" w:cs="Arial"/>
          <w:color w:val="000000"/>
          <w:sz w:val="18"/>
          <w:szCs w:val="18"/>
        </w:rPr>
        <w:t>odkształcenia</w:t>
      </w:r>
      <w:r w:rsidRPr="007E057D">
        <w:rPr>
          <w:rFonts w:ascii="Arial" w:hAnsi="Arial" w:cs="Arial"/>
          <w:color w:val="000000"/>
          <w:sz w:val="18"/>
          <w:szCs w:val="18"/>
          <w:lang w:val="x-none"/>
        </w:rPr>
        <w:t xml:space="preserve"> </w:t>
      </w:r>
      <w:r w:rsidRPr="007E057D">
        <w:rPr>
          <w:rFonts w:ascii="Arial" w:hAnsi="Arial" w:cs="Arial"/>
          <w:color w:val="000000"/>
          <w:sz w:val="18"/>
          <w:szCs w:val="18"/>
        </w:rPr>
        <w:t xml:space="preserve">podłoża </w:t>
      </w:r>
      <w:r w:rsidRPr="007E057D">
        <w:rPr>
          <w:rFonts w:ascii="Arial" w:hAnsi="Arial" w:cs="Arial"/>
          <w:color w:val="000000"/>
          <w:sz w:val="18"/>
          <w:szCs w:val="18"/>
          <w:lang w:val="x-none"/>
        </w:rPr>
        <w:t xml:space="preserve">wg BN-64/8931-02. Stosunek pierwotnego i wtórnego </w:t>
      </w:r>
      <w:r w:rsidRPr="007E057D">
        <w:rPr>
          <w:rFonts w:ascii="Arial" w:hAnsi="Arial" w:cs="Arial"/>
          <w:color w:val="000000"/>
          <w:sz w:val="18"/>
          <w:szCs w:val="18"/>
        </w:rPr>
        <w:t>modułu odkształcenia</w:t>
      </w:r>
      <w:r w:rsidRPr="007E057D">
        <w:rPr>
          <w:rFonts w:ascii="Arial" w:hAnsi="Arial" w:cs="Arial"/>
          <w:color w:val="000000"/>
          <w:sz w:val="18"/>
          <w:szCs w:val="18"/>
          <w:lang w:val="x-none"/>
        </w:rPr>
        <w:t xml:space="preserve"> nie powinien przekracza</w:t>
      </w:r>
      <w:r w:rsidRPr="007E057D">
        <w:rPr>
          <w:rFonts w:ascii="Arial" w:hAnsi="Arial" w:cs="Arial"/>
          <w:color w:val="000000"/>
          <w:sz w:val="18"/>
          <w:szCs w:val="18"/>
        </w:rPr>
        <w:t>ć</w:t>
      </w:r>
      <w:r w:rsidRPr="007E057D">
        <w:rPr>
          <w:rFonts w:ascii="Arial" w:hAnsi="Arial" w:cs="Arial"/>
          <w:color w:val="000000"/>
          <w:sz w:val="18"/>
          <w:szCs w:val="18"/>
          <w:lang w:val="x-none"/>
        </w:rPr>
        <w:t xml:space="preserve"> 2,2.</w:t>
      </w:r>
      <w:r w:rsidRPr="007E057D">
        <w:rPr>
          <w:rFonts w:ascii="Arial" w:hAnsi="Arial" w:cs="Arial"/>
          <w:color w:val="000000"/>
          <w:sz w:val="18"/>
          <w:szCs w:val="18"/>
        </w:rPr>
        <w:t xml:space="preserve"> Wilgotność</w:t>
      </w:r>
      <w:r w:rsidRPr="007E057D">
        <w:rPr>
          <w:rFonts w:ascii="Arial" w:hAnsi="Arial" w:cs="Arial"/>
          <w:color w:val="000000"/>
          <w:sz w:val="18"/>
          <w:szCs w:val="18"/>
          <w:lang w:val="x-none"/>
        </w:rPr>
        <w:t xml:space="preserve"> w czasie </w:t>
      </w:r>
      <w:r w:rsidRPr="007E057D">
        <w:rPr>
          <w:rFonts w:ascii="Arial" w:hAnsi="Arial" w:cs="Arial"/>
          <w:color w:val="000000"/>
          <w:sz w:val="18"/>
          <w:szCs w:val="18"/>
        </w:rPr>
        <w:t xml:space="preserve">zagęszczania należy badać </w:t>
      </w:r>
      <w:r w:rsidRPr="007E057D">
        <w:rPr>
          <w:rFonts w:ascii="Arial" w:hAnsi="Arial" w:cs="Arial"/>
          <w:color w:val="000000"/>
          <w:sz w:val="18"/>
          <w:szCs w:val="18"/>
          <w:lang w:val="x-none"/>
        </w:rPr>
        <w:t xml:space="preserve">przynajmniej dwukrotnie na </w:t>
      </w:r>
      <w:r w:rsidRPr="007E057D">
        <w:rPr>
          <w:rFonts w:ascii="Arial" w:hAnsi="Arial" w:cs="Arial"/>
          <w:color w:val="000000"/>
          <w:sz w:val="18"/>
          <w:szCs w:val="18"/>
        </w:rPr>
        <w:t xml:space="preserve">każdej działce </w:t>
      </w:r>
      <w:r w:rsidRPr="007E057D">
        <w:rPr>
          <w:rFonts w:ascii="Arial" w:hAnsi="Arial" w:cs="Arial"/>
          <w:color w:val="000000"/>
          <w:sz w:val="18"/>
          <w:szCs w:val="18"/>
          <w:lang w:val="x-none"/>
        </w:rPr>
        <w:t xml:space="preserve"> roboczej, lecz nie</w:t>
      </w:r>
      <w:r w:rsidRPr="007E057D">
        <w:rPr>
          <w:rFonts w:ascii="Arial" w:hAnsi="Arial" w:cs="Arial"/>
          <w:color w:val="000000"/>
          <w:sz w:val="18"/>
          <w:szCs w:val="18"/>
        </w:rPr>
        <w:t xml:space="preserve"> </w:t>
      </w:r>
      <w:r w:rsidRPr="007E057D">
        <w:rPr>
          <w:rFonts w:ascii="Arial" w:hAnsi="Arial" w:cs="Arial"/>
          <w:color w:val="000000"/>
          <w:sz w:val="18"/>
          <w:szCs w:val="18"/>
          <w:lang w:val="x-none"/>
        </w:rPr>
        <w:t>rzadziej ni</w:t>
      </w:r>
      <w:r w:rsidRPr="007E057D">
        <w:rPr>
          <w:rFonts w:ascii="Arial" w:hAnsi="Arial" w:cs="Arial"/>
          <w:color w:val="000000"/>
          <w:sz w:val="18"/>
          <w:szCs w:val="18"/>
        </w:rPr>
        <w:t>ż</w:t>
      </w:r>
      <w:r w:rsidRPr="007E057D">
        <w:rPr>
          <w:rFonts w:ascii="Arial" w:hAnsi="Arial" w:cs="Arial"/>
          <w:color w:val="000000"/>
          <w:sz w:val="18"/>
          <w:szCs w:val="18"/>
          <w:lang w:val="x-none"/>
        </w:rPr>
        <w:t xml:space="preserve"> raz na </w:t>
      </w:r>
      <w:r w:rsidR="00547450">
        <w:rPr>
          <w:rFonts w:ascii="Arial" w:hAnsi="Arial" w:cs="Arial"/>
          <w:color w:val="000000"/>
          <w:sz w:val="18"/>
          <w:szCs w:val="18"/>
        </w:rPr>
        <w:t>15</w:t>
      </w:r>
      <w:r w:rsidRPr="007E057D">
        <w:rPr>
          <w:rFonts w:ascii="Arial" w:hAnsi="Arial" w:cs="Arial"/>
          <w:color w:val="000000"/>
          <w:sz w:val="18"/>
          <w:szCs w:val="18"/>
        </w:rPr>
        <w:t xml:space="preserve">0 </w:t>
      </w:r>
      <w:r w:rsidRPr="007E057D">
        <w:rPr>
          <w:rFonts w:ascii="Arial" w:hAnsi="Arial" w:cs="Arial"/>
          <w:color w:val="000000"/>
          <w:sz w:val="18"/>
          <w:szCs w:val="18"/>
          <w:lang w:val="x-none"/>
        </w:rPr>
        <w:t>m</w:t>
      </w:r>
      <w:r w:rsidRPr="007E057D">
        <w:rPr>
          <w:rFonts w:ascii="Arial" w:hAnsi="Arial" w:cs="Arial"/>
          <w:color w:val="000000"/>
          <w:sz w:val="18"/>
          <w:szCs w:val="18"/>
          <w:vertAlign w:val="superscript"/>
          <w:lang w:val="x-none"/>
        </w:rPr>
        <w:t>2</w:t>
      </w:r>
      <w:r w:rsidRPr="007E057D">
        <w:rPr>
          <w:rFonts w:ascii="Arial" w:hAnsi="Arial" w:cs="Arial"/>
          <w:color w:val="000000"/>
          <w:sz w:val="18"/>
          <w:szCs w:val="18"/>
        </w:rPr>
        <w:t>.</w:t>
      </w:r>
    </w:p>
    <w:p w14:paraId="3B6AA7DD"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6.2. Badania i pomiary wykonanego koryta i </w:t>
      </w:r>
      <w:r w:rsidRPr="007E057D">
        <w:rPr>
          <w:rFonts w:ascii="Arial" w:hAnsi="Arial" w:cs="Arial"/>
          <w:b/>
          <w:color w:val="000000"/>
          <w:sz w:val="18"/>
          <w:szCs w:val="18"/>
        </w:rPr>
        <w:t>podłoża</w:t>
      </w:r>
    </w:p>
    <w:p w14:paraId="05B69318"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6.2.1. Zagęszczenie podłoża</w:t>
      </w:r>
    </w:p>
    <w:p w14:paraId="4835AFF9" w14:textId="02EF6E31"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Do odbioru zagęszczenia podłoża Wykonawca przygotuje i przedstawi tabelaryczne zestawienie wyników bada</w:t>
      </w:r>
      <w:r w:rsidRPr="007E057D">
        <w:rPr>
          <w:rFonts w:ascii="Arial" w:hAnsi="Arial" w:cs="Arial"/>
          <w:color w:val="000000"/>
          <w:sz w:val="18"/>
          <w:szCs w:val="18"/>
        </w:rPr>
        <w:t>ń w</w:t>
      </w:r>
      <w:r w:rsidRPr="007E057D">
        <w:rPr>
          <w:rFonts w:ascii="Arial" w:hAnsi="Arial" w:cs="Arial"/>
          <w:color w:val="000000"/>
          <w:sz w:val="18"/>
          <w:szCs w:val="18"/>
          <w:lang w:val="x-none"/>
        </w:rPr>
        <w:t>ska</w:t>
      </w:r>
      <w:r w:rsidRPr="007E057D">
        <w:rPr>
          <w:rFonts w:ascii="Arial" w:hAnsi="Arial" w:cs="Arial"/>
          <w:color w:val="000000"/>
          <w:sz w:val="18"/>
          <w:szCs w:val="18"/>
        </w:rPr>
        <w:t>ź</w:t>
      </w:r>
      <w:proofErr w:type="spellStart"/>
      <w:r w:rsidRPr="007E057D">
        <w:rPr>
          <w:rFonts w:ascii="Arial" w:hAnsi="Arial" w:cs="Arial"/>
          <w:color w:val="000000"/>
          <w:sz w:val="18"/>
          <w:szCs w:val="18"/>
          <w:lang w:val="x-none"/>
        </w:rPr>
        <w:t>nika</w:t>
      </w:r>
      <w:proofErr w:type="spellEnd"/>
      <w:r w:rsidRPr="007E057D">
        <w:rPr>
          <w:rFonts w:ascii="Arial" w:hAnsi="Arial" w:cs="Arial"/>
          <w:color w:val="000000"/>
          <w:sz w:val="18"/>
          <w:szCs w:val="18"/>
          <w:lang w:val="x-none"/>
        </w:rPr>
        <w:t xml:space="preserve"> zagęszczenia wraz z </w:t>
      </w:r>
      <w:r w:rsidRPr="007E057D">
        <w:rPr>
          <w:rFonts w:ascii="Arial" w:hAnsi="Arial" w:cs="Arial"/>
          <w:color w:val="000000"/>
          <w:sz w:val="18"/>
          <w:szCs w:val="18"/>
        </w:rPr>
        <w:t>wartościami średnimi</w:t>
      </w:r>
      <w:r w:rsidRPr="007E057D">
        <w:rPr>
          <w:rFonts w:ascii="Arial" w:hAnsi="Arial" w:cs="Arial"/>
          <w:color w:val="000000"/>
          <w:sz w:val="18"/>
          <w:szCs w:val="18"/>
          <w:lang w:val="x-none"/>
        </w:rPr>
        <w:t xml:space="preserve"> dla </w:t>
      </w:r>
      <w:r w:rsidRPr="007E057D">
        <w:rPr>
          <w:rFonts w:ascii="Arial" w:hAnsi="Arial" w:cs="Arial"/>
          <w:color w:val="000000"/>
          <w:sz w:val="18"/>
          <w:szCs w:val="18"/>
        </w:rPr>
        <w:t>całego</w:t>
      </w:r>
      <w:r w:rsidRPr="007E057D">
        <w:rPr>
          <w:rFonts w:ascii="Arial" w:hAnsi="Arial" w:cs="Arial"/>
          <w:color w:val="000000"/>
          <w:sz w:val="18"/>
          <w:szCs w:val="18"/>
          <w:lang w:val="x-none"/>
        </w:rPr>
        <w:t xml:space="preserve"> odbieranego odcinka, wykonane na podstawie</w:t>
      </w:r>
      <w:r w:rsidRPr="007E057D">
        <w:rPr>
          <w:rFonts w:ascii="Arial" w:hAnsi="Arial" w:cs="Arial"/>
          <w:color w:val="000000"/>
          <w:sz w:val="18"/>
          <w:szCs w:val="18"/>
        </w:rPr>
        <w:t xml:space="preserve"> </w:t>
      </w:r>
      <w:r w:rsidRPr="007E057D">
        <w:rPr>
          <w:rFonts w:ascii="Arial" w:hAnsi="Arial" w:cs="Arial"/>
          <w:color w:val="000000"/>
          <w:sz w:val="18"/>
          <w:szCs w:val="18"/>
          <w:lang w:val="x-none"/>
        </w:rPr>
        <w:t>bie</w:t>
      </w:r>
      <w:r w:rsidRPr="007E057D">
        <w:rPr>
          <w:rFonts w:ascii="Arial" w:hAnsi="Arial" w:cs="Arial"/>
          <w:color w:val="000000"/>
          <w:sz w:val="18"/>
          <w:szCs w:val="18"/>
        </w:rPr>
        <w:t>żą</w:t>
      </w:r>
      <w:proofErr w:type="spellStart"/>
      <w:r w:rsidRPr="007E057D">
        <w:rPr>
          <w:rFonts w:ascii="Arial" w:hAnsi="Arial" w:cs="Arial"/>
          <w:color w:val="000000"/>
          <w:sz w:val="18"/>
          <w:szCs w:val="18"/>
          <w:lang w:val="x-none"/>
        </w:rPr>
        <w:t>cej</w:t>
      </w:r>
      <w:proofErr w:type="spellEnd"/>
      <w:r w:rsidRPr="007E057D">
        <w:rPr>
          <w:rFonts w:ascii="Arial" w:hAnsi="Arial" w:cs="Arial"/>
          <w:color w:val="000000"/>
          <w:sz w:val="18"/>
          <w:szCs w:val="18"/>
          <w:lang w:val="x-none"/>
        </w:rPr>
        <w:t xml:space="preserve"> kontroli zagęszczenia.</w:t>
      </w:r>
      <w:r w:rsidRPr="007E057D">
        <w:rPr>
          <w:rFonts w:ascii="Arial" w:hAnsi="Arial" w:cs="Arial"/>
          <w:color w:val="000000"/>
          <w:sz w:val="18"/>
          <w:szCs w:val="18"/>
        </w:rPr>
        <w:t xml:space="preserve"> W miejscach gdzie wskaźnik zagęszczenia nie spełnia wymagań należy podłoże spulchnić i roboty powtórzyć w sposób zaakceptowany przez </w:t>
      </w:r>
      <w:r w:rsidR="00961AB0">
        <w:rPr>
          <w:rFonts w:ascii="Arial" w:hAnsi="Arial" w:cs="Arial"/>
          <w:color w:val="000000"/>
          <w:sz w:val="18"/>
          <w:szCs w:val="18"/>
        </w:rPr>
        <w:t>Zamawiającego</w:t>
      </w:r>
      <w:r w:rsidRPr="007E057D">
        <w:rPr>
          <w:rFonts w:ascii="Arial" w:hAnsi="Arial" w:cs="Arial"/>
          <w:color w:val="000000"/>
          <w:sz w:val="18"/>
          <w:szCs w:val="18"/>
        </w:rPr>
        <w:t>.</w:t>
      </w:r>
    </w:p>
    <w:p w14:paraId="4EACBC65"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6.2.2. Cechy geometryczne</w:t>
      </w:r>
    </w:p>
    <w:p w14:paraId="53C45FD5"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6.2.2.1. </w:t>
      </w:r>
      <w:r w:rsidRPr="007E057D">
        <w:rPr>
          <w:rFonts w:ascii="Arial" w:hAnsi="Arial" w:cs="Arial"/>
          <w:b/>
          <w:color w:val="000000"/>
          <w:sz w:val="18"/>
          <w:szCs w:val="18"/>
        </w:rPr>
        <w:t>Równość</w:t>
      </w:r>
    </w:p>
    <w:p w14:paraId="2F9D52DC"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rPr>
        <w:t>Nierówności</w:t>
      </w:r>
      <w:r w:rsidRPr="007E057D">
        <w:rPr>
          <w:rFonts w:ascii="Arial" w:hAnsi="Arial" w:cs="Arial"/>
          <w:color w:val="000000"/>
          <w:sz w:val="18"/>
          <w:szCs w:val="18"/>
          <w:lang w:val="x-none"/>
        </w:rPr>
        <w:t xml:space="preserve"> profilowanego i </w:t>
      </w:r>
      <w:r w:rsidRPr="007E057D">
        <w:rPr>
          <w:rFonts w:ascii="Arial" w:hAnsi="Arial" w:cs="Arial"/>
          <w:color w:val="000000"/>
          <w:sz w:val="18"/>
          <w:szCs w:val="18"/>
        </w:rPr>
        <w:t>zagęszczonego podłoża należy mierzyć</w:t>
      </w:r>
      <w:r w:rsidRPr="007E057D">
        <w:rPr>
          <w:rFonts w:ascii="Arial" w:hAnsi="Arial" w:cs="Arial"/>
          <w:color w:val="000000"/>
          <w:sz w:val="18"/>
          <w:szCs w:val="18"/>
          <w:lang w:val="x-none"/>
        </w:rPr>
        <w:t xml:space="preserve"> 4 metrowa </w:t>
      </w:r>
      <w:r w:rsidRPr="007E057D">
        <w:rPr>
          <w:rFonts w:ascii="Arial" w:hAnsi="Arial" w:cs="Arial"/>
          <w:color w:val="000000"/>
          <w:sz w:val="18"/>
          <w:szCs w:val="18"/>
        </w:rPr>
        <w:t>łatą</w:t>
      </w:r>
      <w:r w:rsidRPr="007E057D">
        <w:rPr>
          <w:rFonts w:ascii="Arial" w:hAnsi="Arial" w:cs="Arial"/>
          <w:color w:val="000000"/>
          <w:sz w:val="18"/>
          <w:szCs w:val="18"/>
          <w:lang w:val="x-none"/>
        </w:rPr>
        <w:t xml:space="preserve"> co </w:t>
      </w:r>
      <w:r w:rsidRPr="007E057D">
        <w:rPr>
          <w:rFonts w:ascii="Arial" w:hAnsi="Arial" w:cs="Arial"/>
          <w:color w:val="000000"/>
          <w:sz w:val="18"/>
          <w:szCs w:val="18"/>
        </w:rPr>
        <w:t>25</w:t>
      </w:r>
      <w:r w:rsidRPr="007E057D">
        <w:rPr>
          <w:rFonts w:ascii="Arial" w:hAnsi="Arial" w:cs="Arial"/>
          <w:color w:val="000000"/>
          <w:sz w:val="18"/>
          <w:szCs w:val="18"/>
          <w:lang w:val="x-none"/>
        </w:rPr>
        <w:t xml:space="preserve"> metrów w</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kierunku </w:t>
      </w:r>
      <w:r w:rsidRPr="007E057D">
        <w:rPr>
          <w:rFonts w:ascii="Arial" w:hAnsi="Arial" w:cs="Arial"/>
          <w:color w:val="000000"/>
          <w:sz w:val="18"/>
          <w:szCs w:val="18"/>
        </w:rPr>
        <w:t>podłużnym</w:t>
      </w:r>
      <w:r w:rsidR="00C640F1">
        <w:rPr>
          <w:rFonts w:ascii="Arial" w:hAnsi="Arial" w:cs="Arial"/>
          <w:color w:val="000000"/>
          <w:sz w:val="18"/>
          <w:szCs w:val="18"/>
        </w:rPr>
        <w:t xml:space="preserve"> lub w przypadku krótszej działki roboczej min 1 raz</w:t>
      </w:r>
      <w:r w:rsidRPr="007E057D">
        <w:rPr>
          <w:rFonts w:ascii="Arial" w:hAnsi="Arial" w:cs="Arial"/>
          <w:color w:val="000000"/>
          <w:sz w:val="18"/>
          <w:szCs w:val="18"/>
          <w:lang w:val="x-none"/>
        </w:rPr>
        <w:t>.</w:t>
      </w:r>
      <w:r w:rsidRPr="007E057D">
        <w:rPr>
          <w:rFonts w:ascii="Arial" w:hAnsi="Arial" w:cs="Arial"/>
          <w:color w:val="000000"/>
          <w:sz w:val="18"/>
          <w:szCs w:val="18"/>
        </w:rPr>
        <w:t xml:space="preserve"> Nierówności</w:t>
      </w:r>
      <w:r w:rsidRPr="007E057D">
        <w:rPr>
          <w:rFonts w:ascii="Arial" w:hAnsi="Arial" w:cs="Arial"/>
          <w:color w:val="000000"/>
          <w:sz w:val="18"/>
          <w:szCs w:val="18"/>
          <w:lang w:val="x-none"/>
        </w:rPr>
        <w:t xml:space="preserve"> poprzeczne </w:t>
      </w:r>
      <w:r w:rsidRPr="007E057D">
        <w:rPr>
          <w:rFonts w:ascii="Arial" w:hAnsi="Arial" w:cs="Arial"/>
          <w:color w:val="000000"/>
          <w:sz w:val="18"/>
          <w:szCs w:val="18"/>
        </w:rPr>
        <w:t>należy mierzyć</w:t>
      </w:r>
      <w:r w:rsidRPr="007E057D">
        <w:rPr>
          <w:rFonts w:ascii="Arial" w:hAnsi="Arial" w:cs="Arial"/>
          <w:color w:val="000000"/>
          <w:sz w:val="18"/>
          <w:szCs w:val="18"/>
          <w:lang w:val="x-none"/>
        </w:rPr>
        <w:t xml:space="preserve"> 4 metrowa lata. </w:t>
      </w:r>
      <w:r w:rsidRPr="007E057D">
        <w:rPr>
          <w:rFonts w:ascii="Arial" w:hAnsi="Arial" w:cs="Arial"/>
          <w:color w:val="000000"/>
          <w:sz w:val="18"/>
          <w:szCs w:val="18"/>
        </w:rPr>
        <w:t>Nierówności nie mogą przekraczać</w:t>
      </w:r>
      <w:r w:rsidRPr="007E057D">
        <w:rPr>
          <w:rFonts w:ascii="Arial" w:hAnsi="Arial" w:cs="Arial"/>
          <w:color w:val="000000"/>
          <w:sz w:val="18"/>
          <w:szCs w:val="18"/>
          <w:lang w:val="x-none"/>
        </w:rPr>
        <w:t xml:space="preserve"> 2 cm.</w:t>
      </w:r>
    </w:p>
    <w:p w14:paraId="41808BA7"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6.2.2.2. Spadki poprzeczne</w:t>
      </w:r>
    </w:p>
    <w:p w14:paraId="7B7A5550"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Spadki poprzeczne </w:t>
      </w:r>
      <w:r w:rsidRPr="007E057D">
        <w:rPr>
          <w:rFonts w:ascii="Arial" w:hAnsi="Arial" w:cs="Arial"/>
          <w:color w:val="000000"/>
          <w:sz w:val="18"/>
          <w:szCs w:val="18"/>
        </w:rPr>
        <w:t xml:space="preserve">należy mierzyć za pomocą </w:t>
      </w:r>
      <w:r w:rsidRPr="007E057D">
        <w:rPr>
          <w:rFonts w:ascii="Arial" w:hAnsi="Arial" w:cs="Arial"/>
          <w:color w:val="000000"/>
          <w:sz w:val="18"/>
          <w:szCs w:val="18"/>
          <w:lang w:val="x-none"/>
        </w:rPr>
        <w:t xml:space="preserve">4 metrowej laty i poziomicy, </w:t>
      </w:r>
      <w:r w:rsidRPr="007E057D">
        <w:rPr>
          <w:rFonts w:ascii="Arial" w:hAnsi="Arial" w:cs="Arial"/>
          <w:color w:val="000000"/>
          <w:sz w:val="18"/>
          <w:szCs w:val="18"/>
        </w:rPr>
        <w:t>co 25metrów i obowiązkowo</w:t>
      </w:r>
      <w:r w:rsidRPr="007E057D">
        <w:rPr>
          <w:rFonts w:ascii="Arial" w:hAnsi="Arial" w:cs="Arial"/>
          <w:color w:val="000000"/>
          <w:sz w:val="18"/>
          <w:szCs w:val="18"/>
          <w:lang w:val="x-none"/>
        </w:rPr>
        <w:t xml:space="preserve"> we wszystkich</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punktach </w:t>
      </w:r>
      <w:r w:rsidRPr="007E057D">
        <w:rPr>
          <w:rFonts w:ascii="Arial" w:hAnsi="Arial" w:cs="Arial"/>
          <w:color w:val="000000"/>
          <w:sz w:val="18"/>
          <w:szCs w:val="18"/>
        </w:rPr>
        <w:t>głównych</w:t>
      </w:r>
      <w:r w:rsidRPr="007E057D">
        <w:rPr>
          <w:rFonts w:ascii="Arial" w:hAnsi="Arial" w:cs="Arial"/>
          <w:color w:val="000000"/>
          <w:sz w:val="18"/>
          <w:szCs w:val="18"/>
          <w:lang w:val="x-none"/>
        </w:rPr>
        <w:t xml:space="preserve"> luków poziomych: na </w:t>
      </w:r>
      <w:r w:rsidRPr="007E057D">
        <w:rPr>
          <w:rFonts w:ascii="Arial" w:hAnsi="Arial" w:cs="Arial"/>
          <w:color w:val="000000"/>
          <w:sz w:val="18"/>
          <w:szCs w:val="18"/>
        </w:rPr>
        <w:t>początku</w:t>
      </w:r>
      <w:r w:rsidRPr="007E057D">
        <w:rPr>
          <w:rFonts w:ascii="Arial" w:hAnsi="Arial" w:cs="Arial"/>
          <w:color w:val="000000"/>
          <w:sz w:val="18"/>
          <w:szCs w:val="18"/>
          <w:lang w:val="x-none"/>
        </w:rPr>
        <w:t xml:space="preserve">, w </w:t>
      </w:r>
      <w:r w:rsidRPr="007E057D">
        <w:rPr>
          <w:rFonts w:ascii="Arial" w:hAnsi="Arial" w:cs="Arial"/>
          <w:color w:val="000000"/>
          <w:sz w:val="18"/>
          <w:szCs w:val="18"/>
        </w:rPr>
        <w:t>środku</w:t>
      </w:r>
      <w:r w:rsidRPr="007E057D">
        <w:rPr>
          <w:rFonts w:ascii="Arial" w:hAnsi="Arial" w:cs="Arial"/>
          <w:color w:val="000000"/>
          <w:sz w:val="18"/>
          <w:szCs w:val="18"/>
          <w:lang w:val="x-none"/>
        </w:rPr>
        <w:t xml:space="preserve"> i na </w:t>
      </w:r>
      <w:r w:rsidRPr="007E057D">
        <w:rPr>
          <w:rFonts w:ascii="Arial" w:hAnsi="Arial" w:cs="Arial"/>
          <w:color w:val="000000"/>
          <w:sz w:val="18"/>
          <w:szCs w:val="18"/>
        </w:rPr>
        <w:t xml:space="preserve">końcu każdego </w:t>
      </w:r>
      <w:r w:rsidRPr="007E057D">
        <w:rPr>
          <w:rFonts w:ascii="Arial" w:hAnsi="Arial" w:cs="Arial"/>
          <w:color w:val="000000"/>
          <w:sz w:val="18"/>
          <w:szCs w:val="18"/>
          <w:lang w:val="x-none"/>
        </w:rPr>
        <w:t xml:space="preserve"> </w:t>
      </w:r>
      <w:r w:rsidRPr="007E057D">
        <w:rPr>
          <w:rFonts w:ascii="Arial" w:hAnsi="Arial" w:cs="Arial"/>
          <w:color w:val="000000"/>
          <w:sz w:val="18"/>
          <w:szCs w:val="18"/>
        </w:rPr>
        <w:t>łuku</w:t>
      </w:r>
      <w:r w:rsidRPr="007E057D">
        <w:rPr>
          <w:rFonts w:ascii="Arial" w:hAnsi="Arial" w:cs="Arial"/>
          <w:color w:val="000000"/>
          <w:sz w:val="18"/>
          <w:szCs w:val="18"/>
          <w:lang w:val="x-none"/>
        </w:rPr>
        <w:t xml:space="preserve"> </w:t>
      </w:r>
      <w:r w:rsidRPr="007E057D">
        <w:rPr>
          <w:rFonts w:ascii="Arial" w:hAnsi="Arial" w:cs="Arial"/>
          <w:color w:val="000000"/>
          <w:sz w:val="18"/>
          <w:szCs w:val="18"/>
        </w:rPr>
        <w:t>kołowego</w:t>
      </w:r>
      <w:r w:rsidR="00C640F1">
        <w:rPr>
          <w:rFonts w:ascii="Arial" w:hAnsi="Arial" w:cs="Arial"/>
          <w:color w:val="000000"/>
          <w:sz w:val="18"/>
          <w:szCs w:val="18"/>
        </w:rPr>
        <w:t xml:space="preserve"> lub w przypadku krótszej działki roboczej min 1 raz</w:t>
      </w:r>
      <w:r w:rsidRPr="007E057D">
        <w:rPr>
          <w:rFonts w:ascii="Arial" w:hAnsi="Arial" w:cs="Arial"/>
          <w:color w:val="000000"/>
          <w:sz w:val="18"/>
          <w:szCs w:val="18"/>
          <w:lang w:val="x-none"/>
        </w:rPr>
        <w:t>.</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Spadki poprzeczne podłoża powinny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zgodne z dokumentacja projektowa z tolerancja ±0,5%.</w:t>
      </w:r>
    </w:p>
    <w:p w14:paraId="1F27E17D"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6.2.2.3. </w:t>
      </w:r>
      <w:r w:rsidRPr="007E057D">
        <w:rPr>
          <w:rFonts w:ascii="Arial" w:hAnsi="Arial" w:cs="Arial"/>
          <w:b/>
          <w:color w:val="000000"/>
          <w:sz w:val="18"/>
          <w:szCs w:val="18"/>
        </w:rPr>
        <w:t>Głębokość</w:t>
      </w:r>
      <w:r w:rsidRPr="007E057D">
        <w:rPr>
          <w:rFonts w:ascii="Arial" w:hAnsi="Arial" w:cs="Arial"/>
          <w:b/>
          <w:color w:val="000000"/>
          <w:sz w:val="18"/>
          <w:szCs w:val="18"/>
          <w:lang w:val="x-none"/>
        </w:rPr>
        <w:t xml:space="preserve"> koryta i </w:t>
      </w:r>
      <w:r w:rsidRPr="007E057D">
        <w:rPr>
          <w:rFonts w:ascii="Arial" w:hAnsi="Arial" w:cs="Arial"/>
          <w:b/>
          <w:color w:val="000000"/>
          <w:sz w:val="18"/>
          <w:szCs w:val="18"/>
        </w:rPr>
        <w:t>rzędne</w:t>
      </w:r>
      <w:r w:rsidRPr="007E057D">
        <w:rPr>
          <w:rFonts w:ascii="Arial" w:hAnsi="Arial" w:cs="Arial"/>
          <w:b/>
          <w:color w:val="000000"/>
          <w:sz w:val="18"/>
          <w:szCs w:val="18"/>
          <w:lang w:val="x-none"/>
        </w:rPr>
        <w:t xml:space="preserve"> dna</w:t>
      </w:r>
    </w:p>
    <w:p w14:paraId="580242F6"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rPr>
        <w:t>Głębokość</w:t>
      </w:r>
      <w:r w:rsidRPr="007E057D">
        <w:rPr>
          <w:rFonts w:ascii="Arial" w:hAnsi="Arial" w:cs="Arial"/>
          <w:color w:val="000000"/>
          <w:sz w:val="18"/>
          <w:szCs w:val="18"/>
          <w:lang w:val="x-none"/>
        </w:rPr>
        <w:t xml:space="preserve"> koryta i </w:t>
      </w:r>
      <w:r w:rsidRPr="007E057D">
        <w:rPr>
          <w:rFonts w:ascii="Arial" w:hAnsi="Arial" w:cs="Arial"/>
          <w:color w:val="000000"/>
          <w:sz w:val="18"/>
          <w:szCs w:val="18"/>
        </w:rPr>
        <w:t>rzędne</w:t>
      </w:r>
      <w:r w:rsidRPr="007E057D">
        <w:rPr>
          <w:rFonts w:ascii="Arial" w:hAnsi="Arial" w:cs="Arial"/>
          <w:color w:val="000000"/>
          <w:sz w:val="18"/>
          <w:szCs w:val="18"/>
          <w:lang w:val="x-none"/>
        </w:rPr>
        <w:t xml:space="preserve"> dna </w:t>
      </w:r>
      <w:r w:rsidRPr="007E057D">
        <w:rPr>
          <w:rFonts w:ascii="Arial" w:hAnsi="Arial" w:cs="Arial"/>
          <w:color w:val="000000"/>
          <w:sz w:val="18"/>
          <w:szCs w:val="18"/>
        </w:rPr>
        <w:t>należy sprawdzić</w:t>
      </w:r>
      <w:r w:rsidRPr="007E057D">
        <w:rPr>
          <w:rFonts w:ascii="Arial" w:hAnsi="Arial" w:cs="Arial"/>
          <w:color w:val="000000"/>
          <w:sz w:val="18"/>
          <w:szCs w:val="18"/>
          <w:lang w:val="x-none"/>
        </w:rPr>
        <w:t xml:space="preserve"> co 25 m </w:t>
      </w:r>
      <w:r w:rsidR="00C640F1">
        <w:rPr>
          <w:rFonts w:ascii="Arial" w:hAnsi="Arial" w:cs="Arial"/>
          <w:color w:val="000000"/>
          <w:sz w:val="18"/>
          <w:szCs w:val="18"/>
        </w:rPr>
        <w:t xml:space="preserve">(lub w przypadku krótszej działki roboczej min 1 raz) </w:t>
      </w:r>
      <w:r w:rsidRPr="007E057D">
        <w:rPr>
          <w:rFonts w:ascii="Arial" w:hAnsi="Arial" w:cs="Arial"/>
          <w:color w:val="000000"/>
          <w:sz w:val="18"/>
          <w:szCs w:val="18"/>
          <w:lang w:val="x-none"/>
        </w:rPr>
        <w:t>w osi jezdni dróg.</w:t>
      </w:r>
      <w:r w:rsidRPr="007E057D">
        <w:rPr>
          <w:rFonts w:ascii="Arial" w:hAnsi="Arial" w:cs="Arial"/>
          <w:color w:val="000000"/>
          <w:sz w:val="18"/>
          <w:szCs w:val="18"/>
        </w:rPr>
        <w:t xml:space="preserve"> Różnice pomiędzy rzędnymi</w:t>
      </w:r>
      <w:r w:rsidRPr="007E057D">
        <w:rPr>
          <w:rFonts w:ascii="Arial" w:hAnsi="Arial" w:cs="Arial"/>
          <w:color w:val="000000"/>
          <w:sz w:val="18"/>
          <w:szCs w:val="18"/>
          <w:lang w:val="x-none"/>
        </w:rPr>
        <w:t xml:space="preserve"> zmierzonymi i projektowanymi nie powinny </w:t>
      </w:r>
      <w:r w:rsidRPr="007E057D">
        <w:rPr>
          <w:rFonts w:ascii="Arial" w:hAnsi="Arial" w:cs="Arial"/>
          <w:color w:val="000000"/>
          <w:sz w:val="18"/>
          <w:szCs w:val="18"/>
        </w:rPr>
        <w:t>przekraczać</w:t>
      </w:r>
      <w:r w:rsidRPr="007E057D">
        <w:rPr>
          <w:rFonts w:ascii="Arial" w:hAnsi="Arial" w:cs="Arial"/>
          <w:color w:val="000000"/>
          <w:sz w:val="18"/>
          <w:szCs w:val="18"/>
          <w:lang w:val="x-none"/>
        </w:rPr>
        <w:t xml:space="preserve"> +1 cm i -2 cm.</w:t>
      </w:r>
    </w:p>
    <w:p w14:paraId="69CFCD4D"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6.2.2.4. Uksztaltowanie osi koryta</w:t>
      </w:r>
    </w:p>
    <w:p w14:paraId="6403FF6D"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Uksztaltowanie osi koryta </w:t>
      </w:r>
      <w:r w:rsidRPr="007E057D">
        <w:rPr>
          <w:rFonts w:ascii="Arial" w:hAnsi="Arial" w:cs="Arial"/>
          <w:color w:val="000000"/>
          <w:sz w:val="18"/>
          <w:szCs w:val="18"/>
        </w:rPr>
        <w:t xml:space="preserve">należy sprawdzać </w:t>
      </w:r>
      <w:r w:rsidRPr="007E057D">
        <w:rPr>
          <w:rFonts w:ascii="Arial" w:hAnsi="Arial" w:cs="Arial"/>
          <w:color w:val="000000"/>
          <w:sz w:val="18"/>
          <w:szCs w:val="18"/>
          <w:lang w:val="x-none"/>
        </w:rPr>
        <w:t xml:space="preserve">w punktach </w:t>
      </w:r>
      <w:r w:rsidRPr="007E057D">
        <w:rPr>
          <w:rFonts w:ascii="Arial" w:hAnsi="Arial" w:cs="Arial"/>
          <w:color w:val="000000"/>
          <w:sz w:val="18"/>
          <w:szCs w:val="18"/>
        </w:rPr>
        <w:t>głównych</w:t>
      </w:r>
      <w:r w:rsidRPr="007E057D">
        <w:rPr>
          <w:rFonts w:ascii="Arial" w:hAnsi="Arial" w:cs="Arial"/>
          <w:color w:val="000000"/>
          <w:sz w:val="18"/>
          <w:szCs w:val="18"/>
          <w:lang w:val="x-none"/>
        </w:rPr>
        <w:t xml:space="preserve"> trasy i w innych</w:t>
      </w:r>
      <w:r w:rsidRPr="007E057D">
        <w:rPr>
          <w:rFonts w:ascii="Arial" w:hAnsi="Arial" w:cs="Arial"/>
          <w:color w:val="000000"/>
          <w:sz w:val="18"/>
          <w:szCs w:val="18"/>
        </w:rPr>
        <w:t xml:space="preserve"> </w:t>
      </w:r>
      <w:r w:rsidRPr="007E057D">
        <w:rPr>
          <w:rFonts w:ascii="Arial" w:hAnsi="Arial" w:cs="Arial"/>
          <w:color w:val="000000"/>
          <w:sz w:val="18"/>
          <w:szCs w:val="18"/>
          <w:lang w:val="x-none"/>
        </w:rPr>
        <w:t>dodatkowych</w:t>
      </w:r>
      <w:r w:rsidRPr="007E057D">
        <w:rPr>
          <w:rFonts w:ascii="Arial" w:hAnsi="Arial" w:cs="Arial"/>
          <w:color w:val="000000"/>
          <w:sz w:val="18"/>
          <w:szCs w:val="18"/>
        </w:rPr>
        <w:t xml:space="preserve"> </w:t>
      </w:r>
      <w:r w:rsidRPr="007E057D">
        <w:rPr>
          <w:rFonts w:ascii="Arial" w:hAnsi="Arial" w:cs="Arial"/>
          <w:color w:val="000000"/>
          <w:sz w:val="18"/>
          <w:szCs w:val="18"/>
          <w:lang w:val="x-none"/>
        </w:rPr>
        <w:t>punktach charakterystycznych.</w:t>
      </w:r>
      <w:r w:rsidRPr="007E057D">
        <w:rPr>
          <w:rFonts w:ascii="Arial" w:hAnsi="Arial" w:cs="Arial"/>
          <w:color w:val="000000"/>
          <w:sz w:val="18"/>
          <w:szCs w:val="18"/>
        </w:rPr>
        <w:t xml:space="preserve"> </w:t>
      </w:r>
      <w:r w:rsidRPr="007E057D">
        <w:rPr>
          <w:rFonts w:ascii="Arial" w:hAnsi="Arial" w:cs="Arial"/>
          <w:color w:val="000000"/>
          <w:sz w:val="18"/>
          <w:szCs w:val="18"/>
          <w:lang w:val="x-none"/>
        </w:rPr>
        <w:t>O</w:t>
      </w:r>
      <w:r w:rsidRPr="007E057D">
        <w:rPr>
          <w:rFonts w:ascii="Arial" w:hAnsi="Arial" w:cs="Arial"/>
          <w:color w:val="000000"/>
          <w:sz w:val="18"/>
          <w:szCs w:val="18"/>
        </w:rPr>
        <w:t>ś</w:t>
      </w:r>
      <w:r w:rsidRPr="007E057D">
        <w:rPr>
          <w:rFonts w:ascii="Arial" w:hAnsi="Arial" w:cs="Arial"/>
          <w:color w:val="000000"/>
          <w:sz w:val="18"/>
          <w:szCs w:val="18"/>
          <w:lang w:val="x-none"/>
        </w:rPr>
        <w:t xml:space="preserve"> w planie nie </w:t>
      </w:r>
      <w:r w:rsidRPr="007E057D">
        <w:rPr>
          <w:rFonts w:ascii="Arial" w:hAnsi="Arial" w:cs="Arial"/>
          <w:color w:val="000000"/>
          <w:sz w:val="18"/>
          <w:szCs w:val="18"/>
        </w:rPr>
        <w:t>może być przesunięta</w:t>
      </w:r>
      <w:r w:rsidRPr="007E057D">
        <w:rPr>
          <w:rFonts w:ascii="Arial" w:hAnsi="Arial" w:cs="Arial"/>
          <w:color w:val="000000"/>
          <w:sz w:val="18"/>
          <w:szCs w:val="18"/>
          <w:lang w:val="x-none"/>
        </w:rPr>
        <w:t xml:space="preserve"> w stosunku do osi projektowanej o </w:t>
      </w:r>
      <w:r w:rsidRPr="007E057D">
        <w:rPr>
          <w:rFonts w:ascii="Arial" w:hAnsi="Arial" w:cs="Arial"/>
          <w:color w:val="000000"/>
          <w:sz w:val="18"/>
          <w:szCs w:val="18"/>
        </w:rPr>
        <w:t>więcej niż</w:t>
      </w:r>
      <w:r w:rsidRPr="007E057D">
        <w:rPr>
          <w:rFonts w:ascii="Arial" w:hAnsi="Arial" w:cs="Arial"/>
          <w:color w:val="000000"/>
          <w:sz w:val="18"/>
          <w:szCs w:val="18"/>
          <w:lang w:val="x-none"/>
        </w:rPr>
        <w:t xml:space="preserve"> 5 cm.</w:t>
      </w:r>
    </w:p>
    <w:p w14:paraId="086AED7D"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6.2.2.5. </w:t>
      </w:r>
      <w:r w:rsidRPr="007E057D">
        <w:rPr>
          <w:rFonts w:ascii="Arial" w:hAnsi="Arial" w:cs="Arial"/>
          <w:b/>
          <w:color w:val="000000"/>
          <w:sz w:val="18"/>
          <w:szCs w:val="18"/>
        </w:rPr>
        <w:t>Szerokość</w:t>
      </w:r>
      <w:r w:rsidRPr="007E057D">
        <w:rPr>
          <w:rFonts w:ascii="Arial" w:hAnsi="Arial" w:cs="Arial"/>
          <w:b/>
          <w:color w:val="000000"/>
          <w:sz w:val="18"/>
          <w:szCs w:val="18"/>
          <w:lang w:val="x-none"/>
        </w:rPr>
        <w:t xml:space="preserve"> koryta</w:t>
      </w:r>
    </w:p>
    <w:p w14:paraId="092595AD" w14:textId="77777777" w:rsidR="00A14683"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rPr>
        <w:t>Szerokość</w:t>
      </w:r>
      <w:r w:rsidRPr="007E057D">
        <w:rPr>
          <w:rFonts w:ascii="Arial" w:hAnsi="Arial" w:cs="Arial"/>
          <w:color w:val="000000"/>
          <w:sz w:val="18"/>
          <w:szCs w:val="18"/>
          <w:lang w:val="x-none"/>
        </w:rPr>
        <w:t xml:space="preserve"> koryta </w:t>
      </w:r>
      <w:r w:rsidRPr="007E057D">
        <w:rPr>
          <w:rFonts w:ascii="Arial" w:hAnsi="Arial" w:cs="Arial"/>
          <w:color w:val="000000"/>
          <w:sz w:val="18"/>
          <w:szCs w:val="18"/>
        </w:rPr>
        <w:t>należy sprawdzać</w:t>
      </w:r>
      <w:r w:rsidRPr="007E057D">
        <w:rPr>
          <w:rFonts w:ascii="Arial" w:hAnsi="Arial" w:cs="Arial"/>
          <w:color w:val="000000"/>
          <w:sz w:val="18"/>
          <w:szCs w:val="18"/>
          <w:lang w:val="x-none"/>
        </w:rPr>
        <w:t xml:space="preserve"> co </w:t>
      </w:r>
      <w:r w:rsidRPr="007E057D">
        <w:rPr>
          <w:rFonts w:ascii="Arial" w:hAnsi="Arial" w:cs="Arial"/>
          <w:color w:val="000000"/>
          <w:sz w:val="18"/>
          <w:szCs w:val="18"/>
        </w:rPr>
        <w:t>25</w:t>
      </w:r>
      <w:r w:rsidRPr="007E057D">
        <w:rPr>
          <w:rFonts w:ascii="Arial" w:hAnsi="Arial" w:cs="Arial"/>
          <w:color w:val="000000"/>
          <w:sz w:val="18"/>
          <w:szCs w:val="18"/>
          <w:lang w:val="x-none"/>
        </w:rPr>
        <w:t xml:space="preserve"> m</w:t>
      </w:r>
      <w:r w:rsidR="00C640F1">
        <w:rPr>
          <w:rFonts w:ascii="Arial" w:hAnsi="Arial" w:cs="Arial"/>
          <w:color w:val="000000"/>
          <w:sz w:val="18"/>
          <w:szCs w:val="18"/>
        </w:rPr>
        <w:t xml:space="preserve"> lub w przypadku krótszej działki roboczej min 1 raz</w:t>
      </w:r>
      <w:r w:rsidRPr="007E057D">
        <w:rPr>
          <w:rFonts w:ascii="Arial" w:hAnsi="Arial" w:cs="Arial"/>
          <w:color w:val="000000"/>
          <w:sz w:val="18"/>
          <w:szCs w:val="18"/>
          <w:lang w:val="x-none"/>
        </w:rPr>
        <w:t>.</w:t>
      </w:r>
      <w:r w:rsidRPr="007E057D">
        <w:rPr>
          <w:rFonts w:ascii="Arial" w:hAnsi="Arial" w:cs="Arial"/>
          <w:color w:val="000000"/>
          <w:sz w:val="18"/>
          <w:szCs w:val="18"/>
        </w:rPr>
        <w:t xml:space="preserve"> Szerokość</w:t>
      </w:r>
      <w:r w:rsidRPr="007E057D">
        <w:rPr>
          <w:rFonts w:ascii="Arial" w:hAnsi="Arial" w:cs="Arial"/>
          <w:color w:val="000000"/>
          <w:sz w:val="18"/>
          <w:szCs w:val="18"/>
          <w:lang w:val="x-none"/>
        </w:rPr>
        <w:t xml:space="preserve"> koryta nie </w:t>
      </w:r>
      <w:r w:rsidRPr="007E057D">
        <w:rPr>
          <w:rFonts w:ascii="Arial" w:hAnsi="Arial" w:cs="Arial"/>
          <w:color w:val="000000"/>
          <w:sz w:val="18"/>
          <w:szCs w:val="18"/>
        </w:rPr>
        <w:t>może różnić się</w:t>
      </w:r>
      <w:r w:rsidRPr="007E057D">
        <w:rPr>
          <w:rFonts w:ascii="Arial" w:hAnsi="Arial" w:cs="Arial"/>
          <w:color w:val="000000"/>
          <w:sz w:val="18"/>
          <w:szCs w:val="18"/>
          <w:lang w:val="x-none"/>
        </w:rPr>
        <w:t xml:space="preserve"> od </w:t>
      </w:r>
      <w:r w:rsidRPr="007E057D">
        <w:rPr>
          <w:rFonts w:ascii="Arial" w:hAnsi="Arial" w:cs="Arial"/>
          <w:color w:val="000000"/>
          <w:sz w:val="18"/>
          <w:szCs w:val="18"/>
        </w:rPr>
        <w:t>szerokości</w:t>
      </w:r>
      <w:r w:rsidRPr="007E057D">
        <w:rPr>
          <w:rFonts w:ascii="Arial" w:hAnsi="Arial" w:cs="Arial"/>
          <w:color w:val="000000"/>
          <w:sz w:val="18"/>
          <w:szCs w:val="18"/>
          <w:lang w:val="x-none"/>
        </w:rPr>
        <w:t xml:space="preserve"> projektowanej o </w:t>
      </w:r>
      <w:r w:rsidRPr="007E057D">
        <w:rPr>
          <w:rFonts w:ascii="Arial" w:hAnsi="Arial" w:cs="Arial"/>
          <w:color w:val="000000"/>
          <w:sz w:val="18"/>
          <w:szCs w:val="18"/>
        </w:rPr>
        <w:t>więcej niż</w:t>
      </w:r>
      <w:r w:rsidRPr="007E057D">
        <w:rPr>
          <w:rFonts w:ascii="Arial" w:hAnsi="Arial" w:cs="Arial"/>
          <w:color w:val="000000"/>
          <w:sz w:val="18"/>
          <w:szCs w:val="18"/>
          <w:lang w:val="x-none"/>
        </w:rPr>
        <w:t xml:space="preserve"> +10 cm, -5 cm.</w:t>
      </w:r>
    </w:p>
    <w:p w14:paraId="01EBC958"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6.2.2.6. Zasady postepowania z odcinkami o </w:t>
      </w:r>
      <w:r w:rsidRPr="007E057D">
        <w:rPr>
          <w:rFonts w:ascii="Arial" w:hAnsi="Arial" w:cs="Arial"/>
          <w:b/>
          <w:color w:val="000000"/>
          <w:sz w:val="18"/>
          <w:szCs w:val="18"/>
        </w:rPr>
        <w:t>niewłaściwych</w:t>
      </w:r>
      <w:r w:rsidRPr="007E057D">
        <w:rPr>
          <w:rFonts w:ascii="Arial" w:hAnsi="Arial" w:cs="Arial"/>
          <w:b/>
          <w:color w:val="000000"/>
          <w:sz w:val="18"/>
          <w:szCs w:val="18"/>
          <w:lang w:val="x-none"/>
        </w:rPr>
        <w:t xml:space="preserve"> cechach geometrycznych</w:t>
      </w:r>
    </w:p>
    <w:p w14:paraId="4D97F0FC" w14:textId="77777777" w:rsidR="00A14683" w:rsidRDefault="00A14683" w:rsidP="00D11FE0">
      <w:pPr>
        <w:autoSpaceDE w:val="0"/>
        <w:autoSpaceDN w:val="0"/>
        <w:adjustRightInd w:val="0"/>
        <w:snapToGrid w:val="0"/>
        <w:ind w:firstLine="709"/>
        <w:jc w:val="both"/>
        <w:rPr>
          <w:rFonts w:ascii="Arial" w:hAnsi="Arial" w:cs="Arial"/>
          <w:color w:val="000000"/>
          <w:sz w:val="18"/>
          <w:szCs w:val="18"/>
        </w:rPr>
      </w:pPr>
      <w:r w:rsidRPr="007E057D">
        <w:rPr>
          <w:rFonts w:ascii="Arial" w:hAnsi="Arial" w:cs="Arial"/>
          <w:color w:val="000000"/>
          <w:sz w:val="18"/>
          <w:szCs w:val="18"/>
          <w:lang w:val="x-none"/>
        </w:rPr>
        <w:t xml:space="preserve">Wszystkie powierzchnie, które </w:t>
      </w:r>
      <w:r w:rsidRPr="007E057D">
        <w:rPr>
          <w:rFonts w:ascii="Arial" w:hAnsi="Arial" w:cs="Arial"/>
          <w:color w:val="000000"/>
          <w:sz w:val="18"/>
          <w:szCs w:val="18"/>
        </w:rPr>
        <w:t>wykazują większe</w:t>
      </w:r>
      <w:r w:rsidRPr="007E057D">
        <w:rPr>
          <w:rFonts w:ascii="Arial" w:hAnsi="Arial" w:cs="Arial"/>
          <w:color w:val="000000"/>
          <w:sz w:val="18"/>
          <w:szCs w:val="18"/>
          <w:lang w:val="x-none"/>
        </w:rPr>
        <w:t xml:space="preserve"> odchylenia cech geometrycznych od </w:t>
      </w:r>
      <w:r w:rsidRPr="007E057D">
        <w:rPr>
          <w:rFonts w:ascii="Arial" w:hAnsi="Arial" w:cs="Arial"/>
          <w:color w:val="000000"/>
          <w:sz w:val="18"/>
          <w:szCs w:val="18"/>
        </w:rPr>
        <w:t xml:space="preserve">określonych </w:t>
      </w:r>
      <w:r w:rsidRPr="007E057D">
        <w:rPr>
          <w:rFonts w:ascii="Arial" w:hAnsi="Arial" w:cs="Arial"/>
          <w:color w:val="000000"/>
          <w:sz w:val="18"/>
          <w:szCs w:val="18"/>
          <w:lang w:val="x-none"/>
        </w:rPr>
        <w:t xml:space="preserve">w p. 6.2.2 powinny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naprawione przez spulchnienie do </w:t>
      </w:r>
      <w:r w:rsidRPr="007E057D">
        <w:rPr>
          <w:rFonts w:ascii="Arial" w:hAnsi="Arial" w:cs="Arial"/>
          <w:color w:val="000000"/>
          <w:sz w:val="18"/>
          <w:szCs w:val="18"/>
        </w:rPr>
        <w:t>głębokości</w:t>
      </w:r>
      <w:r w:rsidRPr="007E057D">
        <w:rPr>
          <w:rFonts w:ascii="Arial" w:hAnsi="Arial" w:cs="Arial"/>
          <w:color w:val="000000"/>
          <w:sz w:val="18"/>
          <w:szCs w:val="18"/>
          <w:lang w:val="x-none"/>
        </w:rPr>
        <w:t xml:space="preserve"> co najmniej 10 cm, wyrównanie i</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powtórne zagęszczenie. Dodanie nowego </w:t>
      </w:r>
      <w:r w:rsidRPr="007E057D">
        <w:rPr>
          <w:rFonts w:ascii="Arial" w:hAnsi="Arial" w:cs="Arial"/>
          <w:color w:val="000000"/>
          <w:sz w:val="18"/>
          <w:szCs w:val="18"/>
        </w:rPr>
        <w:t>materiału</w:t>
      </w:r>
      <w:r w:rsidRPr="007E057D">
        <w:rPr>
          <w:rFonts w:ascii="Arial" w:hAnsi="Arial" w:cs="Arial"/>
          <w:color w:val="000000"/>
          <w:sz w:val="18"/>
          <w:szCs w:val="18"/>
          <w:lang w:val="x-none"/>
        </w:rPr>
        <w:t xml:space="preserve"> bez spulchnienia wykonanej warstwy jest</w:t>
      </w:r>
      <w:r w:rsidRPr="007E057D">
        <w:rPr>
          <w:rFonts w:ascii="Arial" w:hAnsi="Arial" w:cs="Arial"/>
          <w:color w:val="000000"/>
          <w:sz w:val="18"/>
          <w:szCs w:val="18"/>
        </w:rPr>
        <w:t xml:space="preserve"> </w:t>
      </w:r>
      <w:r w:rsidRPr="007E057D">
        <w:rPr>
          <w:rFonts w:ascii="Arial" w:hAnsi="Arial" w:cs="Arial"/>
          <w:color w:val="000000"/>
          <w:sz w:val="18"/>
          <w:szCs w:val="18"/>
          <w:lang w:val="x-none"/>
        </w:rPr>
        <w:t>niedopuszczalne.</w:t>
      </w:r>
    </w:p>
    <w:p w14:paraId="5904E058" w14:textId="77777777" w:rsidR="0046465A" w:rsidRPr="0046465A" w:rsidRDefault="0046465A" w:rsidP="00D11FE0">
      <w:pPr>
        <w:autoSpaceDE w:val="0"/>
        <w:autoSpaceDN w:val="0"/>
        <w:adjustRightInd w:val="0"/>
        <w:snapToGrid w:val="0"/>
        <w:ind w:firstLine="709"/>
        <w:jc w:val="both"/>
        <w:rPr>
          <w:rFonts w:ascii="Arial" w:hAnsi="Arial" w:cs="Arial"/>
          <w:color w:val="000000"/>
          <w:sz w:val="18"/>
          <w:szCs w:val="18"/>
        </w:rPr>
      </w:pPr>
    </w:p>
    <w:p w14:paraId="2B1F76EC"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7. </w:t>
      </w:r>
      <w:r w:rsidRPr="007E057D">
        <w:rPr>
          <w:rFonts w:ascii="Arial" w:hAnsi="Arial" w:cs="Arial"/>
          <w:b/>
          <w:color w:val="000000"/>
          <w:sz w:val="18"/>
          <w:szCs w:val="18"/>
        </w:rPr>
        <w:t>OBMIAR  ROBÓT</w:t>
      </w:r>
    </w:p>
    <w:p w14:paraId="7122053D"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Obmiaru koryta oraz wyprofilowanego i </w:t>
      </w:r>
      <w:r w:rsidRPr="007E057D">
        <w:rPr>
          <w:rFonts w:ascii="Arial" w:hAnsi="Arial" w:cs="Arial"/>
          <w:color w:val="000000"/>
          <w:sz w:val="18"/>
          <w:szCs w:val="18"/>
        </w:rPr>
        <w:t>zagęszczonego podłoża</w:t>
      </w:r>
      <w:r w:rsidRPr="007E057D">
        <w:rPr>
          <w:rFonts w:ascii="Arial" w:hAnsi="Arial" w:cs="Arial"/>
          <w:color w:val="000000"/>
          <w:sz w:val="18"/>
          <w:szCs w:val="18"/>
          <w:lang w:val="x-none"/>
        </w:rPr>
        <w:t xml:space="preserve"> dokonuje </w:t>
      </w:r>
      <w:r w:rsidRPr="007E057D">
        <w:rPr>
          <w:rFonts w:ascii="Arial" w:hAnsi="Arial" w:cs="Arial"/>
          <w:color w:val="000000"/>
          <w:sz w:val="18"/>
          <w:szCs w:val="18"/>
        </w:rPr>
        <w:t>się</w:t>
      </w:r>
      <w:r w:rsidRPr="007E057D">
        <w:rPr>
          <w:rFonts w:ascii="Arial" w:hAnsi="Arial" w:cs="Arial"/>
          <w:color w:val="000000"/>
          <w:sz w:val="18"/>
          <w:szCs w:val="18"/>
          <w:lang w:val="x-none"/>
        </w:rPr>
        <w:t xml:space="preserve"> na budowie w metrach</w:t>
      </w:r>
      <w:r w:rsidRPr="007E057D">
        <w:rPr>
          <w:rFonts w:ascii="Arial" w:hAnsi="Arial" w:cs="Arial"/>
          <w:color w:val="000000"/>
          <w:sz w:val="18"/>
          <w:szCs w:val="18"/>
        </w:rPr>
        <w:t xml:space="preserve"> </w:t>
      </w:r>
      <w:r w:rsidRPr="007E057D">
        <w:rPr>
          <w:rFonts w:ascii="Arial" w:hAnsi="Arial" w:cs="Arial"/>
          <w:color w:val="000000"/>
          <w:sz w:val="18"/>
          <w:szCs w:val="18"/>
          <w:lang w:val="x-none"/>
        </w:rPr>
        <w:t>kwadratowych</w:t>
      </w:r>
      <w:r w:rsidRPr="007E057D">
        <w:rPr>
          <w:rFonts w:ascii="Arial" w:hAnsi="Arial" w:cs="Arial"/>
          <w:color w:val="000000"/>
          <w:sz w:val="18"/>
          <w:szCs w:val="18"/>
        </w:rPr>
        <w:t xml:space="preserve"> (m</w:t>
      </w:r>
      <w:r w:rsidRPr="007E057D">
        <w:rPr>
          <w:rFonts w:ascii="Arial" w:hAnsi="Arial" w:cs="Arial"/>
          <w:color w:val="000000"/>
          <w:sz w:val="18"/>
          <w:szCs w:val="18"/>
          <w:vertAlign w:val="superscript"/>
        </w:rPr>
        <w:t>2</w:t>
      </w:r>
      <w:r w:rsidRPr="007E057D">
        <w:rPr>
          <w:rFonts w:ascii="Arial" w:hAnsi="Arial" w:cs="Arial"/>
          <w:color w:val="000000"/>
          <w:sz w:val="18"/>
          <w:szCs w:val="18"/>
        </w:rPr>
        <w:t>)</w:t>
      </w:r>
      <w:r w:rsidRPr="007E057D">
        <w:rPr>
          <w:rFonts w:ascii="Arial" w:hAnsi="Arial" w:cs="Arial"/>
          <w:color w:val="000000"/>
          <w:sz w:val="18"/>
          <w:szCs w:val="18"/>
          <w:lang w:val="x-none"/>
        </w:rPr>
        <w:t>.</w:t>
      </w:r>
    </w:p>
    <w:p w14:paraId="412FD644" w14:textId="77777777" w:rsidR="00A14683" w:rsidRPr="007E057D" w:rsidRDefault="00A14683" w:rsidP="00D11FE0">
      <w:pPr>
        <w:autoSpaceDE w:val="0"/>
        <w:autoSpaceDN w:val="0"/>
        <w:adjustRightInd w:val="0"/>
        <w:snapToGrid w:val="0"/>
        <w:jc w:val="both"/>
        <w:rPr>
          <w:rFonts w:ascii="Arial" w:hAnsi="Arial" w:cs="Arial"/>
          <w:color w:val="000000"/>
          <w:sz w:val="18"/>
          <w:szCs w:val="18"/>
        </w:rPr>
      </w:pPr>
    </w:p>
    <w:p w14:paraId="633BD820"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8. </w:t>
      </w:r>
      <w:r w:rsidRPr="007E057D">
        <w:rPr>
          <w:rFonts w:ascii="Arial" w:hAnsi="Arial" w:cs="Arial"/>
          <w:b/>
          <w:color w:val="000000"/>
          <w:sz w:val="18"/>
          <w:szCs w:val="18"/>
        </w:rPr>
        <w:t>ODBIÓR  ROBÓT</w:t>
      </w:r>
    </w:p>
    <w:p w14:paraId="09DF3346" w14:textId="3A1337AE"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 xml:space="preserve">Odbiór koryta oraz wyprofilowanego i </w:t>
      </w:r>
      <w:r w:rsidRPr="007E057D">
        <w:rPr>
          <w:rFonts w:ascii="Arial" w:hAnsi="Arial" w:cs="Arial"/>
          <w:color w:val="000000"/>
          <w:sz w:val="18"/>
          <w:szCs w:val="18"/>
        </w:rPr>
        <w:t xml:space="preserve">zagęszczonego podłoża </w:t>
      </w:r>
      <w:r w:rsidRPr="007E057D">
        <w:rPr>
          <w:rFonts w:ascii="Arial" w:hAnsi="Arial" w:cs="Arial"/>
          <w:color w:val="000000"/>
          <w:sz w:val="18"/>
          <w:szCs w:val="18"/>
          <w:lang w:val="x-none"/>
        </w:rPr>
        <w:t>dokonywany jest na zasadach odbioru robót</w:t>
      </w:r>
      <w:r w:rsidRPr="007E057D">
        <w:rPr>
          <w:rFonts w:ascii="Arial" w:hAnsi="Arial" w:cs="Arial"/>
          <w:color w:val="000000"/>
          <w:sz w:val="18"/>
          <w:szCs w:val="18"/>
        </w:rPr>
        <w:t xml:space="preserve"> zanikających i ulegających </w:t>
      </w:r>
      <w:r w:rsidRPr="007E057D">
        <w:rPr>
          <w:rFonts w:ascii="Arial" w:hAnsi="Arial" w:cs="Arial"/>
          <w:color w:val="000000"/>
          <w:sz w:val="18"/>
          <w:szCs w:val="18"/>
          <w:lang w:val="x-none"/>
        </w:rPr>
        <w:t xml:space="preserve">zakryciu i powinien </w:t>
      </w:r>
      <w:r w:rsidRPr="007E057D">
        <w:rPr>
          <w:rFonts w:ascii="Arial" w:hAnsi="Arial" w:cs="Arial"/>
          <w:color w:val="000000"/>
          <w:sz w:val="18"/>
          <w:szCs w:val="18"/>
        </w:rPr>
        <w:t>być</w:t>
      </w:r>
      <w:r w:rsidRPr="007E057D">
        <w:rPr>
          <w:rFonts w:ascii="Arial" w:hAnsi="Arial" w:cs="Arial"/>
          <w:color w:val="000000"/>
          <w:sz w:val="18"/>
          <w:szCs w:val="18"/>
          <w:lang w:val="x-none"/>
        </w:rPr>
        <w:t xml:space="preserve"> przeprowadzony w czasie </w:t>
      </w:r>
      <w:r w:rsidRPr="007E057D">
        <w:rPr>
          <w:rFonts w:ascii="Arial" w:hAnsi="Arial" w:cs="Arial"/>
          <w:color w:val="000000"/>
          <w:sz w:val="18"/>
          <w:szCs w:val="18"/>
        </w:rPr>
        <w:t>umożliwiającym</w:t>
      </w:r>
      <w:r w:rsidRPr="007E057D">
        <w:rPr>
          <w:rFonts w:ascii="Arial" w:hAnsi="Arial" w:cs="Arial"/>
          <w:color w:val="000000"/>
          <w:sz w:val="18"/>
          <w:szCs w:val="18"/>
          <w:lang w:val="x-none"/>
        </w:rPr>
        <w:t xml:space="preserve"> wykonanie</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ewentualnych napraw bez hamowania </w:t>
      </w:r>
      <w:r w:rsidRPr="007E057D">
        <w:rPr>
          <w:rFonts w:ascii="Arial" w:hAnsi="Arial" w:cs="Arial"/>
          <w:color w:val="000000"/>
          <w:sz w:val="18"/>
          <w:szCs w:val="18"/>
        </w:rPr>
        <w:t>postępu</w:t>
      </w:r>
      <w:r w:rsidRPr="007E057D">
        <w:rPr>
          <w:rFonts w:ascii="Arial" w:hAnsi="Arial" w:cs="Arial"/>
          <w:color w:val="000000"/>
          <w:sz w:val="18"/>
          <w:szCs w:val="18"/>
          <w:lang w:val="x-none"/>
        </w:rPr>
        <w:t xml:space="preserve"> robót.</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Wykonawca </w:t>
      </w:r>
      <w:r w:rsidRPr="007E057D">
        <w:rPr>
          <w:rFonts w:ascii="Arial" w:hAnsi="Arial" w:cs="Arial"/>
          <w:color w:val="000000"/>
          <w:sz w:val="18"/>
          <w:szCs w:val="18"/>
        </w:rPr>
        <w:t xml:space="preserve">zgłasza </w:t>
      </w:r>
      <w:r w:rsidR="00961AB0">
        <w:rPr>
          <w:rFonts w:ascii="Arial" w:hAnsi="Arial" w:cs="Arial"/>
          <w:color w:val="000000"/>
          <w:sz w:val="18"/>
          <w:szCs w:val="18"/>
        </w:rPr>
        <w:t>Zamawiające</w:t>
      </w:r>
      <w:r w:rsidR="00961AB0">
        <w:rPr>
          <w:rFonts w:ascii="Arial" w:hAnsi="Arial" w:cs="Arial"/>
          <w:color w:val="000000"/>
          <w:sz w:val="18"/>
          <w:szCs w:val="18"/>
        </w:rPr>
        <w:t xml:space="preserve">mu </w:t>
      </w:r>
      <w:r w:rsidRPr="007E057D">
        <w:rPr>
          <w:rFonts w:ascii="Arial" w:hAnsi="Arial" w:cs="Arial"/>
          <w:color w:val="000000"/>
          <w:sz w:val="18"/>
          <w:szCs w:val="18"/>
          <w:lang w:val="x-none"/>
        </w:rPr>
        <w:t xml:space="preserve">do odbioru </w:t>
      </w:r>
      <w:r w:rsidRPr="007E057D">
        <w:rPr>
          <w:rFonts w:ascii="Arial" w:hAnsi="Arial" w:cs="Arial"/>
          <w:color w:val="000000"/>
          <w:sz w:val="18"/>
          <w:szCs w:val="18"/>
        </w:rPr>
        <w:t>zakończony</w:t>
      </w:r>
      <w:r w:rsidRPr="007E057D">
        <w:rPr>
          <w:rFonts w:ascii="Arial" w:hAnsi="Arial" w:cs="Arial"/>
          <w:color w:val="000000"/>
          <w:sz w:val="18"/>
          <w:szCs w:val="18"/>
          <w:lang w:val="x-none"/>
        </w:rPr>
        <w:t xml:space="preserve"> odcinek koryta (wyprofilowanego i </w:t>
      </w:r>
      <w:r w:rsidRPr="007E057D">
        <w:rPr>
          <w:rFonts w:ascii="Arial" w:hAnsi="Arial" w:cs="Arial"/>
          <w:color w:val="000000"/>
          <w:sz w:val="18"/>
          <w:szCs w:val="18"/>
        </w:rPr>
        <w:t>zagęszczonego podłoża)</w:t>
      </w:r>
      <w:r w:rsidRPr="007E057D">
        <w:rPr>
          <w:rFonts w:ascii="Arial" w:hAnsi="Arial" w:cs="Arial"/>
          <w:color w:val="000000"/>
          <w:sz w:val="18"/>
          <w:szCs w:val="18"/>
          <w:lang w:val="x-none"/>
        </w:rPr>
        <w:t>. Do odbioru Wykonawca przedstawia wszystkie wyniki bada</w:t>
      </w:r>
      <w:r w:rsidRPr="007E057D">
        <w:rPr>
          <w:rFonts w:ascii="Arial" w:hAnsi="Arial" w:cs="Arial"/>
          <w:color w:val="000000"/>
          <w:sz w:val="18"/>
          <w:szCs w:val="18"/>
        </w:rPr>
        <w:t>ń</w:t>
      </w:r>
      <w:r w:rsidRPr="007E057D">
        <w:rPr>
          <w:rFonts w:ascii="Arial" w:hAnsi="Arial" w:cs="Arial"/>
          <w:color w:val="000000"/>
          <w:sz w:val="18"/>
          <w:szCs w:val="18"/>
          <w:lang w:val="x-none"/>
        </w:rPr>
        <w:t xml:space="preserve"> z </w:t>
      </w:r>
      <w:r w:rsidRPr="007E057D">
        <w:rPr>
          <w:rFonts w:ascii="Arial" w:hAnsi="Arial" w:cs="Arial"/>
          <w:color w:val="000000"/>
          <w:sz w:val="18"/>
          <w:szCs w:val="18"/>
        </w:rPr>
        <w:t>bieżącej</w:t>
      </w:r>
      <w:r w:rsidRPr="007E057D">
        <w:rPr>
          <w:rFonts w:ascii="Arial" w:hAnsi="Arial" w:cs="Arial"/>
          <w:color w:val="000000"/>
          <w:sz w:val="18"/>
          <w:szCs w:val="18"/>
          <w:lang w:val="x-none"/>
        </w:rPr>
        <w:t xml:space="preserve"> kontroli robót.</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Odbioru dokonuje </w:t>
      </w:r>
      <w:r w:rsidR="00961AB0">
        <w:rPr>
          <w:rFonts w:ascii="Arial" w:hAnsi="Arial" w:cs="Arial"/>
          <w:color w:val="000000"/>
          <w:sz w:val="18"/>
          <w:szCs w:val="18"/>
        </w:rPr>
        <w:t>Zamawiając</w:t>
      </w:r>
      <w:r w:rsidR="00961AB0">
        <w:rPr>
          <w:rFonts w:ascii="Arial" w:hAnsi="Arial" w:cs="Arial"/>
          <w:color w:val="000000"/>
          <w:sz w:val="18"/>
          <w:szCs w:val="18"/>
        </w:rPr>
        <w:t>y</w:t>
      </w:r>
      <w:r w:rsidRPr="007E057D">
        <w:rPr>
          <w:rFonts w:ascii="Arial" w:hAnsi="Arial" w:cs="Arial"/>
          <w:color w:val="000000"/>
          <w:sz w:val="18"/>
          <w:szCs w:val="18"/>
          <w:lang w:val="x-none"/>
        </w:rPr>
        <w:t xml:space="preserve">na podstawie raportów Wykonawcy z </w:t>
      </w:r>
      <w:r w:rsidRPr="007E057D">
        <w:rPr>
          <w:rFonts w:ascii="Arial" w:hAnsi="Arial" w:cs="Arial"/>
          <w:color w:val="000000"/>
          <w:sz w:val="18"/>
          <w:szCs w:val="18"/>
        </w:rPr>
        <w:t>bieżącej</w:t>
      </w:r>
      <w:r w:rsidRPr="007E057D">
        <w:rPr>
          <w:rFonts w:ascii="Arial" w:hAnsi="Arial" w:cs="Arial"/>
          <w:color w:val="000000"/>
          <w:sz w:val="18"/>
          <w:szCs w:val="18"/>
          <w:lang w:val="x-none"/>
        </w:rPr>
        <w:t xml:space="preserve"> kontroli robót, ewentualnych</w:t>
      </w:r>
      <w:r w:rsidRPr="007E057D">
        <w:rPr>
          <w:rFonts w:ascii="Arial" w:hAnsi="Arial" w:cs="Arial"/>
          <w:color w:val="000000"/>
          <w:sz w:val="18"/>
          <w:szCs w:val="18"/>
        </w:rPr>
        <w:t xml:space="preserve"> uzupełnień </w:t>
      </w:r>
      <w:r w:rsidRPr="007E057D">
        <w:rPr>
          <w:rFonts w:ascii="Arial" w:hAnsi="Arial" w:cs="Arial"/>
          <w:color w:val="000000"/>
          <w:sz w:val="18"/>
          <w:szCs w:val="18"/>
          <w:lang w:val="x-none"/>
        </w:rPr>
        <w:t>bada</w:t>
      </w:r>
      <w:r w:rsidRPr="007E057D">
        <w:rPr>
          <w:rFonts w:ascii="Arial" w:hAnsi="Arial" w:cs="Arial"/>
          <w:color w:val="000000"/>
          <w:sz w:val="18"/>
          <w:szCs w:val="18"/>
        </w:rPr>
        <w:t>ń</w:t>
      </w:r>
      <w:r w:rsidRPr="007E057D">
        <w:rPr>
          <w:rFonts w:ascii="Arial" w:hAnsi="Arial" w:cs="Arial"/>
          <w:color w:val="000000"/>
          <w:sz w:val="18"/>
          <w:szCs w:val="18"/>
          <w:lang w:val="x-none"/>
        </w:rPr>
        <w:t xml:space="preserve"> i pomiarów oraz </w:t>
      </w:r>
      <w:r w:rsidRPr="007E057D">
        <w:rPr>
          <w:rFonts w:ascii="Arial" w:hAnsi="Arial" w:cs="Arial"/>
          <w:color w:val="000000"/>
          <w:sz w:val="18"/>
          <w:szCs w:val="18"/>
        </w:rPr>
        <w:t>oględzin</w:t>
      </w:r>
      <w:r w:rsidRPr="007E057D">
        <w:rPr>
          <w:rFonts w:ascii="Arial" w:hAnsi="Arial" w:cs="Arial"/>
          <w:color w:val="000000"/>
          <w:sz w:val="18"/>
          <w:szCs w:val="18"/>
          <w:lang w:val="x-none"/>
        </w:rPr>
        <w:t xml:space="preserve"> warstwy.</w:t>
      </w:r>
      <w:r w:rsidRPr="007E057D">
        <w:rPr>
          <w:rFonts w:ascii="Arial" w:hAnsi="Arial" w:cs="Arial"/>
          <w:color w:val="000000"/>
          <w:sz w:val="18"/>
          <w:szCs w:val="18"/>
        </w:rPr>
        <w:t xml:space="preserve"> </w:t>
      </w:r>
      <w:r w:rsidR="00961AB0">
        <w:rPr>
          <w:rFonts w:ascii="Arial" w:hAnsi="Arial" w:cs="Arial"/>
          <w:color w:val="000000"/>
          <w:sz w:val="18"/>
          <w:szCs w:val="18"/>
        </w:rPr>
        <w:t>Zamawiającego</w:t>
      </w:r>
      <w:r w:rsidR="00961AB0" w:rsidRPr="007E057D">
        <w:rPr>
          <w:rFonts w:ascii="Arial" w:hAnsi="Arial" w:cs="Arial"/>
          <w:color w:val="000000"/>
          <w:sz w:val="18"/>
          <w:szCs w:val="18"/>
          <w:lang w:val="x-none"/>
        </w:rPr>
        <w:t xml:space="preserve"> </w:t>
      </w:r>
      <w:r w:rsidRPr="007E057D">
        <w:rPr>
          <w:rFonts w:ascii="Arial" w:hAnsi="Arial" w:cs="Arial"/>
          <w:color w:val="000000"/>
          <w:sz w:val="18"/>
          <w:szCs w:val="18"/>
          <w:lang w:val="x-none"/>
        </w:rPr>
        <w:t xml:space="preserve">zleci Wykonawcy lub </w:t>
      </w:r>
      <w:r w:rsidRPr="007E057D">
        <w:rPr>
          <w:rFonts w:ascii="Arial" w:hAnsi="Arial" w:cs="Arial"/>
          <w:color w:val="000000"/>
          <w:sz w:val="18"/>
          <w:szCs w:val="18"/>
        </w:rPr>
        <w:t>niezależnemu</w:t>
      </w:r>
      <w:r w:rsidRPr="007E057D">
        <w:rPr>
          <w:rFonts w:ascii="Arial" w:hAnsi="Arial" w:cs="Arial"/>
          <w:color w:val="000000"/>
          <w:sz w:val="18"/>
          <w:szCs w:val="18"/>
          <w:lang w:val="x-none"/>
        </w:rPr>
        <w:t xml:space="preserve"> laboratorium</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przeprowadzenie </w:t>
      </w:r>
      <w:r w:rsidRPr="007E057D">
        <w:rPr>
          <w:rFonts w:ascii="Arial" w:hAnsi="Arial" w:cs="Arial"/>
          <w:color w:val="000000"/>
          <w:sz w:val="18"/>
          <w:szCs w:val="18"/>
        </w:rPr>
        <w:t>uzupełniających</w:t>
      </w:r>
      <w:r w:rsidRPr="007E057D">
        <w:rPr>
          <w:rFonts w:ascii="Arial" w:hAnsi="Arial" w:cs="Arial"/>
          <w:color w:val="000000"/>
          <w:sz w:val="18"/>
          <w:szCs w:val="18"/>
          <w:lang w:val="x-none"/>
        </w:rPr>
        <w:t xml:space="preserve"> bada</w:t>
      </w:r>
      <w:r w:rsidRPr="007E057D">
        <w:rPr>
          <w:rFonts w:ascii="Arial" w:hAnsi="Arial" w:cs="Arial"/>
          <w:color w:val="000000"/>
          <w:sz w:val="18"/>
          <w:szCs w:val="18"/>
        </w:rPr>
        <w:t xml:space="preserve">ń </w:t>
      </w:r>
      <w:r w:rsidRPr="007E057D">
        <w:rPr>
          <w:rFonts w:ascii="Arial" w:hAnsi="Arial" w:cs="Arial"/>
          <w:color w:val="000000"/>
          <w:sz w:val="18"/>
          <w:szCs w:val="18"/>
          <w:lang w:val="x-none"/>
        </w:rPr>
        <w:t>i pomiarów wtedy, gdy:</w:t>
      </w:r>
    </w:p>
    <w:p w14:paraId="52BEAA45"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w:t>
      </w:r>
      <w:r w:rsidRPr="007E057D">
        <w:rPr>
          <w:rFonts w:ascii="Arial" w:hAnsi="Arial" w:cs="Arial"/>
          <w:color w:val="000000"/>
          <w:sz w:val="18"/>
          <w:szCs w:val="18"/>
          <w:lang w:val="x-none"/>
        </w:rPr>
        <w:t xml:space="preserve"> zakres lub </w:t>
      </w:r>
      <w:r w:rsidRPr="007E057D">
        <w:rPr>
          <w:rFonts w:ascii="Arial" w:hAnsi="Arial" w:cs="Arial"/>
          <w:color w:val="000000"/>
          <w:sz w:val="18"/>
          <w:szCs w:val="18"/>
        </w:rPr>
        <w:t>częstotliwość</w:t>
      </w:r>
      <w:r w:rsidRPr="007E057D">
        <w:rPr>
          <w:rFonts w:ascii="Arial" w:hAnsi="Arial" w:cs="Arial"/>
          <w:color w:val="000000"/>
          <w:sz w:val="18"/>
          <w:szCs w:val="18"/>
          <w:lang w:val="x-none"/>
        </w:rPr>
        <w:t xml:space="preserve"> badan Wykonawcy </w:t>
      </w:r>
      <w:r w:rsidRPr="007E057D">
        <w:rPr>
          <w:rFonts w:ascii="Arial" w:hAnsi="Arial" w:cs="Arial"/>
          <w:color w:val="000000"/>
          <w:sz w:val="18"/>
          <w:szCs w:val="18"/>
        </w:rPr>
        <w:t>są</w:t>
      </w:r>
      <w:r w:rsidRPr="007E057D">
        <w:rPr>
          <w:rFonts w:ascii="Arial" w:hAnsi="Arial" w:cs="Arial"/>
          <w:color w:val="000000"/>
          <w:sz w:val="18"/>
          <w:szCs w:val="18"/>
          <w:lang w:val="x-none"/>
        </w:rPr>
        <w:t xml:space="preserve"> niezgodne z niniejsza specyfikacja, koszty tych badan ponosi</w:t>
      </w:r>
      <w:r w:rsidRPr="007E057D">
        <w:rPr>
          <w:rFonts w:ascii="Arial" w:hAnsi="Arial" w:cs="Arial"/>
          <w:color w:val="000000"/>
          <w:sz w:val="18"/>
          <w:szCs w:val="18"/>
        </w:rPr>
        <w:t xml:space="preserve"> </w:t>
      </w:r>
      <w:r w:rsidRPr="007E057D">
        <w:rPr>
          <w:rFonts w:ascii="Arial" w:hAnsi="Arial" w:cs="Arial"/>
          <w:color w:val="000000"/>
          <w:sz w:val="18"/>
          <w:szCs w:val="18"/>
          <w:lang w:val="x-none"/>
        </w:rPr>
        <w:t>Wykonawca,</w:t>
      </w:r>
    </w:p>
    <w:p w14:paraId="7796E87D"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w:t>
      </w:r>
      <w:r w:rsidRPr="007E057D">
        <w:rPr>
          <w:rFonts w:ascii="Arial" w:hAnsi="Arial" w:cs="Arial"/>
          <w:color w:val="000000"/>
          <w:sz w:val="18"/>
          <w:szCs w:val="18"/>
          <w:lang w:val="x-none"/>
        </w:rPr>
        <w:t xml:space="preserve"> istniej</w:t>
      </w:r>
      <w:r w:rsidRPr="007E057D">
        <w:rPr>
          <w:rFonts w:ascii="Arial" w:hAnsi="Arial" w:cs="Arial"/>
          <w:color w:val="000000"/>
          <w:sz w:val="18"/>
          <w:szCs w:val="18"/>
        </w:rPr>
        <w:t>ą</w:t>
      </w:r>
      <w:r w:rsidRPr="007E057D">
        <w:rPr>
          <w:rFonts w:ascii="Arial" w:hAnsi="Arial" w:cs="Arial"/>
          <w:color w:val="000000"/>
          <w:sz w:val="18"/>
          <w:szCs w:val="18"/>
          <w:lang w:val="x-none"/>
        </w:rPr>
        <w:t xml:space="preserve"> jakiekolwiek </w:t>
      </w:r>
      <w:proofErr w:type="spellStart"/>
      <w:r w:rsidRPr="007E057D">
        <w:rPr>
          <w:rFonts w:ascii="Arial" w:hAnsi="Arial" w:cs="Arial"/>
          <w:color w:val="000000"/>
          <w:sz w:val="18"/>
          <w:szCs w:val="18"/>
          <w:lang w:val="x-none"/>
        </w:rPr>
        <w:t>w</w:t>
      </w:r>
      <w:r w:rsidRPr="007E057D">
        <w:rPr>
          <w:rFonts w:ascii="Arial" w:hAnsi="Arial" w:cs="Arial"/>
          <w:color w:val="000000"/>
          <w:sz w:val="18"/>
          <w:szCs w:val="18"/>
        </w:rPr>
        <w:t>ą</w:t>
      </w:r>
      <w:r w:rsidRPr="007E057D">
        <w:rPr>
          <w:rFonts w:ascii="Arial" w:hAnsi="Arial" w:cs="Arial"/>
          <w:color w:val="000000"/>
          <w:sz w:val="18"/>
          <w:szCs w:val="18"/>
          <w:lang w:val="x-none"/>
        </w:rPr>
        <w:t>tpliwo</w:t>
      </w:r>
      <w:r w:rsidRPr="007E057D">
        <w:rPr>
          <w:rFonts w:ascii="Arial" w:hAnsi="Arial" w:cs="Arial"/>
          <w:color w:val="000000"/>
          <w:sz w:val="18"/>
          <w:szCs w:val="18"/>
        </w:rPr>
        <w:t>ś</w:t>
      </w:r>
      <w:proofErr w:type="spellEnd"/>
      <w:r w:rsidRPr="007E057D">
        <w:rPr>
          <w:rFonts w:ascii="Arial" w:hAnsi="Arial" w:cs="Arial"/>
          <w:color w:val="000000"/>
          <w:sz w:val="18"/>
          <w:szCs w:val="18"/>
          <w:lang w:val="x-none"/>
        </w:rPr>
        <w:t>ci co do jako</w:t>
      </w:r>
      <w:r w:rsidRPr="007E057D">
        <w:rPr>
          <w:rFonts w:ascii="Arial" w:hAnsi="Arial" w:cs="Arial"/>
          <w:color w:val="000000"/>
          <w:sz w:val="18"/>
          <w:szCs w:val="18"/>
        </w:rPr>
        <w:t>ś</w:t>
      </w:r>
      <w:r w:rsidRPr="007E057D">
        <w:rPr>
          <w:rFonts w:ascii="Arial" w:hAnsi="Arial" w:cs="Arial"/>
          <w:color w:val="000000"/>
          <w:sz w:val="18"/>
          <w:szCs w:val="18"/>
          <w:lang w:val="x-none"/>
        </w:rPr>
        <w:t xml:space="preserve">ci robót lub </w:t>
      </w:r>
      <w:r w:rsidRPr="007E057D">
        <w:rPr>
          <w:rFonts w:ascii="Arial" w:hAnsi="Arial" w:cs="Arial"/>
          <w:color w:val="000000"/>
          <w:sz w:val="18"/>
          <w:szCs w:val="18"/>
        </w:rPr>
        <w:t>rzetelności</w:t>
      </w:r>
      <w:r w:rsidRPr="007E057D">
        <w:rPr>
          <w:rFonts w:ascii="Arial" w:hAnsi="Arial" w:cs="Arial"/>
          <w:color w:val="000000"/>
          <w:sz w:val="18"/>
          <w:szCs w:val="18"/>
          <w:lang w:val="x-none"/>
        </w:rPr>
        <w:t xml:space="preserve"> bada</w:t>
      </w:r>
      <w:r w:rsidRPr="007E057D">
        <w:rPr>
          <w:rFonts w:ascii="Arial" w:hAnsi="Arial" w:cs="Arial"/>
          <w:color w:val="000000"/>
          <w:sz w:val="18"/>
          <w:szCs w:val="18"/>
        </w:rPr>
        <w:t>ń</w:t>
      </w:r>
      <w:r w:rsidRPr="007E057D">
        <w:rPr>
          <w:rFonts w:ascii="Arial" w:hAnsi="Arial" w:cs="Arial"/>
          <w:color w:val="000000"/>
          <w:sz w:val="18"/>
          <w:szCs w:val="18"/>
          <w:lang w:val="x-none"/>
        </w:rPr>
        <w:t xml:space="preserve"> Wykonawcy, koszty tych badan</w:t>
      </w:r>
      <w:r w:rsidRPr="007E057D">
        <w:rPr>
          <w:rFonts w:ascii="Arial" w:hAnsi="Arial" w:cs="Arial"/>
          <w:color w:val="000000"/>
          <w:sz w:val="18"/>
          <w:szCs w:val="18"/>
        </w:rPr>
        <w:t xml:space="preserve"> </w:t>
      </w:r>
      <w:r w:rsidRPr="007E057D">
        <w:rPr>
          <w:rFonts w:ascii="Arial" w:hAnsi="Arial" w:cs="Arial"/>
          <w:color w:val="000000"/>
          <w:sz w:val="18"/>
          <w:szCs w:val="18"/>
          <w:lang w:val="x-none"/>
        </w:rPr>
        <w:t>ponosi Wykonawca tylko w razie stwierdzenia usterek.</w:t>
      </w:r>
    </w:p>
    <w:p w14:paraId="7361F1ED" w14:textId="25D52CA9"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lang w:val="x-none"/>
        </w:rPr>
        <w:lastRenderedPageBreak/>
        <w:t xml:space="preserve">W przypadku stwierdzenia usterek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7E057D">
        <w:rPr>
          <w:rFonts w:ascii="Arial" w:hAnsi="Arial" w:cs="Arial"/>
          <w:color w:val="000000"/>
          <w:sz w:val="18"/>
          <w:szCs w:val="18"/>
          <w:lang w:val="x-none"/>
        </w:rPr>
        <w:t>ustali zakres wykonania robót poprawkowych, zakres i wielko</w:t>
      </w:r>
      <w:r w:rsidRPr="007E057D">
        <w:rPr>
          <w:rFonts w:ascii="Arial" w:hAnsi="Arial" w:cs="Arial"/>
          <w:color w:val="000000"/>
          <w:sz w:val="18"/>
          <w:szCs w:val="18"/>
        </w:rPr>
        <w:t>ść potrąceń</w:t>
      </w:r>
      <w:r w:rsidRPr="007E057D">
        <w:rPr>
          <w:rFonts w:ascii="Arial" w:hAnsi="Arial" w:cs="Arial"/>
          <w:color w:val="000000"/>
          <w:sz w:val="18"/>
          <w:szCs w:val="18"/>
          <w:lang w:val="x-none"/>
        </w:rPr>
        <w:t xml:space="preserve"> za </w:t>
      </w:r>
      <w:r w:rsidRPr="007E057D">
        <w:rPr>
          <w:rFonts w:ascii="Arial" w:hAnsi="Arial" w:cs="Arial"/>
          <w:color w:val="000000"/>
          <w:sz w:val="18"/>
          <w:szCs w:val="18"/>
        </w:rPr>
        <w:t>obniżoną jakość</w:t>
      </w:r>
      <w:r w:rsidRPr="007E057D">
        <w:rPr>
          <w:rFonts w:ascii="Arial" w:hAnsi="Arial" w:cs="Arial"/>
          <w:color w:val="000000"/>
          <w:sz w:val="18"/>
          <w:szCs w:val="18"/>
          <w:lang w:val="x-none"/>
        </w:rPr>
        <w:t xml:space="preserve"> lub poleci powtórzenie robót </w:t>
      </w:r>
      <w:r w:rsidRPr="007E057D">
        <w:rPr>
          <w:rFonts w:ascii="Arial" w:hAnsi="Arial" w:cs="Arial"/>
          <w:color w:val="000000"/>
          <w:sz w:val="18"/>
          <w:szCs w:val="18"/>
        </w:rPr>
        <w:t>według</w:t>
      </w:r>
      <w:r w:rsidRPr="007E057D">
        <w:rPr>
          <w:rFonts w:ascii="Arial" w:hAnsi="Arial" w:cs="Arial"/>
          <w:color w:val="000000"/>
          <w:sz w:val="18"/>
          <w:szCs w:val="18"/>
          <w:lang w:val="x-none"/>
        </w:rPr>
        <w:t xml:space="preserve"> zasad </w:t>
      </w:r>
      <w:r w:rsidRPr="007E057D">
        <w:rPr>
          <w:rFonts w:ascii="Arial" w:hAnsi="Arial" w:cs="Arial"/>
          <w:color w:val="000000"/>
          <w:sz w:val="18"/>
          <w:szCs w:val="18"/>
        </w:rPr>
        <w:t>określonych</w:t>
      </w:r>
      <w:r w:rsidRPr="007E057D">
        <w:rPr>
          <w:rFonts w:ascii="Arial" w:hAnsi="Arial" w:cs="Arial"/>
          <w:color w:val="000000"/>
          <w:sz w:val="18"/>
          <w:szCs w:val="18"/>
          <w:lang w:val="x-none"/>
        </w:rPr>
        <w:t xml:space="preserve"> w niniejszej specyfikacji.</w:t>
      </w:r>
      <w:r w:rsidRPr="007E057D">
        <w:rPr>
          <w:rFonts w:ascii="Arial" w:hAnsi="Arial" w:cs="Arial"/>
          <w:color w:val="000000"/>
          <w:sz w:val="18"/>
          <w:szCs w:val="18"/>
        </w:rPr>
        <w:t xml:space="preserve"> </w:t>
      </w:r>
      <w:r w:rsidRPr="007E057D">
        <w:rPr>
          <w:rFonts w:ascii="Arial" w:hAnsi="Arial" w:cs="Arial"/>
          <w:color w:val="000000"/>
          <w:sz w:val="18"/>
          <w:szCs w:val="18"/>
          <w:lang w:val="x-none"/>
        </w:rPr>
        <w:t xml:space="preserve">Roboty poprawkowe Wykonawca wykona je na </w:t>
      </w:r>
      <w:proofErr w:type="spellStart"/>
      <w:r w:rsidRPr="007E057D">
        <w:rPr>
          <w:rFonts w:ascii="Arial" w:hAnsi="Arial" w:cs="Arial"/>
          <w:color w:val="000000"/>
          <w:sz w:val="18"/>
          <w:szCs w:val="18"/>
        </w:rPr>
        <w:t>wł</w:t>
      </w:r>
      <w:r w:rsidRPr="007E057D">
        <w:rPr>
          <w:rFonts w:ascii="Arial" w:hAnsi="Arial" w:cs="Arial"/>
          <w:color w:val="000000"/>
          <w:sz w:val="18"/>
          <w:szCs w:val="18"/>
          <w:lang w:val="x-none"/>
        </w:rPr>
        <w:t>asny</w:t>
      </w:r>
      <w:proofErr w:type="spellEnd"/>
      <w:r w:rsidRPr="007E057D">
        <w:rPr>
          <w:rFonts w:ascii="Arial" w:hAnsi="Arial" w:cs="Arial"/>
          <w:color w:val="000000"/>
          <w:sz w:val="18"/>
          <w:szCs w:val="18"/>
          <w:lang w:val="x-none"/>
        </w:rPr>
        <w:t xml:space="preserve"> koszt w terminie ustalonym z </w:t>
      </w:r>
      <w:r w:rsidR="00961AB0">
        <w:rPr>
          <w:rFonts w:ascii="Arial" w:hAnsi="Arial" w:cs="Arial"/>
          <w:color w:val="000000"/>
          <w:sz w:val="18"/>
          <w:szCs w:val="18"/>
        </w:rPr>
        <w:t>Zamawiając</w:t>
      </w:r>
      <w:r w:rsidR="00961AB0">
        <w:rPr>
          <w:rFonts w:ascii="Arial" w:hAnsi="Arial" w:cs="Arial"/>
          <w:color w:val="000000"/>
          <w:sz w:val="18"/>
          <w:szCs w:val="18"/>
        </w:rPr>
        <w:t>ym</w:t>
      </w:r>
      <w:r w:rsidRPr="007E057D">
        <w:rPr>
          <w:rFonts w:ascii="Arial" w:hAnsi="Arial" w:cs="Arial"/>
          <w:color w:val="000000"/>
          <w:sz w:val="18"/>
          <w:szCs w:val="18"/>
          <w:lang w:val="x-none"/>
        </w:rPr>
        <w:t>.</w:t>
      </w:r>
    </w:p>
    <w:p w14:paraId="0F8B0E4E" w14:textId="77777777" w:rsidR="00BF1FC4" w:rsidRPr="007E057D" w:rsidRDefault="00BF1FC4" w:rsidP="00D11FE0">
      <w:pPr>
        <w:autoSpaceDE w:val="0"/>
        <w:autoSpaceDN w:val="0"/>
        <w:adjustRightInd w:val="0"/>
        <w:snapToGrid w:val="0"/>
        <w:jc w:val="both"/>
        <w:rPr>
          <w:rFonts w:ascii="Arial" w:hAnsi="Arial" w:cs="Arial"/>
          <w:color w:val="000000"/>
          <w:sz w:val="18"/>
          <w:szCs w:val="18"/>
        </w:rPr>
      </w:pPr>
    </w:p>
    <w:p w14:paraId="64B08DE4"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 xml:space="preserve">9. </w:t>
      </w:r>
      <w:r w:rsidRPr="007E057D">
        <w:rPr>
          <w:rFonts w:ascii="Arial" w:hAnsi="Arial" w:cs="Arial"/>
          <w:b/>
          <w:color w:val="000000"/>
          <w:sz w:val="18"/>
          <w:szCs w:val="18"/>
        </w:rPr>
        <w:t>PODSTAWA  PŁATNOŚCI</w:t>
      </w:r>
    </w:p>
    <w:p w14:paraId="64404F93" w14:textId="77777777" w:rsidR="00A14683" w:rsidRPr="007E057D" w:rsidRDefault="00830B94" w:rsidP="00D11FE0">
      <w:pPr>
        <w:autoSpaceDE w:val="0"/>
        <w:autoSpaceDN w:val="0"/>
        <w:adjustRightInd w:val="0"/>
        <w:snapToGrid w:val="0"/>
        <w:ind w:firstLine="709"/>
        <w:jc w:val="both"/>
        <w:rPr>
          <w:rFonts w:ascii="Arial" w:hAnsi="Arial" w:cs="Arial"/>
          <w:color w:val="000000"/>
          <w:sz w:val="18"/>
          <w:szCs w:val="18"/>
          <w:lang w:val="x-none"/>
        </w:rPr>
      </w:pPr>
      <w:r>
        <w:rPr>
          <w:rFonts w:ascii="Arial" w:hAnsi="Arial" w:cs="Arial"/>
          <w:color w:val="000000"/>
          <w:sz w:val="18"/>
          <w:szCs w:val="18"/>
        </w:rPr>
        <w:t>Płatność</w:t>
      </w:r>
      <w:r w:rsidR="00A14683" w:rsidRPr="007E057D">
        <w:rPr>
          <w:rFonts w:ascii="Arial" w:hAnsi="Arial" w:cs="Arial"/>
          <w:color w:val="000000"/>
          <w:sz w:val="18"/>
          <w:szCs w:val="18"/>
          <w:lang w:val="x-none"/>
        </w:rPr>
        <w:t xml:space="preserve"> za </w:t>
      </w:r>
      <w:r w:rsidR="00A14683" w:rsidRPr="007E057D">
        <w:rPr>
          <w:rFonts w:ascii="Arial" w:hAnsi="Arial" w:cs="Arial"/>
          <w:color w:val="000000"/>
          <w:sz w:val="18"/>
          <w:szCs w:val="18"/>
        </w:rPr>
        <w:t xml:space="preserve">1 </w:t>
      </w:r>
      <w:r w:rsidR="00A14683" w:rsidRPr="007E057D">
        <w:rPr>
          <w:rFonts w:ascii="Arial" w:hAnsi="Arial" w:cs="Arial"/>
          <w:color w:val="000000"/>
          <w:sz w:val="18"/>
          <w:szCs w:val="18"/>
          <w:lang w:val="x-none"/>
        </w:rPr>
        <w:t xml:space="preserve">metr kwadratowy </w:t>
      </w:r>
      <w:r w:rsidR="00A14683" w:rsidRPr="007E057D">
        <w:rPr>
          <w:rFonts w:ascii="Arial" w:hAnsi="Arial" w:cs="Arial"/>
          <w:color w:val="000000"/>
          <w:sz w:val="18"/>
          <w:szCs w:val="18"/>
        </w:rPr>
        <w:t>(m</w:t>
      </w:r>
      <w:r w:rsidR="00A14683" w:rsidRPr="007E057D">
        <w:rPr>
          <w:rFonts w:ascii="Arial" w:hAnsi="Arial" w:cs="Arial"/>
          <w:color w:val="000000"/>
          <w:sz w:val="18"/>
          <w:szCs w:val="18"/>
          <w:vertAlign w:val="superscript"/>
        </w:rPr>
        <w:t>2</w:t>
      </w:r>
      <w:r w:rsidR="00A14683" w:rsidRPr="007E057D">
        <w:rPr>
          <w:rFonts w:ascii="Arial" w:hAnsi="Arial" w:cs="Arial"/>
          <w:color w:val="000000"/>
          <w:sz w:val="18"/>
          <w:szCs w:val="18"/>
        </w:rPr>
        <w:t xml:space="preserve">) </w:t>
      </w:r>
      <w:r w:rsidR="00A14683" w:rsidRPr="007E057D">
        <w:rPr>
          <w:rFonts w:ascii="Arial" w:hAnsi="Arial" w:cs="Arial"/>
          <w:color w:val="000000"/>
          <w:sz w:val="18"/>
          <w:szCs w:val="18"/>
          <w:lang w:val="x-none"/>
        </w:rPr>
        <w:t xml:space="preserve">wykonywanego koryta </w:t>
      </w:r>
      <w:r w:rsidR="00A14683" w:rsidRPr="007E057D">
        <w:rPr>
          <w:rFonts w:ascii="Arial" w:hAnsi="Arial" w:cs="Arial"/>
          <w:color w:val="000000"/>
          <w:sz w:val="18"/>
          <w:szCs w:val="18"/>
        </w:rPr>
        <w:t>należy przyjmować</w:t>
      </w:r>
      <w:r w:rsidR="00A14683" w:rsidRPr="007E057D">
        <w:rPr>
          <w:rFonts w:ascii="Arial" w:hAnsi="Arial" w:cs="Arial"/>
          <w:color w:val="000000"/>
          <w:sz w:val="18"/>
          <w:szCs w:val="18"/>
          <w:lang w:val="x-none"/>
        </w:rPr>
        <w:t xml:space="preserve"> zgodnie z obmiarem i</w:t>
      </w:r>
      <w:r>
        <w:rPr>
          <w:rFonts w:ascii="Arial" w:hAnsi="Arial" w:cs="Arial"/>
          <w:color w:val="000000"/>
          <w:sz w:val="18"/>
          <w:szCs w:val="18"/>
        </w:rPr>
        <w:t> </w:t>
      </w:r>
      <w:r w:rsidR="00A14683" w:rsidRPr="007E057D">
        <w:rPr>
          <w:rFonts w:ascii="Arial" w:hAnsi="Arial" w:cs="Arial"/>
          <w:color w:val="000000"/>
          <w:sz w:val="18"/>
          <w:szCs w:val="18"/>
          <w:lang w:val="x-none"/>
        </w:rPr>
        <w:t>ocen</w:t>
      </w:r>
      <w:r w:rsidR="00A14683" w:rsidRPr="007E057D">
        <w:rPr>
          <w:rFonts w:ascii="Arial" w:hAnsi="Arial" w:cs="Arial"/>
          <w:color w:val="000000"/>
          <w:sz w:val="18"/>
          <w:szCs w:val="18"/>
        </w:rPr>
        <w:t>ą</w:t>
      </w:r>
      <w:r w:rsidR="00A14683" w:rsidRPr="007E057D">
        <w:rPr>
          <w:rFonts w:ascii="Arial" w:hAnsi="Arial" w:cs="Arial"/>
          <w:color w:val="000000"/>
          <w:sz w:val="18"/>
          <w:szCs w:val="18"/>
          <w:lang w:val="x-none"/>
        </w:rPr>
        <w:t xml:space="preserve"> </w:t>
      </w:r>
      <w:r w:rsidR="00A14683" w:rsidRPr="007E057D">
        <w:rPr>
          <w:rFonts w:ascii="Arial" w:hAnsi="Arial" w:cs="Arial"/>
          <w:color w:val="000000"/>
          <w:sz w:val="18"/>
          <w:szCs w:val="18"/>
        </w:rPr>
        <w:t xml:space="preserve">jakości </w:t>
      </w:r>
      <w:r w:rsidR="00A14683" w:rsidRPr="007E057D">
        <w:rPr>
          <w:rFonts w:ascii="Arial" w:hAnsi="Arial" w:cs="Arial"/>
          <w:color w:val="000000"/>
          <w:sz w:val="18"/>
          <w:szCs w:val="18"/>
          <w:lang w:val="x-none"/>
        </w:rPr>
        <w:t>robót na podstawie pomiarów i badan laboratoryjnych</w:t>
      </w:r>
      <w:r w:rsidR="00A14683" w:rsidRPr="007E057D">
        <w:rPr>
          <w:rFonts w:ascii="Arial" w:hAnsi="Arial" w:cs="Arial"/>
          <w:color w:val="000000"/>
          <w:sz w:val="18"/>
          <w:szCs w:val="18"/>
        </w:rPr>
        <w:t>.</w:t>
      </w:r>
    </w:p>
    <w:p w14:paraId="12399BE3"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9.1. Cena jednostkowa</w:t>
      </w:r>
    </w:p>
    <w:p w14:paraId="471E1301" w14:textId="77777777" w:rsidR="00A14683" w:rsidRPr="007E057D" w:rsidRDefault="00A14683" w:rsidP="00D11FE0">
      <w:pPr>
        <w:autoSpaceDE w:val="0"/>
        <w:autoSpaceDN w:val="0"/>
        <w:adjustRightInd w:val="0"/>
        <w:snapToGrid w:val="0"/>
        <w:ind w:firstLine="709"/>
        <w:jc w:val="both"/>
        <w:rPr>
          <w:rFonts w:ascii="Arial" w:hAnsi="Arial" w:cs="Arial"/>
          <w:color w:val="000000"/>
          <w:sz w:val="18"/>
          <w:szCs w:val="18"/>
          <w:lang w:val="x-none"/>
        </w:rPr>
      </w:pPr>
      <w:r w:rsidRPr="007E057D">
        <w:rPr>
          <w:rFonts w:ascii="Arial" w:hAnsi="Arial" w:cs="Arial"/>
          <w:color w:val="000000"/>
          <w:sz w:val="18"/>
          <w:szCs w:val="18"/>
          <w:lang w:val="x-none"/>
        </w:rPr>
        <w:t>Cena jednostkowa wykonanego koryta obejmuje:</w:t>
      </w:r>
    </w:p>
    <w:p w14:paraId="67CBE866"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 xml:space="preserve">– </w:t>
      </w:r>
      <w:r w:rsidRPr="007E057D">
        <w:rPr>
          <w:rFonts w:ascii="Arial" w:hAnsi="Arial" w:cs="Arial"/>
          <w:color w:val="000000"/>
          <w:sz w:val="18"/>
          <w:szCs w:val="18"/>
          <w:lang w:val="x-none"/>
        </w:rPr>
        <w:t>prace pomiarowe,</w:t>
      </w:r>
    </w:p>
    <w:p w14:paraId="149F857F"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 xml:space="preserve">– </w:t>
      </w:r>
      <w:r w:rsidRPr="007E057D">
        <w:rPr>
          <w:rFonts w:ascii="Arial" w:hAnsi="Arial" w:cs="Arial"/>
          <w:color w:val="000000"/>
          <w:sz w:val="18"/>
          <w:szCs w:val="18"/>
          <w:lang w:val="x-none"/>
        </w:rPr>
        <w:t>profilowanie dna koryta,</w:t>
      </w:r>
    </w:p>
    <w:p w14:paraId="46D116F4"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 xml:space="preserve">– </w:t>
      </w:r>
      <w:r w:rsidRPr="007E057D">
        <w:rPr>
          <w:rFonts w:ascii="Arial" w:hAnsi="Arial" w:cs="Arial"/>
          <w:color w:val="000000"/>
          <w:sz w:val="18"/>
          <w:szCs w:val="18"/>
          <w:lang w:val="x-none"/>
        </w:rPr>
        <w:t>zagęszczenie,</w:t>
      </w:r>
    </w:p>
    <w:p w14:paraId="5E6A62DC"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 xml:space="preserve">– </w:t>
      </w:r>
      <w:r w:rsidRPr="007E057D">
        <w:rPr>
          <w:rFonts w:ascii="Arial" w:hAnsi="Arial" w:cs="Arial"/>
          <w:color w:val="000000"/>
          <w:sz w:val="18"/>
          <w:szCs w:val="18"/>
          <w:lang w:val="x-none"/>
        </w:rPr>
        <w:t>utrzymanie koryta.</w:t>
      </w:r>
    </w:p>
    <w:p w14:paraId="325F720E" w14:textId="77777777" w:rsidR="00A14683" w:rsidRPr="007E057D" w:rsidRDefault="00A14683" w:rsidP="00D11FE0">
      <w:pPr>
        <w:autoSpaceDE w:val="0"/>
        <w:autoSpaceDN w:val="0"/>
        <w:adjustRightInd w:val="0"/>
        <w:snapToGrid w:val="0"/>
        <w:jc w:val="both"/>
        <w:rPr>
          <w:rFonts w:ascii="Arial" w:hAnsi="Arial" w:cs="Arial"/>
          <w:color w:val="000000"/>
          <w:sz w:val="18"/>
          <w:szCs w:val="18"/>
        </w:rPr>
      </w:pPr>
    </w:p>
    <w:p w14:paraId="12A75EA7" w14:textId="77777777" w:rsidR="00A14683" w:rsidRPr="007E057D" w:rsidRDefault="00A14683" w:rsidP="00D11FE0">
      <w:pPr>
        <w:autoSpaceDE w:val="0"/>
        <w:autoSpaceDN w:val="0"/>
        <w:adjustRightInd w:val="0"/>
        <w:snapToGrid w:val="0"/>
        <w:jc w:val="both"/>
        <w:rPr>
          <w:rFonts w:ascii="Arial" w:hAnsi="Arial" w:cs="Arial"/>
          <w:b/>
          <w:color w:val="000000"/>
          <w:sz w:val="18"/>
          <w:szCs w:val="18"/>
        </w:rPr>
      </w:pPr>
      <w:r w:rsidRPr="007E057D">
        <w:rPr>
          <w:rFonts w:ascii="Arial" w:hAnsi="Arial" w:cs="Arial"/>
          <w:b/>
          <w:color w:val="000000"/>
          <w:sz w:val="18"/>
          <w:szCs w:val="18"/>
          <w:lang w:val="x-none"/>
        </w:rPr>
        <w:t xml:space="preserve">10. </w:t>
      </w:r>
      <w:r w:rsidRPr="007E057D">
        <w:rPr>
          <w:rFonts w:ascii="Arial" w:hAnsi="Arial" w:cs="Arial"/>
          <w:b/>
          <w:color w:val="000000"/>
          <w:sz w:val="18"/>
          <w:szCs w:val="18"/>
        </w:rPr>
        <w:t>PRZEPISY  ZWIĄZANE</w:t>
      </w:r>
    </w:p>
    <w:p w14:paraId="39E6DECC" w14:textId="77777777" w:rsidR="00A14683" w:rsidRPr="007E057D" w:rsidRDefault="00A14683" w:rsidP="00D11FE0">
      <w:pPr>
        <w:autoSpaceDE w:val="0"/>
        <w:autoSpaceDN w:val="0"/>
        <w:adjustRightInd w:val="0"/>
        <w:snapToGrid w:val="0"/>
        <w:jc w:val="both"/>
        <w:rPr>
          <w:rFonts w:ascii="Arial" w:hAnsi="Arial" w:cs="Arial"/>
          <w:b/>
          <w:color w:val="000000"/>
          <w:sz w:val="18"/>
          <w:szCs w:val="18"/>
          <w:lang w:val="x-none"/>
        </w:rPr>
      </w:pPr>
      <w:r w:rsidRPr="007E057D">
        <w:rPr>
          <w:rFonts w:ascii="Arial" w:hAnsi="Arial" w:cs="Arial"/>
          <w:b/>
          <w:color w:val="000000"/>
          <w:sz w:val="18"/>
          <w:szCs w:val="18"/>
          <w:lang w:val="x-none"/>
        </w:rPr>
        <w:t>10.1. Normy</w:t>
      </w:r>
    </w:p>
    <w:p w14:paraId="68FDFF70"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lang w:val="x-none"/>
        </w:rPr>
        <w:t xml:space="preserve">1. PN-87/S-02201 Drogi samochodowe, nawierzchnie drogowe. </w:t>
      </w:r>
      <w:r w:rsidRPr="007E057D">
        <w:rPr>
          <w:rFonts w:ascii="Arial" w:hAnsi="Arial" w:cs="Arial"/>
          <w:color w:val="000000"/>
          <w:sz w:val="18"/>
          <w:szCs w:val="18"/>
        </w:rPr>
        <w:t>Podział</w:t>
      </w:r>
      <w:r w:rsidRPr="007E057D">
        <w:rPr>
          <w:rFonts w:ascii="Arial" w:hAnsi="Arial" w:cs="Arial"/>
          <w:color w:val="000000"/>
          <w:sz w:val="18"/>
          <w:szCs w:val="18"/>
          <w:lang w:val="x-none"/>
        </w:rPr>
        <w:t xml:space="preserve">, nazwy i </w:t>
      </w:r>
      <w:r w:rsidRPr="007E057D">
        <w:rPr>
          <w:rFonts w:ascii="Arial" w:hAnsi="Arial" w:cs="Arial"/>
          <w:color w:val="000000"/>
          <w:sz w:val="18"/>
          <w:szCs w:val="18"/>
        </w:rPr>
        <w:t>określenia</w:t>
      </w:r>
      <w:r w:rsidRPr="007E057D">
        <w:rPr>
          <w:rFonts w:ascii="Arial" w:hAnsi="Arial" w:cs="Arial"/>
          <w:color w:val="000000"/>
          <w:sz w:val="18"/>
          <w:szCs w:val="18"/>
          <w:lang w:val="x-none"/>
        </w:rPr>
        <w:t>.</w:t>
      </w:r>
    </w:p>
    <w:p w14:paraId="733D68E4"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lang w:val="x-none"/>
        </w:rPr>
        <w:t>2. PN-88/B-04481 Grunty budowlane. Badania próbek gruntu.</w:t>
      </w:r>
    </w:p>
    <w:p w14:paraId="15EDE0AD"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lang w:val="x-none"/>
        </w:rPr>
        <w:t xml:space="preserve">3. BN-64/8931-02 Drogi samochodowe. Oznaczanie </w:t>
      </w:r>
      <w:r w:rsidRPr="007E057D">
        <w:rPr>
          <w:rFonts w:ascii="Arial" w:hAnsi="Arial" w:cs="Arial"/>
          <w:color w:val="000000"/>
          <w:sz w:val="18"/>
          <w:szCs w:val="18"/>
        </w:rPr>
        <w:t>modułu odkształcenia</w:t>
      </w:r>
      <w:r w:rsidRPr="007E057D">
        <w:rPr>
          <w:rFonts w:ascii="Arial" w:hAnsi="Arial" w:cs="Arial"/>
          <w:color w:val="000000"/>
          <w:sz w:val="18"/>
          <w:szCs w:val="18"/>
          <w:lang w:val="x-none"/>
        </w:rPr>
        <w:t xml:space="preserve"> nawierzchni podatnych</w:t>
      </w:r>
    </w:p>
    <w:p w14:paraId="61D10B69"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lang w:val="x-none"/>
        </w:rPr>
        <w:t xml:space="preserve">i podłoża przez </w:t>
      </w:r>
      <w:r w:rsidRPr="007E057D">
        <w:rPr>
          <w:rFonts w:ascii="Arial" w:hAnsi="Arial" w:cs="Arial"/>
          <w:color w:val="000000"/>
          <w:sz w:val="18"/>
          <w:szCs w:val="18"/>
        </w:rPr>
        <w:t>obciążenie płytą</w:t>
      </w:r>
      <w:r w:rsidRPr="007E057D">
        <w:rPr>
          <w:rFonts w:ascii="Arial" w:hAnsi="Arial" w:cs="Arial"/>
          <w:color w:val="000000"/>
          <w:sz w:val="18"/>
          <w:szCs w:val="18"/>
          <w:lang w:val="x-none"/>
        </w:rPr>
        <w:t>.</w:t>
      </w:r>
    </w:p>
    <w:p w14:paraId="2BAFAEAF" w14:textId="77777777" w:rsidR="00A14683" w:rsidRPr="007E057D" w:rsidRDefault="00A14683" w:rsidP="00D11FE0">
      <w:pPr>
        <w:autoSpaceDE w:val="0"/>
        <w:autoSpaceDN w:val="0"/>
        <w:adjustRightInd w:val="0"/>
        <w:snapToGrid w:val="0"/>
        <w:jc w:val="both"/>
        <w:rPr>
          <w:rFonts w:ascii="Arial" w:hAnsi="Arial" w:cs="Arial"/>
          <w:color w:val="000000"/>
          <w:sz w:val="18"/>
          <w:szCs w:val="18"/>
          <w:lang w:val="x-none"/>
        </w:rPr>
      </w:pPr>
      <w:r w:rsidRPr="007E057D">
        <w:rPr>
          <w:rFonts w:ascii="Arial" w:hAnsi="Arial" w:cs="Arial"/>
          <w:color w:val="000000"/>
          <w:sz w:val="18"/>
          <w:szCs w:val="18"/>
        </w:rPr>
        <w:t>4</w:t>
      </w:r>
      <w:r w:rsidRPr="007E057D">
        <w:rPr>
          <w:rFonts w:ascii="Arial" w:hAnsi="Arial" w:cs="Arial"/>
          <w:color w:val="000000"/>
          <w:sz w:val="18"/>
          <w:szCs w:val="18"/>
          <w:lang w:val="x-none"/>
        </w:rPr>
        <w:t xml:space="preserve">. BN-77/8931-12 Drogi samochodowe. Oznaczanie </w:t>
      </w:r>
      <w:r w:rsidRPr="007E057D">
        <w:rPr>
          <w:rFonts w:ascii="Arial" w:hAnsi="Arial" w:cs="Arial"/>
          <w:color w:val="000000"/>
          <w:sz w:val="18"/>
          <w:szCs w:val="18"/>
        </w:rPr>
        <w:t>wskaźnika</w:t>
      </w:r>
      <w:r w:rsidRPr="007E057D">
        <w:rPr>
          <w:rFonts w:ascii="Arial" w:hAnsi="Arial" w:cs="Arial"/>
          <w:color w:val="000000"/>
          <w:sz w:val="18"/>
          <w:szCs w:val="18"/>
          <w:lang w:val="x-none"/>
        </w:rPr>
        <w:t xml:space="preserve"> zagęszczenia gruntu.</w:t>
      </w:r>
    </w:p>
    <w:p w14:paraId="0DCD4CDD" w14:textId="77777777" w:rsidR="00A14683" w:rsidRDefault="00A14683" w:rsidP="00D11FE0">
      <w:pPr>
        <w:autoSpaceDE w:val="0"/>
        <w:autoSpaceDN w:val="0"/>
        <w:adjustRightInd w:val="0"/>
        <w:snapToGrid w:val="0"/>
        <w:jc w:val="both"/>
        <w:rPr>
          <w:rFonts w:ascii="Arial" w:hAnsi="Arial" w:cs="Arial"/>
          <w:color w:val="000000"/>
          <w:sz w:val="18"/>
          <w:szCs w:val="18"/>
        </w:rPr>
      </w:pPr>
      <w:r w:rsidRPr="007E057D">
        <w:rPr>
          <w:rFonts w:ascii="Arial" w:hAnsi="Arial" w:cs="Arial"/>
          <w:color w:val="000000"/>
          <w:sz w:val="18"/>
          <w:szCs w:val="18"/>
        </w:rPr>
        <w:t>5</w:t>
      </w:r>
      <w:r w:rsidRPr="007E057D">
        <w:rPr>
          <w:rFonts w:ascii="Arial" w:hAnsi="Arial" w:cs="Arial"/>
          <w:color w:val="000000"/>
          <w:sz w:val="18"/>
          <w:szCs w:val="18"/>
          <w:lang w:val="x-none"/>
        </w:rPr>
        <w:t>. BN-S-02205 Budowle drogowe i kolejowe. Roboty ziemne.</w:t>
      </w:r>
    </w:p>
    <w:p w14:paraId="180A733C" w14:textId="77777777" w:rsidR="00A14683" w:rsidRDefault="00A14683" w:rsidP="00D11FE0">
      <w:pPr>
        <w:autoSpaceDE w:val="0"/>
        <w:autoSpaceDN w:val="0"/>
        <w:adjustRightInd w:val="0"/>
        <w:snapToGrid w:val="0"/>
        <w:ind w:left="284" w:hanging="284"/>
        <w:jc w:val="both"/>
        <w:rPr>
          <w:rFonts w:ascii="Arial" w:hAnsi="Arial" w:cs="Arial"/>
        </w:rPr>
      </w:pPr>
    </w:p>
    <w:p w14:paraId="63F37A12" w14:textId="77777777" w:rsidR="0015744F" w:rsidRPr="007A3B5B" w:rsidRDefault="0015744F" w:rsidP="00D11FE0">
      <w:pPr>
        <w:autoSpaceDE w:val="0"/>
        <w:autoSpaceDN w:val="0"/>
        <w:adjustRightInd w:val="0"/>
        <w:snapToGrid w:val="0"/>
        <w:ind w:left="284" w:hanging="284"/>
        <w:jc w:val="both"/>
        <w:rPr>
          <w:rFonts w:ascii="Arial" w:hAnsi="Arial" w:cs="Arial"/>
        </w:rPr>
      </w:pPr>
    </w:p>
    <w:p w14:paraId="0E9EE400" w14:textId="77777777" w:rsidR="004B3A9F" w:rsidRPr="007A3B5B" w:rsidRDefault="004B3A9F" w:rsidP="00D11FE0">
      <w:pPr>
        <w:autoSpaceDE w:val="0"/>
        <w:autoSpaceDN w:val="0"/>
        <w:adjustRightInd w:val="0"/>
        <w:snapToGrid w:val="0"/>
        <w:ind w:left="284" w:hanging="284"/>
        <w:jc w:val="both"/>
        <w:rPr>
          <w:rFonts w:ascii="Arial" w:hAnsi="Arial" w:cs="Arial"/>
        </w:rPr>
      </w:pPr>
    </w:p>
    <w:p w14:paraId="009D9737" w14:textId="77777777" w:rsidR="00DC24DD" w:rsidRPr="007A3B5B" w:rsidRDefault="00DC24DD" w:rsidP="00D11FE0">
      <w:pPr>
        <w:autoSpaceDE w:val="0"/>
        <w:autoSpaceDN w:val="0"/>
        <w:adjustRightInd w:val="0"/>
        <w:snapToGrid w:val="0"/>
        <w:jc w:val="both"/>
        <w:rPr>
          <w:rFonts w:ascii="Arial" w:hAnsi="Arial" w:cs="Arial"/>
          <w:b/>
          <w:color w:val="000000"/>
          <w:sz w:val="22"/>
          <w:szCs w:val="22"/>
          <w:u w:val="single"/>
        </w:rPr>
      </w:pPr>
      <w:r w:rsidRPr="007A3B5B">
        <w:rPr>
          <w:rFonts w:ascii="Arial" w:hAnsi="Arial" w:cs="Arial"/>
          <w:b/>
          <w:color w:val="000000"/>
          <w:sz w:val="22"/>
          <w:szCs w:val="22"/>
          <w:u w:val="single"/>
        </w:rPr>
        <w:t>ST–</w:t>
      </w:r>
      <w:r w:rsidR="00B96A46">
        <w:rPr>
          <w:rFonts w:ascii="Arial" w:hAnsi="Arial" w:cs="Arial"/>
          <w:b/>
          <w:color w:val="000000"/>
          <w:sz w:val="22"/>
          <w:szCs w:val="22"/>
          <w:u w:val="single"/>
        </w:rPr>
        <w:t>0</w:t>
      </w:r>
      <w:r w:rsidR="00B366C6">
        <w:rPr>
          <w:rFonts w:ascii="Arial" w:hAnsi="Arial" w:cs="Arial"/>
          <w:b/>
          <w:color w:val="000000"/>
          <w:sz w:val="22"/>
          <w:szCs w:val="22"/>
          <w:u w:val="single"/>
        </w:rPr>
        <w:t>4</w:t>
      </w:r>
      <w:r w:rsidRPr="007A3B5B">
        <w:rPr>
          <w:rFonts w:ascii="Arial" w:hAnsi="Arial" w:cs="Arial"/>
          <w:b/>
          <w:color w:val="000000"/>
          <w:sz w:val="22"/>
          <w:szCs w:val="22"/>
          <w:u w:val="single"/>
        </w:rPr>
        <w:t xml:space="preserve">.4 </w:t>
      </w:r>
      <w:r w:rsidRPr="007A3B5B">
        <w:rPr>
          <w:rFonts w:ascii="Arial" w:hAnsi="Arial" w:cs="Arial"/>
          <w:b/>
          <w:color w:val="000000"/>
          <w:sz w:val="22"/>
          <w:szCs w:val="22"/>
          <w:u w:val="single"/>
          <w:lang w:val="x-none"/>
        </w:rPr>
        <w:t xml:space="preserve"> </w:t>
      </w:r>
      <w:r w:rsidRPr="007A3B5B">
        <w:rPr>
          <w:rFonts w:ascii="Arial" w:hAnsi="Arial" w:cs="Arial"/>
          <w:b/>
          <w:color w:val="000000"/>
          <w:sz w:val="22"/>
          <w:szCs w:val="22"/>
          <w:u w:val="single"/>
        </w:rPr>
        <w:t xml:space="preserve">WARSTWY  Z  KRUSZYWA  STABILIZOWANEGO </w:t>
      </w:r>
      <w:r w:rsidR="00A94E37" w:rsidRPr="007A3B5B">
        <w:rPr>
          <w:rFonts w:ascii="Arial" w:hAnsi="Arial" w:cs="Arial"/>
          <w:b/>
          <w:color w:val="000000"/>
          <w:sz w:val="22"/>
          <w:szCs w:val="22"/>
          <w:u w:val="single"/>
        </w:rPr>
        <w:t xml:space="preserve"> </w:t>
      </w:r>
      <w:r w:rsidRPr="007A3B5B">
        <w:rPr>
          <w:rFonts w:ascii="Arial" w:hAnsi="Arial" w:cs="Arial"/>
          <w:b/>
          <w:color w:val="000000"/>
          <w:sz w:val="22"/>
          <w:szCs w:val="22"/>
          <w:u w:val="single"/>
        </w:rPr>
        <w:t>MECHANICZNIE</w:t>
      </w:r>
    </w:p>
    <w:p w14:paraId="38BEC9D6" w14:textId="77777777" w:rsidR="00DC24DD" w:rsidRPr="00B260E9" w:rsidRDefault="00441DE9" w:rsidP="00D11FE0">
      <w:pPr>
        <w:tabs>
          <w:tab w:val="left" w:pos="449"/>
        </w:tabs>
        <w:autoSpaceDE w:val="0"/>
        <w:autoSpaceDN w:val="0"/>
        <w:adjustRightInd w:val="0"/>
        <w:snapToGrid w:val="0"/>
        <w:jc w:val="both"/>
        <w:rPr>
          <w:rFonts w:ascii="Arial" w:hAnsi="Arial" w:cs="Arial"/>
          <w:color w:val="000000"/>
          <w:sz w:val="20"/>
          <w:szCs w:val="20"/>
        </w:rPr>
      </w:pPr>
      <w:r>
        <w:rPr>
          <w:rFonts w:ascii="Arial" w:hAnsi="Arial" w:cs="Arial"/>
          <w:color w:val="000000"/>
          <w:sz w:val="20"/>
          <w:szCs w:val="20"/>
        </w:rPr>
        <w:tab/>
      </w:r>
    </w:p>
    <w:p w14:paraId="0A51DAB5" w14:textId="77777777" w:rsidR="00DC24DD" w:rsidRPr="00392AA4" w:rsidRDefault="00DC24DD" w:rsidP="00D11FE0">
      <w:pPr>
        <w:autoSpaceDE w:val="0"/>
        <w:autoSpaceDN w:val="0"/>
        <w:adjustRightInd w:val="0"/>
        <w:snapToGrid w:val="0"/>
        <w:jc w:val="both"/>
        <w:rPr>
          <w:rFonts w:ascii="Arial" w:hAnsi="Arial" w:cs="Arial"/>
          <w:b/>
          <w:color w:val="000000"/>
          <w:sz w:val="18"/>
          <w:szCs w:val="18"/>
        </w:rPr>
      </w:pPr>
      <w:r w:rsidRPr="00392AA4">
        <w:rPr>
          <w:rFonts w:ascii="Arial" w:hAnsi="Arial" w:cs="Arial"/>
          <w:b/>
          <w:color w:val="000000"/>
          <w:sz w:val="18"/>
          <w:szCs w:val="18"/>
          <w:lang w:val="x-none"/>
        </w:rPr>
        <w:t xml:space="preserve">1. </w:t>
      </w:r>
      <w:r w:rsidRPr="00392AA4">
        <w:rPr>
          <w:rFonts w:ascii="Arial" w:hAnsi="Arial" w:cs="Arial"/>
          <w:b/>
          <w:color w:val="000000"/>
          <w:sz w:val="18"/>
          <w:szCs w:val="18"/>
        </w:rPr>
        <w:t>WSTĘP</w:t>
      </w:r>
    </w:p>
    <w:p w14:paraId="01400708" w14:textId="77777777" w:rsidR="00DC24DD" w:rsidRPr="00392AA4" w:rsidRDefault="00DC24DD" w:rsidP="00D11FE0">
      <w:pPr>
        <w:autoSpaceDE w:val="0"/>
        <w:autoSpaceDN w:val="0"/>
        <w:adjustRightInd w:val="0"/>
        <w:snapToGrid w:val="0"/>
        <w:jc w:val="both"/>
        <w:rPr>
          <w:rFonts w:ascii="Arial" w:hAnsi="Arial" w:cs="Arial"/>
          <w:b/>
          <w:color w:val="000000"/>
          <w:sz w:val="18"/>
          <w:szCs w:val="18"/>
          <w:lang w:val="x-none"/>
        </w:rPr>
      </w:pPr>
      <w:r w:rsidRPr="00392AA4">
        <w:rPr>
          <w:rFonts w:ascii="Arial" w:hAnsi="Arial" w:cs="Arial"/>
          <w:b/>
          <w:color w:val="000000"/>
          <w:sz w:val="18"/>
          <w:szCs w:val="18"/>
          <w:lang w:val="x-none"/>
        </w:rPr>
        <w:t>1.1. Przedmiot specyfikacji technicznej</w:t>
      </w:r>
    </w:p>
    <w:p w14:paraId="105A7701" w14:textId="77777777" w:rsidR="00DC24DD" w:rsidRPr="00392AA4" w:rsidRDefault="00DC24DD" w:rsidP="00D11FE0">
      <w:pPr>
        <w:autoSpaceDE w:val="0"/>
        <w:autoSpaceDN w:val="0"/>
        <w:adjustRightInd w:val="0"/>
        <w:snapToGrid w:val="0"/>
        <w:ind w:firstLine="709"/>
        <w:jc w:val="both"/>
        <w:rPr>
          <w:rFonts w:ascii="Arial" w:hAnsi="Arial" w:cs="Arial"/>
          <w:color w:val="000000"/>
          <w:sz w:val="18"/>
          <w:szCs w:val="18"/>
        </w:rPr>
      </w:pPr>
      <w:r w:rsidRPr="00392AA4">
        <w:rPr>
          <w:rFonts w:ascii="Arial" w:hAnsi="Arial" w:cs="Arial"/>
          <w:color w:val="000000"/>
          <w:sz w:val="18"/>
          <w:szCs w:val="18"/>
          <w:lang w:val="x-none"/>
        </w:rPr>
        <w:t xml:space="preserve">Przedmiotem niniejszej specyfikacji technicznej </w:t>
      </w:r>
      <w:r w:rsidRPr="00392AA4">
        <w:rPr>
          <w:rFonts w:ascii="Arial" w:hAnsi="Arial" w:cs="Arial"/>
          <w:color w:val="000000"/>
          <w:sz w:val="18"/>
          <w:szCs w:val="18"/>
        </w:rPr>
        <w:t>są</w:t>
      </w:r>
      <w:r w:rsidRPr="00392AA4">
        <w:rPr>
          <w:rFonts w:ascii="Arial" w:hAnsi="Arial" w:cs="Arial"/>
          <w:color w:val="000000"/>
          <w:sz w:val="18"/>
          <w:szCs w:val="18"/>
          <w:lang w:val="x-none"/>
        </w:rPr>
        <w:t xml:space="preserve"> wymagania </w:t>
      </w:r>
      <w:r w:rsidRPr="00392AA4">
        <w:rPr>
          <w:rFonts w:ascii="Arial" w:hAnsi="Arial" w:cs="Arial"/>
          <w:color w:val="000000"/>
          <w:sz w:val="18"/>
          <w:szCs w:val="18"/>
        </w:rPr>
        <w:t>dotyczące</w:t>
      </w:r>
      <w:r w:rsidRPr="00392AA4">
        <w:rPr>
          <w:rFonts w:ascii="Arial" w:hAnsi="Arial" w:cs="Arial"/>
          <w:color w:val="000000"/>
          <w:sz w:val="18"/>
          <w:szCs w:val="18"/>
          <w:lang w:val="x-none"/>
        </w:rPr>
        <w:t xml:space="preserve"> wykonania i odbioru robót </w:t>
      </w:r>
      <w:r w:rsidRPr="00392AA4">
        <w:rPr>
          <w:rFonts w:ascii="Arial" w:hAnsi="Arial" w:cs="Arial"/>
          <w:color w:val="000000"/>
          <w:sz w:val="18"/>
          <w:szCs w:val="18"/>
        </w:rPr>
        <w:t>związanych</w:t>
      </w:r>
      <w:r w:rsidRPr="00392AA4">
        <w:rPr>
          <w:rFonts w:ascii="Arial" w:hAnsi="Arial" w:cs="Arial"/>
          <w:color w:val="000000"/>
          <w:sz w:val="18"/>
          <w:szCs w:val="18"/>
          <w:lang w:val="x-none"/>
        </w:rPr>
        <w:t xml:space="preserve"> z</w:t>
      </w:r>
      <w:r w:rsidRPr="00392AA4">
        <w:rPr>
          <w:rFonts w:ascii="Arial" w:hAnsi="Arial" w:cs="Arial"/>
          <w:color w:val="000000"/>
          <w:sz w:val="18"/>
          <w:szCs w:val="18"/>
        </w:rPr>
        <w:t xml:space="preserve"> </w:t>
      </w:r>
      <w:r w:rsidRPr="00392AA4">
        <w:rPr>
          <w:rFonts w:ascii="Arial" w:hAnsi="Arial" w:cs="Arial"/>
          <w:color w:val="000000"/>
          <w:sz w:val="18"/>
          <w:szCs w:val="18"/>
          <w:lang w:val="x-none"/>
        </w:rPr>
        <w:t xml:space="preserve">wykonaniem </w:t>
      </w:r>
      <w:r w:rsidRPr="00392AA4">
        <w:rPr>
          <w:rFonts w:ascii="Arial" w:hAnsi="Arial" w:cs="Arial"/>
          <w:color w:val="000000"/>
          <w:sz w:val="18"/>
          <w:szCs w:val="18"/>
        </w:rPr>
        <w:t xml:space="preserve">warstwy </w:t>
      </w:r>
      <w:r w:rsidR="00EB16E7">
        <w:rPr>
          <w:rFonts w:ascii="Arial" w:hAnsi="Arial" w:cs="Arial"/>
          <w:color w:val="000000"/>
          <w:sz w:val="18"/>
          <w:szCs w:val="18"/>
        </w:rPr>
        <w:t>wzmocnienia podłoża</w:t>
      </w:r>
      <w:r w:rsidRPr="00392AA4">
        <w:rPr>
          <w:rFonts w:ascii="Arial" w:hAnsi="Arial" w:cs="Arial"/>
          <w:color w:val="000000"/>
          <w:sz w:val="18"/>
          <w:szCs w:val="18"/>
        </w:rPr>
        <w:t xml:space="preserve"> i warstwy podbudowy nawierzchni przy realizacji zadania</w:t>
      </w:r>
      <w:r w:rsidRPr="00392AA4">
        <w:rPr>
          <w:rFonts w:ascii="Arial" w:hAnsi="Arial" w:cs="Arial"/>
          <w:color w:val="000000"/>
          <w:sz w:val="18"/>
          <w:szCs w:val="18"/>
          <w:lang w:val="x-none"/>
        </w:rPr>
        <w:t xml:space="preserve"> </w:t>
      </w:r>
      <w:r w:rsidR="00C640F1" w:rsidRPr="007E0151">
        <w:rPr>
          <w:rFonts w:ascii="Arial" w:hAnsi="Arial" w:cs="Arial"/>
          <w:color w:val="000000"/>
          <w:sz w:val="18"/>
          <w:szCs w:val="18"/>
        </w:rPr>
        <w:t>„</w:t>
      </w:r>
      <w:r w:rsidR="00B54418" w:rsidRPr="00B54418">
        <w:rPr>
          <w:rFonts w:ascii="Arial" w:hAnsi="Arial" w:cs="Arial"/>
          <w:color w:val="000000"/>
          <w:sz w:val="18"/>
          <w:szCs w:val="18"/>
        </w:rPr>
        <w:t xml:space="preserve">Budowa sieci wodociągowej i kanalizacji sanitarnej w rejonie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i Armii Krajowej wraz z przyłączami do budynków zlokalizowanych przy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2 i 4 oraz Armii </w:t>
      </w:r>
      <w:r w:rsidR="00483E1B">
        <w:rPr>
          <w:rFonts w:ascii="Arial" w:hAnsi="Arial" w:cs="Arial"/>
          <w:color w:val="000000"/>
          <w:sz w:val="18"/>
          <w:szCs w:val="18"/>
        </w:rPr>
        <w:t>Krajowej 6, 8, 10, 12, 14, 16 w </w:t>
      </w:r>
      <w:r w:rsidR="00B54418" w:rsidRPr="00B54418">
        <w:rPr>
          <w:rFonts w:ascii="Arial" w:hAnsi="Arial" w:cs="Arial"/>
          <w:color w:val="000000"/>
          <w:sz w:val="18"/>
          <w:szCs w:val="18"/>
        </w:rPr>
        <w:t>Piekarach Śląskich</w:t>
      </w:r>
      <w:r w:rsidR="00C640F1" w:rsidRPr="007E0151">
        <w:rPr>
          <w:rFonts w:ascii="Arial" w:hAnsi="Arial" w:cs="Arial"/>
          <w:color w:val="000000"/>
          <w:sz w:val="18"/>
          <w:szCs w:val="18"/>
        </w:rPr>
        <w:t>”</w:t>
      </w:r>
      <w:r w:rsidR="00A94E37" w:rsidRPr="007E0151">
        <w:rPr>
          <w:rFonts w:ascii="Arial" w:hAnsi="Arial" w:cs="Arial"/>
          <w:color w:val="000000"/>
          <w:sz w:val="18"/>
          <w:szCs w:val="18"/>
        </w:rPr>
        <w:t>.</w:t>
      </w:r>
    </w:p>
    <w:p w14:paraId="79942492" w14:textId="77777777" w:rsidR="00DC24DD" w:rsidRPr="00392AA4" w:rsidRDefault="00DC24DD" w:rsidP="00D11FE0">
      <w:pPr>
        <w:autoSpaceDE w:val="0"/>
        <w:autoSpaceDN w:val="0"/>
        <w:adjustRightInd w:val="0"/>
        <w:snapToGrid w:val="0"/>
        <w:jc w:val="both"/>
        <w:rPr>
          <w:rFonts w:ascii="Arial" w:hAnsi="Arial" w:cs="Arial"/>
          <w:b/>
          <w:color w:val="000000"/>
          <w:sz w:val="18"/>
          <w:szCs w:val="18"/>
          <w:lang w:val="x-none"/>
        </w:rPr>
      </w:pPr>
      <w:r w:rsidRPr="00392AA4">
        <w:rPr>
          <w:rFonts w:ascii="Arial" w:hAnsi="Arial" w:cs="Arial"/>
          <w:b/>
          <w:color w:val="000000"/>
          <w:sz w:val="18"/>
          <w:szCs w:val="18"/>
          <w:lang w:val="x-none"/>
        </w:rPr>
        <w:t>1.2. Zakres stosowania specyfikacji technicznej</w:t>
      </w:r>
    </w:p>
    <w:p w14:paraId="434BFE1F" w14:textId="51CDFA72" w:rsidR="00DC24DD" w:rsidRPr="00392AA4" w:rsidRDefault="00DC24DD" w:rsidP="00D11FE0">
      <w:pPr>
        <w:autoSpaceDE w:val="0"/>
        <w:autoSpaceDN w:val="0"/>
        <w:adjustRightInd w:val="0"/>
        <w:snapToGrid w:val="0"/>
        <w:ind w:firstLine="709"/>
        <w:jc w:val="both"/>
        <w:rPr>
          <w:rFonts w:ascii="Arial" w:hAnsi="Arial" w:cs="Arial"/>
          <w:color w:val="000000"/>
          <w:sz w:val="18"/>
          <w:szCs w:val="18"/>
          <w:lang w:val="x-none"/>
        </w:rPr>
      </w:pPr>
      <w:r w:rsidRPr="00392AA4">
        <w:rPr>
          <w:rFonts w:ascii="Arial" w:hAnsi="Arial" w:cs="Arial"/>
          <w:color w:val="000000"/>
          <w:sz w:val="18"/>
          <w:szCs w:val="18"/>
          <w:lang w:val="x-none"/>
        </w:rPr>
        <w:t xml:space="preserve">Specyfikacja techniczna jest stosowana jako dokument przetargowy i </w:t>
      </w:r>
      <w:r w:rsidR="00961AB0">
        <w:rPr>
          <w:rFonts w:ascii="Arial" w:hAnsi="Arial" w:cs="Arial"/>
          <w:color w:val="000000"/>
          <w:sz w:val="18"/>
          <w:szCs w:val="18"/>
        </w:rPr>
        <w:t>umowny</w:t>
      </w:r>
      <w:r w:rsidR="00961AB0" w:rsidRPr="007E0151">
        <w:rPr>
          <w:rFonts w:ascii="Arial" w:hAnsi="Arial" w:cs="Arial"/>
          <w:color w:val="000000"/>
          <w:sz w:val="18"/>
          <w:szCs w:val="18"/>
          <w:lang w:val="x-none"/>
        </w:rPr>
        <w:t xml:space="preserve"> </w:t>
      </w:r>
      <w:r w:rsidRPr="00392AA4">
        <w:rPr>
          <w:rFonts w:ascii="Arial" w:hAnsi="Arial" w:cs="Arial"/>
          <w:color w:val="000000"/>
          <w:sz w:val="18"/>
          <w:szCs w:val="18"/>
          <w:lang w:val="x-none"/>
        </w:rPr>
        <w:t>przy zlecaniu i realizacji robót</w:t>
      </w:r>
      <w:r w:rsidRPr="00392AA4">
        <w:rPr>
          <w:rFonts w:ascii="Arial" w:hAnsi="Arial" w:cs="Arial"/>
          <w:color w:val="000000"/>
          <w:sz w:val="18"/>
          <w:szCs w:val="18"/>
        </w:rPr>
        <w:t xml:space="preserve"> </w:t>
      </w:r>
      <w:r w:rsidRPr="00392AA4">
        <w:rPr>
          <w:rFonts w:ascii="Arial" w:hAnsi="Arial" w:cs="Arial"/>
          <w:color w:val="000000"/>
          <w:sz w:val="18"/>
          <w:szCs w:val="18"/>
          <w:lang w:val="x-none"/>
        </w:rPr>
        <w:t>wymienionych w punkcie 1.1.</w:t>
      </w:r>
    </w:p>
    <w:p w14:paraId="5560BDE8" w14:textId="77777777" w:rsidR="00DC24DD" w:rsidRPr="00392AA4" w:rsidRDefault="00DC24DD" w:rsidP="00D11FE0">
      <w:pPr>
        <w:autoSpaceDE w:val="0"/>
        <w:autoSpaceDN w:val="0"/>
        <w:adjustRightInd w:val="0"/>
        <w:snapToGrid w:val="0"/>
        <w:jc w:val="both"/>
        <w:rPr>
          <w:rFonts w:ascii="Arial" w:hAnsi="Arial" w:cs="Arial"/>
          <w:b/>
          <w:color w:val="000000"/>
          <w:sz w:val="18"/>
          <w:szCs w:val="18"/>
        </w:rPr>
      </w:pPr>
      <w:r w:rsidRPr="00392AA4">
        <w:rPr>
          <w:rFonts w:ascii="Arial" w:hAnsi="Arial" w:cs="Arial"/>
          <w:b/>
          <w:color w:val="000000"/>
          <w:sz w:val="18"/>
          <w:szCs w:val="18"/>
          <w:lang w:val="x-none"/>
        </w:rPr>
        <w:t xml:space="preserve">1.3. Zakres robót </w:t>
      </w:r>
      <w:r w:rsidRPr="00392AA4">
        <w:rPr>
          <w:rFonts w:ascii="Arial" w:hAnsi="Arial" w:cs="Arial"/>
          <w:b/>
          <w:color w:val="000000"/>
          <w:sz w:val="18"/>
          <w:szCs w:val="18"/>
        </w:rPr>
        <w:t>objętych</w:t>
      </w:r>
      <w:r w:rsidRPr="00392AA4">
        <w:rPr>
          <w:rFonts w:ascii="Arial" w:hAnsi="Arial" w:cs="Arial"/>
          <w:b/>
          <w:color w:val="000000"/>
          <w:sz w:val="18"/>
          <w:szCs w:val="18"/>
          <w:lang w:val="x-none"/>
        </w:rPr>
        <w:t xml:space="preserve"> specyfikacj</w:t>
      </w:r>
      <w:r w:rsidRPr="00392AA4">
        <w:rPr>
          <w:rFonts w:ascii="Arial" w:hAnsi="Arial" w:cs="Arial"/>
          <w:b/>
          <w:color w:val="000000"/>
          <w:sz w:val="18"/>
          <w:szCs w:val="18"/>
        </w:rPr>
        <w:t>ą</w:t>
      </w:r>
      <w:r w:rsidRPr="00392AA4">
        <w:rPr>
          <w:rFonts w:ascii="Arial" w:hAnsi="Arial" w:cs="Arial"/>
          <w:b/>
          <w:color w:val="000000"/>
          <w:sz w:val="18"/>
          <w:szCs w:val="18"/>
          <w:lang w:val="x-none"/>
        </w:rPr>
        <w:t xml:space="preserve"> techniczn</w:t>
      </w:r>
      <w:r w:rsidRPr="00392AA4">
        <w:rPr>
          <w:rFonts w:ascii="Arial" w:hAnsi="Arial" w:cs="Arial"/>
          <w:b/>
          <w:color w:val="000000"/>
          <w:sz w:val="18"/>
          <w:szCs w:val="18"/>
        </w:rPr>
        <w:t>ą</w:t>
      </w:r>
    </w:p>
    <w:p w14:paraId="7B625487" w14:textId="77777777" w:rsidR="00242C23" w:rsidRPr="00210166" w:rsidRDefault="00DC24DD" w:rsidP="00D11FE0">
      <w:pPr>
        <w:autoSpaceDE w:val="0"/>
        <w:autoSpaceDN w:val="0"/>
        <w:adjustRightInd w:val="0"/>
        <w:snapToGrid w:val="0"/>
        <w:ind w:firstLine="709"/>
        <w:jc w:val="both"/>
        <w:rPr>
          <w:rFonts w:ascii="Arial" w:hAnsi="Arial" w:cs="Arial"/>
          <w:color w:val="000000"/>
          <w:sz w:val="18"/>
          <w:szCs w:val="18"/>
        </w:rPr>
      </w:pPr>
      <w:r w:rsidRPr="00392AA4">
        <w:rPr>
          <w:rFonts w:ascii="Arial" w:hAnsi="Arial" w:cs="Arial"/>
          <w:color w:val="000000"/>
          <w:sz w:val="18"/>
          <w:szCs w:val="18"/>
          <w:lang w:val="x-none"/>
        </w:rPr>
        <w:t>Ustalenia zawarte w niniejszej specyfikacji technicznej dotycz</w:t>
      </w:r>
      <w:r w:rsidRPr="00392AA4">
        <w:rPr>
          <w:rFonts w:ascii="Arial" w:hAnsi="Arial" w:cs="Arial"/>
          <w:color w:val="000000"/>
          <w:sz w:val="18"/>
          <w:szCs w:val="18"/>
        </w:rPr>
        <w:t>ą</w:t>
      </w:r>
      <w:r w:rsidRPr="00392AA4">
        <w:rPr>
          <w:rFonts w:ascii="Arial" w:hAnsi="Arial" w:cs="Arial"/>
          <w:color w:val="000000"/>
          <w:sz w:val="18"/>
          <w:szCs w:val="18"/>
          <w:lang w:val="x-none"/>
        </w:rPr>
        <w:t xml:space="preserve"> zasad prowadzenia robót </w:t>
      </w:r>
      <w:r>
        <w:rPr>
          <w:rFonts w:ascii="Arial" w:hAnsi="Arial" w:cs="Arial"/>
          <w:color w:val="000000"/>
          <w:sz w:val="18"/>
          <w:szCs w:val="18"/>
        </w:rPr>
        <w:t>związanych</w:t>
      </w:r>
      <w:r w:rsidRPr="00392AA4">
        <w:rPr>
          <w:rFonts w:ascii="Arial" w:hAnsi="Arial" w:cs="Arial"/>
          <w:color w:val="000000"/>
          <w:sz w:val="18"/>
          <w:szCs w:val="18"/>
          <w:lang w:val="x-none"/>
        </w:rPr>
        <w:t xml:space="preserve"> z</w:t>
      </w:r>
      <w:r w:rsidRPr="00392AA4">
        <w:rPr>
          <w:rFonts w:ascii="Arial" w:hAnsi="Arial" w:cs="Arial"/>
          <w:color w:val="000000"/>
          <w:sz w:val="18"/>
          <w:szCs w:val="18"/>
        </w:rPr>
        <w:t xml:space="preserve"> wykonaniem</w:t>
      </w:r>
      <w:r w:rsidR="00210166">
        <w:rPr>
          <w:rFonts w:ascii="Arial" w:hAnsi="Arial" w:cs="Arial"/>
          <w:color w:val="000000"/>
          <w:sz w:val="18"/>
          <w:szCs w:val="18"/>
        </w:rPr>
        <w:t xml:space="preserve"> warstw nawierzchni z kruszywa łamanego stabilizowanego mechanicznie </w:t>
      </w:r>
      <w:r w:rsidR="001613EE">
        <w:rPr>
          <w:rFonts w:ascii="Arial" w:hAnsi="Arial" w:cs="Arial"/>
          <w:color w:val="000000"/>
          <w:sz w:val="18"/>
          <w:szCs w:val="18"/>
        </w:rPr>
        <w:t xml:space="preserve">(podbudowy, podbudowy pomocnicze, wzmocnienia podłoża) o uziarnieniu 0/31,5mm oraz 0/63,0mm. Lokalizacja oraz dokładne grubości warstw są podane w dokumentacji projektowej. </w:t>
      </w:r>
    </w:p>
    <w:p w14:paraId="0651CACA" w14:textId="77777777" w:rsidR="00DC24DD" w:rsidRPr="00392AA4" w:rsidRDefault="00DC24DD" w:rsidP="00D11FE0">
      <w:pPr>
        <w:autoSpaceDE w:val="0"/>
        <w:autoSpaceDN w:val="0"/>
        <w:adjustRightInd w:val="0"/>
        <w:snapToGrid w:val="0"/>
        <w:jc w:val="both"/>
        <w:rPr>
          <w:rFonts w:ascii="Arial" w:hAnsi="Arial" w:cs="Arial"/>
          <w:b/>
          <w:color w:val="000000"/>
          <w:sz w:val="18"/>
          <w:szCs w:val="18"/>
          <w:lang w:val="x-none"/>
        </w:rPr>
      </w:pPr>
      <w:r w:rsidRPr="00392AA4">
        <w:rPr>
          <w:rFonts w:ascii="Arial" w:hAnsi="Arial" w:cs="Arial"/>
          <w:b/>
          <w:color w:val="000000"/>
          <w:sz w:val="18"/>
          <w:szCs w:val="18"/>
          <w:lang w:val="x-none"/>
        </w:rPr>
        <w:t xml:space="preserve">1.4. </w:t>
      </w:r>
      <w:proofErr w:type="spellStart"/>
      <w:r w:rsidRPr="00392AA4">
        <w:rPr>
          <w:rFonts w:ascii="Arial" w:hAnsi="Arial" w:cs="Arial"/>
          <w:b/>
          <w:color w:val="000000"/>
          <w:sz w:val="18"/>
          <w:szCs w:val="18"/>
          <w:lang w:val="x-none"/>
        </w:rPr>
        <w:t>Okre</w:t>
      </w:r>
      <w:r w:rsidRPr="00392AA4">
        <w:rPr>
          <w:rFonts w:ascii="Arial" w:hAnsi="Arial" w:cs="Arial"/>
          <w:b/>
          <w:color w:val="000000"/>
          <w:sz w:val="18"/>
          <w:szCs w:val="18"/>
        </w:rPr>
        <w:t>ś</w:t>
      </w:r>
      <w:proofErr w:type="spellEnd"/>
      <w:r w:rsidRPr="00392AA4">
        <w:rPr>
          <w:rFonts w:ascii="Arial" w:hAnsi="Arial" w:cs="Arial"/>
          <w:b/>
          <w:color w:val="000000"/>
          <w:sz w:val="18"/>
          <w:szCs w:val="18"/>
          <w:lang w:val="x-none"/>
        </w:rPr>
        <w:t>lenia podstawowe</w:t>
      </w:r>
    </w:p>
    <w:p w14:paraId="0ADD51B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1.4.1. Podbudowa z kruszywa łamanego stabilizowanego mechanicznie - jedna lub więcej warstw zagęszczonej mieszanki, która stanowi warstwę nośną nawierzchni drogowej.</w:t>
      </w:r>
    </w:p>
    <w:p w14:paraId="6794CB5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1.4.2. Stabilizacja mechaniczna - proces technologiczny, polegający na odpowiednim zagęszczeniu w optymalnej wilgotności kruszywa o właściwie dobranym uziarnieniu.</w:t>
      </w:r>
    </w:p>
    <w:p w14:paraId="524AD8F2" w14:textId="77777777" w:rsidR="00DC24DD" w:rsidRDefault="00DC24DD" w:rsidP="00D11FE0">
      <w:pPr>
        <w:jc w:val="both"/>
        <w:rPr>
          <w:rFonts w:ascii="Arial" w:hAnsi="Arial" w:cs="Arial"/>
          <w:sz w:val="18"/>
          <w:szCs w:val="18"/>
        </w:rPr>
      </w:pPr>
      <w:r w:rsidRPr="00392AA4">
        <w:rPr>
          <w:rFonts w:ascii="Arial" w:hAnsi="Arial" w:cs="Arial"/>
          <w:sz w:val="18"/>
          <w:szCs w:val="18"/>
        </w:rPr>
        <w:t xml:space="preserve">1.4.3. Pozostałe określenia podstawowe są zgodne z obowiązującymi, odpowiednimi polskimi normami i </w:t>
      </w:r>
      <w:r>
        <w:rPr>
          <w:rFonts w:ascii="Arial" w:hAnsi="Arial" w:cs="Arial"/>
          <w:sz w:val="18"/>
          <w:szCs w:val="18"/>
        </w:rPr>
        <w:t>d</w:t>
      </w:r>
      <w:r w:rsidRPr="00392AA4">
        <w:rPr>
          <w:rFonts w:ascii="Arial" w:hAnsi="Arial" w:cs="Arial"/>
          <w:sz w:val="18"/>
          <w:szCs w:val="18"/>
        </w:rPr>
        <w:t>efinicjami podanymi w ST</w:t>
      </w:r>
      <w:r w:rsidR="00481DDB">
        <w:rPr>
          <w:rFonts w:ascii="Arial" w:hAnsi="Arial" w:cs="Arial"/>
          <w:sz w:val="18"/>
          <w:szCs w:val="18"/>
        </w:rPr>
        <w:t>–00</w:t>
      </w:r>
      <w:r w:rsidRPr="00392AA4">
        <w:rPr>
          <w:rFonts w:ascii="Arial" w:hAnsi="Arial" w:cs="Arial"/>
          <w:sz w:val="18"/>
          <w:szCs w:val="18"/>
        </w:rPr>
        <w:t xml:space="preserve"> „Wymagania ogólne” pkt 1.4.</w:t>
      </w:r>
    </w:p>
    <w:p w14:paraId="1C71A929" w14:textId="77777777" w:rsidR="00DC24DD" w:rsidRPr="00392AA4" w:rsidRDefault="00DC24DD" w:rsidP="00D11FE0">
      <w:pPr>
        <w:autoSpaceDE w:val="0"/>
        <w:autoSpaceDN w:val="0"/>
        <w:adjustRightInd w:val="0"/>
        <w:snapToGrid w:val="0"/>
        <w:jc w:val="both"/>
        <w:rPr>
          <w:rFonts w:ascii="Arial" w:hAnsi="Arial" w:cs="Arial"/>
          <w:b/>
          <w:color w:val="000000"/>
          <w:sz w:val="18"/>
          <w:szCs w:val="18"/>
          <w:lang w:val="x-none"/>
        </w:rPr>
      </w:pPr>
      <w:r w:rsidRPr="00392AA4">
        <w:rPr>
          <w:rFonts w:ascii="Arial" w:hAnsi="Arial" w:cs="Arial"/>
          <w:b/>
          <w:color w:val="000000"/>
          <w:sz w:val="18"/>
          <w:szCs w:val="18"/>
          <w:lang w:val="x-none"/>
        </w:rPr>
        <w:t xml:space="preserve">1.5. Ogólne wymagania </w:t>
      </w:r>
      <w:r w:rsidRPr="00392AA4">
        <w:rPr>
          <w:rFonts w:ascii="Arial" w:hAnsi="Arial" w:cs="Arial"/>
          <w:b/>
          <w:color w:val="000000"/>
          <w:sz w:val="18"/>
          <w:szCs w:val="18"/>
        </w:rPr>
        <w:t>dotyczące</w:t>
      </w:r>
      <w:r w:rsidRPr="00392AA4">
        <w:rPr>
          <w:rFonts w:ascii="Arial" w:hAnsi="Arial" w:cs="Arial"/>
          <w:b/>
          <w:color w:val="000000"/>
          <w:sz w:val="18"/>
          <w:szCs w:val="18"/>
          <w:lang w:val="x-none"/>
        </w:rPr>
        <w:t xml:space="preserve"> robót</w:t>
      </w:r>
    </w:p>
    <w:p w14:paraId="4F735D4A" w14:textId="08BD9FAB" w:rsidR="00DC24DD" w:rsidRPr="00392AA4" w:rsidRDefault="00DC24DD" w:rsidP="00D11FE0">
      <w:pPr>
        <w:autoSpaceDE w:val="0"/>
        <w:autoSpaceDN w:val="0"/>
        <w:adjustRightInd w:val="0"/>
        <w:snapToGrid w:val="0"/>
        <w:ind w:firstLine="709"/>
        <w:jc w:val="both"/>
        <w:rPr>
          <w:rFonts w:ascii="Arial" w:hAnsi="Arial" w:cs="Arial"/>
          <w:color w:val="000000"/>
          <w:sz w:val="18"/>
          <w:szCs w:val="18"/>
          <w:lang w:val="x-none"/>
        </w:rPr>
      </w:pPr>
      <w:r w:rsidRPr="00392AA4">
        <w:rPr>
          <w:rFonts w:ascii="Arial" w:hAnsi="Arial" w:cs="Arial"/>
          <w:color w:val="000000"/>
          <w:sz w:val="18"/>
          <w:szCs w:val="18"/>
          <w:lang w:val="x-none"/>
        </w:rPr>
        <w:t xml:space="preserve">Wykonawca robót jest odpowiedzialny za </w:t>
      </w:r>
      <w:r w:rsidRPr="00392AA4">
        <w:rPr>
          <w:rFonts w:ascii="Arial" w:hAnsi="Arial" w:cs="Arial"/>
          <w:color w:val="000000"/>
          <w:sz w:val="18"/>
          <w:szCs w:val="18"/>
        </w:rPr>
        <w:t>jakość</w:t>
      </w:r>
      <w:r w:rsidRPr="00392AA4">
        <w:rPr>
          <w:rFonts w:ascii="Arial" w:hAnsi="Arial" w:cs="Arial"/>
          <w:color w:val="000000"/>
          <w:sz w:val="18"/>
          <w:szCs w:val="18"/>
          <w:lang w:val="x-none"/>
        </w:rPr>
        <w:t xml:space="preserve"> wykonania robót oraz za ich </w:t>
      </w:r>
      <w:r w:rsidRPr="00392AA4">
        <w:rPr>
          <w:rFonts w:ascii="Arial" w:hAnsi="Arial" w:cs="Arial"/>
          <w:color w:val="000000"/>
          <w:sz w:val="18"/>
          <w:szCs w:val="18"/>
        </w:rPr>
        <w:t>zgodność</w:t>
      </w:r>
      <w:r w:rsidRPr="00392AA4">
        <w:rPr>
          <w:rFonts w:ascii="Arial" w:hAnsi="Arial" w:cs="Arial"/>
          <w:color w:val="000000"/>
          <w:sz w:val="18"/>
          <w:szCs w:val="18"/>
          <w:lang w:val="x-none"/>
        </w:rPr>
        <w:t xml:space="preserve"> z dokumentacj</w:t>
      </w:r>
      <w:r w:rsidRPr="00392AA4">
        <w:rPr>
          <w:rFonts w:ascii="Arial" w:hAnsi="Arial" w:cs="Arial"/>
          <w:color w:val="000000"/>
          <w:sz w:val="18"/>
          <w:szCs w:val="18"/>
        </w:rPr>
        <w:t xml:space="preserve">ą </w:t>
      </w:r>
      <w:r w:rsidRPr="00392AA4">
        <w:rPr>
          <w:rFonts w:ascii="Arial" w:hAnsi="Arial" w:cs="Arial"/>
          <w:color w:val="000000"/>
          <w:sz w:val="18"/>
          <w:szCs w:val="18"/>
          <w:lang w:val="x-none"/>
        </w:rPr>
        <w:t>projektow</w:t>
      </w:r>
      <w:r w:rsidRPr="00392AA4">
        <w:rPr>
          <w:rFonts w:ascii="Arial" w:hAnsi="Arial" w:cs="Arial"/>
          <w:color w:val="000000"/>
          <w:sz w:val="18"/>
          <w:szCs w:val="18"/>
        </w:rPr>
        <w:t>ą</w:t>
      </w:r>
      <w:r w:rsidRPr="00392AA4">
        <w:rPr>
          <w:rFonts w:ascii="Arial" w:hAnsi="Arial" w:cs="Arial"/>
          <w:color w:val="000000"/>
          <w:sz w:val="18"/>
          <w:szCs w:val="18"/>
          <w:lang w:val="x-none"/>
        </w:rPr>
        <w:t>, specyfikacj</w:t>
      </w:r>
      <w:r w:rsidRPr="00392AA4">
        <w:rPr>
          <w:rFonts w:ascii="Arial" w:hAnsi="Arial" w:cs="Arial"/>
          <w:color w:val="000000"/>
          <w:sz w:val="18"/>
          <w:szCs w:val="18"/>
        </w:rPr>
        <w:t>ą</w:t>
      </w:r>
      <w:r w:rsidRPr="00392AA4">
        <w:rPr>
          <w:rFonts w:ascii="Arial" w:hAnsi="Arial" w:cs="Arial"/>
          <w:color w:val="000000"/>
          <w:sz w:val="18"/>
          <w:szCs w:val="18"/>
          <w:lang w:val="x-none"/>
        </w:rPr>
        <w:t xml:space="preserve"> techniczn</w:t>
      </w:r>
      <w:r w:rsidRPr="00392AA4">
        <w:rPr>
          <w:rFonts w:ascii="Arial" w:hAnsi="Arial" w:cs="Arial"/>
          <w:color w:val="000000"/>
          <w:sz w:val="18"/>
          <w:szCs w:val="18"/>
        </w:rPr>
        <w:t>ą</w:t>
      </w:r>
      <w:r w:rsidRPr="00392AA4">
        <w:rPr>
          <w:rFonts w:ascii="Arial" w:hAnsi="Arial" w:cs="Arial"/>
          <w:color w:val="000000"/>
          <w:sz w:val="18"/>
          <w:szCs w:val="18"/>
          <w:lang w:val="x-none"/>
        </w:rPr>
        <w:t xml:space="preserve"> i zaleceniami </w:t>
      </w:r>
      <w:r w:rsidR="00961AB0">
        <w:rPr>
          <w:rFonts w:ascii="Arial" w:hAnsi="Arial" w:cs="Arial"/>
          <w:color w:val="000000"/>
          <w:sz w:val="18"/>
          <w:szCs w:val="18"/>
        </w:rPr>
        <w:t>Zamawiającego</w:t>
      </w:r>
      <w:r w:rsidRPr="00392AA4">
        <w:rPr>
          <w:rFonts w:ascii="Arial" w:hAnsi="Arial" w:cs="Arial"/>
          <w:color w:val="000000"/>
          <w:sz w:val="18"/>
          <w:szCs w:val="18"/>
          <w:lang w:val="x-none"/>
        </w:rPr>
        <w:t>.</w:t>
      </w:r>
      <w:r w:rsidRPr="00392AA4">
        <w:rPr>
          <w:rFonts w:ascii="Arial" w:hAnsi="Arial" w:cs="Arial"/>
          <w:color w:val="000000"/>
          <w:sz w:val="18"/>
          <w:szCs w:val="18"/>
        </w:rPr>
        <w:t xml:space="preserve"> </w:t>
      </w:r>
      <w:r w:rsidRPr="00392AA4">
        <w:rPr>
          <w:rFonts w:ascii="Arial" w:hAnsi="Arial" w:cs="Arial"/>
          <w:color w:val="000000"/>
          <w:sz w:val="18"/>
          <w:szCs w:val="18"/>
          <w:lang w:val="x-none"/>
        </w:rPr>
        <w:t>Ogólne wymagania dotycz</w:t>
      </w:r>
      <w:r w:rsidRPr="00392AA4">
        <w:rPr>
          <w:rFonts w:ascii="Arial" w:hAnsi="Arial" w:cs="Arial"/>
          <w:color w:val="000000"/>
          <w:sz w:val="18"/>
          <w:szCs w:val="18"/>
        </w:rPr>
        <w:t>ą</w:t>
      </w:r>
      <w:r w:rsidRPr="00392AA4">
        <w:rPr>
          <w:rFonts w:ascii="Arial" w:hAnsi="Arial" w:cs="Arial"/>
          <w:color w:val="000000"/>
          <w:sz w:val="18"/>
          <w:szCs w:val="18"/>
          <w:lang w:val="x-none"/>
        </w:rPr>
        <w:t xml:space="preserve">ce wykonania robót podano w specyfikacji technicznej </w:t>
      </w:r>
      <w:r w:rsidRPr="00392AA4">
        <w:rPr>
          <w:rFonts w:ascii="Arial" w:hAnsi="Arial" w:cs="Arial"/>
          <w:color w:val="000000"/>
          <w:sz w:val="18"/>
          <w:szCs w:val="18"/>
        </w:rPr>
        <w:t>ST</w:t>
      </w:r>
      <w:r w:rsidR="00481DDB">
        <w:rPr>
          <w:rFonts w:ascii="Arial" w:hAnsi="Arial" w:cs="Arial"/>
          <w:color w:val="000000"/>
          <w:sz w:val="18"/>
          <w:szCs w:val="18"/>
        </w:rPr>
        <w:t>–00</w:t>
      </w:r>
      <w:r w:rsidRPr="00392AA4">
        <w:rPr>
          <w:rFonts w:ascii="Arial" w:hAnsi="Arial" w:cs="Arial"/>
          <w:color w:val="000000"/>
          <w:sz w:val="18"/>
          <w:szCs w:val="18"/>
        </w:rPr>
        <w:t xml:space="preserve"> „</w:t>
      </w:r>
      <w:r w:rsidRPr="00392AA4">
        <w:rPr>
          <w:rFonts w:ascii="Arial" w:hAnsi="Arial" w:cs="Arial"/>
          <w:color w:val="000000"/>
          <w:sz w:val="18"/>
          <w:szCs w:val="18"/>
          <w:lang w:val="x-none"/>
        </w:rPr>
        <w:t>Wymagania</w:t>
      </w:r>
      <w:r w:rsidRPr="00392AA4">
        <w:rPr>
          <w:rFonts w:ascii="Arial" w:hAnsi="Arial" w:cs="Arial"/>
          <w:color w:val="000000"/>
          <w:sz w:val="18"/>
          <w:szCs w:val="18"/>
        </w:rPr>
        <w:t xml:space="preserve"> </w:t>
      </w:r>
      <w:r w:rsidRPr="00392AA4">
        <w:rPr>
          <w:rFonts w:ascii="Arial" w:hAnsi="Arial" w:cs="Arial"/>
          <w:color w:val="000000"/>
          <w:sz w:val="18"/>
          <w:szCs w:val="18"/>
          <w:lang w:val="x-none"/>
        </w:rPr>
        <w:t>ogólne</w:t>
      </w:r>
      <w:r w:rsidRPr="00392AA4">
        <w:rPr>
          <w:rFonts w:ascii="Arial" w:hAnsi="Arial" w:cs="Arial"/>
          <w:color w:val="000000"/>
          <w:sz w:val="18"/>
          <w:szCs w:val="18"/>
        </w:rPr>
        <w:t>”</w:t>
      </w:r>
      <w:r w:rsidRPr="00392AA4">
        <w:rPr>
          <w:rFonts w:ascii="Arial" w:hAnsi="Arial" w:cs="Arial"/>
          <w:color w:val="000000"/>
          <w:sz w:val="18"/>
          <w:szCs w:val="18"/>
          <w:lang w:val="x-none"/>
        </w:rPr>
        <w:t>, p. 1.5.</w:t>
      </w:r>
    </w:p>
    <w:p w14:paraId="17CEC018"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2.  MATERIAŁY</w:t>
      </w:r>
    </w:p>
    <w:p w14:paraId="71AC14E2" w14:textId="77777777" w:rsidR="00DC24DD" w:rsidRDefault="00DC24DD" w:rsidP="00D11FE0">
      <w:pPr>
        <w:jc w:val="both"/>
        <w:rPr>
          <w:rFonts w:ascii="Arial" w:hAnsi="Arial" w:cs="Arial"/>
          <w:sz w:val="18"/>
          <w:szCs w:val="18"/>
        </w:rPr>
      </w:pPr>
      <w:r w:rsidRPr="00392AA4">
        <w:rPr>
          <w:rFonts w:ascii="Arial" w:hAnsi="Arial" w:cs="Arial"/>
          <w:sz w:val="18"/>
          <w:szCs w:val="18"/>
        </w:rPr>
        <w:tab/>
        <w:t>Ogólne wymagania dotyczące materiałów, ich pozyskiwania i składowania podano w ST</w:t>
      </w:r>
      <w:r w:rsidR="00481DDB">
        <w:rPr>
          <w:rFonts w:ascii="Arial" w:hAnsi="Arial" w:cs="Arial"/>
          <w:sz w:val="18"/>
          <w:szCs w:val="18"/>
        </w:rPr>
        <w:t>–00</w:t>
      </w:r>
      <w:r w:rsidRPr="00392AA4">
        <w:rPr>
          <w:rFonts w:ascii="Arial" w:hAnsi="Arial" w:cs="Arial"/>
          <w:sz w:val="18"/>
          <w:szCs w:val="18"/>
        </w:rPr>
        <w:t xml:space="preserve"> </w:t>
      </w:r>
      <w:r>
        <w:rPr>
          <w:rFonts w:ascii="Arial" w:hAnsi="Arial" w:cs="Arial"/>
          <w:sz w:val="18"/>
          <w:szCs w:val="18"/>
        </w:rPr>
        <w:t>„</w:t>
      </w:r>
      <w:r w:rsidRPr="00392AA4">
        <w:rPr>
          <w:rFonts w:ascii="Arial" w:hAnsi="Arial" w:cs="Arial"/>
          <w:sz w:val="18"/>
          <w:szCs w:val="18"/>
        </w:rPr>
        <w:t>Wymagania Ogólne” pkt 2.</w:t>
      </w:r>
    </w:p>
    <w:p w14:paraId="71AA1CD5"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2.1. Rodzaje materiałów</w:t>
      </w:r>
    </w:p>
    <w:p w14:paraId="2621059A" w14:textId="77777777" w:rsidR="00DC24DD" w:rsidRDefault="00DC24DD" w:rsidP="00D11FE0">
      <w:pPr>
        <w:ind w:firstLine="709"/>
        <w:jc w:val="both"/>
        <w:rPr>
          <w:rFonts w:ascii="Arial" w:hAnsi="Arial" w:cs="Arial"/>
          <w:sz w:val="18"/>
          <w:szCs w:val="18"/>
        </w:rPr>
      </w:pPr>
      <w:r w:rsidRPr="00392AA4">
        <w:rPr>
          <w:rFonts w:ascii="Arial" w:hAnsi="Arial" w:cs="Arial"/>
          <w:sz w:val="18"/>
          <w:szCs w:val="18"/>
        </w:rPr>
        <w:t xml:space="preserve">Materiałem do wykonania podbudowy z kruszyw łamanych stabilizowanych mechanicznie powinno być kruszywo łamane, uzyskane w wyniku </w:t>
      </w:r>
      <w:proofErr w:type="spellStart"/>
      <w:r w:rsidRPr="00392AA4">
        <w:rPr>
          <w:rFonts w:ascii="Arial" w:hAnsi="Arial" w:cs="Arial"/>
          <w:sz w:val="18"/>
          <w:szCs w:val="18"/>
        </w:rPr>
        <w:t>przekruszenia</w:t>
      </w:r>
      <w:proofErr w:type="spellEnd"/>
      <w:r w:rsidRPr="00392AA4">
        <w:rPr>
          <w:rFonts w:ascii="Arial" w:hAnsi="Arial" w:cs="Arial"/>
          <w:sz w:val="18"/>
          <w:szCs w:val="18"/>
        </w:rPr>
        <w:t xml:space="preserve"> surowca skalnego lub kamieni narzutowych i otoczaków albo </w:t>
      </w:r>
      <w:proofErr w:type="spellStart"/>
      <w:r w:rsidRPr="00392AA4">
        <w:rPr>
          <w:rFonts w:ascii="Arial" w:hAnsi="Arial" w:cs="Arial"/>
          <w:sz w:val="18"/>
          <w:szCs w:val="18"/>
        </w:rPr>
        <w:t>ziarn</w:t>
      </w:r>
      <w:proofErr w:type="spellEnd"/>
      <w:r w:rsidRPr="00392AA4">
        <w:rPr>
          <w:rFonts w:ascii="Arial" w:hAnsi="Arial" w:cs="Arial"/>
          <w:sz w:val="18"/>
          <w:szCs w:val="18"/>
        </w:rPr>
        <w:t xml:space="preserve"> żwiru większych od 8 mm. Kruszywo powinno być jednorodne bez zanieczyszczeń obcych i bez domieszek gliny.</w:t>
      </w:r>
    </w:p>
    <w:p w14:paraId="5BE09FEA"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2.2.</w:t>
      </w:r>
      <w:r w:rsidRPr="00392AA4">
        <w:rPr>
          <w:rFonts w:ascii="Arial" w:hAnsi="Arial" w:cs="Arial"/>
          <w:b/>
          <w:sz w:val="18"/>
          <w:szCs w:val="18"/>
        </w:rPr>
        <w:tab/>
        <w:t>Wymagania dla materiałów</w:t>
      </w:r>
    </w:p>
    <w:p w14:paraId="5363ABF9"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2.2.1.</w:t>
      </w:r>
      <w:r w:rsidRPr="00392AA4">
        <w:rPr>
          <w:rFonts w:ascii="Arial" w:hAnsi="Arial" w:cs="Arial"/>
          <w:b/>
          <w:sz w:val="18"/>
          <w:szCs w:val="18"/>
        </w:rPr>
        <w:tab/>
        <w:t>Uziarnienie kruszywa</w:t>
      </w:r>
    </w:p>
    <w:p w14:paraId="31C952BD" w14:textId="615A75E5" w:rsidR="00DC24DD" w:rsidRPr="00392AA4" w:rsidRDefault="000E27E0" w:rsidP="00D11FE0">
      <w:pPr>
        <w:ind w:firstLine="709"/>
        <w:jc w:val="both"/>
        <w:rPr>
          <w:rFonts w:ascii="Arial" w:hAnsi="Arial" w:cs="Arial"/>
          <w:sz w:val="18"/>
          <w:szCs w:val="18"/>
        </w:rPr>
      </w:pPr>
      <w:r w:rsidRPr="00392AA4">
        <w:rPr>
          <w:rFonts w:ascii="Arial" w:hAnsi="Arial" w:cs="Arial"/>
          <w:noProof/>
          <w:sz w:val="18"/>
          <w:szCs w:val="18"/>
        </w:rPr>
        <w:lastRenderedPageBreak/>
        <w:drawing>
          <wp:anchor distT="0" distB="0" distL="114300" distR="114300" simplePos="0" relativeHeight="251657728" behindDoc="0" locked="0" layoutInCell="1" allowOverlap="0" wp14:anchorId="7C89113D" wp14:editId="7597F337">
            <wp:simplePos x="0" y="0"/>
            <wp:positionH relativeFrom="column">
              <wp:posOffset>997585</wp:posOffset>
            </wp:positionH>
            <wp:positionV relativeFrom="paragraph">
              <wp:posOffset>657225</wp:posOffset>
            </wp:positionV>
            <wp:extent cx="3469640" cy="216662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9640" cy="2166620"/>
                    </a:xfrm>
                    <a:prstGeom prst="rect">
                      <a:avLst/>
                    </a:prstGeom>
                    <a:noFill/>
                  </pic:spPr>
                </pic:pic>
              </a:graphicData>
            </a:graphic>
            <wp14:sizeRelH relativeFrom="page">
              <wp14:pctWidth>0</wp14:pctWidth>
            </wp14:sizeRelH>
            <wp14:sizeRelV relativeFrom="page">
              <wp14:pctHeight>0</wp14:pctHeight>
            </wp14:sizeRelV>
          </wp:anchor>
        </w:drawing>
      </w:r>
      <w:r w:rsidR="00DC24DD" w:rsidRPr="00392AA4">
        <w:rPr>
          <w:rFonts w:ascii="Arial" w:hAnsi="Arial" w:cs="Arial"/>
          <w:sz w:val="18"/>
          <w:szCs w:val="18"/>
        </w:rPr>
        <w:t>Krzywa uziarnienia mieszanki powinna być ciągła i nie może przebiegać od dolnej krzywej granicznej uziarnienia do górnej krzywej uziarnienia na sąsiednich sitach. Wymiar największego ziarna nie może przekraczać 2/3 grubości warstwy układanej jednorazowo. Krzywa uziarnienia kruszywa, określona według PN-EN 933-1, powinna mieścić się pomiędzy krzywymi granicznymi pól dobrego uziarnienia podanymi na rysunku 1.</w:t>
      </w:r>
    </w:p>
    <w:p w14:paraId="1377E9FD" w14:textId="77777777" w:rsidR="00DC24DD" w:rsidRPr="00392AA4" w:rsidRDefault="00DC24DD" w:rsidP="00D11FE0">
      <w:pPr>
        <w:jc w:val="both"/>
        <w:rPr>
          <w:rFonts w:ascii="Arial" w:hAnsi="Arial" w:cs="Arial"/>
          <w:sz w:val="18"/>
          <w:szCs w:val="18"/>
        </w:rPr>
      </w:pPr>
    </w:p>
    <w:p w14:paraId="7A5853C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Rysunek 1. Pole dobrego uziarnienia kruszyw przeznaczonych na podbudowy wykonywane metodą stabilizacji mechanicznej.</w:t>
      </w:r>
    </w:p>
    <w:p w14:paraId="299283A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1-2</w:t>
      </w:r>
      <w:r w:rsidRPr="00392AA4">
        <w:rPr>
          <w:rFonts w:ascii="Arial" w:hAnsi="Arial" w:cs="Arial"/>
          <w:sz w:val="18"/>
          <w:szCs w:val="18"/>
        </w:rPr>
        <w:tab/>
        <w:t>kruszywo na podbudowę zasadniczą (górną warstwę) lub podbudowę jednowarstwową,</w:t>
      </w:r>
    </w:p>
    <w:p w14:paraId="74D0BA63" w14:textId="77777777" w:rsidR="00DC24DD" w:rsidRDefault="00DC24DD" w:rsidP="00D11FE0">
      <w:pPr>
        <w:jc w:val="both"/>
        <w:rPr>
          <w:rFonts w:ascii="Arial" w:hAnsi="Arial" w:cs="Arial"/>
          <w:sz w:val="18"/>
          <w:szCs w:val="18"/>
        </w:rPr>
      </w:pPr>
      <w:r w:rsidRPr="00392AA4">
        <w:rPr>
          <w:rFonts w:ascii="Arial" w:hAnsi="Arial" w:cs="Arial"/>
          <w:sz w:val="18"/>
          <w:szCs w:val="18"/>
        </w:rPr>
        <w:t>1-3</w:t>
      </w:r>
      <w:r w:rsidRPr="00392AA4">
        <w:rPr>
          <w:rFonts w:ascii="Arial" w:hAnsi="Arial" w:cs="Arial"/>
          <w:sz w:val="18"/>
          <w:szCs w:val="18"/>
        </w:rPr>
        <w:tab/>
        <w:t>kruszywo na podbudowę pomocniczą (dolną warstwę).</w:t>
      </w:r>
    </w:p>
    <w:p w14:paraId="068B4E52" w14:textId="77777777" w:rsidR="00DC24DD" w:rsidRPr="00392AA4" w:rsidRDefault="00DC24DD" w:rsidP="00D11FE0">
      <w:pPr>
        <w:jc w:val="both"/>
        <w:rPr>
          <w:rFonts w:ascii="Arial" w:hAnsi="Arial" w:cs="Arial"/>
          <w:sz w:val="18"/>
          <w:szCs w:val="18"/>
        </w:rPr>
      </w:pPr>
    </w:p>
    <w:p w14:paraId="29485810"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2.2.2. Właściwości kruszywa</w:t>
      </w:r>
    </w:p>
    <w:p w14:paraId="5767211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ab/>
      </w:r>
      <w:bookmarkStart w:id="1" w:name="_3._sprzęt_1"/>
      <w:bookmarkEnd w:id="1"/>
      <w:r w:rsidRPr="00392AA4">
        <w:rPr>
          <w:rFonts w:ascii="Arial" w:hAnsi="Arial" w:cs="Arial"/>
          <w:sz w:val="18"/>
          <w:szCs w:val="18"/>
        </w:rPr>
        <w:t>Kruszywa powinny spełniać wymagania określone w tablicy 1.</w:t>
      </w:r>
    </w:p>
    <w:p w14:paraId="2A6D9A45" w14:textId="77777777" w:rsidR="00DC24DD" w:rsidRPr="00392AA4" w:rsidRDefault="00DC24DD" w:rsidP="00D11FE0">
      <w:pPr>
        <w:jc w:val="both"/>
        <w:rPr>
          <w:rFonts w:ascii="Arial" w:hAnsi="Arial" w:cs="Arial"/>
          <w:sz w:val="18"/>
          <w:szCs w:val="18"/>
        </w:rPr>
      </w:pPr>
    </w:p>
    <w:p w14:paraId="49C408E8"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Tablica 1.</w:t>
      </w:r>
    </w:p>
    <w:tbl>
      <w:tblPr>
        <w:tblW w:w="9578" w:type="dxa"/>
        <w:tblInd w:w="212" w:type="dxa"/>
        <w:tblCellMar>
          <w:left w:w="70" w:type="dxa"/>
          <w:right w:w="70" w:type="dxa"/>
        </w:tblCellMar>
        <w:tblLook w:val="0000" w:firstRow="0" w:lastRow="0" w:firstColumn="0" w:lastColumn="0" w:noHBand="0" w:noVBand="0"/>
      </w:tblPr>
      <w:tblGrid>
        <w:gridCol w:w="391"/>
        <w:gridCol w:w="6054"/>
        <w:gridCol w:w="1260"/>
        <w:gridCol w:w="1980"/>
      </w:tblGrid>
      <w:tr w:rsidR="00DC24DD" w:rsidRPr="00392AA4" w14:paraId="325F3167" w14:textId="77777777" w:rsidTr="00DA2D01">
        <w:trPr>
          <w:trHeight w:val="317"/>
        </w:trPr>
        <w:tc>
          <w:tcPr>
            <w:tcW w:w="284" w:type="dxa"/>
            <w:tcBorders>
              <w:top w:val="single" w:sz="4" w:space="0" w:color="auto"/>
              <w:left w:val="single" w:sz="4" w:space="0" w:color="auto"/>
              <w:bottom w:val="single" w:sz="4" w:space="0" w:color="auto"/>
              <w:right w:val="single" w:sz="6" w:space="0" w:color="auto"/>
            </w:tcBorders>
            <w:noWrap/>
            <w:vAlign w:val="center"/>
          </w:tcPr>
          <w:p w14:paraId="00967CD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Lp.</w:t>
            </w:r>
          </w:p>
        </w:tc>
        <w:tc>
          <w:tcPr>
            <w:tcW w:w="6054" w:type="dxa"/>
            <w:tcBorders>
              <w:top w:val="single" w:sz="4" w:space="0" w:color="auto"/>
              <w:bottom w:val="single" w:sz="4" w:space="0" w:color="auto"/>
            </w:tcBorders>
            <w:noWrap/>
            <w:vAlign w:val="center"/>
          </w:tcPr>
          <w:p w14:paraId="283FB4F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Wyszczególnienie właściwości</w:t>
            </w:r>
          </w:p>
        </w:tc>
        <w:tc>
          <w:tcPr>
            <w:tcW w:w="1260" w:type="dxa"/>
            <w:tcBorders>
              <w:top w:val="single" w:sz="4" w:space="0" w:color="auto"/>
              <w:left w:val="single" w:sz="6" w:space="0" w:color="auto"/>
              <w:bottom w:val="single" w:sz="4" w:space="0" w:color="auto"/>
              <w:right w:val="single" w:sz="6" w:space="0" w:color="auto"/>
            </w:tcBorders>
            <w:noWrap/>
          </w:tcPr>
          <w:p w14:paraId="2F0E73C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Wymagania</w:t>
            </w:r>
          </w:p>
        </w:tc>
        <w:tc>
          <w:tcPr>
            <w:tcW w:w="1980" w:type="dxa"/>
            <w:tcBorders>
              <w:top w:val="single" w:sz="4" w:space="0" w:color="auto"/>
              <w:left w:val="nil"/>
              <w:bottom w:val="single" w:sz="4" w:space="0" w:color="auto"/>
              <w:right w:val="single" w:sz="4" w:space="0" w:color="auto"/>
            </w:tcBorders>
            <w:noWrap/>
          </w:tcPr>
          <w:p w14:paraId="587C449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Badania według</w:t>
            </w:r>
          </w:p>
        </w:tc>
      </w:tr>
      <w:tr w:rsidR="00DC24DD" w:rsidRPr="00392AA4" w14:paraId="0A9FD242" w14:textId="77777777" w:rsidTr="00DA2D01">
        <w:trPr>
          <w:trHeight w:val="321"/>
        </w:trPr>
        <w:tc>
          <w:tcPr>
            <w:tcW w:w="284" w:type="dxa"/>
            <w:tcBorders>
              <w:top w:val="single" w:sz="4" w:space="0" w:color="auto"/>
              <w:left w:val="single" w:sz="4" w:space="0" w:color="auto"/>
              <w:bottom w:val="single" w:sz="4" w:space="0" w:color="auto"/>
              <w:right w:val="single" w:sz="6" w:space="0" w:color="auto"/>
            </w:tcBorders>
            <w:noWrap/>
            <w:vAlign w:val="center"/>
          </w:tcPr>
          <w:p w14:paraId="08F6F99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w:t>
            </w:r>
          </w:p>
        </w:tc>
        <w:tc>
          <w:tcPr>
            <w:tcW w:w="6054" w:type="dxa"/>
            <w:tcBorders>
              <w:top w:val="single" w:sz="4" w:space="0" w:color="auto"/>
              <w:left w:val="single" w:sz="6" w:space="0" w:color="auto"/>
              <w:bottom w:val="single" w:sz="4" w:space="0" w:color="auto"/>
              <w:right w:val="single" w:sz="6" w:space="0" w:color="auto"/>
            </w:tcBorders>
            <w:noWrap/>
            <w:vAlign w:val="center"/>
          </w:tcPr>
          <w:p w14:paraId="05D0C52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Zawartość </w:t>
            </w:r>
            <w:proofErr w:type="spellStart"/>
            <w:r w:rsidRPr="00392AA4">
              <w:rPr>
                <w:rFonts w:ascii="Arial" w:hAnsi="Arial" w:cs="Arial"/>
                <w:sz w:val="18"/>
                <w:szCs w:val="18"/>
              </w:rPr>
              <w:t>ziarn</w:t>
            </w:r>
            <w:proofErr w:type="spellEnd"/>
            <w:r w:rsidRPr="00392AA4">
              <w:rPr>
                <w:rFonts w:ascii="Arial" w:hAnsi="Arial" w:cs="Arial"/>
                <w:sz w:val="18"/>
                <w:szCs w:val="18"/>
              </w:rPr>
              <w:t xml:space="preserve"> mniejszych niż 0,075 mm, % (m/m)</w:t>
            </w:r>
          </w:p>
        </w:tc>
        <w:tc>
          <w:tcPr>
            <w:tcW w:w="1260" w:type="dxa"/>
            <w:tcBorders>
              <w:top w:val="single" w:sz="4" w:space="0" w:color="auto"/>
              <w:left w:val="single" w:sz="6" w:space="0" w:color="auto"/>
              <w:bottom w:val="single" w:sz="4" w:space="0" w:color="auto"/>
              <w:right w:val="single" w:sz="6" w:space="0" w:color="auto"/>
            </w:tcBorders>
            <w:noWrap/>
            <w:vAlign w:val="center"/>
          </w:tcPr>
          <w:p w14:paraId="3529549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od 2 do 10</w:t>
            </w:r>
          </w:p>
        </w:tc>
        <w:tc>
          <w:tcPr>
            <w:tcW w:w="1980" w:type="dxa"/>
            <w:tcBorders>
              <w:top w:val="single" w:sz="4" w:space="0" w:color="auto"/>
              <w:left w:val="single" w:sz="6" w:space="0" w:color="auto"/>
              <w:bottom w:val="single" w:sz="4" w:space="0" w:color="auto"/>
              <w:right w:val="single" w:sz="4" w:space="0" w:color="auto"/>
            </w:tcBorders>
            <w:noWrap/>
            <w:vAlign w:val="center"/>
          </w:tcPr>
          <w:p w14:paraId="0D9E3D3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933-1</w:t>
            </w:r>
          </w:p>
        </w:tc>
      </w:tr>
      <w:tr w:rsidR="00DC24DD" w:rsidRPr="00392AA4" w14:paraId="767A78D1" w14:textId="77777777" w:rsidTr="00DA2D01">
        <w:trPr>
          <w:trHeight w:val="321"/>
        </w:trPr>
        <w:tc>
          <w:tcPr>
            <w:tcW w:w="284" w:type="dxa"/>
            <w:tcBorders>
              <w:top w:val="single" w:sz="4" w:space="0" w:color="auto"/>
              <w:left w:val="single" w:sz="4" w:space="0" w:color="auto"/>
              <w:bottom w:val="single" w:sz="6" w:space="0" w:color="auto"/>
              <w:right w:val="single" w:sz="6" w:space="0" w:color="auto"/>
            </w:tcBorders>
            <w:noWrap/>
            <w:vAlign w:val="center"/>
          </w:tcPr>
          <w:p w14:paraId="3051EEF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2</w:t>
            </w:r>
          </w:p>
        </w:tc>
        <w:tc>
          <w:tcPr>
            <w:tcW w:w="6054" w:type="dxa"/>
            <w:tcBorders>
              <w:top w:val="single" w:sz="4" w:space="0" w:color="auto"/>
              <w:left w:val="single" w:sz="6" w:space="0" w:color="auto"/>
              <w:bottom w:val="single" w:sz="6" w:space="0" w:color="auto"/>
              <w:right w:val="single" w:sz="6" w:space="0" w:color="auto"/>
            </w:tcBorders>
            <w:noWrap/>
            <w:vAlign w:val="center"/>
          </w:tcPr>
          <w:p w14:paraId="5248598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Zawartość nadziarna, % (m/m), nie więcej niż</w:t>
            </w:r>
          </w:p>
        </w:tc>
        <w:tc>
          <w:tcPr>
            <w:tcW w:w="1260" w:type="dxa"/>
            <w:tcBorders>
              <w:top w:val="single" w:sz="4" w:space="0" w:color="auto"/>
              <w:left w:val="single" w:sz="6" w:space="0" w:color="auto"/>
              <w:bottom w:val="single" w:sz="6" w:space="0" w:color="auto"/>
              <w:right w:val="single" w:sz="6" w:space="0" w:color="auto"/>
            </w:tcBorders>
            <w:noWrap/>
            <w:vAlign w:val="center"/>
          </w:tcPr>
          <w:p w14:paraId="3C9FA94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5</w:t>
            </w:r>
          </w:p>
        </w:tc>
        <w:tc>
          <w:tcPr>
            <w:tcW w:w="1980" w:type="dxa"/>
            <w:tcBorders>
              <w:top w:val="single" w:sz="4" w:space="0" w:color="auto"/>
              <w:left w:val="single" w:sz="6" w:space="0" w:color="auto"/>
              <w:bottom w:val="single" w:sz="6" w:space="0" w:color="auto"/>
              <w:right w:val="single" w:sz="4" w:space="0" w:color="auto"/>
            </w:tcBorders>
            <w:noWrap/>
            <w:vAlign w:val="center"/>
          </w:tcPr>
          <w:p w14:paraId="542DA75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933-1</w:t>
            </w:r>
          </w:p>
        </w:tc>
      </w:tr>
      <w:tr w:rsidR="00DC24DD" w:rsidRPr="00392AA4" w14:paraId="3C16B04C" w14:textId="77777777" w:rsidTr="00DA2D01">
        <w:trPr>
          <w:trHeight w:val="321"/>
        </w:trPr>
        <w:tc>
          <w:tcPr>
            <w:tcW w:w="284" w:type="dxa"/>
            <w:tcBorders>
              <w:top w:val="single" w:sz="6" w:space="0" w:color="auto"/>
              <w:left w:val="single" w:sz="4" w:space="0" w:color="auto"/>
              <w:bottom w:val="single" w:sz="6" w:space="0" w:color="auto"/>
              <w:right w:val="single" w:sz="6" w:space="0" w:color="auto"/>
            </w:tcBorders>
            <w:noWrap/>
            <w:vAlign w:val="center"/>
          </w:tcPr>
          <w:p w14:paraId="5379E88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3</w:t>
            </w:r>
          </w:p>
        </w:tc>
        <w:tc>
          <w:tcPr>
            <w:tcW w:w="6054" w:type="dxa"/>
            <w:tcBorders>
              <w:top w:val="single" w:sz="6" w:space="0" w:color="auto"/>
              <w:left w:val="single" w:sz="6" w:space="0" w:color="auto"/>
              <w:bottom w:val="single" w:sz="6" w:space="0" w:color="auto"/>
              <w:right w:val="single" w:sz="6" w:space="0" w:color="auto"/>
            </w:tcBorders>
            <w:noWrap/>
            <w:vAlign w:val="center"/>
          </w:tcPr>
          <w:p w14:paraId="06DB688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Zawartość </w:t>
            </w:r>
            <w:proofErr w:type="spellStart"/>
            <w:r w:rsidRPr="00392AA4">
              <w:rPr>
                <w:rFonts w:ascii="Arial" w:hAnsi="Arial" w:cs="Arial"/>
                <w:sz w:val="18"/>
                <w:szCs w:val="18"/>
              </w:rPr>
              <w:t>ziarn</w:t>
            </w:r>
            <w:proofErr w:type="spellEnd"/>
            <w:r w:rsidRPr="00392AA4">
              <w:rPr>
                <w:rFonts w:ascii="Arial" w:hAnsi="Arial" w:cs="Arial"/>
                <w:sz w:val="18"/>
                <w:szCs w:val="18"/>
              </w:rPr>
              <w:t xml:space="preserve"> nieforemnych % (m/m), nie więcej niż</w:t>
            </w:r>
          </w:p>
        </w:tc>
        <w:tc>
          <w:tcPr>
            <w:tcW w:w="1260" w:type="dxa"/>
            <w:tcBorders>
              <w:top w:val="single" w:sz="6" w:space="0" w:color="auto"/>
              <w:left w:val="single" w:sz="6" w:space="0" w:color="auto"/>
              <w:bottom w:val="single" w:sz="6" w:space="0" w:color="auto"/>
              <w:right w:val="single" w:sz="6" w:space="0" w:color="auto"/>
            </w:tcBorders>
            <w:noWrap/>
            <w:vAlign w:val="center"/>
          </w:tcPr>
          <w:p w14:paraId="2A45CDD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35</w:t>
            </w:r>
          </w:p>
        </w:tc>
        <w:tc>
          <w:tcPr>
            <w:tcW w:w="1980" w:type="dxa"/>
            <w:tcBorders>
              <w:top w:val="single" w:sz="6" w:space="0" w:color="auto"/>
              <w:left w:val="single" w:sz="6" w:space="0" w:color="auto"/>
              <w:bottom w:val="single" w:sz="6" w:space="0" w:color="auto"/>
              <w:right w:val="single" w:sz="4" w:space="0" w:color="auto"/>
            </w:tcBorders>
            <w:noWrap/>
            <w:vAlign w:val="center"/>
          </w:tcPr>
          <w:p w14:paraId="52F5D5C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933-4</w:t>
            </w:r>
          </w:p>
        </w:tc>
      </w:tr>
      <w:tr w:rsidR="00DC24DD" w:rsidRPr="00392AA4" w14:paraId="14864467" w14:textId="77777777" w:rsidTr="00DA2D01">
        <w:trPr>
          <w:trHeight w:val="321"/>
        </w:trPr>
        <w:tc>
          <w:tcPr>
            <w:tcW w:w="284" w:type="dxa"/>
            <w:tcBorders>
              <w:top w:val="single" w:sz="6" w:space="0" w:color="auto"/>
              <w:left w:val="single" w:sz="4" w:space="0" w:color="auto"/>
              <w:bottom w:val="single" w:sz="6" w:space="0" w:color="auto"/>
              <w:right w:val="single" w:sz="6" w:space="0" w:color="auto"/>
            </w:tcBorders>
            <w:noWrap/>
            <w:vAlign w:val="center"/>
          </w:tcPr>
          <w:p w14:paraId="4D76234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4</w:t>
            </w:r>
          </w:p>
        </w:tc>
        <w:tc>
          <w:tcPr>
            <w:tcW w:w="6054" w:type="dxa"/>
            <w:tcBorders>
              <w:top w:val="single" w:sz="6" w:space="0" w:color="auto"/>
              <w:left w:val="single" w:sz="6" w:space="0" w:color="auto"/>
              <w:bottom w:val="single" w:sz="6" w:space="0" w:color="auto"/>
              <w:right w:val="single" w:sz="6" w:space="0" w:color="auto"/>
            </w:tcBorders>
            <w:noWrap/>
            <w:vAlign w:val="center"/>
          </w:tcPr>
          <w:p w14:paraId="4833780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Zawartość zanieczyszczeń organicznych, % (m/m), nie więcej niż</w:t>
            </w:r>
          </w:p>
        </w:tc>
        <w:tc>
          <w:tcPr>
            <w:tcW w:w="1260" w:type="dxa"/>
            <w:tcBorders>
              <w:top w:val="single" w:sz="6" w:space="0" w:color="auto"/>
              <w:left w:val="single" w:sz="6" w:space="0" w:color="auto"/>
              <w:bottom w:val="single" w:sz="6" w:space="0" w:color="auto"/>
              <w:right w:val="single" w:sz="6" w:space="0" w:color="auto"/>
            </w:tcBorders>
            <w:noWrap/>
            <w:vAlign w:val="center"/>
          </w:tcPr>
          <w:p w14:paraId="7990E20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w:t>
            </w:r>
          </w:p>
        </w:tc>
        <w:tc>
          <w:tcPr>
            <w:tcW w:w="1980" w:type="dxa"/>
            <w:tcBorders>
              <w:top w:val="single" w:sz="6" w:space="0" w:color="auto"/>
              <w:left w:val="single" w:sz="6" w:space="0" w:color="auto"/>
              <w:bottom w:val="single" w:sz="6" w:space="0" w:color="auto"/>
              <w:right w:val="single" w:sz="4" w:space="0" w:color="auto"/>
            </w:tcBorders>
            <w:noWrap/>
            <w:vAlign w:val="center"/>
          </w:tcPr>
          <w:p w14:paraId="463C5B4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PN-88/B-04481</w:t>
            </w:r>
          </w:p>
        </w:tc>
      </w:tr>
      <w:tr w:rsidR="00DC24DD" w:rsidRPr="00392AA4" w14:paraId="32819710" w14:textId="77777777" w:rsidTr="00DA2D01">
        <w:tc>
          <w:tcPr>
            <w:tcW w:w="284" w:type="dxa"/>
            <w:tcBorders>
              <w:top w:val="single" w:sz="6" w:space="0" w:color="auto"/>
              <w:left w:val="single" w:sz="4" w:space="0" w:color="auto"/>
              <w:bottom w:val="single" w:sz="6" w:space="0" w:color="auto"/>
              <w:right w:val="single" w:sz="6" w:space="0" w:color="auto"/>
            </w:tcBorders>
            <w:noWrap/>
            <w:vAlign w:val="center"/>
          </w:tcPr>
          <w:p w14:paraId="7DFAF13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5</w:t>
            </w:r>
          </w:p>
        </w:tc>
        <w:tc>
          <w:tcPr>
            <w:tcW w:w="6054" w:type="dxa"/>
            <w:tcBorders>
              <w:top w:val="single" w:sz="6" w:space="0" w:color="auto"/>
              <w:left w:val="single" w:sz="6" w:space="0" w:color="auto"/>
              <w:bottom w:val="single" w:sz="6" w:space="0" w:color="auto"/>
              <w:right w:val="single" w:sz="6" w:space="0" w:color="auto"/>
            </w:tcBorders>
            <w:noWrap/>
            <w:vAlign w:val="center"/>
          </w:tcPr>
          <w:p w14:paraId="1F03D37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Wskaźnik piaskowy po pięciokrotnym zagęszczeniu metodą I lub II wg PN-88/B-04481, %</w:t>
            </w:r>
          </w:p>
        </w:tc>
        <w:tc>
          <w:tcPr>
            <w:tcW w:w="1260" w:type="dxa"/>
            <w:tcBorders>
              <w:top w:val="single" w:sz="6" w:space="0" w:color="auto"/>
              <w:left w:val="single" w:sz="6" w:space="0" w:color="auto"/>
              <w:bottom w:val="single" w:sz="6" w:space="0" w:color="auto"/>
              <w:right w:val="single" w:sz="6" w:space="0" w:color="auto"/>
            </w:tcBorders>
            <w:noWrap/>
            <w:vAlign w:val="center"/>
          </w:tcPr>
          <w:p w14:paraId="70D4875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br/>
              <w:t>od 30 do 70</w:t>
            </w:r>
          </w:p>
        </w:tc>
        <w:tc>
          <w:tcPr>
            <w:tcW w:w="1980" w:type="dxa"/>
            <w:tcBorders>
              <w:top w:val="single" w:sz="6" w:space="0" w:color="auto"/>
              <w:left w:val="single" w:sz="6" w:space="0" w:color="auto"/>
              <w:bottom w:val="single" w:sz="6" w:space="0" w:color="auto"/>
              <w:right w:val="single" w:sz="4" w:space="0" w:color="auto"/>
            </w:tcBorders>
            <w:noWrap/>
            <w:vAlign w:val="center"/>
          </w:tcPr>
          <w:p w14:paraId="245A2D1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br/>
              <w:t>BN-EN 933-8</w:t>
            </w:r>
          </w:p>
        </w:tc>
      </w:tr>
      <w:tr w:rsidR="00DC24DD" w:rsidRPr="00392AA4" w14:paraId="52A82272" w14:textId="77777777" w:rsidTr="00DA2D01">
        <w:tc>
          <w:tcPr>
            <w:tcW w:w="284" w:type="dxa"/>
            <w:tcBorders>
              <w:top w:val="single" w:sz="6" w:space="0" w:color="auto"/>
              <w:left w:val="single" w:sz="4" w:space="0" w:color="auto"/>
              <w:bottom w:val="single" w:sz="6" w:space="0" w:color="auto"/>
              <w:right w:val="single" w:sz="6" w:space="0" w:color="auto"/>
            </w:tcBorders>
            <w:noWrap/>
            <w:vAlign w:val="center"/>
          </w:tcPr>
          <w:p w14:paraId="308D1F6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6</w:t>
            </w:r>
          </w:p>
        </w:tc>
        <w:tc>
          <w:tcPr>
            <w:tcW w:w="6054" w:type="dxa"/>
            <w:tcBorders>
              <w:top w:val="single" w:sz="6" w:space="0" w:color="auto"/>
              <w:left w:val="single" w:sz="6" w:space="0" w:color="auto"/>
              <w:bottom w:val="single" w:sz="6" w:space="0" w:color="auto"/>
              <w:right w:val="single" w:sz="6" w:space="0" w:color="auto"/>
            </w:tcBorders>
            <w:noWrap/>
            <w:vAlign w:val="center"/>
          </w:tcPr>
          <w:p w14:paraId="30F9623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Ścieralność w bębnie Los Angeles</w:t>
            </w:r>
          </w:p>
          <w:p w14:paraId="6A38D41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a) ścieralność całkowita po pełnej liczbie obrotów, nie więcej niż</w:t>
            </w:r>
          </w:p>
          <w:p w14:paraId="212DF5A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 ścieralność częściowa po 1/5 pełnej liczby obrotów w stosunku do straty masy po pełnej liczbie obrotów, nie więcej niż</w:t>
            </w:r>
          </w:p>
        </w:tc>
        <w:tc>
          <w:tcPr>
            <w:tcW w:w="1260" w:type="dxa"/>
            <w:tcBorders>
              <w:top w:val="single" w:sz="6" w:space="0" w:color="auto"/>
              <w:left w:val="single" w:sz="6" w:space="0" w:color="auto"/>
              <w:bottom w:val="single" w:sz="6" w:space="0" w:color="auto"/>
              <w:right w:val="single" w:sz="6" w:space="0" w:color="auto"/>
            </w:tcBorders>
            <w:noWrap/>
            <w:vAlign w:val="center"/>
          </w:tcPr>
          <w:p w14:paraId="7B354248" w14:textId="77777777" w:rsidR="00DC24DD" w:rsidRPr="00392AA4" w:rsidRDefault="00DC24DD" w:rsidP="00D11FE0">
            <w:pPr>
              <w:jc w:val="both"/>
              <w:rPr>
                <w:rFonts w:ascii="Arial" w:hAnsi="Arial" w:cs="Arial"/>
                <w:sz w:val="18"/>
                <w:szCs w:val="18"/>
              </w:rPr>
            </w:pPr>
          </w:p>
          <w:p w14:paraId="453CBCB7"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35</w:t>
            </w:r>
          </w:p>
          <w:p w14:paraId="46209C5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br/>
              <w:t>30</w:t>
            </w:r>
          </w:p>
        </w:tc>
        <w:tc>
          <w:tcPr>
            <w:tcW w:w="1980" w:type="dxa"/>
            <w:tcBorders>
              <w:top w:val="single" w:sz="6" w:space="0" w:color="auto"/>
              <w:left w:val="single" w:sz="6" w:space="0" w:color="auto"/>
              <w:bottom w:val="single" w:sz="6" w:space="0" w:color="auto"/>
              <w:right w:val="single" w:sz="4" w:space="0" w:color="auto"/>
            </w:tcBorders>
            <w:noWrap/>
            <w:vAlign w:val="center"/>
          </w:tcPr>
          <w:p w14:paraId="6C1B5421" w14:textId="77777777" w:rsidR="00DC24DD" w:rsidRPr="00392AA4" w:rsidRDefault="00DC24DD" w:rsidP="00D11FE0">
            <w:pPr>
              <w:jc w:val="both"/>
              <w:rPr>
                <w:rFonts w:ascii="Arial" w:hAnsi="Arial" w:cs="Arial"/>
                <w:sz w:val="18"/>
                <w:szCs w:val="18"/>
              </w:rPr>
            </w:pPr>
          </w:p>
          <w:p w14:paraId="6F77669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1097-2</w:t>
            </w:r>
          </w:p>
        </w:tc>
      </w:tr>
      <w:tr w:rsidR="00DC24DD" w:rsidRPr="00392AA4" w14:paraId="60255D2D" w14:textId="77777777" w:rsidTr="00DA2D01">
        <w:trPr>
          <w:trHeight w:val="406"/>
        </w:trPr>
        <w:tc>
          <w:tcPr>
            <w:tcW w:w="284" w:type="dxa"/>
            <w:tcBorders>
              <w:top w:val="single" w:sz="6" w:space="0" w:color="auto"/>
              <w:left w:val="single" w:sz="4" w:space="0" w:color="auto"/>
              <w:bottom w:val="single" w:sz="6" w:space="0" w:color="auto"/>
              <w:right w:val="single" w:sz="6" w:space="0" w:color="auto"/>
            </w:tcBorders>
            <w:noWrap/>
            <w:vAlign w:val="center"/>
          </w:tcPr>
          <w:p w14:paraId="173E5D0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7</w:t>
            </w:r>
          </w:p>
        </w:tc>
        <w:tc>
          <w:tcPr>
            <w:tcW w:w="6054" w:type="dxa"/>
            <w:tcBorders>
              <w:top w:val="single" w:sz="6" w:space="0" w:color="auto"/>
              <w:left w:val="single" w:sz="6" w:space="0" w:color="auto"/>
              <w:bottom w:val="single" w:sz="6" w:space="0" w:color="auto"/>
              <w:right w:val="single" w:sz="6" w:space="0" w:color="auto"/>
            </w:tcBorders>
            <w:noWrap/>
            <w:vAlign w:val="center"/>
          </w:tcPr>
          <w:p w14:paraId="4E83F22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Nasiąkliwość, % (m/m), nie więcej niż</w:t>
            </w:r>
          </w:p>
        </w:tc>
        <w:tc>
          <w:tcPr>
            <w:tcW w:w="1260" w:type="dxa"/>
            <w:tcBorders>
              <w:top w:val="single" w:sz="6" w:space="0" w:color="auto"/>
              <w:left w:val="single" w:sz="6" w:space="0" w:color="auto"/>
              <w:bottom w:val="single" w:sz="6" w:space="0" w:color="auto"/>
              <w:right w:val="single" w:sz="6" w:space="0" w:color="auto"/>
            </w:tcBorders>
            <w:noWrap/>
            <w:vAlign w:val="center"/>
          </w:tcPr>
          <w:p w14:paraId="36ED410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3</w:t>
            </w:r>
          </w:p>
        </w:tc>
        <w:tc>
          <w:tcPr>
            <w:tcW w:w="1980" w:type="dxa"/>
            <w:tcBorders>
              <w:top w:val="single" w:sz="6" w:space="0" w:color="auto"/>
              <w:left w:val="single" w:sz="6" w:space="0" w:color="auto"/>
              <w:bottom w:val="single" w:sz="6" w:space="0" w:color="auto"/>
              <w:right w:val="single" w:sz="4" w:space="0" w:color="auto"/>
            </w:tcBorders>
            <w:noWrap/>
            <w:vAlign w:val="center"/>
          </w:tcPr>
          <w:p w14:paraId="46E5276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1097-6</w:t>
            </w:r>
          </w:p>
        </w:tc>
      </w:tr>
      <w:tr w:rsidR="00DC24DD" w:rsidRPr="00392AA4" w14:paraId="0D3C8F00" w14:textId="77777777" w:rsidTr="00DA2D01">
        <w:tc>
          <w:tcPr>
            <w:tcW w:w="284" w:type="dxa"/>
            <w:tcBorders>
              <w:top w:val="single" w:sz="6" w:space="0" w:color="auto"/>
              <w:left w:val="single" w:sz="4" w:space="0" w:color="auto"/>
              <w:bottom w:val="single" w:sz="6" w:space="0" w:color="auto"/>
              <w:right w:val="single" w:sz="6" w:space="0" w:color="auto"/>
            </w:tcBorders>
            <w:noWrap/>
            <w:vAlign w:val="center"/>
          </w:tcPr>
          <w:p w14:paraId="1474817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8</w:t>
            </w:r>
          </w:p>
        </w:tc>
        <w:tc>
          <w:tcPr>
            <w:tcW w:w="6054" w:type="dxa"/>
            <w:tcBorders>
              <w:top w:val="single" w:sz="6" w:space="0" w:color="auto"/>
              <w:left w:val="single" w:sz="6" w:space="0" w:color="auto"/>
              <w:bottom w:val="single" w:sz="6" w:space="0" w:color="auto"/>
              <w:right w:val="single" w:sz="6" w:space="0" w:color="auto"/>
            </w:tcBorders>
            <w:noWrap/>
            <w:vAlign w:val="center"/>
          </w:tcPr>
          <w:p w14:paraId="5498285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Mrozoodporność, ubytek masy po 25 cyklach zamrażania, %(m/m), nie więcej niż</w:t>
            </w:r>
          </w:p>
        </w:tc>
        <w:tc>
          <w:tcPr>
            <w:tcW w:w="1260" w:type="dxa"/>
            <w:tcBorders>
              <w:top w:val="single" w:sz="6" w:space="0" w:color="auto"/>
              <w:left w:val="single" w:sz="6" w:space="0" w:color="auto"/>
              <w:bottom w:val="single" w:sz="6" w:space="0" w:color="auto"/>
              <w:right w:val="single" w:sz="6" w:space="0" w:color="auto"/>
            </w:tcBorders>
            <w:noWrap/>
            <w:vAlign w:val="center"/>
          </w:tcPr>
          <w:p w14:paraId="6C51926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br/>
              <w:t>5</w:t>
            </w:r>
          </w:p>
        </w:tc>
        <w:tc>
          <w:tcPr>
            <w:tcW w:w="1980" w:type="dxa"/>
            <w:tcBorders>
              <w:top w:val="single" w:sz="6" w:space="0" w:color="auto"/>
              <w:left w:val="single" w:sz="6" w:space="0" w:color="auto"/>
              <w:bottom w:val="single" w:sz="6" w:space="0" w:color="auto"/>
              <w:right w:val="single" w:sz="4" w:space="0" w:color="auto"/>
            </w:tcBorders>
            <w:noWrap/>
            <w:vAlign w:val="center"/>
          </w:tcPr>
          <w:p w14:paraId="106BA8E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br/>
              <w:t>PN-EN 1367-1</w:t>
            </w:r>
          </w:p>
        </w:tc>
      </w:tr>
      <w:tr w:rsidR="00DC24DD" w:rsidRPr="00392AA4" w14:paraId="2D29CCEC" w14:textId="77777777" w:rsidTr="00DA2D01">
        <w:tc>
          <w:tcPr>
            <w:tcW w:w="284" w:type="dxa"/>
            <w:tcBorders>
              <w:top w:val="single" w:sz="6" w:space="0" w:color="auto"/>
              <w:left w:val="single" w:sz="4" w:space="0" w:color="auto"/>
              <w:bottom w:val="single" w:sz="6" w:space="0" w:color="auto"/>
              <w:right w:val="single" w:sz="6" w:space="0" w:color="auto"/>
            </w:tcBorders>
            <w:noWrap/>
            <w:vAlign w:val="center"/>
          </w:tcPr>
          <w:p w14:paraId="6746B2F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9</w:t>
            </w:r>
          </w:p>
        </w:tc>
        <w:tc>
          <w:tcPr>
            <w:tcW w:w="6054" w:type="dxa"/>
            <w:tcBorders>
              <w:top w:val="single" w:sz="6" w:space="0" w:color="auto"/>
              <w:left w:val="single" w:sz="6" w:space="0" w:color="auto"/>
              <w:bottom w:val="single" w:sz="6" w:space="0" w:color="auto"/>
              <w:right w:val="single" w:sz="6" w:space="0" w:color="auto"/>
            </w:tcBorders>
            <w:noWrap/>
            <w:vAlign w:val="center"/>
          </w:tcPr>
          <w:p w14:paraId="1E4D726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Zawartość związków siarki w przeliczeniu na SO3, %(m/m), </w:t>
            </w:r>
            <w:r w:rsidRPr="00392AA4">
              <w:rPr>
                <w:rFonts w:ascii="Arial" w:hAnsi="Arial" w:cs="Arial"/>
                <w:sz w:val="18"/>
                <w:szCs w:val="18"/>
              </w:rPr>
              <w:br/>
              <w:t>nie więcej niż</w:t>
            </w:r>
          </w:p>
        </w:tc>
        <w:tc>
          <w:tcPr>
            <w:tcW w:w="1260" w:type="dxa"/>
            <w:tcBorders>
              <w:top w:val="single" w:sz="6" w:space="0" w:color="auto"/>
              <w:left w:val="single" w:sz="6" w:space="0" w:color="auto"/>
              <w:bottom w:val="single" w:sz="6" w:space="0" w:color="auto"/>
              <w:right w:val="single" w:sz="6" w:space="0" w:color="auto"/>
            </w:tcBorders>
            <w:noWrap/>
            <w:vAlign w:val="center"/>
          </w:tcPr>
          <w:p w14:paraId="1C2A686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w:t>
            </w:r>
          </w:p>
        </w:tc>
        <w:tc>
          <w:tcPr>
            <w:tcW w:w="1980" w:type="dxa"/>
            <w:tcBorders>
              <w:top w:val="single" w:sz="6" w:space="0" w:color="auto"/>
              <w:left w:val="single" w:sz="6" w:space="0" w:color="auto"/>
              <w:bottom w:val="single" w:sz="6" w:space="0" w:color="auto"/>
              <w:right w:val="single" w:sz="4" w:space="0" w:color="auto"/>
            </w:tcBorders>
            <w:noWrap/>
            <w:vAlign w:val="center"/>
          </w:tcPr>
          <w:p w14:paraId="21F41DD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1744-1</w:t>
            </w:r>
          </w:p>
        </w:tc>
      </w:tr>
      <w:tr w:rsidR="00DC24DD" w:rsidRPr="00392AA4" w14:paraId="20DCACF3" w14:textId="77777777" w:rsidTr="00DA2D01">
        <w:tc>
          <w:tcPr>
            <w:tcW w:w="284" w:type="dxa"/>
            <w:tcBorders>
              <w:top w:val="single" w:sz="6" w:space="0" w:color="auto"/>
              <w:left w:val="single" w:sz="4" w:space="0" w:color="auto"/>
              <w:bottom w:val="single" w:sz="4" w:space="0" w:color="auto"/>
              <w:right w:val="single" w:sz="6" w:space="0" w:color="auto"/>
            </w:tcBorders>
            <w:noWrap/>
            <w:vAlign w:val="center"/>
          </w:tcPr>
          <w:p w14:paraId="37A7515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10</w:t>
            </w:r>
          </w:p>
        </w:tc>
        <w:tc>
          <w:tcPr>
            <w:tcW w:w="6054" w:type="dxa"/>
            <w:tcBorders>
              <w:top w:val="single" w:sz="6" w:space="0" w:color="auto"/>
              <w:left w:val="single" w:sz="6" w:space="0" w:color="auto"/>
              <w:bottom w:val="single" w:sz="4" w:space="0" w:color="auto"/>
              <w:right w:val="single" w:sz="6" w:space="0" w:color="auto"/>
            </w:tcBorders>
            <w:noWrap/>
            <w:vAlign w:val="center"/>
          </w:tcPr>
          <w:p w14:paraId="28E7C3F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Wskaźnik nośności wnoś mieszanki kruszywa, %, nie mniejszy niż:</w:t>
            </w:r>
          </w:p>
          <w:p w14:paraId="5E55499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a) przy zagęszczeniu IS </w:t>
            </w:r>
            <w:r w:rsidRPr="00392AA4">
              <w:rPr>
                <w:rFonts w:ascii="Arial" w:hAnsi="Arial" w:cs="Arial"/>
                <w:sz w:val="18"/>
                <w:szCs w:val="18"/>
              </w:rPr>
              <w:sym w:font="Symbol" w:char="00B3"/>
            </w:r>
            <w:r w:rsidRPr="00392AA4">
              <w:rPr>
                <w:rFonts w:ascii="Arial" w:hAnsi="Arial" w:cs="Arial"/>
                <w:sz w:val="18"/>
                <w:szCs w:val="18"/>
              </w:rPr>
              <w:t xml:space="preserve"> 1,00</w:t>
            </w:r>
          </w:p>
          <w:p w14:paraId="08F44F6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b) przy zagęszczeniu IS </w:t>
            </w:r>
            <w:r w:rsidRPr="00392AA4">
              <w:rPr>
                <w:rFonts w:ascii="Arial" w:hAnsi="Arial" w:cs="Arial"/>
                <w:sz w:val="18"/>
                <w:szCs w:val="18"/>
              </w:rPr>
              <w:sym w:font="Symbol" w:char="00B3"/>
            </w:r>
            <w:r w:rsidRPr="00392AA4">
              <w:rPr>
                <w:rFonts w:ascii="Arial" w:hAnsi="Arial" w:cs="Arial"/>
                <w:sz w:val="18"/>
                <w:szCs w:val="18"/>
              </w:rPr>
              <w:t xml:space="preserve"> 1,03</w:t>
            </w:r>
          </w:p>
        </w:tc>
        <w:tc>
          <w:tcPr>
            <w:tcW w:w="1260" w:type="dxa"/>
            <w:tcBorders>
              <w:top w:val="single" w:sz="6" w:space="0" w:color="auto"/>
              <w:left w:val="single" w:sz="6" w:space="0" w:color="auto"/>
              <w:bottom w:val="single" w:sz="4" w:space="0" w:color="auto"/>
              <w:right w:val="single" w:sz="6" w:space="0" w:color="auto"/>
            </w:tcBorders>
            <w:noWrap/>
            <w:vAlign w:val="center"/>
          </w:tcPr>
          <w:p w14:paraId="1F9671A4" w14:textId="77777777" w:rsidR="00DC24DD" w:rsidRPr="00392AA4" w:rsidRDefault="00DC24DD" w:rsidP="00D11FE0">
            <w:pPr>
              <w:jc w:val="both"/>
              <w:rPr>
                <w:rFonts w:ascii="Arial" w:hAnsi="Arial" w:cs="Arial"/>
                <w:sz w:val="18"/>
                <w:szCs w:val="18"/>
              </w:rPr>
            </w:pPr>
          </w:p>
          <w:p w14:paraId="699270E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80</w:t>
            </w:r>
          </w:p>
          <w:p w14:paraId="32021CF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w:t>
            </w:r>
            <w:r w:rsidR="00196064">
              <w:rPr>
                <w:rFonts w:ascii="Arial" w:hAnsi="Arial" w:cs="Arial"/>
                <w:sz w:val="18"/>
                <w:szCs w:val="18"/>
              </w:rPr>
              <w:t>0</w:t>
            </w:r>
            <w:r w:rsidRPr="00392AA4">
              <w:rPr>
                <w:rFonts w:ascii="Arial" w:hAnsi="Arial" w:cs="Arial"/>
                <w:sz w:val="18"/>
                <w:szCs w:val="18"/>
              </w:rPr>
              <w:t>0</w:t>
            </w:r>
          </w:p>
        </w:tc>
        <w:tc>
          <w:tcPr>
            <w:tcW w:w="1980" w:type="dxa"/>
            <w:tcBorders>
              <w:top w:val="single" w:sz="6" w:space="0" w:color="auto"/>
              <w:left w:val="single" w:sz="6" w:space="0" w:color="auto"/>
              <w:bottom w:val="single" w:sz="4" w:space="0" w:color="auto"/>
              <w:right w:val="single" w:sz="4" w:space="0" w:color="auto"/>
            </w:tcBorders>
            <w:noWrap/>
            <w:vAlign w:val="center"/>
          </w:tcPr>
          <w:p w14:paraId="161E21C6" w14:textId="77777777" w:rsidR="00DC24DD" w:rsidRPr="00392AA4" w:rsidRDefault="00DC24DD" w:rsidP="00D11FE0">
            <w:pPr>
              <w:jc w:val="both"/>
              <w:rPr>
                <w:rFonts w:ascii="Arial" w:hAnsi="Arial" w:cs="Arial"/>
                <w:sz w:val="18"/>
                <w:szCs w:val="18"/>
              </w:rPr>
            </w:pPr>
          </w:p>
          <w:p w14:paraId="1D026DF1" w14:textId="77777777" w:rsidR="00DC24DD" w:rsidRPr="00392AA4" w:rsidRDefault="00DC24DD" w:rsidP="00D11FE0">
            <w:pPr>
              <w:jc w:val="both"/>
              <w:rPr>
                <w:rFonts w:ascii="Arial" w:hAnsi="Arial" w:cs="Arial"/>
                <w:sz w:val="18"/>
                <w:szCs w:val="18"/>
              </w:rPr>
            </w:pPr>
          </w:p>
          <w:p w14:paraId="0140753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PN-S-06102</w:t>
            </w:r>
          </w:p>
        </w:tc>
      </w:tr>
    </w:tbl>
    <w:p w14:paraId="4CE39914" w14:textId="77777777" w:rsidR="00BF46CD" w:rsidRPr="00392AA4" w:rsidRDefault="00BF46CD" w:rsidP="00D11FE0">
      <w:pPr>
        <w:jc w:val="both"/>
        <w:rPr>
          <w:rFonts w:ascii="Arial" w:hAnsi="Arial" w:cs="Arial"/>
          <w:sz w:val="18"/>
          <w:szCs w:val="18"/>
        </w:rPr>
      </w:pPr>
    </w:p>
    <w:p w14:paraId="52747F73"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2.3.3.</w:t>
      </w:r>
      <w:r w:rsidRPr="00392AA4">
        <w:rPr>
          <w:rFonts w:ascii="Arial" w:hAnsi="Arial" w:cs="Arial"/>
          <w:b/>
          <w:sz w:val="18"/>
          <w:szCs w:val="18"/>
        </w:rPr>
        <w:tab/>
        <w:t>Woda</w:t>
      </w:r>
    </w:p>
    <w:p w14:paraId="5A4A4594"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Należy stosować wodę według PN-EN 1008.</w:t>
      </w:r>
    </w:p>
    <w:p w14:paraId="6E5C20B2" w14:textId="77777777" w:rsidR="0021486C" w:rsidRPr="00392AA4" w:rsidRDefault="0021486C" w:rsidP="00D11FE0">
      <w:pPr>
        <w:jc w:val="both"/>
        <w:rPr>
          <w:rFonts w:ascii="Arial" w:hAnsi="Arial" w:cs="Arial"/>
          <w:sz w:val="18"/>
          <w:szCs w:val="18"/>
        </w:rPr>
      </w:pPr>
    </w:p>
    <w:p w14:paraId="5F5F3603"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3.</w:t>
      </w:r>
      <w:r w:rsidRPr="00392AA4">
        <w:rPr>
          <w:rFonts w:ascii="Arial" w:hAnsi="Arial" w:cs="Arial"/>
          <w:b/>
          <w:sz w:val="18"/>
          <w:szCs w:val="18"/>
        </w:rPr>
        <w:tab/>
        <w:t>SPRZĘT</w:t>
      </w:r>
    </w:p>
    <w:p w14:paraId="62A7F9EA" w14:textId="77777777" w:rsidR="00DC24DD" w:rsidRDefault="00DC24DD" w:rsidP="00D11FE0">
      <w:pPr>
        <w:ind w:firstLine="709"/>
        <w:jc w:val="both"/>
        <w:rPr>
          <w:rFonts w:ascii="Arial" w:hAnsi="Arial" w:cs="Arial"/>
          <w:sz w:val="18"/>
          <w:szCs w:val="18"/>
        </w:rPr>
      </w:pPr>
      <w:r w:rsidRPr="00392AA4">
        <w:rPr>
          <w:rFonts w:ascii="Arial" w:hAnsi="Arial" w:cs="Arial"/>
          <w:sz w:val="18"/>
          <w:szCs w:val="18"/>
        </w:rPr>
        <w:t>Ogólne wymagania dotyczące sprzętu podano w specyfikacji technicznej ST</w:t>
      </w:r>
      <w:r w:rsidR="00481DDB">
        <w:rPr>
          <w:rFonts w:ascii="Arial" w:hAnsi="Arial" w:cs="Arial"/>
          <w:sz w:val="18"/>
          <w:szCs w:val="18"/>
        </w:rPr>
        <w:t>–00</w:t>
      </w:r>
      <w:r w:rsidRPr="00392AA4">
        <w:rPr>
          <w:rFonts w:ascii="Arial" w:hAnsi="Arial" w:cs="Arial"/>
          <w:sz w:val="18"/>
          <w:szCs w:val="18"/>
        </w:rPr>
        <w:t xml:space="preserve"> „Wymagania Ogólne” </w:t>
      </w:r>
      <w:r w:rsidR="008C2DA9">
        <w:rPr>
          <w:rFonts w:ascii="Arial" w:hAnsi="Arial" w:cs="Arial"/>
          <w:sz w:val="18"/>
          <w:szCs w:val="18"/>
        </w:rPr>
        <w:t xml:space="preserve"> </w:t>
      </w:r>
      <w:r w:rsidRPr="00392AA4">
        <w:rPr>
          <w:rFonts w:ascii="Arial" w:hAnsi="Arial" w:cs="Arial"/>
          <w:sz w:val="18"/>
          <w:szCs w:val="18"/>
        </w:rPr>
        <w:t>pkt 3.</w:t>
      </w:r>
    </w:p>
    <w:p w14:paraId="612B6444"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3.1. Sprzęt do wykonania robót</w:t>
      </w:r>
    </w:p>
    <w:p w14:paraId="58B271DF"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Wykonawca przystępujący do wykonania warstw z kruszywa łamanego stabilizowanego mechanicznie powinien wykazać się możliwością korzystania z następującego sprzętu:</w:t>
      </w:r>
    </w:p>
    <w:p w14:paraId="50C76AC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mieszarek do wytwarzania mieszanki, wyposażonych w urządzenia dozujące wodę; mieszarki powinny zapewnić wytworzenie jednorodnej mieszanki o wilgotności optymalnej  – wymaganie to jest zbędne, jeżeli producent kruszywa gwarantuje dostawy jednorodnej mieszanki o wymaganym uziarnieniu i odpowiedniej wilgotności,</w:t>
      </w:r>
    </w:p>
    <w:p w14:paraId="0D591ECE" w14:textId="61031F96" w:rsidR="00DC24DD" w:rsidRPr="00392AA4" w:rsidRDefault="00DC24DD" w:rsidP="00D11FE0">
      <w:pPr>
        <w:jc w:val="both"/>
        <w:rPr>
          <w:rFonts w:ascii="Arial" w:hAnsi="Arial" w:cs="Arial"/>
          <w:sz w:val="18"/>
          <w:szCs w:val="18"/>
        </w:rPr>
      </w:pPr>
      <w:r w:rsidRPr="00392AA4">
        <w:rPr>
          <w:rFonts w:ascii="Arial" w:hAnsi="Arial" w:cs="Arial"/>
          <w:sz w:val="18"/>
          <w:szCs w:val="18"/>
        </w:rPr>
        <w:lastRenderedPageBreak/>
        <w:t xml:space="preserve">– równiarek albo układarek do rozkładania mieszanki; za zgodą </w:t>
      </w:r>
      <w:r w:rsidR="00961AB0">
        <w:rPr>
          <w:rFonts w:ascii="Arial" w:hAnsi="Arial" w:cs="Arial"/>
          <w:color w:val="000000"/>
          <w:sz w:val="18"/>
          <w:szCs w:val="18"/>
        </w:rPr>
        <w:t>Zamawiającego</w:t>
      </w:r>
      <w:r w:rsidR="00961AB0" w:rsidRPr="00392AA4">
        <w:rPr>
          <w:rFonts w:ascii="Arial" w:hAnsi="Arial" w:cs="Arial"/>
          <w:sz w:val="18"/>
          <w:szCs w:val="18"/>
        </w:rPr>
        <w:t xml:space="preserve"> </w:t>
      </w:r>
      <w:r w:rsidRPr="00392AA4">
        <w:rPr>
          <w:rFonts w:ascii="Arial" w:hAnsi="Arial" w:cs="Arial"/>
          <w:sz w:val="18"/>
          <w:szCs w:val="18"/>
        </w:rPr>
        <w:t>do rozkładania mieszanki na drogach o ruchu mniejszym od ciężkiego można dopuścić spycharki,</w:t>
      </w:r>
    </w:p>
    <w:p w14:paraId="2EFF80A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walców ogumionych i stalowych wibracyjnych lub statycznych do zagęszczania; w miejscach trudno dostępnych powinny być stosowane zagęszczarki płytowe, ubijaki mechaniczne lub małe walce wibracyjne.</w:t>
      </w:r>
    </w:p>
    <w:p w14:paraId="1AF67862" w14:textId="77777777" w:rsidR="00DC24DD" w:rsidRPr="00392AA4" w:rsidRDefault="00DC24DD" w:rsidP="00D11FE0">
      <w:pPr>
        <w:jc w:val="both"/>
        <w:rPr>
          <w:rFonts w:ascii="Arial" w:hAnsi="Arial" w:cs="Arial"/>
          <w:sz w:val="18"/>
          <w:szCs w:val="18"/>
        </w:rPr>
      </w:pPr>
    </w:p>
    <w:p w14:paraId="7C74FD8C"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4.  TRANSPORT</w:t>
      </w:r>
    </w:p>
    <w:p w14:paraId="2F2FDBAC"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Ogólne wymagania dotyczące transportu podano w specyfikacji technicznej ST</w:t>
      </w:r>
      <w:r w:rsidR="00481DDB">
        <w:rPr>
          <w:rFonts w:ascii="Arial" w:hAnsi="Arial" w:cs="Arial"/>
          <w:sz w:val="18"/>
          <w:szCs w:val="18"/>
        </w:rPr>
        <w:t>–00</w:t>
      </w:r>
      <w:r w:rsidRPr="00392AA4">
        <w:rPr>
          <w:rFonts w:ascii="Arial" w:hAnsi="Arial" w:cs="Arial"/>
          <w:sz w:val="18"/>
          <w:szCs w:val="18"/>
        </w:rPr>
        <w:t xml:space="preserve"> „Wymagania ogólne” pkt 4.</w:t>
      </w:r>
    </w:p>
    <w:p w14:paraId="5A0B1A0B"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4.1. Transport materiałów</w:t>
      </w:r>
    </w:p>
    <w:p w14:paraId="76F2F98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ab/>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 i zaleceniami producenta.</w:t>
      </w:r>
    </w:p>
    <w:p w14:paraId="625C8317" w14:textId="77777777" w:rsidR="00DC24DD" w:rsidRPr="00392AA4" w:rsidRDefault="00DC24DD" w:rsidP="00D11FE0">
      <w:pPr>
        <w:jc w:val="both"/>
        <w:rPr>
          <w:rFonts w:ascii="Arial" w:hAnsi="Arial" w:cs="Arial"/>
          <w:sz w:val="18"/>
          <w:szCs w:val="18"/>
        </w:rPr>
      </w:pPr>
    </w:p>
    <w:p w14:paraId="121E06B7"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5. WYKONANIE ROBÓT</w:t>
      </w:r>
    </w:p>
    <w:p w14:paraId="24F4498A"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Ogólne wymagania dotyczące wykonania robót podano w specyfikacji technicznej ST</w:t>
      </w:r>
      <w:r w:rsidR="00481DDB">
        <w:rPr>
          <w:rFonts w:ascii="Arial" w:hAnsi="Arial" w:cs="Arial"/>
          <w:sz w:val="18"/>
          <w:szCs w:val="18"/>
        </w:rPr>
        <w:t>–00</w:t>
      </w:r>
      <w:r w:rsidRPr="00392AA4">
        <w:rPr>
          <w:rFonts w:ascii="Arial" w:hAnsi="Arial" w:cs="Arial"/>
          <w:sz w:val="18"/>
          <w:szCs w:val="18"/>
        </w:rPr>
        <w:t xml:space="preserve"> „Wymagania ogólne” pkt 5.</w:t>
      </w:r>
    </w:p>
    <w:p w14:paraId="4AB5E94E" w14:textId="77777777" w:rsidR="00DC24DD" w:rsidRPr="003355B6" w:rsidRDefault="00DC24DD" w:rsidP="00D11FE0">
      <w:pPr>
        <w:jc w:val="both"/>
        <w:rPr>
          <w:rFonts w:ascii="Arial" w:hAnsi="Arial" w:cs="Arial"/>
          <w:b/>
          <w:sz w:val="18"/>
          <w:szCs w:val="18"/>
        </w:rPr>
      </w:pPr>
      <w:r w:rsidRPr="003355B6">
        <w:rPr>
          <w:rFonts w:ascii="Arial" w:hAnsi="Arial" w:cs="Arial"/>
          <w:b/>
          <w:sz w:val="18"/>
          <w:szCs w:val="18"/>
        </w:rPr>
        <w:t>5.1. Przygotowanie podłoża</w:t>
      </w:r>
    </w:p>
    <w:p w14:paraId="3FC43BB0" w14:textId="77777777" w:rsidR="00DC24DD" w:rsidRDefault="00DC24DD" w:rsidP="00D11FE0">
      <w:pPr>
        <w:jc w:val="both"/>
        <w:rPr>
          <w:rFonts w:ascii="Arial" w:hAnsi="Arial" w:cs="Arial"/>
          <w:sz w:val="18"/>
          <w:szCs w:val="18"/>
        </w:rPr>
      </w:pPr>
      <w:r w:rsidRPr="003355B6">
        <w:rPr>
          <w:rFonts w:ascii="Arial" w:hAnsi="Arial" w:cs="Arial"/>
          <w:sz w:val="18"/>
          <w:szCs w:val="18"/>
        </w:rPr>
        <w:tab/>
        <w:t xml:space="preserve">Podłoże pod warstwę </w:t>
      </w:r>
      <w:r w:rsidR="00C67AD0" w:rsidRPr="003355B6">
        <w:rPr>
          <w:rFonts w:ascii="Arial" w:hAnsi="Arial" w:cs="Arial"/>
          <w:sz w:val="18"/>
          <w:szCs w:val="18"/>
        </w:rPr>
        <w:t>wzmocnienia</w:t>
      </w:r>
      <w:r w:rsidRPr="003355B6">
        <w:rPr>
          <w:rFonts w:ascii="Arial" w:hAnsi="Arial" w:cs="Arial"/>
          <w:sz w:val="18"/>
          <w:szCs w:val="18"/>
        </w:rPr>
        <w:t xml:space="preserve"> powinno spełniać wymagania określone w specyfikacji technicznej ST–</w:t>
      </w:r>
      <w:r w:rsidR="000021E0">
        <w:rPr>
          <w:rFonts w:ascii="Arial" w:hAnsi="Arial" w:cs="Arial"/>
          <w:sz w:val="18"/>
          <w:szCs w:val="18"/>
        </w:rPr>
        <w:t>0</w:t>
      </w:r>
      <w:r w:rsidR="00814E8D">
        <w:rPr>
          <w:rFonts w:ascii="Arial" w:hAnsi="Arial" w:cs="Arial"/>
          <w:sz w:val="18"/>
          <w:szCs w:val="18"/>
        </w:rPr>
        <w:t>4</w:t>
      </w:r>
      <w:r w:rsidR="00C67AD0" w:rsidRPr="003355B6">
        <w:rPr>
          <w:rFonts w:ascii="Arial" w:hAnsi="Arial" w:cs="Arial"/>
          <w:sz w:val="18"/>
          <w:szCs w:val="18"/>
        </w:rPr>
        <w:t>.3</w:t>
      </w:r>
      <w:r w:rsidRPr="003355B6">
        <w:rPr>
          <w:rFonts w:ascii="Arial" w:hAnsi="Arial" w:cs="Arial"/>
          <w:sz w:val="18"/>
          <w:szCs w:val="18"/>
        </w:rPr>
        <w:t xml:space="preserve"> „Korytowanie wraz z profilowaniem i zagęszczeniem podłoża”. </w:t>
      </w:r>
    </w:p>
    <w:p w14:paraId="6632AD6C" w14:textId="77777777" w:rsidR="000918F6" w:rsidRDefault="000918F6" w:rsidP="00D11FE0">
      <w:pPr>
        <w:ind w:firstLine="709"/>
        <w:jc w:val="both"/>
        <w:rPr>
          <w:rFonts w:ascii="Arial" w:hAnsi="Arial" w:cs="Arial"/>
          <w:sz w:val="18"/>
          <w:szCs w:val="18"/>
        </w:rPr>
      </w:pPr>
      <w:r>
        <w:rPr>
          <w:rFonts w:ascii="Arial" w:hAnsi="Arial" w:cs="Arial"/>
          <w:sz w:val="18"/>
          <w:szCs w:val="18"/>
        </w:rPr>
        <w:t>Zgodnie z dokumentacją projektową przy odtwarzaniu nawierzchni jezdni należy wykonać tzw. schodkowanie warstw nawierzchni.</w:t>
      </w:r>
    </w:p>
    <w:p w14:paraId="4133E3F2"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5.2. Wytwarzanie mieszanki kruszywa</w:t>
      </w:r>
    </w:p>
    <w:p w14:paraId="7EBCA156"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25866C0F"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5.3. Wbudowywanie i zagęszczanie mieszanki kruszywa</w:t>
      </w:r>
    </w:p>
    <w:p w14:paraId="30EC5331" w14:textId="77777777" w:rsidR="00F143BE" w:rsidRDefault="00F143BE" w:rsidP="00D11FE0">
      <w:pPr>
        <w:ind w:firstLine="709"/>
        <w:jc w:val="both"/>
        <w:rPr>
          <w:rFonts w:ascii="Arial" w:hAnsi="Arial" w:cs="Arial"/>
          <w:sz w:val="18"/>
          <w:szCs w:val="18"/>
        </w:rPr>
      </w:pPr>
      <w:r>
        <w:rPr>
          <w:rFonts w:ascii="Arial" w:hAnsi="Arial" w:cs="Arial"/>
          <w:sz w:val="18"/>
          <w:szCs w:val="18"/>
        </w:rPr>
        <w:t xml:space="preserve">Przy odtwarzaniu nawierzchni </w:t>
      </w:r>
      <w:r w:rsidRPr="00F143BE">
        <w:rPr>
          <w:rFonts w:ascii="Arial" w:hAnsi="Arial" w:cs="Arial"/>
          <w:sz w:val="18"/>
          <w:szCs w:val="18"/>
        </w:rPr>
        <w:t xml:space="preserve">warstwy </w:t>
      </w:r>
      <w:r>
        <w:rPr>
          <w:rFonts w:ascii="Arial" w:hAnsi="Arial" w:cs="Arial"/>
          <w:sz w:val="18"/>
          <w:szCs w:val="18"/>
        </w:rPr>
        <w:t>konstrukcji</w:t>
      </w:r>
      <w:r w:rsidRPr="00F143BE">
        <w:rPr>
          <w:rFonts w:ascii="Arial" w:hAnsi="Arial" w:cs="Arial"/>
          <w:sz w:val="18"/>
          <w:szCs w:val="18"/>
        </w:rPr>
        <w:t xml:space="preserve"> należy wykonać z tzw. schodkowaniem czyli każda warstwa leżąca wyżej musi być poszerzona z każdej strony o 15cm w stosunku do sz</w:t>
      </w:r>
      <w:r w:rsidR="00D31548">
        <w:rPr>
          <w:rFonts w:ascii="Arial" w:hAnsi="Arial" w:cs="Arial"/>
          <w:sz w:val="18"/>
          <w:szCs w:val="18"/>
        </w:rPr>
        <w:t>erokości warstwy leżącej niżej.</w:t>
      </w:r>
    </w:p>
    <w:p w14:paraId="75404D2C" w14:textId="5204EF4C"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w:t>
      </w:r>
      <w:r w:rsidR="00961AB0">
        <w:rPr>
          <w:rFonts w:ascii="Arial" w:hAnsi="Arial" w:cs="Arial"/>
          <w:color w:val="000000"/>
          <w:sz w:val="18"/>
          <w:szCs w:val="18"/>
        </w:rPr>
        <w:t>Zamawiającego</w:t>
      </w:r>
      <w:r w:rsidRPr="00392AA4">
        <w:rPr>
          <w:rFonts w:ascii="Arial" w:hAnsi="Arial" w:cs="Arial"/>
          <w:sz w:val="18"/>
          <w:szCs w:val="18"/>
        </w:rPr>
        <w:t>.</w:t>
      </w:r>
    </w:p>
    <w:p w14:paraId="3EDD910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Wilgotność mieszanki kruszywa podczas zagęszczania powinna odpowiadać wilgotności optymalnej, określonej według próby </w:t>
      </w:r>
      <w:proofErr w:type="spellStart"/>
      <w:r w:rsidRPr="00392AA4">
        <w:rPr>
          <w:rFonts w:ascii="Arial" w:hAnsi="Arial" w:cs="Arial"/>
          <w:sz w:val="18"/>
          <w:szCs w:val="18"/>
        </w:rPr>
        <w:t>Proctora</w:t>
      </w:r>
      <w:proofErr w:type="spellEnd"/>
      <w:r w:rsidRPr="00392AA4">
        <w:rPr>
          <w:rFonts w:ascii="Arial" w:hAnsi="Arial" w:cs="Arial"/>
          <w:sz w:val="18"/>
          <w:szCs w:val="18"/>
        </w:rPr>
        <w:t>, zgodnie z PN-88/B-04481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5511F071" w14:textId="77777777" w:rsidR="000C1DCF" w:rsidRDefault="00DC24DD" w:rsidP="00D11FE0">
      <w:pPr>
        <w:ind w:firstLine="709"/>
        <w:jc w:val="both"/>
        <w:rPr>
          <w:rFonts w:ascii="Arial" w:hAnsi="Arial" w:cs="Arial"/>
          <w:sz w:val="18"/>
          <w:szCs w:val="18"/>
        </w:rPr>
      </w:pPr>
      <w:r w:rsidRPr="00392AA4">
        <w:rPr>
          <w:rFonts w:ascii="Arial" w:hAnsi="Arial" w:cs="Arial"/>
          <w:sz w:val="18"/>
          <w:szCs w:val="18"/>
        </w:rPr>
        <w:t>Wskaźnik zagęszczenia podbudowy wg BN-77/8931-12 powinien odpowiadać przyjętemu poziomowi wskaźnika nośności podbudowy wg tablicy 1, lp. 10</w:t>
      </w:r>
    </w:p>
    <w:p w14:paraId="2C4207A7" w14:textId="77777777" w:rsidR="00DC24DD" w:rsidRDefault="00DC24DD" w:rsidP="00D11FE0">
      <w:pPr>
        <w:ind w:firstLine="709"/>
        <w:jc w:val="both"/>
        <w:rPr>
          <w:rFonts w:ascii="Arial" w:hAnsi="Arial" w:cs="Arial"/>
          <w:sz w:val="18"/>
          <w:szCs w:val="18"/>
        </w:rPr>
      </w:pPr>
      <w:r w:rsidRPr="00392AA4">
        <w:rPr>
          <w:rFonts w:ascii="Arial" w:hAnsi="Arial" w:cs="Arial"/>
          <w:sz w:val="18"/>
          <w:szCs w:val="18"/>
        </w:rPr>
        <w:t>.</w:t>
      </w:r>
    </w:p>
    <w:p w14:paraId="7C2C5B05"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5.4. Odcinek próbny</w:t>
      </w:r>
    </w:p>
    <w:p w14:paraId="4CACC85A" w14:textId="0F2D9FF3"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Jeżeli </w:t>
      </w:r>
      <w:r w:rsidR="00961AB0">
        <w:rPr>
          <w:rFonts w:ascii="Arial" w:hAnsi="Arial" w:cs="Arial"/>
          <w:color w:val="000000"/>
          <w:sz w:val="18"/>
          <w:szCs w:val="18"/>
        </w:rPr>
        <w:t>Zamawiając</w:t>
      </w:r>
      <w:r w:rsidR="00961AB0">
        <w:rPr>
          <w:rFonts w:ascii="Arial" w:hAnsi="Arial" w:cs="Arial"/>
          <w:color w:val="000000"/>
          <w:sz w:val="18"/>
          <w:szCs w:val="18"/>
        </w:rPr>
        <w:t>y</w:t>
      </w:r>
      <w:r w:rsidR="00961AB0" w:rsidRPr="00392AA4">
        <w:rPr>
          <w:rFonts w:ascii="Arial" w:hAnsi="Arial" w:cs="Arial"/>
          <w:sz w:val="18"/>
          <w:szCs w:val="18"/>
        </w:rPr>
        <w:t xml:space="preserve"> </w:t>
      </w:r>
      <w:r w:rsidRPr="00392AA4">
        <w:rPr>
          <w:rFonts w:ascii="Arial" w:hAnsi="Arial" w:cs="Arial"/>
          <w:sz w:val="18"/>
          <w:szCs w:val="18"/>
        </w:rPr>
        <w:t>uzna to za konieczne to, co najmniej 10 dni przed rozpoczęciem robót, Wykonawca wykona odcinek próbny w celu:</w:t>
      </w:r>
    </w:p>
    <w:p w14:paraId="1B8EF027"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stwierdzenia czy sprzęt budowlany do mieszania, rozkładania i zagęszczania kruszywa jest właściwy,</w:t>
      </w:r>
    </w:p>
    <w:p w14:paraId="559FB84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określenia grubości warstwy materiału w stanie luźnym, koniecznej do uzyskania wymaganej grubości warstwy po zagęszczeniu,</w:t>
      </w:r>
    </w:p>
    <w:p w14:paraId="6B6D206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określenia liczby przejść sprzętu zagęszczającego, potrzebnej do uzyskania wymaganego wskaźnika zagęszczenia.</w:t>
      </w:r>
    </w:p>
    <w:p w14:paraId="5482155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Na odcinku próbnym Wykonawca powinien użyć takich materiałów oraz sprzętu do mieszania, rozkładania i zagęszczania, jakie będą stosowane do wykonywania podbudowy na budowie.</w:t>
      </w:r>
    </w:p>
    <w:p w14:paraId="1D79B4B3"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5.5. Utrzymanie podbudowy</w:t>
      </w:r>
    </w:p>
    <w:p w14:paraId="611607CC" w14:textId="025B8894" w:rsidR="00DC24DD" w:rsidRDefault="00DC24DD" w:rsidP="00D11FE0">
      <w:pPr>
        <w:jc w:val="both"/>
        <w:rPr>
          <w:rFonts w:ascii="Arial" w:hAnsi="Arial" w:cs="Arial"/>
          <w:sz w:val="18"/>
          <w:szCs w:val="18"/>
        </w:rPr>
      </w:pPr>
      <w:r w:rsidRPr="00392AA4">
        <w:rPr>
          <w:rFonts w:ascii="Arial" w:hAnsi="Arial" w:cs="Arial"/>
          <w:sz w:val="18"/>
          <w:szCs w:val="18"/>
        </w:rPr>
        <w:tab/>
      </w:r>
      <w:bookmarkStart w:id="2" w:name="_6._kontrola_jakości_1"/>
      <w:bookmarkEnd w:id="2"/>
      <w:r w:rsidRPr="00392AA4">
        <w:rPr>
          <w:rFonts w:ascii="Arial" w:hAnsi="Arial" w:cs="Arial"/>
          <w:sz w:val="18"/>
          <w:szCs w:val="18"/>
        </w:rPr>
        <w:t xml:space="preserve">Podbudowa po wykonaniu, a przed ułożeniem następnej warstwy, powinna być utrzymywana w dobrym stanie. Jeżeli Wykonawca będzie wykorzystywał, za zgodą </w:t>
      </w:r>
      <w:r w:rsidR="00961AB0">
        <w:rPr>
          <w:rFonts w:ascii="Arial" w:hAnsi="Arial" w:cs="Arial"/>
          <w:color w:val="000000"/>
          <w:sz w:val="18"/>
          <w:szCs w:val="18"/>
        </w:rPr>
        <w:t>Zamawiającego</w:t>
      </w:r>
      <w:r w:rsidRPr="00392AA4">
        <w:rPr>
          <w:rFonts w:ascii="Arial" w:hAnsi="Arial" w:cs="Arial"/>
          <w:sz w:val="18"/>
          <w:szCs w:val="18"/>
        </w:rPr>
        <w:t>, gotową podbudowę do ruchu budowlanego, to jest obowiązany naprawić wszelkie uszkodzenia podbudowy, spowodowane przez ten ruch. Koszt napraw wynikłych z niewłaściwego utrzymania podbudowy obciąża Wykonawcę robót.</w:t>
      </w:r>
    </w:p>
    <w:p w14:paraId="253615F8"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  KONTROLA JAKOŚCI ROBÓT</w:t>
      </w:r>
    </w:p>
    <w:p w14:paraId="26F5A469" w14:textId="77777777" w:rsidR="00DC24DD" w:rsidRDefault="00DC24DD" w:rsidP="00D11FE0">
      <w:pPr>
        <w:ind w:firstLine="709"/>
        <w:jc w:val="both"/>
        <w:rPr>
          <w:rFonts w:ascii="Arial" w:hAnsi="Arial" w:cs="Arial"/>
          <w:sz w:val="18"/>
          <w:szCs w:val="18"/>
        </w:rPr>
      </w:pPr>
      <w:r w:rsidRPr="00392AA4">
        <w:rPr>
          <w:rFonts w:ascii="Arial" w:hAnsi="Arial" w:cs="Arial"/>
          <w:sz w:val="18"/>
          <w:szCs w:val="18"/>
        </w:rPr>
        <w:t>Ogólne wymagania dotyczące kontroli jakości robót podano w specyfikacji technicznej ST</w:t>
      </w:r>
      <w:r w:rsidR="00481DDB">
        <w:rPr>
          <w:rFonts w:ascii="Arial" w:hAnsi="Arial" w:cs="Arial"/>
          <w:sz w:val="18"/>
          <w:szCs w:val="18"/>
        </w:rPr>
        <w:t>–00</w:t>
      </w:r>
      <w:r w:rsidRPr="00392AA4">
        <w:rPr>
          <w:rFonts w:ascii="Arial" w:hAnsi="Arial" w:cs="Arial"/>
          <w:sz w:val="18"/>
          <w:szCs w:val="18"/>
        </w:rPr>
        <w:t xml:space="preserve"> „Wymagania ogólne” p. 6.</w:t>
      </w:r>
    </w:p>
    <w:p w14:paraId="38B11767"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6.1. Badania przed przystąpieniem do robót</w:t>
      </w:r>
    </w:p>
    <w:p w14:paraId="7CDB9A4A" w14:textId="554CA453"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lastRenderedPageBreak/>
        <w:t xml:space="preserve">Przed przystąpieniem do robót Wykonawca powinien wykonać badania kruszyw przeznaczonych do wykonania robót i przedstawić wyniki tych badań </w:t>
      </w:r>
      <w:r w:rsidR="00961AB0">
        <w:rPr>
          <w:rFonts w:ascii="Arial" w:hAnsi="Arial" w:cs="Arial"/>
          <w:color w:val="000000"/>
          <w:sz w:val="18"/>
          <w:szCs w:val="18"/>
        </w:rPr>
        <w:t>Zamawiające</w:t>
      </w:r>
      <w:r w:rsidR="00961AB0">
        <w:rPr>
          <w:rFonts w:ascii="Arial" w:hAnsi="Arial" w:cs="Arial"/>
          <w:color w:val="000000"/>
          <w:sz w:val="18"/>
          <w:szCs w:val="18"/>
        </w:rPr>
        <w:t xml:space="preserve">mu </w:t>
      </w:r>
      <w:r w:rsidRPr="00392AA4">
        <w:rPr>
          <w:rFonts w:ascii="Arial" w:hAnsi="Arial" w:cs="Arial"/>
          <w:sz w:val="18"/>
          <w:szCs w:val="18"/>
        </w:rPr>
        <w:t>w celu akceptacji materiałów. Badania te powinny obejmować wszystkie właściwości określone w p. 2.2. niniejszej specyfikacji.</w:t>
      </w:r>
    </w:p>
    <w:p w14:paraId="0FBAFADA"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6.2. Badania w czasie robót</w:t>
      </w:r>
    </w:p>
    <w:p w14:paraId="13363B50"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6.2.1. Częstotliwość oraz zakres badań i pomiarów</w:t>
      </w:r>
    </w:p>
    <w:p w14:paraId="228E35C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ab/>
        <w:t>Częstotliwość oraz zakres badań podano w tablicy 2.</w:t>
      </w:r>
    </w:p>
    <w:p w14:paraId="44B27C65" w14:textId="77777777" w:rsidR="00DC24DD" w:rsidRPr="00392AA4" w:rsidRDefault="00DC24DD" w:rsidP="00D11FE0">
      <w:pPr>
        <w:jc w:val="both"/>
        <w:rPr>
          <w:rFonts w:ascii="Arial" w:hAnsi="Arial" w:cs="Arial"/>
          <w:sz w:val="18"/>
          <w:szCs w:val="18"/>
        </w:rPr>
      </w:pPr>
    </w:p>
    <w:p w14:paraId="0E5B0BC1" w14:textId="77777777" w:rsidR="00DC24DD" w:rsidRPr="00392AA4" w:rsidRDefault="00DC24DD" w:rsidP="00D11FE0">
      <w:pPr>
        <w:jc w:val="both"/>
        <w:rPr>
          <w:rFonts w:ascii="Arial" w:hAnsi="Arial" w:cs="Arial"/>
          <w:sz w:val="18"/>
          <w:szCs w:val="18"/>
        </w:rPr>
      </w:pPr>
      <w:r w:rsidRPr="00392AA4">
        <w:rPr>
          <w:rFonts w:ascii="Arial" w:hAnsi="Arial" w:cs="Arial"/>
          <w:b/>
          <w:sz w:val="18"/>
          <w:szCs w:val="18"/>
        </w:rPr>
        <w:t>Tablica 2.</w:t>
      </w:r>
      <w:r w:rsidRPr="00392AA4">
        <w:rPr>
          <w:rFonts w:ascii="Arial" w:hAnsi="Arial" w:cs="Arial"/>
          <w:sz w:val="18"/>
          <w:szCs w:val="18"/>
        </w:rPr>
        <w:t xml:space="preserve"> Częstotliwość oraz zakres badań przy budowie warstw z kruszywa łamanego stabilizowanego mechanicznie</w:t>
      </w:r>
    </w:p>
    <w:tbl>
      <w:tblPr>
        <w:tblW w:w="8647" w:type="dxa"/>
        <w:tblInd w:w="212" w:type="dxa"/>
        <w:tblLayout w:type="fixed"/>
        <w:tblCellMar>
          <w:left w:w="70" w:type="dxa"/>
          <w:right w:w="70" w:type="dxa"/>
        </w:tblCellMar>
        <w:tblLook w:val="0000" w:firstRow="0" w:lastRow="0" w:firstColumn="0" w:lastColumn="0" w:noHBand="0" w:noVBand="0"/>
      </w:tblPr>
      <w:tblGrid>
        <w:gridCol w:w="425"/>
        <w:gridCol w:w="4253"/>
        <w:gridCol w:w="1701"/>
        <w:gridCol w:w="2268"/>
      </w:tblGrid>
      <w:tr w:rsidR="00DC24DD" w:rsidRPr="00392AA4" w14:paraId="2B192A99" w14:textId="77777777" w:rsidTr="00DA2D01">
        <w:tc>
          <w:tcPr>
            <w:tcW w:w="425" w:type="dxa"/>
            <w:vMerge w:val="restart"/>
            <w:tcBorders>
              <w:top w:val="single" w:sz="2" w:space="0" w:color="auto"/>
              <w:left w:val="single" w:sz="2" w:space="0" w:color="auto"/>
              <w:right w:val="single" w:sz="2" w:space="0" w:color="auto"/>
            </w:tcBorders>
            <w:noWrap/>
            <w:vAlign w:val="center"/>
          </w:tcPr>
          <w:p w14:paraId="55DEB58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Lp.</w:t>
            </w:r>
          </w:p>
        </w:tc>
        <w:tc>
          <w:tcPr>
            <w:tcW w:w="4253" w:type="dxa"/>
            <w:vMerge w:val="restart"/>
            <w:tcBorders>
              <w:top w:val="single" w:sz="2" w:space="0" w:color="auto"/>
              <w:left w:val="single" w:sz="2" w:space="0" w:color="auto"/>
              <w:right w:val="single" w:sz="2" w:space="0" w:color="auto"/>
            </w:tcBorders>
            <w:noWrap/>
            <w:vAlign w:val="center"/>
          </w:tcPr>
          <w:p w14:paraId="5BE670F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Wyszczególnienie badań</w:t>
            </w:r>
          </w:p>
        </w:tc>
        <w:tc>
          <w:tcPr>
            <w:tcW w:w="3969" w:type="dxa"/>
            <w:gridSpan w:val="2"/>
            <w:tcBorders>
              <w:top w:val="single" w:sz="2" w:space="0" w:color="auto"/>
              <w:left w:val="single" w:sz="2" w:space="0" w:color="auto"/>
              <w:bottom w:val="single" w:sz="2" w:space="0" w:color="auto"/>
              <w:right w:val="single" w:sz="2" w:space="0" w:color="auto"/>
            </w:tcBorders>
            <w:noWrap/>
            <w:vAlign w:val="center"/>
          </w:tcPr>
          <w:p w14:paraId="32881EF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Częstotliwość badań</w:t>
            </w:r>
          </w:p>
        </w:tc>
      </w:tr>
      <w:tr w:rsidR="00DC24DD" w:rsidRPr="00392AA4" w14:paraId="4F659786" w14:textId="77777777" w:rsidTr="00DA2D01">
        <w:tc>
          <w:tcPr>
            <w:tcW w:w="425" w:type="dxa"/>
            <w:vMerge/>
            <w:tcBorders>
              <w:left w:val="single" w:sz="2" w:space="0" w:color="auto"/>
              <w:bottom w:val="single" w:sz="2" w:space="0" w:color="auto"/>
              <w:right w:val="single" w:sz="2" w:space="0" w:color="auto"/>
            </w:tcBorders>
            <w:noWrap/>
            <w:vAlign w:val="center"/>
          </w:tcPr>
          <w:p w14:paraId="7F83F7E2" w14:textId="77777777" w:rsidR="00DC24DD" w:rsidRPr="00392AA4" w:rsidRDefault="00DC24DD" w:rsidP="00D11FE0">
            <w:pPr>
              <w:jc w:val="both"/>
              <w:rPr>
                <w:rFonts w:ascii="Arial" w:hAnsi="Arial" w:cs="Arial"/>
                <w:sz w:val="18"/>
                <w:szCs w:val="18"/>
              </w:rPr>
            </w:pPr>
          </w:p>
        </w:tc>
        <w:tc>
          <w:tcPr>
            <w:tcW w:w="4253" w:type="dxa"/>
            <w:vMerge/>
            <w:tcBorders>
              <w:left w:val="single" w:sz="2" w:space="0" w:color="auto"/>
              <w:bottom w:val="single" w:sz="2" w:space="0" w:color="auto"/>
              <w:right w:val="single" w:sz="2" w:space="0" w:color="auto"/>
            </w:tcBorders>
            <w:noWrap/>
            <w:vAlign w:val="center"/>
          </w:tcPr>
          <w:p w14:paraId="04C9A42C" w14:textId="77777777" w:rsidR="00DC24DD" w:rsidRPr="00392AA4" w:rsidRDefault="00DC24DD" w:rsidP="00D11FE0">
            <w:pPr>
              <w:jc w:val="both"/>
              <w:rPr>
                <w:rFonts w:ascii="Arial" w:hAnsi="Arial" w:cs="Arial"/>
                <w:sz w:val="18"/>
                <w:szCs w:val="18"/>
              </w:rPr>
            </w:pPr>
          </w:p>
        </w:tc>
        <w:tc>
          <w:tcPr>
            <w:tcW w:w="1701" w:type="dxa"/>
            <w:tcBorders>
              <w:top w:val="single" w:sz="2" w:space="0" w:color="auto"/>
              <w:left w:val="single" w:sz="2" w:space="0" w:color="auto"/>
              <w:bottom w:val="single" w:sz="2" w:space="0" w:color="auto"/>
              <w:right w:val="single" w:sz="2" w:space="0" w:color="auto"/>
            </w:tcBorders>
            <w:noWrap/>
            <w:vAlign w:val="center"/>
          </w:tcPr>
          <w:p w14:paraId="46ABE44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Minimalna liczba badań na dziennej działce roboczej</w:t>
            </w:r>
          </w:p>
        </w:tc>
        <w:tc>
          <w:tcPr>
            <w:tcW w:w="2268" w:type="dxa"/>
            <w:tcBorders>
              <w:top w:val="single" w:sz="2" w:space="0" w:color="auto"/>
              <w:left w:val="single" w:sz="2" w:space="0" w:color="auto"/>
              <w:bottom w:val="single" w:sz="2" w:space="0" w:color="auto"/>
              <w:right w:val="single" w:sz="2" w:space="0" w:color="auto"/>
            </w:tcBorders>
            <w:noWrap/>
            <w:vAlign w:val="center"/>
          </w:tcPr>
          <w:p w14:paraId="4B607B4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Maksymalna powierzchnia warstwy z kruszywa przypadająca na jedno badanie </w:t>
            </w:r>
          </w:p>
        </w:tc>
      </w:tr>
      <w:tr w:rsidR="00DC24DD" w:rsidRPr="00392AA4" w14:paraId="14EA273E" w14:textId="77777777" w:rsidTr="00DA2D01">
        <w:trPr>
          <w:cantSplit/>
        </w:trPr>
        <w:tc>
          <w:tcPr>
            <w:tcW w:w="425" w:type="dxa"/>
            <w:tcBorders>
              <w:top w:val="single" w:sz="2" w:space="0" w:color="auto"/>
              <w:left w:val="single" w:sz="2" w:space="0" w:color="auto"/>
              <w:bottom w:val="single" w:sz="2" w:space="0" w:color="auto"/>
              <w:right w:val="single" w:sz="2" w:space="0" w:color="auto"/>
            </w:tcBorders>
            <w:noWrap/>
            <w:vAlign w:val="center"/>
          </w:tcPr>
          <w:p w14:paraId="0772D5E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w:t>
            </w:r>
          </w:p>
        </w:tc>
        <w:tc>
          <w:tcPr>
            <w:tcW w:w="4253" w:type="dxa"/>
            <w:tcBorders>
              <w:top w:val="single" w:sz="2" w:space="0" w:color="auto"/>
              <w:left w:val="single" w:sz="2" w:space="0" w:color="auto"/>
              <w:bottom w:val="single" w:sz="2" w:space="0" w:color="auto"/>
              <w:right w:val="single" w:sz="2" w:space="0" w:color="auto"/>
            </w:tcBorders>
            <w:noWrap/>
            <w:vAlign w:val="center"/>
          </w:tcPr>
          <w:p w14:paraId="5B840FA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Uziarnienie mieszanki </w:t>
            </w:r>
          </w:p>
        </w:tc>
        <w:tc>
          <w:tcPr>
            <w:tcW w:w="1701" w:type="dxa"/>
            <w:tcBorders>
              <w:top w:val="single" w:sz="2" w:space="0" w:color="auto"/>
              <w:left w:val="single" w:sz="2" w:space="0" w:color="auto"/>
              <w:bottom w:val="single" w:sz="2" w:space="0" w:color="auto"/>
              <w:right w:val="single" w:sz="2" w:space="0" w:color="auto"/>
            </w:tcBorders>
            <w:noWrap/>
            <w:vAlign w:val="center"/>
          </w:tcPr>
          <w:p w14:paraId="74593742" w14:textId="77777777" w:rsidR="00DC24DD" w:rsidRPr="00392AA4" w:rsidRDefault="00BF46CD" w:rsidP="00D11FE0">
            <w:pPr>
              <w:jc w:val="both"/>
              <w:rPr>
                <w:rFonts w:ascii="Arial" w:hAnsi="Arial" w:cs="Arial"/>
                <w:sz w:val="18"/>
                <w:szCs w:val="18"/>
              </w:rPr>
            </w:pPr>
            <w:r>
              <w:rPr>
                <w:rFonts w:ascii="Arial" w:hAnsi="Arial" w:cs="Arial"/>
                <w:sz w:val="18"/>
                <w:szCs w:val="18"/>
              </w:rPr>
              <w:t>1</w:t>
            </w:r>
          </w:p>
        </w:tc>
        <w:tc>
          <w:tcPr>
            <w:tcW w:w="2268" w:type="dxa"/>
            <w:tcBorders>
              <w:top w:val="single" w:sz="2" w:space="0" w:color="auto"/>
              <w:left w:val="single" w:sz="2" w:space="0" w:color="auto"/>
              <w:bottom w:val="single" w:sz="2" w:space="0" w:color="auto"/>
              <w:right w:val="single" w:sz="2" w:space="0" w:color="auto"/>
            </w:tcBorders>
            <w:vAlign w:val="center"/>
          </w:tcPr>
          <w:p w14:paraId="1DA9C4A8" w14:textId="77777777" w:rsidR="00DC24DD" w:rsidRPr="00392AA4" w:rsidRDefault="00D7688C" w:rsidP="00D11FE0">
            <w:pPr>
              <w:jc w:val="both"/>
              <w:rPr>
                <w:rFonts w:ascii="Arial" w:hAnsi="Arial" w:cs="Arial"/>
                <w:sz w:val="18"/>
                <w:szCs w:val="18"/>
              </w:rPr>
            </w:pPr>
            <w:r>
              <w:rPr>
                <w:rFonts w:ascii="Arial" w:hAnsi="Arial" w:cs="Arial"/>
                <w:sz w:val="18"/>
                <w:szCs w:val="18"/>
              </w:rPr>
              <w:t>15</w:t>
            </w:r>
            <w:r w:rsidR="00DC24DD">
              <w:rPr>
                <w:rFonts w:ascii="Arial" w:hAnsi="Arial" w:cs="Arial"/>
                <w:sz w:val="18"/>
                <w:szCs w:val="18"/>
              </w:rPr>
              <w:t>0</w:t>
            </w:r>
            <w:r w:rsidR="00DC24DD" w:rsidRPr="00392AA4">
              <w:rPr>
                <w:rFonts w:ascii="Arial" w:hAnsi="Arial" w:cs="Arial"/>
                <w:sz w:val="18"/>
                <w:szCs w:val="18"/>
              </w:rPr>
              <w:t>m</w:t>
            </w:r>
            <w:r w:rsidR="00DC24DD" w:rsidRPr="00392AA4">
              <w:rPr>
                <w:rFonts w:ascii="Arial" w:hAnsi="Arial" w:cs="Arial"/>
                <w:sz w:val="18"/>
                <w:szCs w:val="18"/>
                <w:vertAlign w:val="superscript"/>
              </w:rPr>
              <w:t>2</w:t>
            </w:r>
          </w:p>
        </w:tc>
      </w:tr>
      <w:tr w:rsidR="00DC24DD" w:rsidRPr="00392AA4" w14:paraId="35A029DC" w14:textId="77777777" w:rsidTr="00DA2D01">
        <w:trPr>
          <w:cantSplit/>
        </w:trPr>
        <w:tc>
          <w:tcPr>
            <w:tcW w:w="425" w:type="dxa"/>
            <w:tcBorders>
              <w:top w:val="single" w:sz="2" w:space="0" w:color="auto"/>
              <w:left w:val="single" w:sz="2" w:space="0" w:color="auto"/>
              <w:bottom w:val="single" w:sz="2" w:space="0" w:color="auto"/>
              <w:right w:val="single" w:sz="2" w:space="0" w:color="auto"/>
            </w:tcBorders>
            <w:noWrap/>
            <w:vAlign w:val="center"/>
          </w:tcPr>
          <w:p w14:paraId="75F0309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2</w:t>
            </w:r>
          </w:p>
        </w:tc>
        <w:tc>
          <w:tcPr>
            <w:tcW w:w="4253" w:type="dxa"/>
            <w:tcBorders>
              <w:top w:val="single" w:sz="2" w:space="0" w:color="auto"/>
              <w:left w:val="single" w:sz="2" w:space="0" w:color="auto"/>
              <w:bottom w:val="single" w:sz="2" w:space="0" w:color="auto"/>
              <w:right w:val="single" w:sz="2" w:space="0" w:color="auto"/>
            </w:tcBorders>
            <w:noWrap/>
            <w:vAlign w:val="center"/>
          </w:tcPr>
          <w:p w14:paraId="1A84099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Wilgotność mieszanki </w:t>
            </w:r>
          </w:p>
        </w:tc>
        <w:tc>
          <w:tcPr>
            <w:tcW w:w="1701" w:type="dxa"/>
            <w:tcBorders>
              <w:top w:val="single" w:sz="2" w:space="0" w:color="auto"/>
              <w:left w:val="single" w:sz="2" w:space="0" w:color="auto"/>
              <w:bottom w:val="single" w:sz="2" w:space="0" w:color="auto"/>
              <w:right w:val="single" w:sz="2" w:space="0" w:color="auto"/>
            </w:tcBorders>
            <w:noWrap/>
            <w:vAlign w:val="center"/>
          </w:tcPr>
          <w:p w14:paraId="567184E8" w14:textId="77777777" w:rsidR="00DC24DD" w:rsidRPr="00392AA4" w:rsidRDefault="00BF46CD" w:rsidP="00D11FE0">
            <w:pPr>
              <w:jc w:val="both"/>
              <w:rPr>
                <w:rFonts w:ascii="Arial" w:hAnsi="Arial" w:cs="Arial"/>
                <w:sz w:val="18"/>
                <w:szCs w:val="18"/>
              </w:rPr>
            </w:pPr>
            <w:r>
              <w:rPr>
                <w:rFonts w:ascii="Arial" w:hAnsi="Arial" w:cs="Arial"/>
                <w:sz w:val="18"/>
                <w:szCs w:val="18"/>
              </w:rPr>
              <w:t>1</w:t>
            </w:r>
          </w:p>
        </w:tc>
        <w:tc>
          <w:tcPr>
            <w:tcW w:w="2268" w:type="dxa"/>
            <w:tcBorders>
              <w:top w:val="single" w:sz="2" w:space="0" w:color="auto"/>
              <w:left w:val="single" w:sz="2" w:space="0" w:color="auto"/>
              <w:bottom w:val="single" w:sz="2" w:space="0" w:color="auto"/>
              <w:right w:val="single" w:sz="2" w:space="0" w:color="auto"/>
            </w:tcBorders>
            <w:vAlign w:val="center"/>
          </w:tcPr>
          <w:p w14:paraId="5C048CF3" w14:textId="77777777" w:rsidR="00DC24DD" w:rsidRPr="00392AA4" w:rsidRDefault="00D7688C" w:rsidP="00D11FE0">
            <w:pPr>
              <w:jc w:val="both"/>
              <w:rPr>
                <w:rFonts w:ascii="Arial" w:hAnsi="Arial" w:cs="Arial"/>
                <w:sz w:val="18"/>
                <w:szCs w:val="18"/>
              </w:rPr>
            </w:pPr>
            <w:r>
              <w:rPr>
                <w:rFonts w:ascii="Arial" w:hAnsi="Arial" w:cs="Arial"/>
                <w:sz w:val="18"/>
                <w:szCs w:val="18"/>
              </w:rPr>
              <w:t>15</w:t>
            </w:r>
            <w:r w:rsidR="00DC24DD">
              <w:rPr>
                <w:rFonts w:ascii="Arial" w:hAnsi="Arial" w:cs="Arial"/>
                <w:sz w:val="18"/>
                <w:szCs w:val="18"/>
              </w:rPr>
              <w:t>0</w:t>
            </w:r>
            <w:r w:rsidR="00DC24DD" w:rsidRPr="00392AA4">
              <w:rPr>
                <w:rFonts w:ascii="Arial" w:hAnsi="Arial" w:cs="Arial"/>
                <w:sz w:val="18"/>
                <w:szCs w:val="18"/>
              </w:rPr>
              <w:t>m</w:t>
            </w:r>
            <w:r w:rsidR="00DC24DD" w:rsidRPr="00392AA4">
              <w:rPr>
                <w:rFonts w:ascii="Arial" w:hAnsi="Arial" w:cs="Arial"/>
                <w:sz w:val="18"/>
                <w:szCs w:val="18"/>
                <w:vertAlign w:val="superscript"/>
              </w:rPr>
              <w:t>2</w:t>
            </w:r>
          </w:p>
        </w:tc>
      </w:tr>
      <w:tr w:rsidR="00DC24DD" w:rsidRPr="00392AA4" w14:paraId="5081B29D" w14:textId="77777777" w:rsidTr="00DA2D01">
        <w:tc>
          <w:tcPr>
            <w:tcW w:w="425" w:type="dxa"/>
            <w:tcBorders>
              <w:top w:val="single" w:sz="2" w:space="0" w:color="auto"/>
              <w:left w:val="single" w:sz="2" w:space="0" w:color="auto"/>
              <w:bottom w:val="single" w:sz="2" w:space="0" w:color="auto"/>
              <w:right w:val="single" w:sz="2" w:space="0" w:color="auto"/>
            </w:tcBorders>
            <w:noWrap/>
            <w:vAlign w:val="center"/>
          </w:tcPr>
          <w:p w14:paraId="5C729FC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3</w:t>
            </w:r>
          </w:p>
        </w:tc>
        <w:tc>
          <w:tcPr>
            <w:tcW w:w="4253" w:type="dxa"/>
            <w:tcBorders>
              <w:top w:val="single" w:sz="2" w:space="0" w:color="auto"/>
              <w:left w:val="single" w:sz="2" w:space="0" w:color="auto"/>
              <w:bottom w:val="single" w:sz="2" w:space="0" w:color="auto"/>
              <w:right w:val="single" w:sz="2" w:space="0" w:color="auto"/>
            </w:tcBorders>
            <w:noWrap/>
            <w:vAlign w:val="center"/>
          </w:tcPr>
          <w:p w14:paraId="3467B037"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Zagęszczenie warstwy</w:t>
            </w:r>
          </w:p>
        </w:tc>
        <w:tc>
          <w:tcPr>
            <w:tcW w:w="1701" w:type="dxa"/>
            <w:tcBorders>
              <w:top w:val="single" w:sz="2" w:space="0" w:color="auto"/>
              <w:left w:val="single" w:sz="2" w:space="0" w:color="auto"/>
              <w:bottom w:val="single" w:sz="2" w:space="0" w:color="auto"/>
              <w:right w:val="single" w:sz="2" w:space="0" w:color="auto"/>
            </w:tcBorders>
            <w:noWrap/>
            <w:vAlign w:val="center"/>
          </w:tcPr>
          <w:p w14:paraId="08E0068D" w14:textId="77777777" w:rsidR="00DC24DD" w:rsidRPr="00392AA4" w:rsidRDefault="00BF46CD" w:rsidP="00D11FE0">
            <w:pPr>
              <w:jc w:val="both"/>
              <w:rPr>
                <w:rFonts w:ascii="Arial" w:hAnsi="Arial" w:cs="Arial"/>
                <w:sz w:val="18"/>
                <w:szCs w:val="18"/>
              </w:rPr>
            </w:pPr>
            <w:r>
              <w:rPr>
                <w:rFonts w:ascii="Arial" w:hAnsi="Arial" w:cs="Arial"/>
                <w:sz w:val="18"/>
                <w:szCs w:val="18"/>
              </w:rPr>
              <w:t>1</w:t>
            </w:r>
          </w:p>
        </w:tc>
        <w:tc>
          <w:tcPr>
            <w:tcW w:w="2268" w:type="dxa"/>
            <w:tcBorders>
              <w:top w:val="single" w:sz="2" w:space="0" w:color="auto"/>
              <w:left w:val="single" w:sz="2" w:space="0" w:color="auto"/>
              <w:bottom w:val="single" w:sz="2" w:space="0" w:color="auto"/>
              <w:right w:val="single" w:sz="2" w:space="0" w:color="auto"/>
            </w:tcBorders>
            <w:noWrap/>
            <w:vAlign w:val="center"/>
          </w:tcPr>
          <w:p w14:paraId="1567F72A" w14:textId="77777777" w:rsidR="00DC24DD" w:rsidRPr="00392AA4" w:rsidRDefault="00D7688C" w:rsidP="00D11FE0">
            <w:pPr>
              <w:jc w:val="both"/>
              <w:rPr>
                <w:rFonts w:ascii="Arial" w:hAnsi="Arial" w:cs="Arial"/>
                <w:sz w:val="18"/>
                <w:szCs w:val="18"/>
              </w:rPr>
            </w:pPr>
            <w:r>
              <w:rPr>
                <w:rFonts w:ascii="Arial" w:hAnsi="Arial" w:cs="Arial"/>
                <w:sz w:val="18"/>
                <w:szCs w:val="18"/>
              </w:rPr>
              <w:t>15</w:t>
            </w:r>
            <w:r w:rsidR="00DC24DD">
              <w:rPr>
                <w:rFonts w:ascii="Arial" w:hAnsi="Arial" w:cs="Arial"/>
                <w:sz w:val="18"/>
                <w:szCs w:val="18"/>
              </w:rPr>
              <w:t>0</w:t>
            </w:r>
            <w:r w:rsidR="00DC24DD" w:rsidRPr="00392AA4">
              <w:rPr>
                <w:rFonts w:ascii="Arial" w:hAnsi="Arial" w:cs="Arial"/>
                <w:sz w:val="18"/>
                <w:szCs w:val="18"/>
              </w:rPr>
              <w:t>m</w:t>
            </w:r>
            <w:r w:rsidR="00DC24DD" w:rsidRPr="00392AA4">
              <w:rPr>
                <w:rFonts w:ascii="Arial" w:hAnsi="Arial" w:cs="Arial"/>
                <w:sz w:val="18"/>
                <w:szCs w:val="18"/>
                <w:vertAlign w:val="superscript"/>
              </w:rPr>
              <w:t>2</w:t>
            </w:r>
          </w:p>
        </w:tc>
      </w:tr>
      <w:tr w:rsidR="00DC24DD" w:rsidRPr="00392AA4" w14:paraId="45B023F1" w14:textId="77777777" w:rsidTr="00DA2D01">
        <w:tc>
          <w:tcPr>
            <w:tcW w:w="425" w:type="dxa"/>
            <w:tcBorders>
              <w:top w:val="single" w:sz="2" w:space="0" w:color="auto"/>
              <w:left w:val="single" w:sz="2" w:space="0" w:color="auto"/>
              <w:bottom w:val="single" w:sz="2" w:space="0" w:color="auto"/>
              <w:right w:val="single" w:sz="2" w:space="0" w:color="auto"/>
            </w:tcBorders>
            <w:noWrap/>
            <w:vAlign w:val="center"/>
          </w:tcPr>
          <w:p w14:paraId="1AAE1F4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4</w:t>
            </w:r>
          </w:p>
        </w:tc>
        <w:tc>
          <w:tcPr>
            <w:tcW w:w="4253" w:type="dxa"/>
            <w:tcBorders>
              <w:top w:val="single" w:sz="2" w:space="0" w:color="auto"/>
              <w:left w:val="single" w:sz="2" w:space="0" w:color="auto"/>
              <w:bottom w:val="single" w:sz="2" w:space="0" w:color="auto"/>
              <w:right w:val="single" w:sz="2" w:space="0" w:color="auto"/>
            </w:tcBorders>
            <w:noWrap/>
            <w:vAlign w:val="center"/>
          </w:tcPr>
          <w:p w14:paraId="24F1E1D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Badanie właściwości kruszywa</w:t>
            </w:r>
          </w:p>
          <w:p w14:paraId="6E72F90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wg tab.1, p. 2.2.2.</w:t>
            </w:r>
          </w:p>
        </w:tc>
        <w:tc>
          <w:tcPr>
            <w:tcW w:w="3969" w:type="dxa"/>
            <w:gridSpan w:val="2"/>
            <w:tcBorders>
              <w:top w:val="single" w:sz="2" w:space="0" w:color="auto"/>
              <w:left w:val="single" w:sz="2" w:space="0" w:color="auto"/>
              <w:bottom w:val="single" w:sz="2" w:space="0" w:color="auto"/>
              <w:right w:val="single" w:sz="2" w:space="0" w:color="auto"/>
            </w:tcBorders>
            <w:noWrap/>
          </w:tcPr>
          <w:p w14:paraId="4BC7A92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dla każdej partii kruszywa i przy każdej zmianie kruszywa</w:t>
            </w:r>
          </w:p>
        </w:tc>
      </w:tr>
    </w:tbl>
    <w:p w14:paraId="115F9CEF" w14:textId="77777777" w:rsidR="00DC24DD" w:rsidRPr="00392AA4" w:rsidRDefault="00DC24DD" w:rsidP="00D11FE0">
      <w:pPr>
        <w:jc w:val="both"/>
        <w:rPr>
          <w:rFonts w:ascii="Arial" w:hAnsi="Arial" w:cs="Arial"/>
          <w:sz w:val="18"/>
          <w:szCs w:val="18"/>
        </w:rPr>
      </w:pPr>
    </w:p>
    <w:p w14:paraId="1C144223"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6.2.2. Uziarnienie mieszanki</w:t>
      </w:r>
    </w:p>
    <w:p w14:paraId="5039ECDD" w14:textId="6EF1F7AC"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Kontrola uziarnienia rozłożonego kruszywa powinna być przeprowadzana 2 razy na każdej dziennej działce roboczej za pomocą analizy sitowej. Próbki należy pobierać w sposób losowy, z rozłożonej warstwy, przed jej zagęszczeniem. Uziarnienie mieszanki powinno być zgodne z wymaganiami podanymi w p. 2.2. Wyniki badań powinny być na bieżąco przekazywane </w:t>
      </w:r>
      <w:r w:rsidR="00961AB0">
        <w:rPr>
          <w:rFonts w:ascii="Arial" w:hAnsi="Arial" w:cs="Arial"/>
          <w:color w:val="000000"/>
          <w:sz w:val="18"/>
          <w:szCs w:val="18"/>
        </w:rPr>
        <w:t>Zamawiające</w:t>
      </w:r>
      <w:r w:rsidR="00961AB0">
        <w:rPr>
          <w:rFonts w:ascii="Arial" w:hAnsi="Arial" w:cs="Arial"/>
          <w:color w:val="000000"/>
          <w:sz w:val="18"/>
          <w:szCs w:val="18"/>
        </w:rPr>
        <w:t>mu</w:t>
      </w:r>
      <w:r w:rsidRPr="00392AA4">
        <w:rPr>
          <w:rFonts w:ascii="Arial" w:hAnsi="Arial" w:cs="Arial"/>
          <w:sz w:val="18"/>
          <w:szCs w:val="18"/>
        </w:rPr>
        <w:t>.</w:t>
      </w:r>
    </w:p>
    <w:p w14:paraId="5940C44F"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 xml:space="preserve">6.2.3. Wilgotność mieszanki </w:t>
      </w:r>
    </w:p>
    <w:p w14:paraId="24B7E55D"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Wilgotność należy określić według PN-EN 1097-5, do kontroli należy pobierać 2 próbki z każdej dziennej działki roboczej. Wilgotność mieszanki powinna odpowiadać wilgotności optymalnej, określonej według próby </w:t>
      </w:r>
      <w:proofErr w:type="spellStart"/>
      <w:r w:rsidRPr="00392AA4">
        <w:rPr>
          <w:rFonts w:ascii="Arial" w:hAnsi="Arial" w:cs="Arial"/>
          <w:sz w:val="18"/>
          <w:szCs w:val="18"/>
        </w:rPr>
        <w:t>Proctora</w:t>
      </w:r>
      <w:proofErr w:type="spellEnd"/>
      <w:r w:rsidRPr="00392AA4">
        <w:rPr>
          <w:rFonts w:ascii="Arial" w:hAnsi="Arial" w:cs="Arial"/>
          <w:sz w:val="18"/>
          <w:szCs w:val="18"/>
        </w:rPr>
        <w:t>, zgodnie z PN-88/B-04481 (metoda II), z tolerancją +10% -20%.</w:t>
      </w:r>
    </w:p>
    <w:p w14:paraId="3DE6F262"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6.2.4. Zagęszczenie warstwy</w:t>
      </w:r>
    </w:p>
    <w:p w14:paraId="5FED6C05" w14:textId="41B211CA" w:rsidR="00DC24DD" w:rsidRPr="00392AA4" w:rsidRDefault="00DC24DD" w:rsidP="00D11FE0">
      <w:pPr>
        <w:jc w:val="both"/>
        <w:rPr>
          <w:rFonts w:ascii="Arial" w:hAnsi="Arial" w:cs="Arial"/>
          <w:sz w:val="18"/>
          <w:szCs w:val="18"/>
        </w:rPr>
      </w:pPr>
      <w:r w:rsidRPr="00392AA4">
        <w:rPr>
          <w:rFonts w:ascii="Arial" w:hAnsi="Arial" w:cs="Arial"/>
          <w:sz w:val="18"/>
          <w:szCs w:val="18"/>
        </w:rPr>
        <w:tab/>
        <w:t xml:space="preserve">Kontrola zagęszczenia i nośności warstwy stabilizowanej mechanicznie należy przeprowadzać nie rzadziej niż </w:t>
      </w:r>
      <w:r>
        <w:rPr>
          <w:rFonts w:ascii="Arial" w:hAnsi="Arial" w:cs="Arial"/>
          <w:sz w:val="18"/>
          <w:szCs w:val="18"/>
        </w:rPr>
        <w:t>1</w:t>
      </w:r>
      <w:r w:rsidRPr="00392AA4">
        <w:rPr>
          <w:rFonts w:ascii="Arial" w:hAnsi="Arial" w:cs="Arial"/>
          <w:sz w:val="18"/>
          <w:szCs w:val="18"/>
        </w:rPr>
        <w:t xml:space="preserve"> raz na </w:t>
      </w:r>
      <w:r w:rsidR="000C1DCF">
        <w:rPr>
          <w:rFonts w:ascii="Arial" w:hAnsi="Arial" w:cs="Arial"/>
          <w:sz w:val="18"/>
          <w:szCs w:val="18"/>
        </w:rPr>
        <w:t>15</w:t>
      </w:r>
      <w:r w:rsidRPr="00392AA4">
        <w:rPr>
          <w:rFonts w:ascii="Arial" w:hAnsi="Arial" w:cs="Arial"/>
          <w:sz w:val="18"/>
          <w:szCs w:val="18"/>
        </w:rPr>
        <w:t>0 m</w:t>
      </w:r>
      <w:r w:rsidRPr="00392AA4">
        <w:rPr>
          <w:rFonts w:ascii="Arial" w:hAnsi="Arial" w:cs="Arial"/>
          <w:sz w:val="18"/>
          <w:szCs w:val="18"/>
          <w:vertAlign w:val="superscript"/>
        </w:rPr>
        <w:t>2</w:t>
      </w:r>
      <w:r w:rsidRPr="00392AA4">
        <w:rPr>
          <w:rFonts w:ascii="Arial" w:hAnsi="Arial" w:cs="Arial"/>
          <w:sz w:val="18"/>
          <w:szCs w:val="18"/>
        </w:rPr>
        <w:t xml:space="preserve"> i w miejscach wątpliwych wskazanych przez </w:t>
      </w:r>
      <w:r w:rsidR="00961AB0">
        <w:rPr>
          <w:rFonts w:ascii="Arial" w:hAnsi="Arial" w:cs="Arial"/>
          <w:color w:val="000000"/>
          <w:sz w:val="18"/>
          <w:szCs w:val="18"/>
        </w:rPr>
        <w:t>Zamawiającego</w:t>
      </w:r>
      <w:r w:rsidRPr="00392AA4">
        <w:rPr>
          <w:rFonts w:ascii="Arial" w:hAnsi="Arial" w:cs="Arial"/>
          <w:sz w:val="18"/>
          <w:szCs w:val="18"/>
        </w:rPr>
        <w:t>. Zagęszczenie każdej warstwy powinno odbywać się aż do osiągnięcia wymaganego wskaźnika zagęszczenia.</w:t>
      </w:r>
    </w:p>
    <w:p w14:paraId="3255F487"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Zagęszczenie podbudowy należy sprawdzać według BN-77/8931-12. W przypadku, gdy przeprowadzenie badania jest niemożliwe ze względu na gruboziarniste kruszywo, kontrolę zagęszczenia należy oprzeć na metodzie obciążeń płytowych, wg BN-64/8931-02. Zagęszczenie warstwy z kruszywa stabilizowanej mechanicznie należy uznać za prawidłowe, gdy stosunek wtórnego modułu E</w:t>
      </w:r>
      <w:r w:rsidRPr="00392AA4">
        <w:rPr>
          <w:rFonts w:ascii="Arial" w:hAnsi="Arial" w:cs="Arial"/>
          <w:sz w:val="18"/>
          <w:szCs w:val="18"/>
          <w:vertAlign w:val="subscript"/>
        </w:rPr>
        <w:t>2</w:t>
      </w:r>
      <w:r w:rsidRPr="00392AA4">
        <w:rPr>
          <w:rFonts w:ascii="Arial" w:hAnsi="Arial" w:cs="Arial"/>
          <w:sz w:val="18"/>
          <w:szCs w:val="18"/>
        </w:rPr>
        <w:t xml:space="preserve"> do pierwotnego modułu odkształcenia E</w:t>
      </w:r>
      <w:r w:rsidRPr="00392AA4">
        <w:rPr>
          <w:rFonts w:ascii="Arial" w:hAnsi="Arial" w:cs="Arial"/>
          <w:sz w:val="18"/>
          <w:szCs w:val="18"/>
          <w:vertAlign w:val="subscript"/>
        </w:rPr>
        <w:t>1</w:t>
      </w:r>
      <w:r w:rsidRPr="00392AA4">
        <w:rPr>
          <w:rFonts w:ascii="Arial" w:hAnsi="Arial" w:cs="Arial"/>
          <w:sz w:val="18"/>
          <w:szCs w:val="18"/>
        </w:rPr>
        <w:t xml:space="preserve"> jest nie większy od 2,2:</w:t>
      </w:r>
    </w:p>
    <w:p w14:paraId="2692AA6C" w14:textId="77777777" w:rsidR="00DC24DD" w:rsidRPr="00392AA4" w:rsidRDefault="00DC24DD" w:rsidP="00D11FE0">
      <w:pPr>
        <w:jc w:val="both"/>
        <w:rPr>
          <w:rFonts w:ascii="Arial" w:hAnsi="Arial" w:cs="Arial"/>
          <w:sz w:val="18"/>
          <w:szCs w:val="18"/>
        </w:rPr>
      </w:pPr>
      <w:r w:rsidRPr="00392AA4">
        <w:rPr>
          <w:rFonts w:ascii="Arial" w:hAnsi="Arial" w:cs="Arial"/>
          <w:i/>
          <w:sz w:val="18"/>
          <w:szCs w:val="18"/>
        </w:rPr>
        <w:fldChar w:fldCharType="begin"/>
      </w:r>
      <w:r w:rsidRPr="00392AA4">
        <w:rPr>
          <w:rFonts w:ascii="Arial" w:hAnsi="Arial" w:cs="Arial"/>
          <w:i/>
          <w:sz w:val="18"/>
          <w:szCs w:val="18"/>
        </w:rPr>
        <w:instrText xml:space="preserve"> EQ \F( E</w:instrText>
      </w:r>
      <w:r w:rsidRPr="00392AA4">
        <w:rPr>
          <w:rFonts w:ascii="Arial" w:hAnsi="Arial" w:cs="Arial"/>
          <w:i/>
          <w:sz w:val="18"/>
          <w:szCs w:val="18"/>
          <w:vertAlign w:val="subscript"/>
        </w:rPr>
        <w:instrText xml:space="preserve">2 </w:instrText>
      </w:r>
      <w:r w:rsidRPr="00392AA4">
        <w:rPr>
          <w:rFonts w:ascii="Arial" w:hAnsi="Arial" w:cs="Arial"/>
          <w:i/>
          <w:sz w:val="18"/>
          <w:szCs w:val="18"/>
        </w:rPr>
        <w:instrText>; E</w:instrText>
      </w:r>
      <w:r w:rsidRPr="00392AA4">
        <w:rPr>
          <w:rFonts w:ascii="Arial" w:hAnsi="Arial" w:cs="Arial"/>
          <w:i/>
          <w:sz w:val="18"/>
          <w:szCs w:val="18"/>
          <w:vertAlign w:val="subscript"/>
        </w:rPr>
        <w:instrText xml:space="preserve">1 </w:instrText>
      </w:r>
      <w:r w:rsidRPr="00392AA4">
        <w:rPr>
          <w:rFonts w:ascii="Arial" w:hAnsi="Arial" w:cs="Arial"/>
          <w:i/>
          <w:sz w:val="18"/>
          <w:szCs w:val="18"/>
        </w:rPr>
        <w:instrText xml:space="preserve">) </w:instrText>
      </w:r>
      <w:r w:rsidRPr="00392AA4">
        <w:rPr>
          <w:rFonts w:ascii="Arial" w:hAnsi="Arial" w:cs="Arial"/>
          <w:i/>
          <w:sz w:val="18"/>
          <w:szCs w:val="18"/>
        </w:rPr>
        <w:fldChar w:fldCharType="end"/>
      </w:r>
      <w:r w:rsidRPr="00392AA4">
        <w:rPr>
          <w:rFonts w:ascii="Arial" w:hAnsi="Arial" w:cs="Arial"/>
          <w:sz w:val="18"/>
          <w:szCs w:val="18"/>
        </w:rPr>
        <w:t xml:space="preserve"> </w:t>
      </w:r>
      <w:r w:rsidRPr="00392AA4">
        <w:rPr>
          <w:rFonts w:ascii="Arial" w:hAnsi="Arial" w:cs="Arial"/>
          <w:sz w:val="18"/>
          <w:szCs w:val="18"/>
        </w:rPr>
        <w:sym w:font="Symbol" w:char="00A3"/>
      </w:r>
      <w:r w:rsidRPr="00392AA4">
        <w:rPr>
          <w:rFonts w:ascii="Arial" w:hAnsi="Arial" w:cs="Arial"/>
          <w:sz w:val="18"/>
          <w:szCs w:val="18"/>
        </w:rPr>
        <w:t xml:space="preserve">   2,2</w:t>
      </w:r>
    </w:p>
    <w:p w14:paraId="63A0C0BB"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6.2.5. Właściwości kruszywa</w:t>
      </w:r>
    </w:p>
    <w:p w14:paraId="290EBB6C" w14:textId="19432911" w:rsidR="00DC24DD" w:rsidRDefault="00DC24DD" w:rsidP="00D11FE0">
      <w:pPr>
        <w:ind w:firstLine="709"/>
        <w:jc w:val="both"/>
        <w:rPr>
          <w:rFonts w:ascii="Arial" w:hAnsi="Arial" w:cs="Arial"/>
          <w:sz w:val="18"/>
          <w:szCs w:val="18"/>
        </w:rPr>
      </w:pPr>
      <w:r w:rsidRPr="00392AA4">
        <w:rPr>
          <w:rFonts w:ascii="Arial" w:hAnsi="Arial" w:cs="Arial"/>
          <w:sz w:val="18"/>
          <w:szCs w:val="18"/>
        </w:rPr>
        <w:t xml:space="preserve">Badania kruszywa powinny obejmować ocenę wszystkich właściwości określonych w p. 2.2.2. należy przeprowadzić dla każdej partii kruszywa i przy każdej zmianie kruszywa. Próbki do badań pełnych powinny być pobierane przez Wykonawcę w sposób losowy w obecności </w:t>
      </w:r>
      <w:r w:rsidR="00961AB0">
        <w:rPr>
          <w:rFonts w:ascii="Arial" w:hAnsi="Arial" w:cs="Arial"/>
          <w:color w:val="000000"/>
          <w:sz w:val="18"/>
          <w:szCs w:val="18"/>
        </w:rPr>
        <w:t>Zamawiającego</w:t>
      </w:r>
      <w:r w:rsidRPr="00392AA4">
        <w:rPr>
          <w:rFonts w:ascii="Arial" w:hAnsi="Arial" w:cs="Arial"/>
          <w:sz w:val="18"/>
          <w:szCs w:val="18"/>
        </w:rPr>
        <w:t>.</w:t>
      </w:r>
    </w:p>
    <w:p w14:paraId="3538F0E2" w14:textId="77777777" w:rsidR="00D11FE0" w:rsidRDefault="00D11FE0" w:rsidP="00D11FE0">
      <w:pPr>
        <w:jc w:val="both"/>
        <w:rPr>
          <w:rFonts w:ascii="Arial" w:hAnsi="Arial" w:cs="Arial"/>
          <w:b/>
          <w:sz w:val="18"/>
          <w:szCs w:val="18"/>
        </w:rPr>
      </w:pPr>
    </w:p>
    <w:p w14:paraId="647DCEFD"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6.3. Wymagania dotyczące cech geometrycznych podbudowy</w:t>
      </w:r>
    </w:p>
    <w:p w14:paraId="497AA54A"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 xml:space="preserve">6.3.1. Szerokość warstwy </w:t>
      </w:r>
    </w:p>
    <w:p w14:paraId="0123D883" w14:textId="77777777" w:rsidR="00DC24DD" w:rsidRDefault="00DC24DD" w:rsidP="00D11FE0">
      <w:pPr>
        <w:ind w:firstLine="709"/>
        <w:jc w:val="both"/>
        <w:rPr>
          <w:rFonts w:ascii="Arial" w:hAnsi="Arial" w:cs="Arial"/>
          <w:sz w:val="18"/>
          <w:szCs w:val="18"/>
        </w:rPr>
      </w:pPr>
      <w:r w:rsidRPr="00392AA4">
        <w:rPr>
          <w:rFonts w:ascii="Arial" w:hAnsi="Arial" w:cs="Arial"/>
          <w:sz w:val="18"/>
          <w:szCs w:val="18"/>
        </w:rPr>
        <w:t xml:space="preserve">Kontrola szerokości warstwy i jej obramowania polega na bezpośrednich pomiarach co </w:t>
      </w:r>
      <w:r>
        <w:rPr>
          <w:rFonts w:ascii="Arial" w:hAnsi="Arial" w:cs="Arial"/>
          <w:sz w:val="18"/>
          <w:szCs w:val="18"/>
        </w:rPr>
        <w:t>10</w:t>
      </w:r>
      <w:r w:rsidRPr="00392AA4">
        <w:rPr>
          <w:rFonts w:ascii="Arial" w:hAnsi="Arial" w:cs="Arial"/>
          <w:sz w:val="18"/>
          <w:szCs w:val="18"/>
        </w:rPr>
        <w:t xml:space="preserve"> m. Szerokość podbudowy nie może różnić się od szerokości projektowanej o więcej niż +10 cm, -5 cm.</w:t>
      </w:r>
    </w:p>
    <w:p w14:paraId="5735B7C9"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 xml:space="preserve">6.3.2. Równość warstwy </w:t>
      </w:r>
    </w:p>
    <w:p w14:paraId="42D87B94"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Kontrola równości podłużnej warstwy kruszywa powinna być mierzona 4-metrową łatą lub </w:t>
      </w:r>
      <w:proofErr w:type="spellStart"/>
      <w:r w:rsidRPr="00392AA4">
        <w:rPr>
          <w:rFonts w:ascii="Arial" w:hAnsi="Arial" w:cs="Arial"/>
          <w:sz w:val="18"/>
          <w:szCs w:val="18"/>
        </w:rPr>
        <w:t>planografem</w:t>
      </w:r>
      <w:proofErr w:type="spellEnd"/>
      <w:r w:rsidRPr="00392AA4">
        <w:rPr>
          <w:rFonts w:ascii="Arial" w:hAnsi="Arial" w:cs="Arial"/>
          <w:sz w:val="18"/>
          <w:szCs w:val="18"/>
        </w:rPr>
        <w:t xml:space="preserve">, zgodnie z BN-68/8931-04 co </w:t>
      </w:r>
      <w:r w:rsidR="00DA32C4">
        <w:rPr>
          <w:rFonts w:ascii="Arial" w:hAnsi="Arial" w:cs="Arial"/>
          <w:sz w:val="18"/>
          <w:szCs w:val="18"/>
        </w:rPr>
        <w:t>25</w:t>
      </w:r>
      <w:r w:rsidRPr="00392AA4">
        <w:rPr>
          <w:rFonts w:ascii="Arial" w:hAnsi="Arial" w:cs="Arial"/>
          <w:sz w:val="18"/>
          <w:szCs w:val="18"/>
        </w:rPr>
        <w:t xml:space="preserve"> m.</w:t>
      </w:r>
    </w:p>
    <w:p w14:paraId="0609AEB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Nierówności poprzeczne warstwy należy mierzyć 4-metrową łatą. </w:t>
      </w:r>
    </w:p>
    <w:p w14:paraId="3C81578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Nierówności warstwy nie mogą przekraczać:</w:t>
      </w:r>
    </w:p>
    <w:p w14:paraId="4908ED0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 20mm dla warstwy </w:t>
      </w:r>
      <w:r w:rsidR="00DA32C4">
        <w:rPr>
          <w:rFonts w:ascii="Arial" w:hAnsi="Arial" w:cs="Arial"/>
          <w:sz w:val="18"/>
          <w:szCs w:val="18"/>
        </w:rPr>
        <w:t>wzmocnienia</w:t>
      </w:r>
      <w:r w:rsidRPr="00392AA4">
        <w:rPr>
          <w:rFonts w:ascii="Arial" w:hAnsi="Arial" w:cs="Arial"/>
          <w:sz w:val="18"/>
          <w:szCs w:val="18"/>
        </w:rPr>
        <w:t xml:space="preserve"> z kruszywa,</w:t>
      </w:r>
    </w:p>
    <w:p w14:paraId="767AFF56" w14:textId="77777777" w:rsidR="00DC24DD" w:rsidRDefault="00DC24DD" w:rsidP="00D11FE0">
      <w:pPr>
        <w:jc w:val="both"/>
        <w:rPr>
          <w:rFonts w:ascii="Arial" w:hAnsi="Arial" w:cs="Arial"/>
          <w:sz w:val="18"/>
          <w:szCs w:val="18"/>
        </w:rPr>
      </w:pPr>
      <w:r w:rsidRPr="00392AA4">
        <w:rPr>
          <w:rFonts w:ascii="Arial" w:hAnsi="Arial" w:cs="Arial"/>
          <w:sz w:val="18"/>
          <w:szCs w:val="18"/>
        </w:rPr>
        <w:t xml:space="preserve">– 10mm dla podbudowy </w:t>
      </w:r>
      <w:r w:rsidR="00DA32C4">
        <w:rPr>
          <w:rFonts w:ascii="Arial" w:hAnsi="Arial" w:cs="Arial"/>
          <w:sz w:val="18"/>
          <w:szCs w:val="18"/>
        </w:rPr>
        <w:t>pomocniczej</w:t>
      </w:r>
      <w:r w:rsidRPr="00392AA4">
        <w:rPr>
          <w:rFonts w:ascii="Arial" w:hAnsi="Arial" w:cs="Arial"/>
          <w:sz w:val="18"/>
          <w:szCs w:val="18"/>
        </w:rPr>
        <w:t>.</w:t>
      </w:r>
    </w:p>
    <w:p w14:paraId="67A26A7F"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6.3.3</w:t>
      </w:r>
      <w:r>
        <w:rPr>
          <w:rFonts w:ascii="Arial" w:hAnsi="Arial" w:cs="Arial"/>
          <w:b/>
          <w:sz w:val="18"/>
          <w:szCs w:val="18"/>
        </w:rPr>
        <w:t xml:space="preserve">. </w:t>
      </w:r>
      <w:r w:rsidRPr="00392AA4">
        <w:rPr>
          <w:rFonts w:ascii="Arial" w:hAnsi="Arial" w:cs="Arial"/>
          <w:b/>
          <w:sz w:val="18"/>
          <w:szCs w:val="18"/>
        </w:rPr>
        <w:t xml:space="preserve">Spadki poprzeczne warstwy </w:t>
      </w:r>
    </w:p>
    <w:p w14:paraId="5CDC6579"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Kontroli spadków poprzecznych dokonuje się łatą profilową z poziomicą, co </w:t>
      </w:r>
      <w:r>
        <w:rPr>
          <w:rFonts w:ascii="Arial" w:hAnsi="Arial" w:cs="Arial"/>
          <w:sz w:val="18"/>
          <w:szCs w:val="18"/>
        </w:rPr>
        <w:t>10</w:t>
      </w:r>
      <w:r w:rsidRPr="00392AA4">
        <w:rPr>
          <w:rFonts w:ascii="Arial" w:hAnsi="Arial" w:cs="Arial"/>
          <w:sz w:val="18"/>
          <w:szCs w:val="18"/>
        </w:rPr>
        <w:t xml:space="preserve">m. </w:t>
      </w:r>
      <w:r w:rsidRPr="00392AA4">
        <w:rPr>
          <w:rFonts w:ascii="Arial" w:hAnsi="Arial" w:cs="Arial"/>
          <w:color w:val="000000"/>
          <w:sz w:val="18"/>
          <w:szCs w:val="18"/>
        </w:rPr>
        <w:t xml:space="preserve">Spadki </w:t>
      </w:r>
      <w:r w:rsidRPr="00392AA4">
        <w:rPr>
          <w:rFonts w:ascii="Arial" w:hAnsi="Arial" w:cs="Arial"/>
          <w:sz w:val="18"/>
          <w:szCs w:val="18"/>
        </w:rPr>
        <w:t xml:space="preserve">poprzeczne powinny być zgodne z dokumentacją projektową z tolerancją </w:t>
      </w:r>
      <w:r>
        <w:rPr>
          <w:rFonts w:ascii="Arial" w:hAnsi="Arial" w:cs="Arial"/>
          <w:sz w:val="18"/>
          <w:szCs w:val="18"/>
        </w:rPr>
        <w:t>+ 0,5</w:t>
      </w:r>
      <w:r w:rsidRPr="00392AA4">
        <w:rPr>
          <w:rFonts w:ascii="Arial" w:hAnsi="Arial" w:cs="Arial"/>
          <w:sz w:val="18"/>
          <w:szCs w:val="18"/>
        </w:rPr>
        <w:t>%</w:t>
      </w:r>
      <w:r>
        <w:rPr>
          <w:rFonts w:ascii="Arial" w:hAnsi="Arial" w:cs="Arial"/>
          <w:sz w:val="18"/>
          <w:szCs w:val="18"/>
        </w:rPr>
        <w:t>, -0,0%</w:t>
      </w:r>
      <w:r w:rsidRPr="00392AA4">
        <w:rPr>
          <w:rFonts w:ascii="Arial" w:hAnsi="Arial" w:cs="Arial"/>
          <w:sz w:val="18"/>
          <w:szCs w:val="18"/>
        </w:rPr>
        <w:t>.</w:t>
      </w:r>
    </w:p>
    <w:p w14:paraId="0E2DBCE9"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 xml:space="preserve">6.3.4. Rzędne wysokościowe warstwy </w:t>
      </w:r>
    </w:p>
    <w:p w14:paraId="0BB4E3FB"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Kontroli rzędnych niwelety dokonuje się za pomocą instrumentu niwelacyjnego.</w:t>
      </w:r>
    </w:p>
    <w:p w14:paraId="359AC38A" w14:textId="77777777" w:rsidR="00DC24DD" w:rsidRDefault="00DC24DD" w:rsidP="00D11FE0">
      <w:pPr>
        <w:jc w:val="both"/>
        <w:rPr>
          <w:rFonts w:ascii="Arial" w:hAnsi="Arial" w:cs="Arial"/>
          <w:sz w:val="18"/>
          <w:szCs w:val="18"/>
        </w:rPr>
      </w:pPr>
      <w:r w:rsidRPr="00392AA4">
        <w:rPr>
          <w:rFonts w:ascii="Arial" w:hAnsi="Arial" w:cs="Arial"/>
          <w:sz w:val="18"/>
          <w:szCs w:val="18"/>
        </w:rPr>
        <w:t>Różnice pomiędzy rzędnymi wysokościowymi warstwy i rzędnymi projektowan</w:t>
      </w:r>
      <w:r>
        <w:rPr>
          <w:rFonts w:ascii="Arial" w:hAnsi="Arial" w:cs="Arial"/>
          <w:sz w:val="18"/>
          <w:szCs w:val="18"/>
        </w:rPr>
        <w:t>ymi nie powinny przekraczać +1</w:t>
      </w:r>
      <w:r w:rsidRPr="00392AA4">
        <w:rPr>
          <w:rFonts w:ascii="Arial" w:hAnsi="Arial" w:cs="Arial"/>
          <w:sz w:val="18"/>
          <w:szCs w:val="18"/>
        </w:rPr>
        <w:t>cm, -2cm.</w:t>
      </w:r>
    </w:p>
    <w:p w14:paraId="0D4C572F"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6.3.</w:t>
      </w:r>
      <w:r>
        <w:rPr>
          <w:rFonts w:ascii="Arial" w:hAnsi="Arial" w:cs="Arial"/>
          <w:b/>
          <w:sz w:val="18"/>
          <w:szCs w:val="18"/>
        </w:rPr>
        <w:t>5</w:t>
      </w:r>
      <w:r w:rsidRPr="00392AA4">
        <w:rPr>
          <w:rFonts w:ascii="Arial" w:hAnsi="Arial" w:cs="Arial"/>
          <w:b/>
          <w:sz w:val="18"/>
          <w:szCs w:val="18"/>
        </w:rPr>
        <w:t>. Grubość warstwy</w:t>
      </w:r>
    </w:p>
    <w:p w14:paraId="44B95594"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Grubość warstwy z kruszywa nie może się różnić od grubości projektowanej o więcej niż:</w:t>
      </w:r>
    </w:p>
    <w:p w14:paraId="1514EEC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 dla warstwy </w:t>
      </w:r>
      <w:r w:rsidR="00823ABE">
        <w:rPr>
          <w:rFonts w:ascii="Arial" w:hAnsi="Arial" w:cs="Arial"/>
          <w:sz w:val="18"/>
          <w:szCs w:val="18"/>
        </w:rPr>
        <w:t xml:space="preserve">wzmocnienia </w:t>
      </w:r>
      <w:r w:rsidRPr="00392AA4">
        <w:rPr>
          <w:rFonts w:ascii="Arial" w:hAnsi="Arial" w:cs="Arial"/>
          <w:sz w:val="18"/>
          <w:szCs w:val="18"/>
        </w:rPr>
        <w:sym w:font="Symbol" w:char="00B1"/>
      </w:r>
      <w:r w:rsidRPr="00392AA4">
        <w:rPr>
          <w:rFonts w:ascii="Arial" w:hAnsi="Arial" w:cs="Arial"/>
          <w:sz w:val="18"/>
          <w:szCs w:val="18"/>
        </w:rPr>
        <w:t xml:space="preserve"> 10%,</w:t>
      </w:r>
    </w:p>
    <w:p w14:paraId="5F18096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lastRenderedPageBreak/>
        <w:t xml:space="preserve">– dla podbudowy </w:t>
      </w:r>
      <w:r w:rsidR="00823ABE">
        <w:rPr>
          <w:rFonts w:ascii="Arial" w:hAnsi="Arial" w:cs="Arial"/>
          <w:sz w:val="18"/>
          <w:szCs w:val="18"/>
        </w:rPr>
        <w:t xml:space="preserve">pomocniczej </w:t>
      </w:r>
      <w:r w:rsidRPr="00392AA4">
        <w:rPr>
          <w:rFonts w:ascii="Arial" w:hAnsi="Arial" w:cs="Arial"/>
          <w:sz w:val="18"/>
          <w:szCs w:val="18"/>
        </w:rPr>
        <w:t xml:space="preserve"> </w:t>
      </w:r>
      <w:r w:rsidRPr="00392AA4">
        <w:rPr>
          <w:rFonts w:ascii="Arial" w:hAnsi="Arial" w:cs="Arial"/>
          <w:sz w:val="18"/>
          <w:szCs w:val="18"/>
        </w:rPr>
        <w:sym w:font="Symbol" w:char="00B1"/>
      </w:r>
      <w:r w:rsidRPr="00392AA4">
        <w:rPr>
          <w:rFonts w:ascii="Arial" w:hAnsi="Arial" w:cs="Arial"/>
          <w:sz w:val="18"/>
          <w:szCs w:val="18"/>
        </w:rPr>
        <w:t xml:space="preserve"> 5%.</w:t>
      </w:r>
    </w:p>
    <w:p w14:paraId="382C889C"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6.3.</w:t>
      </w:r>
      <w:r>
        <w:rPr>
          <w:rFonts w:ascii="Arial" w:hAnsi="Arial" w:cs="Arial"/>
          <w:b/>
          <w:sz w:val="18"/>
          <w:szCs w:val="18"/>
        </w:rPr>
        <w:t xml:space="preserve">6. </w:t>
      </w:r>
      <w:r w:rsidRPr="00392AA4">
        <w:rPr>
          <w:rFonts w:ascii="Arial" w:hAnsi="Arial" w:cs="Arial"/>
          <w:b/>
          <w:sz w:val="18"/>
          <w:szCs w:val="18"/>
        </w:rPr>
        <w:t>Nośność warstwy</w:t>
      </w:r>
    </w:p>
    <w:p w14:paraId="1F818F42" w14:textId="77777777" w:rsidR="002928D3" w:rsidRPr="000C3A37" w:rsidRDefault="002928D3" w:rsidP="00D11FE0">
      <w:pPr>
        <w:jc w:val="both"/>
        <w:rPr>
          <w:rFonts w:ascii="Arial" w:hAnsi="Arial" w:cs="Arial"/>
          <w:sz w:val="18"/>
          <w:szCs w:val="18"/>
        </w:rPr>
      </w:pPr>
      <w:r w:rsidRPr="000C3A37">
        <w:rPr>
          <w:rFonts w:ascii="Arial" w:hAnsi="Arial" w:cs="Arial"/>
          <w:sz w:val="18"/>
          <w:szCs w:val="18"/>
        </w:rPr>
        <w:t xml:space="preserve">– warstwy wzmocnienia pod </w:t>
      </w:r>
      <w:r w:rsidR="0014462B">
        <w:rPr>
          <w:rFonts w:ascii="Arial" w:hAnsi="Arial" w:cs="Arial"/>
          <w:sz w:val="18"/>
          <w:szCs w:val="18"/>
        </w:rPr>
        <w:t xml:space="preserve">zasadniczą </w:t>
      </w:r>
      <w:r w:rsidRPr="000C3A37">
        <w:rPr>
          <w:rFonts w:ascii="Arial" w:hAnsi="Arial" w:cs="Arial"/>
          <w:sz w:val="18"/>
          <w:szCs w:val="18"/>
        </w:rPr>
        <w:t>nawierzchnię  KR</w:t>
      </w:r>
      <w:r w:rsidR="003A6169" w:rsidRPr="000C3A37">
        <w:rPr>
          <w:rFonts w:ascii="Arial" w:hAnsi="Arial" w:cs="Arial"/>
          <w:sz w:val="18"/>
          <w:szCs w:val="18"/>
        </w:rPr>
        <w:t>2</w:t>
      </w:r>
      <w:r w:rsidRPr="000C3A37">
        <w:rPr>
          <w:rFonts w:ascii="Arial" w:hAnsi="Arial" w:cs="Arial"/>
          <w:sz w:val="18"/>
          <w:szCs w:val="18"/>
        </w:rPr>
        <w:t xml:space="preserve">  -  E</w:t>
      </w:r>
      <w:r w:rsidRPr="000C3A37">
        <w:rPr>
          <w:rFonts w:ascii="Arial" w:hAnsi="Arial" w:cs="Arial"/>
          <w:sz w:val="18"/>
          <w:szCs w:val="18"/>
          <w:vertAlign w:val="subscript"/>
        </w:rPr>
        <w:t>2</w:t>
      </w:r>
      <w:r w:rsidRPr="000C3A37">
        <w:rPr>
          <w:rFonts w:ascii="Arial" w:hAnsi="Arial" w:cs="Arial"/>
          <w:sz w:val="18"/>
          <w:szCs w:val="18"/>
        </w:rPr>
        <w:t>/E</w:t>
      </w:r>
      <w:r w:rsidRPr="000C3A37">
        <w:rPr>
          <w:rFonts w:ascii="Arial" w:hAnsi="Arial" w:cs="Arial"/>
          <w:sz w:val="18"/>
          <w:szCs w:val="18"/>
          <w:vertAlign w:val="subscript"/>
        </w:rPr>
        <w:t>1</w:t>
      </w:r>
      <w:r w:rsidRPr="000C3A37">
        <w:rPr>
          <w:rFonts w:ascii="Arial" w:hAnsi="Arial" w:cs="Arial"/>
          <w:sz w:val="18"/>
          <w:szCs w:val="18"/>
        </w:rPr>
        <w:t xml:space="preserve"> ≤ 2,2,  E</w:t>
      </w:r>
      <w:r w:rsidRPr="000C3A37">
        <w:rPr>
          <w:rFonts w:ascii="Arial" w:hAnsi="Arial" w:cs="Arial"/>
          <w:sz w:val="18"/>
          <w:szCs w:val="18"/>
          <w:vertAlign w:val="subscript"/>
        </w:rPr>
        <w:t>2</w:t>
      </w:r>
      <w:r w:rsidRPr="000C3A37">
        <w:rPr>
          <w:rFonts w:ascii="Arial" w:hAnsi="Arial" w:cs="Arial"/>
          <w:sz w:val="18"/>
          <w:szCs w:val="18"/>
        </w:rPr>
        <w:t xml:space="preserve"> ≥ 80MPa,</w:t>
      </w:r>
    </w:p>
    <w:p w14:paraId="48618E80"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6.4</w:t>
      </w:r>
      <w:r>
        <w:rPr>
          <w:rFonts w:ascii="Arial" w:hAnsi="Arial" w:cs="Arial"/>
          <w:b/>
          <w:sz w:val="18"/>
          <w:szCs w:val="18"/>
        </w:rPr>
        <w:t xml:space="preserve">. </w:t>
      </w:r>
      <w:r w:rsidRPr="00392AA4">
        <w:rPr>
          <w:rFonts w:ascii="Arial" w:hAnsi="Arial" w:cs="Arial"/>
          <w:b/>
          <w:sz w:val="18"/>
          <w:szCs w:val="18"/>
        </w:rPr>
        <w:t>Zasady postępowania z wadliwie wykonanymi odcinkami</w:t>
      </w:r>
    </w:p>
    <w:p w14:paraId="61A48ED4" w14:textId="77777777" w:rsidR="00DC24DD" w:rsidRPr="00392AA4" w:rsidRDefault="00DC24DD" w:rsidP="00D11FE0">
      <w:pPr>
        <w:jc w:val="both"/>
        <w:rPr>
          <w:rFonts w:ascii="Arial" w:hAnsi="Arial" w:cs="Arial"/>
          <w:b/>
          <w:sz w:val="18"/>
          <w:szCs w:val="18"/>
        </w:rPr>
      </w:pPr>
      <w:bookmarkStart w:id="3" w:name="_7._obmiar_robót_2"/>
      <w:bookmarkEnd w:id="3"/>
      <w:r w:rsidRPr="00392AA4">
        <w:rPr>
          <w:rFonts w:ascii="Arial" w:hAnsi="Arial" w:cs="Arial"/>
          <w:b/>
          <w:sz w:val="18"/>
          <w:szCs w:val="18"/>
        </w:rPr>
        <w:t>6.4</w:t>
      </w:r>
      <w:r>
        <w:rPr>
          <w:rFonts w:ascii="Arial" w:hAnsi="Arial" w:cs="Arial"/>
          <w:b/>
          <w:sz w:val="18"/>
          <w:szCs w:val="18"/>
        </w:rPr>
        <w:t xml:space="preserve">.1. </w:t>
      </w:r>
      <w:r w:rsidRPr="00392AA4">
        <w:rPr>
          <w:rFonts w:ascii="Arial" w:hAnsi="Arial" w:cs="Arial"/>
          <w:b/>
          <w:sz w:val="18"/>
          <w:szCs w:val="18"/>
        </w:rPr>
        <w:t xml:space="preserve">Niewłaściwe cechy geometryczne warstwy </w:t>
      </w:r>
    </w:p>
    <w:p w14:paraId="01083C0D"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Wszystkie powierzchnie, które wykazują większe odchylenia od określonych w punkcie 6.3. powinny być naprawione przez spulchnienie lub zerwanie do głębokości co najmniej 10 cm, wyrównane i powtórnie zagęszczone. Dodanie nowego materiału bez spulchnienia wykonanej warstwy jest niedopuszczalne.</w:t>
      </w:r>
    </w:p>
    <w:p w14:paraId="33F47AD1"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6.4</w:t>
      </w:r>
      <w:r>
        <w:rPr>
          <w:rFonts w:ascii="Arial" w:hAnsi="Arial" w:cs="Arial"/>
          <w:b/>
          <w:sz w:val="18"/>
          <w:szCs w:val="18"/>
        </w:rPr>
        <w:t xml:space="preserve">.2. </w:t>
      </w:r>
      <w:r w:rsidRPr="00392AA4">
        <w:rPr>
          <w:rFonts w:ascii="Arial" w:hAnsi="Arial" w:cs="Arial"/>
          <w:b/>
          <w:sz w:val="18"/>
          <w:szCs w:val="18"/>
        </w:rPr>
        <w:t xml:space="preserve">Niewłaściwa grubość warstwy </w:t>
      </w:r>
    </w:p>
    <w:p w14:paraId="45187154" w14:textId="3426D68F"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Na wszystkich powierzchniach wadliwych pod względem grubości, Wykonawca wykona naprawę warstwy. Powierzchnie powinny być naprawione przez spulchnienie lub wybranie warstwy na odpowiednią głębokość, zgodnie z decyzją </w:t>
      </w:r>
      <w:r w:rsidR="00961AB0">
        <w:rPr>
          <w:rFonts w:ascii="Arial" w:hAnsi="Arial" w:cs="Arial"/>
          <w:color w:val="000000"/>
          <w:sz w:val="18"/>
          <w:szCs w:val="18"/>
        </w:rPr>
        <w:t>Zamawiającego</w:t>
      </w:r>
      <w:r w:rsidRPr="00392AA4">
        <w:rPr>
          <w:rFonts w:ascii="Arial" w:hAnsi="Arial" w:cs="Arial"/>
          <w:sz w:val="18"/>
          <w:szCs w:val="18"/>
        </w:rPr>
        <w:t>, uzupełnione nowym materiałem o odpowiednich właściwościach, wyrównane i ponownie zagęszczone. Roboty te Wykonawca wykona na własny koszt. Po wykonaniu tych robót nastąpi ponowny pomiar i ocena grubości warstwy, według wyżej podanych zasad, na koszt Wykonawcy.</w:t>
      </w:r>
    </w:p>
    <w:p w14:paraId="55C07AD8"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 xml:space="preserve">6.4.3. Niewłaściwa nośność warstwy </w:t>
      </w:r>
    </w:p>
    <w:p w14:paraId="54359206" w14:textId="529FAAD8"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 xml:space="preserve">Jeżeli nośność warstwy będzie mniejsza od wymaganej, to Wykonawca wykona wszelkie roboty </w:t>
      </w:r>
      <w:r>
        <w:rPr>
          <w:rFonts w:ascii="Arial" w:hAnsi="Arial" w:cs="Arial"/>
          <w:sz w:val="18"/>
          <w:szCs w:val="18"/>
        </w:rPr>
        <w:t>n</w:t>
      </w:r>
      <w:r w:rsidRPr="00392AA4">
        <w:rPr>
          <w:rFonts w:ascii="Arial" w:hAnsi="Arial" w:cs="Arial"/>
          <w:sz w:val="18"/>
          <w:szCs w:val="18"/>
        </w:rPr>
        <w:t xml:space="preserve">iezbędne do zapewnienia wymaganej nośności, zalecone przez </w:t>
      </w:r>
      <w:r w:rsidR="00961AB0">
        <w:rPr>
          <w:rFonts w:ascii="Arial" w:hAnsi="Arial" w:cs="Arial"/>
          <w:color w:val="000000"/>
          <w:sz w:val="18"/>
          <w:szCs w:val="18"/>
        </w:rPr>
        <w:t>Zamawiającego</w:t>
      </w:r>
      <w:r w:rsidRPr="00392AA4">
        <w:rPr>
          <w:rFonts w:ascii="Arial" w:hAnsi="Arial" w:cs="Arial"/>
          <w:sz w:val="18"/>
          <w:szCs w:val="18"/>
        </w:rPr>
        <w:t>.</w:t>
      </w:r>
    </w:p>
    <w:p w14:paraId="262FDD0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Koszty tych dodatkowych robót poniesie Wykonawca podbudowy tylko wtedy, gdy zaniżenie nośności podbudowy wynikło z niewłaściwego wykonania robót przez Wykonawcę podbudowy.</w:t>
      </w:r>
    </w:p>
    <w:p w14:paraId="154012A4" w14:textId="77777777" w:rsidR="00DC24DD" w:rsidRPr="00392AA4" w:rsidRDefault="00DC24DD" w:rsidP="00D11FE0">
      <w:pPr>
        <w:jc w:val="both"/>
        <w:rPr>
          <w:rFonts w:ascii="Arial" w:hAnsi="Arial" w:cs="Arial"/>
          <w:sz w:val="18"/>
          <w:szCs w:val="18"/>
        </w:rPr>
      </w:pPr>
    </w:p>
    <w:p w14:paraId="5617EC07"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7.  OBMIAR ROBÓT</w:t>
      </w:r>
    </w:p>
    <w:p w14:paraId="6EC6A933"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Ogólne wymagania dotyczące obmiaru robót podano w specyfikacji technicznej ST</w:t>
      </w:r>
      <w:r w:rsidR="00481DDB">
        <w:rPr>
          <w:rFonts w:ascii="Arial" w:hAnsi="Arial" w:cs="Arial"/>
          <w:sz w:val="18"/>
          <w:szCs w:val="18"/>
        </w:rPr>
        <w:t>–00</w:t>
      </w:r>
      <w:r w:rsidRPr="00392AA4">
        <w:rPr>
          <w:rFonts w:ascii="Arial" w:hAnsi="Arial" w:cs="Arial"/>
          <w:sz w:val="18"/>
          <w:szCs w:val="18"/>
        </w:rPr>
        <w:t xml:space="preserve"> „Wymagania ogólne” pkt 7.</w:t>
      </w:r>
    </w:p>
    <w:p w14:paraId="5655EF81"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7.1. Jednostka obmiarowa</w:t>
      </w:r>
    </w:p>
    <w:p w14:paraId="39D209F2" w14:textId="77777777" w:rsidR="00DC24DD" w:rsidRDefault="00DC24DD" w:rsidP="00D11FE0">
      <w:pPr>
        <w:jc w:val="both"/>
        <w:rPr>
          <w:rFonts w:ascii="Arial" w:hAnsi="Arial" w:cs="Arial"/>
          <w:sz w:val="18"/>
          <w:szCs w:val="18"/>
        </w:rPr>
      </w:pPr>
      <w:r w:rsidRPr="00392AA4">
        <w:rPr>
          <w:rFonts w:ascii="Arial" w:hAnsi="Arial" w:cs="Arial"/>
          <w:sz w:val="18"/>
          <w:szCs w:val="18"/>
        </w:rPr>
        <w:tab/>
        <w:t>Jednostką obmiarową jest 1 metr kwadratowy (m</w:t>
      </w:r>
      <w:r w:rsidRPr="00392AA4">
        <w:rPr>
          <w:rFonts w:ascii="Arial" w:hAnsi="Arial" w:cs="Arial"/>
          <w:sz w:val="18"/>
          <w:szCs w:val="18"/>
          <w:vertAlign w:val="superscript"/>
        </w:rPr>
        <w:t>2</w:t>
      </w:r>
      <w:r w:rsidRPr="00392AA4">
        <w:rPr>
          <w:rFonts w:ascii="Arial" w:hAnsi="Arial" w:cs="Arial"/>
          <w:sz w:val="18"/>
          <w:szCs w:val="18"/>
        </w:rPr>
        <w:t>) wykonanej i odebranej warstwy z kruszywa łamanego stabilizowanego mechanicznie o określonej grubości.</w:t>
      </w:r>
    </w:p>
    <w:p w14:paraId="49D459D6" w14:textId="77777777" w:rsidR="00CD106C" w:rsidRPr="00392AA4" w:rsidRDefault="00CD106C" w:rsidP="00D11FE0">
      <w:pPr>
        <w:jc w:val="both"/>
        <w:rPr>
          <w:rFonts w:ascii="Arial" w:hAnsi="Arial" w:cs="Arial"/>
          <w:sz w:val="18"/>
          <w:szCs w:val="18"/>
        </w:rPr>
      </w:pPr>
    </w:p>
    <w:p w14:paraId="7287472C"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8.  ODBIÓR ROBÓT</w:t>
      </w:r>
    </w:p>
    <w:p w14:paraId="4AC25A6B"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Ogólne wymagania dotyczące odbioru robót podano w specyfikacji technicznej ST</w:t>
      </w:r>
      <w:r w:rsidR="00481DDB">
        <w:rPr>
          <w:rFonts w:ascii="Arial" w:hAnsi="Arial" w:cs="Arial"/>
          <w:sz w:val="18"/>
          <w:szCs w:val="18"/>
        </w:rPr>
        <w:t>–00</w:t>
      </w:r>
      <w:r w:rsidRPr="00392AA4">
        <w:rPr>
          <w:rFonts w:ascii="Arial" w:hAnsi="Arial" w:cs="Arial"/>
          <w:sz w:val="18"/>
          <w:szCs w:val="18"/>
        </w:rPr>
        <w:t xml:space="preserve"> „Wymagania ogólne” p. 8.</w:t>
      </w:r>
    </w:p>
    <w:p w14:paraId="1D13A965"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Roboty uznaje się za wykonane poprawnie jeśli wszystkie pomiary i badania wg p. 6 dały wynik pozytywny.</w:t>
      </w:r>
    </w:p>
    <w:p w14:paraId="16563819" w14:textId="77777777" w:rsidR="00DC24DD" w:rsidRDefault="00DC24DD" w:rsidP="00D11FE0">
      <w:pPr>
        <w:jc w:val="both"/>
        <w:rPr>
          <w:rFonts w:ascii="Arial" w:hAnsi="Arial" w:cs="Arial"/>
          <w:sz w:val="18"/>
          <w:szCs w:val="18"/>
        </w:rPr>
      </w:pPr>
    </w:p>
    <w:p w14:paraId="04B2D799"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9.  PODSTAWA PŁATNOŚCI</w:t>
      </w:r>
    </w:p>
    <w:p w14:paraId="5C05CB1E"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Ogólne wymagania dotyczące podstawy płatności podano w specyfikacji technicznej ST</w:t>
      </w:r>
      <w:r w:rsidR="00481DDB">
        <w:rPr>
          <w:rFonts w:ascii="Arial" w:hAnsi="Arial" w:cs="Arial"/>
          <w:sz w:val="18"/>
          <w:szCs w:val="18"/>
        </w:rPr>
        <w:t>–00</w:t>
      </w:r>
      <w:r w:rsidRPr="00392AA4">
        <w:rPr>
          <w:rFonts w:ascii="Arial" w:hAnsi="Arial" w:cs="Arial"/>
          <w:sz w:val="18"/>
          <w:szCs w:val="18"/>
        </w:rPr>
        <w:t xml:space="preserve"> „Wymagania ogólne” pkt 9.</w:t>
      </w:r>
    </w:p>
    <w:p w14:paraId="654E2320"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9.1. Cena jednostki obmiarowej</w:t>
      </w:r>
    </w:p>
    <w:p w14:paraId="01A66BAE" w14:textId="77777777" w:rsidR="00DC24DD" w:rsidRPr="00392AA4" w:rsidRDefault="00DC24DD" w:rsidP="00D11FE0">
      <w:pPr>
        <w:ind w:firstLine="709"/>
        <w:jc w:val="both"/>
        <w:rPr>
          <w:rFonts w:ascii="Arial" w:hAnsi="Arial" w:cs="Arial"/>
          <w:sz w:val="18"/>
          <w:szCs w:val="18"/>
        </w:rPr>
      </w:pPr>
      <w:r w:rsidRPr="00392AA4">
        <w:rPr>
          <w:rFonts w:ascii="Arial" w:hAnsi="Arial" w:cs="Arial"/>
          <w:sz w:val="18"/>
          <w:szCs w:val="18"/>
        </w:rPr>
        <w:t>Cena wykonania 1 m</w:t>
      </w:r>
      <w:r w:rsidRPr="00392AA4">
        <w:rPr>
          <w:rFonts w:ascii="Arial" w:hAnsi="Arial" w:cs="Arial"/>
          <w:sz w:val="18"/>
          <w:szCs w:val="18"/>
          <w:vertAlign w:val="superscript"/>
        </w:rPr>
        <w:t>2</w:t>
      </w:r>
      <w:r w:rsidRPr="00392AA4">
        <w:rPr>
          <w:rFonts w:ascii="Arial" w:hAnsi="Arial" w:cs="Arial"/>
          <w:sz w:val="18"/>
          <w:szCs w:val="18"/>
        </w:rPr>
        <w:t xml:space="preserve"> warstwy z kruszywa łamanego stabilizowanego mechanicznie obejmuje:</w:t>
      </w:r>
    </w:p>
    <w:p w14:paraId="687D98A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prace pomiarowe, roboty przygotowawcze i oznakowanie robót oraz utrzymanie oznakowania,</w:t>
      </w:r>
    </w:p>
    <w:p w14:paraId="3555F91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zakup i dostarczenie niezbędnego materiału i sprzętu do wykonania robót,</w:t>
      </w:r>
    </w:p>
    <w:p w14:paraId="3E42A68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zakup, dostarczenie i zastosowanie materiałów pomocniczych koniecznych do prawidłowego wykonania robót lub wynikających z przyjętej technologii robót,</w:t>
      </w:r>
    </w:p>
    <w:p w14:paraId="1DFC40F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wykonanie próby technologicznej i odcinka próbnego,</w:t>
      </w:r>
    </w:p>
    <w:p w14:paraId="71554A7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przygotowanie i transport mieszanki kruszywa na miejsce wbudowania,</w:t>
      </w:r>
    </w:p>
    <w:p w14:paraId="70160E3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rozłożenie mieszanki kruszywa na uprzednio przygotowanym podłożu,</w:t>
      </w:r>
    </w:p>
    <w:p w14:paraId="192D5317"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wyprofilowanie i zagęszczenie warstwy do grubości i profilu określonych w dokumentacji projektowej,</w:t>
      </w:r>
    </w:p>
    <w:p w14:paraId="7AD968D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odwiezienie sprzętu,</w:t>
      </w:r>
    </w:p>
    <w:p w14:paraId="019868B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uporządkowanie terenu robót; załadunek i wywóz odpadów na wysypisko wraz z kosztami utylizacji lub na miejsce przystosowane do składowania poza terenem budowy,</w:t>
      </w:r>
    </w:p>
    <w:p w14:paraId="4EF4D438" w14:textId="77777777" w:rsidR="00DC24DD" w:rsidRPr="00392AA4" w:rsidRDefault="00DC24DD" w:rsidP="00D11FE0">
      <w:pPr>
        <w:jc w:val="both"/>
        <w:rPr>
          <w:rFonts w:ascii="Arial" w:hAnsi="Arial" w:cs="Arial"/>
          <w:sz w:val="18"/>
          <w:szCs w:val="18"/>
        </w:rPr>
      </w:pPr>
      <w:bookmarkStart w:id="4" w:name="_10._przepisy_związane_2"/>
      <w:bookmarkEnd w:id="4"/>
      <w:r w:rsidRPr="00392AA4">
        <w:rPr>
          <w:rFonts w:ascii="Arial" w:hAnsi="Arial" w:cs="Arial"/>
          <w:sz w:val="18"/>
          <w:szCs w:val="18"/>
        </w:rPr>
        <w:t>– utrzymanie wykonanej podbudowy przez czas trwania robót budowlanych,</w:t>
      </w:r>
    </w:p>
    <w:p w14:paraId="217E4F9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przeprowadzenie pomiarów i badań laboratoryjnych, wymaganych w specyfikacji technicznej.</w:t>
      </w:r>
    </w:p>
    <w:p w14:paraId="05C06B11" w14:textId="77777777" w:rsidR="00DC24DD" w:rsidRPr="00392AA4" w:rsidRDefault="00DC24DD" w:rsidP="00D11FE0">
      <w:pPr>
        <w:jc w:val="both"/>
        <w:rPr>
          <w:rFonts w:ascii="Arial" w:hAnsi="Arial" w:cs="Arial"/>
          <w:sz w:val="18"/>
          <w:szCs w:val="18"/>
        </w:rPr>
      </w:pPr>
    </w:p>
    <w:p w14:paraId="41D80D6B"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10.  PRZEPISY ZWIĄZANE</w:t>
      </w:r>
    </w:p>
    <w:p w14:paraId="18879C16"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10.1.</w:t>
      </w:r>
      <w:r w:rsidRPr="00392AA4">
        <w:rPr>
          <w:rFonts w:ascii="Arial" w:hAnsi="Arial" w:cs="Arial"/>
          <w:b/>
          <w:sz w:val="18"/>
          <w:szCs w:val="18"/>
        </w:rPr>
        <w:tab/>
        <w:t>Normy</w:t>
      </w:r>
    </w:p>
    <w:tbl>
      <w:tblPr>
        <w:tblW w:w="0" w:type="auto"/>
        <w:tblInd w:w="212" w:type="dxa"/>
        <w:tblCellMar>
          <w:left w:w="70" w:type="dxa"/>
          <w:right w:w="70" w:type="dxa"/>
        </w:tblCellMar>
        <w:tblLook w:val="0000" w:firstRow="0" w:lastRow="0" w:firstColumn="0" w:lastColumn="0" w:noHBand="0" w:noVBand="0"/>
      </w:tblPr>
      <w:tblGrid>
        <w:gridCol w:w="418"/>
        <w:gridCol w:w="2031"/>
        <w:gridCol w:w="6409"/>
      </w:tblGrid>
      <w:tr w:rsidR="00DC24DD" w:rsidRPr="00392AA4" w14:paraId="3994DD21" w14:textId="77777777" w:rsidTr="00DA2D01">
        <w:tc>
          <w:tcPr>
            <w:tcW w:w="419" w:type="dxa"/>
          </w:tcPr>
          <w:p w14:paraId="257BC62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w:t>
            </w:r>
          </w:p>
        </w:tc>
        <w:tc>
          <w:tcPr>
            <w:tcW w:w="2058" w:type="dxa"/>
          </w:tcPr>
          <w:p w14:paraId="186D3E3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PN-88/B-04481</w:t>
            </w:r>
          </w:p>
        </w:tc>
        <w:tc>
          <w:tcPr>
            <w:tcW w:w="6521" w:type="dxa"/>
            <w:vAlign w:val="center"/>
          </w:tcPr>
          <w:p w14:paraId="31F9072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Grunty budowlane. Badania próbek gruntu</w:t>
            </w:r>
          </w:p>
        </w:tc>
      </w:tr>
      <w:tr w:rsidR="00DC24DD" w:rsidRPr="00392AA4" w14:paraId="6CCBBEDF" w14:textId="77777777" w:rsidTr="00DA2D01">
        <w:tc>
          <w:tcPr>
            <w:tcW w:w="419" w:type="dxa"/>
          </w:tcPr>
          <w:p w14:paraId="1EF4130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2.</w:t>
            </w:r>
          </w:p>
        </w:tc>
        <w:tc>
          <w:tcPr>
            <w:tcW w:w="2058" w:type="dxa"/>
          </w:tcPr>
          <w:p w14:paraId="148ADDC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933-1</w:t>
            </w:r>
          </w:p>
        </w:tc>
        <w:tc>
          <w:tcPr>
            <w:tcW w:w="6521" w:type="dxa"/>
            <w:vAlign w:val="center"/>
          </w:tcPr>
          <w:p w14:paraId="2E6B7DF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Badania geometrycznych właściwości kruszyw. Oznaczanie składu ziarnowego. Metoda przesiewania</w:t>
            </w:r>
          </w:p>
        </w:tc>
      </w:tr>
      <w:tr w:rsidR="00DC24DD" w:rsidRPr="00392AA4" w14:paraId="793182AE" w14:textId="77777777" w:rsidTr="00DA2D01">
        <w:tc>
          <w:tcPr>
            <w:tcW w:w="419" w:type="dxa"/>
          </w:tcPr>
          <w:p w14:paraId="5F666AE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3.</w:t>
            </w:r>
          </w:p>
        </w:tc>
        <w:tc>
          <w:tcPr>
            <w:tcW w:w="2058" w:type="dxa"/>
          </w:tcPr>
          <w:p w14:paraId="7720A79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933-4</w:t>
            </w:r>
          </w:p>
        </w:tc>
        <w:tc>
          <w:tcPr>
            <w:tcW w:w="6521" w:type="dxa"/>
            <w:vAlign w:val="center"/>
          </w:tcPr>
          <w:p w14:paraId="3ACA2D1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Badania geometrycznych właściwości kruszyw. Część 4: Oznaczanie kształtu </w:t>
            </w:r>
            <w:proofErr w:type="spellStart"/>
            <w:r w:rsidRPr="00392AA4">
              <w:rPr>
                <w:rFonts w:ascii="Arial" w:hAnsi="Arial" w:cs="Arial"/>
                <w:sz w:val="18"/>
                <w:szCs w:val="18"/>
              </w:rPr>
              <w:t>ziarn</w:t>
            </w:r>
            <w:proofErr w:type="spellEnd"/>
            <w:r w:rsidRPr="00392AA4">
              <w:rPr>
                <w:rFonts w:ascii="Arial" w:hAnsi="Arial" w:cs="Arial"/>
                <w:sz w:val="18"/>
                <w:szCs w:val="18"/>
              </w:rPr>
              <w:t>. Wskaźnik kształtu</w:t>
            </w:r>
          </w:p>
        </w:tc>
      </w:tr>
      <w:tr w:rsidR="00DC24DD" w:rsidRPr="00392AA4" w14:paraId="7888D4FE" w14:textId="77777777" w:rsidTr="00DA2D01">
        <w:tc>
          <w:tcPr>
            <w:tcW w:w="419" w:type="dxa"/>
          </w:tcPr>
          <w:p w14:paraId="7B6F428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4.</w:t>
            </w:r>
          </w:p>
        </w:tc>
        <w:tc>
          <w:tcPr>
            <w:tcW w:w="2058" w:type="dxa"/>
          </w:tcPr>
          <w:p w14:paraId="7658E01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1097-5</w:t>
            </w:r>
          </w:p>
        </w:tc>
        <w:tc>
          <w:tcPr>
            <w:tcW w:w="6521" w:type="dxa"/>
            <w:vAlign w:val="center"/>
          </w:tcPr>
          <w:p w14:paraId="4A995CC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Badania mechanicznych i fizycznych właściwości kruszyw. Część 5: Oznaczanie zawartości wody przez suszenie w suszarce z wentylacją</w:t>
            </w:r>
          </w:p>
        </w:tc>
      </w:tr>
      <w:tr w:rsidR="00DC24DD" w:rsidRPr="00392AA4" w14:paraId="1FD1B99E" w14:textId="77777777" w:rsidTr="00DA2D01">
        <w:tc>
          <w:tcPr>
            <w:tcW w:w="419" w:type="dxa"/>
          </w:tcPr>
          <w:p w14:paraId="346015E7"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5.</w:t>
            </w:r>
          </w:p>
        </w:tc>
        <w:tc>
          <w:tcPr>
            <w:tcW w:w="2058" w:type="dxa"/>
          </w:tcPr>
          <w:p w14:paraId="6534FBA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1097-6</w:t>
            </w:r>
          </w:p>
        </w:tc>
        <w:tc>
          <w:tcPr>
            <w:tcW w:w="6521" w:type="dxa"/>
            <w:vAlign w:val="center"/>
          </w:tcPr>
          <w:p w14:paraId="3CA84E54"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Badania mechanicznych i fizycznych właściwości kruszyw. Część 6: Oznaczanie gęstości </w:t>
            </w:r>
            <w:proofErr w:type="spellStart"/>
            <w:r w:rsidRPr="00392AA4">
              <w:rPr>
                <w:rFonts w:ascii="Arial" w:hAnsi="Arial" w:cs="Arial"/>
                <w:sz w:val="18"/>
                <w:szCs w:val="18"/>
              </w:rPr>
              <w:t>ziarn</w:t>
            </w:r>
            <w:proofErr w:type="spellEnd"/>
            <w:r w:rsidRPr="00392AA4">
              <w:rPr>
                <w:rFonts w:ascii="Arial" w:hAnsi="Arial" w:cs="Arial"/>
                <w:sz w:val="18"/>
                <w:szCs w:val="18"/>
              </w:rPr>
              <w:t xml:space="preserve"> i nasiąkliwości</w:t>
            </w:r>
          </w:p>
        </w:tc>
      </w:tr>
      <w:tr w:rsidR="00DC24DD" w:rsidRPr="00392AA4" w14:paraId="1B76D744" w14:textId="77777777" w:rsidTr="00DA2D01">
        <w:tc>
          <w:tcPr>
            <w:tcW w:w="419" w:type="dxa"/>
          </w:tcPr>
          <w:p w14:paraId="4BCAB8B7"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6.</w:t>
            </w:r>
          </w:p>
        </w:tc>
        <w:tc>
          <w:tcPr>
            <w:tcW w:w="2058" w:type="dxa"/>
          </w:tcPr>
          <w:p w14:paraId="3B1D27E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1367-1</w:t>
            </w:r>
          </w:p>
        </w:tc>
        <w:tc>
          <w:tcPr>
            <w:tcW w:w="6521" w:type="dxa"/>
            <w:vAlign w:val="center"/>
          </w:tcPr>
          <w:p w14:paraId="6890F0E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Badania właściwości cieplnych i odporności kruszyw na działanie czynników atmosferycznych. Część 1: Oznaczanie mrozoodporności</w:t>
            </w:r>
          </w:p>
        </w:tc>
      </w:tr>
      <w:tr w:rsidR="00DC24DD" w:rsidRPr="00392AA4" w14:paraId="3D47B206" w14:textId="77777777" w:rsidTr="00DA2D01">
        <w:tc>
          <w:tcPr>
            <w:tcW w:w="419" w:type="dxa"/>
          </w:tcPr>
          <w:p w14:paraId="392CFD2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7.</w:t>
            </w:r>
          </w:p>
        </w:tc>
        <w:tc>
          <w:tcPr>
            <w:tcW w:w="2058" w:type="dxa"/>
          </w:tcPr>
          <w:p w14:paraId="0DF8BCE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1744-1</w:t>
            </w:r>
          </w:p>
        </w:tc>
        <w:tc>
          <w:tcPr>
            <w:tcW w:w="6521" w:type="dxa"/>
            <w:vAlign w:val="center"/>
          </w:tcPr>
          <w:p w14:paraId="1A72B2F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Kruszywa mineralne. Badania. Oznaczanie zawartości zanieczyszczeń organicznych</w:t>
            </w:r>
          </w:p>
        </w:tc>
      </w:tr>
      <w:tr w:rsidR="00DC24DD" w:rsidRPr="00392AA4" w14:paraId="77B92841" w14:textId="77777777" w:rsidTr="00DA2D01">
        <w:tc>
          <w:tcPr>
            <w:tcW w:w="419" w:type="dxa"/>
          </w:tcPr>
          <w:p w14:paraId="02856E4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8.</w:t>
            </w:r>
          </w:p>
        </w:tc>
        <w:tc>
          <w:tcPr>
            <w:tcW w:w="2058" w:type="dxa"/>
          </w:tcPr>
          <w:p w14:paraId="53E4EC1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PN-B-06714-37</w:t>
            </w:r>
          </w:p>
        </w:tc>
        <w:tc>
          <w:tcPr>
            <w:tcW w:w="6521" w:type="dxa"/>
            <w:vAlign w:val="center"/>
          </w:tcPr>
          <w:p w14:paraId="10430F9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Kruszywa mineralne. Badania. Oznaczanie rozpadu krzemianowego</w:t>
            </w:r>
          </w:p>
        </w:tc>
      </w:tr>
      <w:tr w:rsidR="00DC24DD" w:rsidRPr="00392AA4" w14:paraId="21BF9B9B" w14:textId="77777777" w:rsidTr="00DA2D01">
        <w:tc>
          <w:tcPr>
            <w:tcW w:w="419" w:type="dxa"/>
          </w:tcPr>
          <w:p w14:paraId="154A4C1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lastRenderedPageBreak/>
              <w:t>9.</w:t>
            </w:r>
          </w:p>
        </w:tc>
        <w:tc>
          <w:tcPr>
            <w:tcW w:w="2058" w:type="dxa"/>
          </w:tcPr>
          <w:p w14:paraId="5E56A9C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1097-2</w:t>
            </w:r>
          </w:p>
        </w:tc>
        <w:tc>
          <w:tcPr>
            <w:tcW w:w="6521" w:type="dxa"/>
            <w:vAlign w:val="center"/>
          </w:tcPr>
          <w:p w14:paraId="3DBD49A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Badania mechanicznych i fizycznych właściwości kruszyw. Metody oznaczania odporności na rozdrabianie</w:t>
            </w:r>
          </w:p>
        </w:tc>
      </w:tr>
      <w:tr w:rsidR="00DC24DD" w:rsidRPr="00392AA4" w14:paraId="024CE466" w14:textId="77777777" w:rsidTr="00DA2D01">
        <w:tc>
          <w:tcPr>
            <w:tcW w:w="419" w:type="dxa"/>
          </w:tcPr>
          <w:p w14:paraId="4EC1608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10.</w:t>
            </w:r>
          </w:p>
        </w:tc>
        <w:tc>
          <w:tcPr>
            <w:tcW w:w="2058" w:type="dxa"/>
          </w:tcPr>
          <w:p w14:paraId="6BA0DF00"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PN-B-11112</w:t>
            </w:r>
          </w:p>
        </w:tc>
        <w:tc>
          <w:tcPr>
            <w:tcW w:w="6521" w:type="dxa"/>
            <w:vAlign w:val="center"/>
          </w:tcPr>
          <w:p w14:paraId="1597F98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Kruszywa mineralne. Kruszywa łamane do nawierzchni drogowych</w:t>
            </w:r>
          </w:p>
        </w:tc>
      </w:tr>
      <w:tr w:rsidR="00DC24DD" w:rsidRPr="00392AA4" w14:paraId="73F58C3F" w14:textId="77777777" w:rsidTr="00DA2D01">
        <w:tc>
          <w:tcPr>
            <w:tcW w:w="419" w:type="dxa"/>
          </w:tcPr>
          <w:p w14:paraId="5AE2D88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11.</w:t>
            </w:r>
          </w:p>
        </w:tc>
        <w:tc>
          <w:tcPr>
            <w:tcW w:w="2058" w:type="dxa"/>
          </w:tcPr>
          <w:p w14:paraId="4B9A553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PN-EN 1008</w:t>
            </w:r>
          </w:p>
        </w:tc>
        <w:tc>
          <w:tcPr>
            <w:tcW w:w="6521" w:type="dxa"/>
            <w:vAlign w:val="center"/>
          </w:tcPr>
          <w:p w14:paraId="7AC508F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Woda zarobowa do betonu -- Specyfikacja pobierania próbek, badanie i ocena przydatności wody zarobowej do betonu, w tym wody odzyskanej z procesów produkcji betonu</w:t>
            </w:r>
          </w:p>
        </w:tc>
      </w:tr>
      <w:tr w:rsidR="00DC24DD" w:rsidRPr="00392AA4" w14:paraId="7FF3CDE7" w14:textId="77777777" w:rsidTr="00DA2D01">
        <w:tc>
          <w:tcPr>
            <w:tcW w:w="419" w:type="dxa"/>
          </w:tcPr>
          <w:p w14:paraId="2E1246C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12.</w:t>
            </w:r>
          </w:p>
        </w:tc>
        <w:tc>
          <w:tcPr>
            <w:tcW w:w="2058" w:type="dxa"/>
          </w:tcPr>
          <w:p w14:paraId="0E32C7F8"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PN-S-06102</w:t>
            </w:r>
          </w:p>
        </w:tc>
        <w:tc>
          <w:tcPr>
            <w:tcW w:w="6521" w:type="dxa"/>
            <w:vAlign w:val="center"/>
          </w:tcPr>
          <w:p w14:paraId="4D2E2FFD"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Drogi samochodowe. Podbudowy z kruszyw stabilizowanych mechanicznie</w:t>
            </w:r>
          </w:p>
        </w:tc>
      </w:tr>
      <w:tr w:rsidR="00DC24DD" w:rsidRPr="00392AA4" w14:paraId="5BAA9C0E" w14:textId="77777777" w:rsidTr="00DA2D01">
        <w:tc>
          <w:tcPr>
            <w:tcW w:w="419" w:type="dxa"/>
          </w:tcPr>
          <w:p w14:paraId="472F24AF"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13.</w:t>
            </w:r>
          </w:p>
        </w:tc>
        <w:tc>
          <w:tcPr>
            <w:tcW w:w="2058" w:type="dxa"/>
          </w:tcPr>
          <w:p w14:paraId="769F1A86"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BN-EN 933-8</w:t>
            </w:r>
          </w:p>
        </w:tc>
        <w:tc>
          <w:tcPr>
            <w:tcW w:w="6521" w:type="dxa"/>
            <w:vAlign w:val="center"/>
          </w:tcPr>
          <w:p w14:paraId="50C9756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Badania geometrycznych właściwości kruszyw. Część 8: Ocena zawartości drobnych cząstek. Badanie wskaźnika piaskowego</w:t>
            </w:r>
          </w:p>
        </w:tc>
      </w:tr>
      <w:tr w:rsidR="00DC24DD" w:rsidRPr="00392AA4" w14:paraId="5EC695C4" w14:textId="77777777" w:rsidTr="00DA2D01">
        <w:tc>
          <w:tcPr>
            <w:tcW w:w="419" w:type="dxa"/>
          </w:tcPr>
          <w:p w14:paraId="3B31AD89"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14.</w:t>
            </w:r>
          </w:p>
        </w:tc>
        <w:tc>
          <w:tcPr>
            <w:tcW w:w="2058" w:type="dxa"/>
          </w:tcPr>
          <w:p w14:paraId="7BDB428C"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BN-64/8931-02</w:t>
            </w:r>
          </w:p>
        </w:tc>
        <w:tc>
          <w:tcPr>
            <w:tcW w:w="6521" w:type="dxa"/>
            <w:vAlign w:val="center"/>
          </w:tcPr>
          <w:p w14:paraId="2594F6A3"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Drogi samochodowe. Oznaczanie modułu odkształcenia nawierzchni podatnych i podłoża przez obciążenie płytą</w:t>
            </w:r>
          </w:p>
        </w:tc>
      </w:tr>
      <w:tr w:rsidR="00DC24DD" w:rsidRPr="00392AA4" w14:paraId="1D7E11DB" w14:textId="77777777" w:rsidTr="00DA2D01">
        <w:tc>
          <w:tcPr>
            <w:tcW w:w="419" w:type="dxa"/>
          </w:tcPr>
          <w:p w14:paraId="036C762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15.</w:t>
            </w:r>
          </w:p>
        </w:tc>
        <w:tc>
          <w:tcPr>
            <w:tcW w:w="2058" w:type="dxa"/>
          </w:tcPr>
          <w:p w14:paraId="72FD192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BN-68/8931-04</w:t>
            </w:r>
          </w:p>
        </w:tc>
        <w:tc>
          <w:tcPr>
            <w:tcW w:w="6521" w:type="dxa"/>
            <w:vAlign w:val="center"/>
          </w:tcPr>
          <w:p w14:paraId="72BB7B8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Drogi samochodowe. Pomiar równości nawierzchni </w:t>
            </w:r>
            <w:proofErr w:type="spellStart"/>
            <w:r w:rsidRPr="00392AA4">
              <w:rPr>
                <w:rFonts w:ascii="Arial" w:hAnsi="Arial" w:cs="Arial"/>
                <w:sz w:val="18"/>
                <w:szCs w:val="18"/>
              </w:rPr>
              <w:t>planografem</w:t>
            </w:r>
            <w:proofErr w:type="spellEnd"/>
            <w:r w:rsidRPr="00392AA4">
              <w:rPr>
                <w:rFonts w:ascii="Arial" w:hAnsi="Arial" w:cs="Arial"/>
                <w:sz w:val="18"/>
                <w:szCs w:val="18"/>
              </w:rPr>
              <w:t xml:space="preserve"> i łatą</w:t>
            </w:r>
          </w:p>
        </w:tc>
      </w:tr>
      <w:tr w:rsidR="00DC24DD" w:rsidRPr="00392AA4" w14:paraId="515F93AD" w14:textId="77777777" w:rsidTr="00DA2D01">
        <w:tc>
          <w:tcPr>
            <w:tcW w:w="419" w:type="dxa"/>
          </w:tcPr>
          <w:p w14:paraId="087FBA2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16.</w:t>
            </w:r>
          </w:p>
        </w:tc>
        <w:tc>
          <w:tcPr>
            <w:tcW w:w="2058" w:type="dxa"/>
          </w:tcPr>
          <w:p w14:paraId="271446FA"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BN-70/8931-06</w:t>
            </w:r>
          </w:p>
        </w:tc>
        <w:tc>
          <w:tcPr>
            <w:tcW w:w="6521" w:type="dxa"/>
            <w:vAlign w:val="center"/>
          </w:tcPr>
          <w:p w14:paraId="4FF3A722"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Drogi samochodowe. Pomiar ugięć podatnych </w:t>
            </w:r>
            <w:proofErr w:type="spellStart"/>
            <w:r w:rsidRPr="00392AA4">
              <w:rPr>
                <w:rFonts w:ascii="Arial" w:hAnsi="Arial" w:cs="Arial"/>
                <w:sz w:val="18"/>
                <w:szCs w:val="18"/>
              </w:rPr>
              <w:t>ugięciomierzem</w:t>
            </w:r>
            <w:proofErr w:type="spellEnd"/>
            <w:r w:rsidRPr="00392AA4">
              <w:rPr>
                <w:rFonts w:ascii="Arial" w:hAnsi="Arial" w:cs="Arial"/>
                <w:sz w:val="18"/>
                <w:szCs w:val="18"/>
              </w:rPr>
              <w:t xml:space="preserve"> belkowym</w:t>
            </w:r>
          </w:p>
        </w:tc>
      </w:tr>
      <w:tr w:rsidR="00DC24DD" w:rsidRPr="00392AA4" w14:paraId="147782D8" w14:textId="77777777" w:rsidTr="00DA2D01">
        <w:tc>
          <w:tcPr>
            <w:tcW w:w="419" w:type="dxa"/>
          </w:tcPr>
          <w:p w14:paraId="5AB122E5"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17.</w:t>
            </w:r>
          </w:p>
        </w:tc>
        <w:tc>
          <w:tcPr>
            <w:tcW w:w="2058" w:type="dxa"/>
          </w:tcPr>
          <w:p w14:paraId="58949D3B"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BN-77/8931-12</w:t>
            </w:r>
          </w:p>
        </w:tc>
        <w:tc>
          <w:tcPr>
            <w:tcW w:w="6521" w:type="dxa"/>
            <w:vAlign w:val="center"/>
          </w:tcPr>
          <w:p w14:paraId="5860CBC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Oznaczanie wskaźnika zagęszczenia gruntu</w:t>
            </w:r>
          </w:p>
        </w:tc>
      </w:tr>
    </w:tbl>
    <w:p w14:paraId="47E34640" w14:textId="77777777" w:rsidR="00DC24DD" w:rsidRPr="00392AA4" w:rsidRDefault="00DC24DD" w:rsidP="00D11FE0">
      <w:pPr>
        <w:jc w:val="both"/>
        <w:rPr>
          <w:rFonts w:ascii="Arial" w:hAnsi="Arial" w:cs="Arial"/>
          <w:sz w:val="18"/>
          <w:szCs w:val="18"/>
        </w:rPr>
      </w:pPr>
    </w:p>
    <w:p w14:paraId="750ADE69" w14:textId="77777777" w:rsidR="00DC24DD" w:rsidRPr="00392AA4" w:rsidRDefault="00DC24DD" w:rsidP="00D11FE0">
      <w:pPr>
        <w:jc w:val="both"/>
        <w:rPr>
          <w:rFonts w:ascii="Arial" w:hAnsi="Arial" w:cs="Arial"/>
          <w:b/>
          <w:sz w:val="18"/>
          <w:szCs w:val="18"/>
        </w:rPr>
      </w:pPr>
      <w:r w:rsidRPr="00392AA4">
        <w:rPr>
          <w:rFonts w:ascii="Arial" w:hAnsi="Arial" w:cs="Arial"/>
          <w:b/>
          <w:sz w:val="18"/>
          <w:szCs w:val="18"/>
        </w:rPr>
        <w:t>10.2. Inne dokumenty</w:t>
      </w:r>
    </w:p>
    <w:p w14:paraId="3D036831"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    1. „Instrukcja Badań Podłoża Gruntowego Budowli Drogowych i Mostowych – Część 2. Załącznik” </w:t>
      </w:r>
      <w:r w:rsidRPr="00392AA4">
        <w:rPr>
          <w:rFonts w:ascii="Arial" w:hAnsi="Arial" w:cs="Arial"/>
          <w:sz w:val="18"/>
          <w:szCs w:val="18"/>
        </w:rPr>
        <w:br/>
        <w:t xml:space="preserve">         GDDKiA, Warszawa 1998r.</w:t>
      </w:r>
    </w:p>
    <w:p w14:paraId="46C0F7FE" w14:textId="77777777" w:rsidR="00DC24DD" w:rsidRPr="00392AA4" w:rsidRDefault="00DC24DD" w:rsidP="00D11FE0">
      <w:pPr>
        <w:jc w:val="both"/>
        <w:rPr>
          <w:rFonts w:ascii="Arial" w:hAnsi="Arial" w:cs="Arial"/>
          <w:sz w:val="18"/>
          <w:szCs w:val="18"/>
        </w:rPr>
      </w:pPr>
      <w:r w:rsidRPr="00392AA4">
        <w:rPr>
          <w:rFonts w:ascii="Arial" w:hAnsi="Arial" w:cs="Arial"/>
          <w:sz w:val="18"/>
          <w:szCs w:val="18"/>
        </w:rPr>
        <w:t xml:space="preserve">    2. Rozporządzenie Ministra Transportu i Gospodarki Morskiej w sprawie warunków technicznych, </w:t>
      </w:r>
      <w:r w:rsidRPr="00392AA4">
        <w:rPr>
          <w:rFonts w:ascii="Arial" w:hAnsi="Arial" w:cs="Arial"/>
          <w:sz w:val="18"/>
          <w:szCs w:val="18"/>
        </w:rPr>
        <w:br/>
        <w:t xml:space="preserve">        jakim powinny odpowiadać drogi publiczne i ich usytuowanie. Dz. U. Nr 43 z dnia 14.05.1999r.</w:t>
      </w:r>
    </w:p>
    <w:p w14:paraId="73F69D18" w14:textId="77777777" w:rsidR="00536304" w:rsidRPr="007A3B5B" w:rsidRDefault="00536304" w:rsidP="00D11FE0">
      <w:pPr>
        <w:autoSpaceDE w:val="0"/>
        <w:autoSpaceDN w:val="0"/>
        <w:adjustRightInd w:val="0"/>
        <w:snapToGrid w:val="0"/>
        <w:ind w:left="284" w:hanging="284"/>
        <w:jc w:val="both"/>
        <w:rPr>
          <w:rFonts w:ascii="Arial" w:hAnsi="Arial" w:cs="Arial"/>
        </w:rPr>
      </w:pPr>
    </w:p>
    <w:p w14:paraId="56F5890B" w14:textId="77777777" w:rsidR="00285D82" w:rsidRPr="007A3B5B" w:rsidRDefault="00285D82" w:rsidP="00D11FE0">
      <w:pPr>
        <w:autoSpaceDE w:val="0"/>
        <w:autoSpaceDN w:val="0"/>
        <w:adjustRightInd w:val="0"/>
        <w:snapToGrid w:val="0"/>
        <w:jc w:val="both"/>
        <w:rPr>
          <w:rFonts w:ascii="Arial" w:hAnsi="Arial" w:cs="Arial"/>
        </w:rPr>
      </w:pPr>
    </w:p>
    <w:p w14:paraId="2497576B" w14:textId="77777777" w:rsidR="00D2576C" w:rsidRPr="007A3B5B" w:rsidRDefault="00D2576C" w:rsidP="00D11FE0">
      <w:pPr>
        <w:autoSpaceDE w:val="0"/>
        <w:autoSpaceDN w:val="0"/>
        <w:adjustRightInd w:val="0"/>
        <w:snapToGrid w:val="0"/>
        <w:jc w:val="both"/>
        <w:rPr>
          <w:rFonts w:ascii="Arial" w:hAnsi="Arial" w:cs="Arial"/>
          <w:b/>
          <w:color w:val="000000"/>
          <w:sz w:val="22"/>
          <w:szCs w:val="22"/>
          <w:u w:val="single"/>
        </w:rPr>
      </w:pPr>
      <w:r w:rsidRPr="007A3B5B">
        <w:rPr>
          <w:rFonts w:ascii="Arial" w:hAnsi="Arial" w:cs="Arial"/>
          <w:b/>
          <w:color w:val="000000"/>
          <w:sz w:val="22"/>
          <w:szCs w:val="22"/>
          <w:u w:val="single"/>
        </w:rPr>
        <w:t>ST–</w:t>
      </w:r>
      <w:r w:rsidR="00632005">
        <w:rPr>
          <w:rFonts w:ascii="Arial" w:hAnsi="Arial" w:cs="Arial"/>
          <w:b/>
          <w:color w:val="000000"/>
          <w:sz w:val="22"/>
          <w:szCs w:val="22"/>
          <w:u w:val="single"/>
        </w:rPr>
        <w:t>04</w:t>
      </w:r>
      <w:r w:rsidRPr="007A3B5B">
        <w:rPr>
          <w:rFonts w:ascii="Arial" w:hAnsi="Arial" w:cs="Arial"/>
          <w:b/>
          <w:color w:val="000000"/>
          <w:sz w:val="22"/>
          <w:szCs w:val="22"/>
          <w:u w:val="single"/>
        </w:rPr>
        <w:t>.</w:t>
      </w:r>
      <w:r w:rsidR="0080304E">
        <w:rPr>
          <w:rFonts w:ascii="Arial" w:hAnsi="Arial" w:cs="Arial"/>
          <w:b/>
          <w:color w:val="000000"/>
          <w:sz w:val="22"/>
          <w:szCs w:val="22"/>
          <w:u w:val="single"/>
        </w:rPr>
        <w:t>5</w:t>
      </w:r>
      <w:r w:rsidRPr="007A3B5B">
        <w:rPr>
          <w:rFonts w:ascii="Arial" w:hAnsi="Arial" w:cs="Arial"/>
          <w:b/>
          <w:color w:val="000000"/>
          <w:sz w:val="22"/>
          <w:szCs w:val="22"/>
          <w:u w:val="single"/>
        </w:rPr>
        <w:t xml:space="preserve"> </w:t>
      </w:r>
      <w:r w:rsidRPr="007A3B5B">
        <w:rPr>
          <w:rFonts w:ascii="Arial" w:hAnsi="Arial" w:cs="Arial"/>
          <w:b/>
          <w:color w:val="000000"/>
          <w:sz w:val="22"/>
          <w:szCs w:val="22"/>
          <w:u w:val="single"/>
          <w:lang w:val="x-none"/>
        </w:rPr>
        <w:t xml:space="preserve"> </w:t>
      </w:r>
      <w:r w:rsidRPr="007A3B5B">
        <w:rPr>
          <w:rFonts w:ascii="Arial" w:hAnsi="Arial" w:cs="Arial"/>
          <w:b/>
          <w:color w:val="000000"/>
          <w:sz w:val="22"/>
          <w:szCs w:val="22"/>
          <w:u w:val="single"/>
        </w:rPr>
        <w:t xml:space="preserve">NAWIERZCHNIA Z  BETONU  ASFALTOWEGO – </w:t>
      </w:r>
      <w:r w:rsidR="00731E4D">
        <w:rPr>
          <w:rFonts w:ascii="Arial" w:hAnsi="Arial" w:cs="Arial"/>
          <w:b/>
          <w:color w:val="000000"/>
          <w:sz w:val="22"/>
          <w:szCs w:val="22"/>
          <w:u w:val="single"/>
        </w:rPr>
        <w:t>podbudowa</w:t>
      </w:r>
      <w:r w:rsidRPr="007A3B5B">
        <w:rPr>
          <w:rFonts w:ascii="Arial" w:hAnsi="Arial" w:cs="Arial"/>
          <w:b/>
          <w:color w:val="000000"/>
          <w:sz w:val="22"/>
          <w:szCs w:val="22"/>
          <w:u w:val="single"/>
        </w:rPr>
        <w:t xml:space="preserve"> i ścieralna</w:t>
      </w:r>
    </w:p>
    <w:p w14:paraId="5D017757" w14:textId="77777777" w:rsidR="00D2576C" w:rsidRPr="00B260E9" w:rsidRDefault="00D2576C" w:rsidP="00D11FE0">
      <w:pPr>
        <w:autoSpaceDE w:val="0"/>
        <w:autoSpaceDN w:val="0"/>
        <w:adjustRightInd w:val="0"/>
        <w:snapToGrid w:val="0"/>
        <w:jc w:val="both"/>
        <w:rPr>
          <w:rFonts w:ascii="Arial" w:hAnsi="Arial" w:cs="Arial"/>
          <w:color w:val="000000"/>
          <w:sz w:val="20"/>
          <w:szCs w:val="20"/>
        </w:rPr>
      </w:pPr>
    </w:p>
    <w:p w14:paraId="1C4C2BC9"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lang w:val="x-none"/>
        </w:rPr>
        <w:t xml:space="preserve">1. </w:t>
      </w:r>
      <w:r w:rsidRPr="00D0656F">
        <w:rPr>
          <w:rFonts w:ascii="Arial" w:hAnsi="Arial" w:cs="Arial"/>
          <w:b/>
          <w:color w:val="000000"/>
          <w:sz w:val="18"/>
          <w:szCs w:val="18"/>
        </w:rPr>
        <w:t>WSTĘP</w:t>
      </w:r>
    </w:p>
    <w:p w14:paraId="31387611" w14:textId="77777777" w:rsidR="00D2576C" w:rsidRPr="00D0656F" w:rsidRDefault="00D2576C" w:rsidP="00D11FE0">
      <w:pPr>
        <w:autoSpaceDE w:val="0"/>
        <w:autoSpaceDN w:val="0"/>
        <w:adjustRightInd w:val="0"/>
        <w:snapToGrid w:val="0"/>
        <w:jc w:val="both"/>
        <w:rPr>
          <w:rFonts w:ascii="Arial" w:hAnsi="Arial" w:cs="Arial"/>
          <w:b/>
          <w:color w:val="000000"/>
          <w:sz w:val="18"/>
          <w:szCs w:val="18"/>
          <w:lang w:val="x-none"/>
        </w:rPr>
      </w:pPr>
      <w:r w:rsidRPr="00D0656F">
        <w:rPr>
          <w:rFonts w:ascii="Arial" w:hAnsi="Arial" w:cs="Arial"/>
          <w:b/>
          <w:color w:val="000000"/>
          <w:sz w:val="18"/>
          <w:szCs w:val="18"/>
          <w:lang w:val="x-none"/>
        </w:rPr>
        <w:t>1.1. Przedmiot specyfikacji technicznej</w:t>
      </w:r>
    </w:p>
    <w:p w14:paraId="5E163EEB" w14:textId="77777777" w:rsidR="00D2576C" w:rsidRDefault="00D2576C" w:rsidP="00D11FE0">
      <w:pPr>
        <w:autoSpaceDE w:val="0"/>
        <w:autoSpaceDN w:val="0"/>
        <w:adjustRightInd w:val="0"/>
        <w:snapToGrid w:val="0"/>
        <w:ind w:firstLine="709"/>
        <w:jc w:val="both"/>
        <w:rPr>
          <w:rFonts w:ascii="Arial" w:hAnsi="Arial" w:cs="Arial"/>
          <w:color w:val="000000"/>
          <w:sz w:val="18"/>
          <w:szCs w:val="18"/>
        </w:rPr>
      </w:pPr>
      <w:r w:rsidRPr="00D0656F">
        <w:rPr>
          <w:rFonts w:ascii="Arial" w:hAnsi="Arial" w:cs="Arial"/>
          <w:color w:val="000000"/>
          <w:sz w:val="18"/>
          <w:szCs w:val="18"/>
          <w:lang w:val="x-none"/>
        </w:rPr>
        <w:t xml:space="preserve">Przedmiotem niniejszej specyfikacji technicznej </w:t>
      </w:r>
      <w:r w:rsidRPr="00D0656F">
        <w:rPr>
          <w:rFonts w:ascii="Arial" w:hAnsi="Arial" w:cs="Arial"/>
          <w:color w:val="000000"/>
          <w:sz w:val="18"/>
          <w:szCs w:val="18"/>
        </w:rPr>
        <w:t>są</w:t>
      </w:r>
      <w:r w:rsidRPr="00D0656F">
        <w:rPr>
          <w:rFonts w:ascii="Arial" w:hAnsi="Arial" w:cs="Arial"/>
          <w:color w:val="000000"/>
          <w:sz w:val="18"/>
          <w:szCs w:val="18"/>
          <w:lang w:val="x-none"/>
        </w:rPr>
        <w:t xml:space="preserve"> wymagania </w:t>
      </w:r>
      <w:r w:rsidRPr="00D0656F">
        <w:rPr>
          <w:rFonts w:ascii="Arial" w:hAnsi="Arial" w:cs="Arial"/>
          <w:color w:val="000000"/>
          <w:sz w:val="18"/>
          <w:szCs w:val="18"/>
        </w:rPr>
        <w:t>dotyczące</w:t>
      </w:r>
      <w:r w:rsidRPr="00D0656F">
        <w:rPr>
          <w:rFonts w:ascii="Arial" w:hAnsi="Arial" w:cs="Arial"/>
          <w:color w:val="000000"/>
          <w:sz w:val="18"/>
          <w:szCs w:val="18"/>
          <w:lang w:val="x-none"/>
        </w:rPr>
        <w:t xml:space="preserve"> wykonania i odbioru robót </w:t>
      </w:r>
      <w:r w:rsidRPr="00D0656F">
        <w:rPr>
          <w:rFonts w:ascii="Arial" w:hAnsi="Arial" w:cs="Arial"/>
          <w:color w:val="000000"/>
          <w:sz w:val="18"/>
          <w:szCs w:val="18"/>
        </w:rPr>
        <w:t>związanych</w:t>
      </w:r>
      <w:r w:rsidRPr="00D0656F">
        <w:rPr>
          <w:rFonts w:ascii="Arial" w:hAnsi="Arial" w:cs="Arial"/>
          <w:color w:val="000000"/>
          <w:sz w:val="18"/>
          <w:szCs w:val="18"/>
          <w:lang w:val="x-none"/>
        </w:rPr>
        <w:t xml:space="preserve"> z</w:t>
      </w:r>
      <w:r w:rsidRPr="00D0656F">
        <w:rPr>
          <w:rFonts w:ascii="Arial" w:hAnsi="Arial" w:cs="Arial"/>
          <w:color w:val="000000"/>
          <w:sz w:val="18"/>
          <w:szCs w:val="18"/>
        </w:rPr>
        <w:t xml:space="preserve"> </w:t>
      </w:r>
      <w:r w:rsidRPr="00D0656F">
        <w:rPr>
          <w:rFonts w:ascii="Arial" w:hAnsi="Arial" w:cs="Arial"/>
          <w:color w:val="000000"/>
          <w:sz w:val="18"/>
          <w:szCs w:val="18"/>
          <w:lang w:val="x-none"/>
        </w:rPr>
        <w:t xml:space="preserve">wykonaniem </w:t>
      </w:r>
      <w:r w:rsidRPr="00D0656F">
        <w:rPr>
          <w:rFonts w:ascii="Arial" w:hAnsi="Arial" w:cs="Arial"/>
          <w:color w:val="000000"/>
          <w:sz w:val="18"/>
          <w:szCs w:val="18"/>
        </w:rPr>
        <w:t xml:space="preserve">warstw nawierzchni z betonu asfaltowego (warstwy </w:t>
      </w:r>
      <w:r w:rsidR="00946A46">
        <w:rPr>
          <w:rFonts w:ascii="Arial" w:hAnsi="Arial" w:cs="Arial"/>
          <w:color w:val="000000"/>
          <w:sz w:val="18"/>
          <w:szCs w:val="18"/>
        </w:rPr>
        <w:t>podbudowy</w:t>
      </w:r>
      <w:r w:rsidRPr="00D0656F">
        <w:rPr>
          <w:rFonts w:ascii="Arial" w:hAnsi="Arial" w:cs="Arial"/>
          <w:color w:val="000000"/>
          <w:sz w:val="18"/>
          <w:szCs w:val="18"/>
        </w:rPr>
        <w:t xml:space="preserve"> i warstwy ścieralnej) przy realizacji zadania</w:t>
      </w:r>
      <w:r w:rsidRPr="00D0656F">
        <w:rPr>
          <w:rFonts w:ascii="Arial" w:hAnsi="Arial" w:cs="Arial"/>
          <w:color w:val="000000"/>
          <w:sz w:val="18"/>
          <w:szCs w:val="18"/>
          <w:lang w:val="x-none"/>
        </w:rPr>
        <w:t xml:space="preserve"> </w:t>
      </w:r>
      <w:r w:rsidRPr="007E0151">
        <w:rPr>
          <w:rFonts w:ascii="Arial" w:hAnsi="Arial" w:cs="Arial"/>
          <w:color w:val="000000"/>
          <w:sz w:val="18"/>
          <w:szCs w:val="18"/>
        </w:rPr>
        <w:t>„</w:t>
      </w:r>
      <w:r w:rsidR="00B54418" w:rsidRPr="00B54418">
        <w:rPr>
          <w:rFonts w:ascii="Arial" w:hAnsi="Arial" w:cs="Arial"/>
          <w:color w:val="000000"/>
          <w:sz w:val="18"/>
          <w:szCs w:val="18"/>
        </w:rPr>
        <w:t xml:space="preserve">Budowa sieci wodociągowej i kanalizacji sanitarnej w rejonie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i Armii Krajowej wraz z przyłączami do budynków zlokalizowanych przy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2 i 4 oraz Armii Krajowej 6, 8, 10, 12, 14, 16 w Piekarach Śląskich</w:t>
      </w:r>
      <w:r w:rsidRPr="007E0151">
        <w:rPr>
          <w:rFonts w:ascii="Arial" w:hAnsi="Arial" w:cs="Arial"/>
          <w:color w:val="000000"/>
          <w:sz w:val="18"/>
          <w:szCs w:val="18"/>
        </w:rPr>
        <w:t>”.</w:t>
      </w:r>
    </w:p>
    <w:p w14:paraId="1678A7EC" w14:textId="77777777" w:rsidR="00D2576C" w:rsidRPr="00D0656F" w:rsidRDefault="00D2576C" w:rsidP="00D11FE0">
      <w:pPr>
        <w:autoSpaceDE w:val="0"/>
        <w:autoSpaceDN w:val="0"/>
        <w:adjustRightInd w:val="0"/>
        <w:snapToGrid w:val="0"/>
        <w:jc w:val="both"/>
        <w:rPr>
          <w:rFonts w:ascii="Arial" w:hAnsi="Arial" w:cs="Arial"/>
          <w:b/>
          <w:color w:val="000000"/>
          <w:sz w:val="18"/>
          <w:szCs w:val="18"/>
          <w:lang w:val="x-none"/>
        </w:rPr>
      </w:pPr>
      <w:r w:rsidRPr="00D0656F">
        <w:rPr>
          <w:rFonts w:ascii="Arial" w:hAnsi="Arial" w:cs="Arial"/>
          <w:b/>
          <w:color w:val="000000"/>
          <w:sz w:val="18"/>
          <w:szCs w:val="18"/>
          <w:lang w:val="x-none"/>
        </w:rPr>
        <w:t>1.2. Zakres stosowania specyfikacji technicznej</w:t>
      </w:r>
    </w:p>
    <w:p w14:paraId="2DCEC773" w14:textId="3AFD724B" w:rsidR="00D2576C" w:rsidRDefault="00D2576C" w:rsidP="00D11FE0">
      <w:pPr>
        <w:autoSpaceDE w:val="0"/>
        <w:autoSpaceDN w:val="0"/>
        <w:adjustRightInd w:val="0"/>
        <w:snapToGrid w:val="0"/>
        <w:ind w:firstLine="709"/>
        <w:jc w:val="both"/>
        <w:rPr>
          <w:rFonts w:ascii="Arial" w:hAnsi="Arial" w:cs="Arial"/>
          <w:color w:val="000000"/>
          <w:sz w:val="18"/>
          <w:szCs w:val="18"/>
        </w:rPr>
      </w:pPr>
      <w:r w:rsidRPr="00D0656F">
        <w:rPr>
          <w:rFonts w:ascii="Arial" w:hAnsi="Arial" w:cs="Arial"/>
          <w:color w:val="000000"/>
          <w:sz w:val="18"/>
          <w:szCs w:val="18"/>
          <w:lang w:val="x-none"/>
        </w:rPr>
        <w:t xml:space="preserve">Specyfikacja techniczna jest stosowana jako dokument przetargowy i </w:t>
      </w:r>
      <w:r w:rsidR="00961AB0">
        <w:rPr>
          <w:rFonts w:ascii="Arial" w:hAnsi="Arial" w:cs="Arial"/>
          <w:color w:val="000000"/>
          <w:sz w:val="18"/>
          <w:szCs w:val="18"/>
        </w:rPr>
        <w:t>umowny</w:t>
      </w:r>
      <w:r w:rsidR="00961AB0" w:rsidRPr="007E0151">
        <w:rPr>
          <w:rFonts w:ascii="Arial" w:hAnsi="Arial" w:cs="Arial"/>
          <w:color w:val="000000"/>
          <w:sz w:val="18"/>
          <w:szCs w:val="18"/>
          <w:lang w:val="x-none"/>
        </w:rPr>
        <w:t xml:space="preserve"> </w:t>
      </w:r>
      <w:r w:rsidRPr="00D0656F">
        <w:rPr>
          <w:rFonts w:ascii="Arial" w:hAnsi="Arial" w:cs="Arial"/>
          <w:color w:val="000000"/>
          <w:sz w:val="18"/>
          <w:szCs w:val="18"/>
          <w:lang w:val="x-none"/>
        </w:rPr>
        <w:t>przy zlecaniu i realizacji robót</w:t>
      </w:r>
      <w:r w:rsidRPr="00D0656F">
        <w:rPr>
          <w:rFonts w:ascii="Arial" w:hAnsi="Arial" w:cs="Arial"/>
          <w:color w:val="000000"/>
          <w:sz w:val="18"/>
          <w:szCs w:val="18"/>
        </w:rPr>
        <w:t xml:space="preserve"> </w:t>
      </w:r>
      <w:r w:rsidRPr="00D0656F">
        <w:rPr>
          <w:rFonts w:ascii="Arial" w:hAnsi="Arial" w:cs="Arial"/>
          <w:color w:val="000000"/>
          <w:sz w:val="18"/>
          <w:szCs w:val="18"/>
          <w:lang w:val="x-none"/>
        </w:rPr>
        <w:t>wymienionych w punkcie 1.1.</w:t>
      </w:r>
    </w:p>
    <w:p w14:paraId="70C661E3"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lang w:val="x-none"/>
        </w:rPr>
        <w:t xml:space="preserve">1.3. Zakres robót </w:t>
      </w:r>
      <w:r w:rsidRPr="00D0656F">
        <w:rPr>
          <w:rFonts w:ascii="Arial" w:hAnsi="Arial" w:cs="Arial"/>
          <w:b/>
          <w:color w:val="000000"/>
          <w:sz w:val="18"/>
          <w:szCs w:val="18"/>
        </w:rPr>
        <w:t>objętych</w:t>
      </w:r>
      <w:r w:rsidRPr="00D0656F">
        <w:rPr>
          <w:rFonts w:ascii="Arial" w:hAnsi="Arial" w:cs="Arial"/>
          <w:b/>
          <w:color w:val="000000"/>
          <w:sz w:val="18"/>
          <w:szCs w:val="18"/>
          <w:lang w:val="x-none"/>
        </w:rPr>
        <w:t xml:space="preserve"> specyfikacj</w:t>
      </w:r>
      <w:r w:rsidRPr="00D0656F">
        <w:rPr>
          <w:rFonts w:ascii="Arial" w:hAnsi="Arial" w:cs="Arial"/>
          <w:b/>
          <w:color w:val="000000"/>
          <w:sz w:val="18"/>
          <w:szCs w:val="18"/>
        </w:rPr>
        <w:t>ą</w:t>
      </w:r>
      <w:r w:rsidRPr="00D0656F">
        <w:rPr>
          <w:rFonts w:ascii="Arial" w:hAnsi="Arial" w:cs="Arial"/>
          <w:b/>
          <w:color w:val="000000"/>
          <w:sz w:val="18"/>
          <w:szCs w:val="18"/>
          <w:lang w:val="x-none"/>
        </w:rPr>
        <w:t xml:space="preserve"> techniczn</w:t>
      </w:r>
      <w:r w:rsidRPr="00D0656F">
        <w:rPr>
          <w:rFonts w:ascii="Arial" w:hAnsi="Arial" w:cs="Arial"/>
          <w:b/>
          <w:color w:val="000000"/>
          <w:sz w:val="18"/>
          <w:szCs w:val="18"/>
        </w:rPr>
        <w:t>ą</w:t>
      </w:r>
    </w:p>
    <w:p w14:paraId="05A63CE0" w14:textId="77777777" w:rsidR="00D2576C" w:rsidRDefault="00D2576C" w:rsidP="00D11FE0">
      <w:pPr>
        <w:autoSpaceDE w:val="0"/>
        <w:autoSpaceDN w:val="0"/>
        <w:adjustRightInd w:val="0"/>
        <w:snapToGrid w:val="0"/>
        <w:ind w:firstLine="709"/>
        <w:jc w:val="both"/>
        <w:rPr>
          <w:rFonts w:ascii="Arial" w:hAnsi="Arial" w:cs="Arial"/>
          <w:color w:val="000000"/>
          <w:sz w:val="18"/>
          <w:szCs w:val="18"/>
        </w:rPr>
      </w:pPr>
      <w:r w:rsidRPr="00D0656F">
        <w:rPr>
          <w:rFonts w:ascii="Arial" w:hAnsi="Arial" w:cs="Arial"/>
          <w:color w:val="000000"/>
          <w:sz w:val="18"/>
          <w:szCs w:val="18"/>
          <w:lang w:val="x-none"/>
        </w:rPr>
        <w:t>Ustalenia zawarte w niniejszej specyfikacji technicznej dotycz</w:t>
      </w:r>
      <w:r w:rsidRPr="00D0656F">
        <w:rPr>
          <w:rFonts w:ascii="Arial" w:hAnsi="Arial" w:cs="Arial"/>
          <w:color w:val="000000"/>
          <w:sz w:val="18"/>
          <w:szCs w:val="18"/>
        </w:rPr>
        <w:t>ą</w:t>
      </w:r>
      <w:r w:rsidRPr="00D0656F">
        <w:rPr>
          <w:rFonts w:ascii="Arial" w:hAnsi="Arial" w:cs="Arial"/>
          <w:color w:val="000000"/>
          <w:sz w:val="18"/>
          <w:szCs w:val="18"/>
          <w:lang w:val="x-none"/>
        </w:rPr>
        <w:t xml:space="preserve"> zasad prowadzenia robót </w:t>
      </w:r>
      <w:r w:rsidRPr="00D0656F">
        <w:rPr>
          <w:rFonts w:ascii="Arial" w:hAnsi="Arial" w:cs="Arial"/>
          <w:color w:val="000000"/>
          <w:sz w:val="18"/>
          <w:szCs w:val="18"/>
        </w:rPr>
        <w:t xml:space="preserve">związanych z </w:t>
      </w:r>
      <w:r>
        <w:rPr>
          <w:rFonts w:ascii="Arial" w:hAnsi="Arial" w:cs="Arial"/>
          <w:color w:val="000000"/>
          <w:sz w:val="18"/>
          <w:szCs w:val="18"/>
        </w:rPr>
        <w:t>odtworzeniem</w:t>
      </w:r>
      <w:r w:rsidRPr="00D0656F">
        <w:rPr>
          <w:rFonts w:ascii="Arial" w:hAnsi="Arial" w:cs="Arial"/>
          <w:color w:val="000000"/>
          <w:sz w:val="18"/>
          <w:szCs w:val="18"/>
        </w:rPr>
        <w:t xml:space="preserve"> nawierzchni z betonu asfaltowego </w:t>
      </w:r>
      <w:r w:rsidR="00DE4751">
        <w:rPr>
          <w:rFonts w:ascii="Arial" w:hAnsi="Arial" w:cs="Arial"/>
          <w:color w:val="000000"/>
          <w:sz w:val="18"/>
          <w:szCs w:val="18"/>
        </w:rPr>
        <w:t xml:space="preserve">(warstwy ścieralnej i </w:t>
      </w:r>
      <w:r w:rsidR="00946A46">
        <w:rPr>
          <w:rFonts w:ascii="Arial" w:hAnsi="Arial" w:cs="Arial"/>
          <w:color w:val="000000"/>
          <w:sz w:val="18"/>
          <w:szCs w:val="18"/>
        </w:rPr>
        <w:t>podbudowy</w:t>
      </w:r>
      <w:r w:rsidR="00DE4751">
        <w:rPr>
          <w:rFonts w:ascii="Arial" w:hAnsi="Arial" w:cs="Arial"/>
          <w:color w:val="000000"/>
          <w:sz w:val="18"/>
          <w:szCs w:val="18"/>
        </w:rPr>
        <w:t>) – zgodnie z dokumentacją projektową.</w:t>
      </w:r>
    </w:p>
    <w:p w14:paraId="557A1725" w14:textId="77777777" w:rsidR="00D2576C" w:rsidRPr="00D0656F" w:rsidRDefault="00D2576C" w:rsidP="00D11FE0">
      <w:pPr>
        <w:autoSpaceDE w:val="0"/>
        <w:autoSpaceDN w:val="0"/>
        <w:adjustRightInd w:val="0"/>
        <w:snapToGrid w:val="0"/>
        <w:jc w:val="both"/>
        <w:rPr>
          <w:rFonts w:ascii="Arial" w:hAnsi="Arial" w:cs="Arial"/>
          <w:b/>
          <w:color w:val="000000"/>
          <w:sz w:val="18"/>
          <w:szCs w:val="18"/>
          <w:lang w:val="x-none"/>
        </w:rPr>
      </w:pPr>
      <w:r w:rsidRPr="00D0656F">
        <w:rPr>
          <w:rFonts w:ascii="Arial" w:hAnsi="Arial" w:cs="Arial"/>
          <w:b/>
          <w:color w:val="000000"/>
          <w:sz w:val="18"/>
          <w:szCs w:val="18"/>
          <w:lang w:val="x-none"/>
        </w:rPr>
        <w:t xml:space="preserve">1.4. </w:t>
      </w:r>
      <w:proofErr w:type="spellStart"/>
      <w:r w:rsidRPr="00D0656F">
        <w:rPr>
          <w:rFonts w:ascii="Arial" w:hAnsi="Arial" w:cs="Arial"/>
          <w:b/>
          <w:color w:val="000000"/>
          <w:sz w:val="18"/>
          <w:szCs w:val="18"/>
          <w:lang w:val="x-none"/>
        </w:rPr>
        <w:t>Okre</w:t>
      </w:r>
      <w:r w:rsidRPr="00D0656F">
        <w:rPr>
          <w:rFonts w:ascii="Arial" w:hAnsi="Arial" w:cs="Arial"/>
          <w:b/>
          <w:color w:val="000000"/>
          <w:sz w:val="18"/>
          <w:szCs w:val="18"/>
        </w:rPr>
        <w:t>ś</w:t>
      </w:r>
      <w:proofErr w:type="spellEnd"/>
      <w:r w:rsidRPr="00D0656F">
        <w:rPr>
          <w:rFonts w:ascii="Arial" w:hAnsi="Arial" w:cs="Arial"/>
          <w:b/>
          <w:color w:val="000000"/>
          <w:sz w:val="18"/>
          <w:szCs w:val="18"/>
          <w:lang w:val="x-none"/>
        </w:rPr>
        <w:t>lenia podstawowe</w:t>
      </w:r>
    </w:p>
    <w:p w14:paraId="47D6C201" w14:textId="77777777" w:rsidR="00D2576C" w:rsidRPr="00D0656F" w:rsidRDefault="00D2576C" w:rsidP="00D11FE0">
      <w:pPr>
        <w:autoSpaceDE w:val="0"/>
        <w:autoSpaceDN w:val="0"/>
        <w:adjustRightInd w:val="0"/>
        <w:snapToGrid w:val="0"/>
        <w:ind w:firstLine="709"/>
        <w:jc w:val="both"/>
        <w:rPr>
          <w:rFonts w:ascii="Arial" w:hAnsi="Arial" w:cs="Arial"/>
          <w:color w:val="000000"/>
          <w:sz w:val="18"/>
          <w:szCs w:val="18"/>
          <w:lang w:val="x-none"/>
        </w:rPr>
      </w:pPr>
      <w:proofErr w:type="spellStart"/>
      <w:r w:rsidRPr="00D0656F">
        <w:rPr>
          <w:rFonts w:ascii="Arial" w:hAnsi="Arial" w:cs="Arial"/>
          <w:color w:val="000000"/>
          <w:sz w:val="18"/>
          <w:szCs w:val="18"/>
          <w:lang w:val="x-none"/>
        </w:rPr>
        <w:t>Okre</w:t>
      </w:r>
      <w:r w:rsidRPr="00D0656F">
        <w:rPr>
          <w:rFonts w:ascii="Arial" w:hAnsi="Arial" w:cs="Arial"/>
          <w:color w:val="000000"/>
          <w:sz w:val="18"/>
          <w:szCs w:val="18"/>
        </w:rPr>
        <w:t>ś</w:t>
      </w:r>
      <w:proofErr w:type="spellEnd"/>
      <w:r w:rsidRPr="00D0656F">
        <w:rPr>
          <w:rFonts w:ascii="Arial" w:hAnsi="Arial" w:cs="Arial"/>
          <w:color w:val="000000"/>
          <w:sz w:val="18"/>
          <w:szCs w:val="18"/>
          <w:lang w:val="x-none"/>
        </w:rPr>
        <w:t xml:space="preserve">lenia podane w niniejszej specyfikacji technicznej </w:t>
      </w:r>
      <w:r w:rsidRPr="00D0656F">
        <w:rPr>
          <w:rFonts w:ascii="Arial" w:hAnsi="Arial" w:cs="Arial"/>
          <w:color w:val="000000"/>
          <w:sz w:val="18"/>
          <w:szCs w:val="18"/>
        </w:rPr>
        <w:t>są</w:t>
      </w:r>
      <w:r w:rsidRPr="00D0656F">
        <w:rPr>
          <w:rFonts w:ascii="Arial" w:hAnsi="Arial" w:cs="Arial"/>
          <w:color w:val="000000"/>
          <w:sz w:val="18"/>
          <w:szCs w:val="18"/>
          <w:lang w:val="x-none"/>
        </w:rPr>
        <w:t xml:space="preserve"> zgodne z </w:t>
      </w:r>
      <w:r w:rsidRPr="00D0656F">
        <w:rPr>
          <w:rFonts w:ascii="Arial" w:hAnsi="Arial" w:cs="Arial"/>
          <w:color w:val="000000"/>
          <w:sz w:val="18"/>
          <w:szCs w:val="18"/>
        </w:rPr>
        <w:t xml:space="preserve">obowiązującymi </w:t>
      </w:r>
      <w:r w:rsidRPr="00D0656F">
        <w:rPr>
          <w:rFonts w:ascii="Arial" w:hAnsi="Arial" w:cs="Arial"/>
          <w:color w:val="000000"/>
          <w:sz w:val="18"/>
          <w:szCs w:val="18"/>
          <w:lang w:val="x-none"/>
        </w:rPr>
        <w:t>normami</w:t>
      </w:r>
    </w:p>
    <w:p w14:paraId="14DD78DB" w14:textId="77777777" w:rsidR="00D2576C" w:rsidRPr="00D0656F" w:rsidRDefault="00D2576C" w:rsidP="00D11FE0">
      <w:pPr>
        <w:autoSpaceDE w:val="0"/>
        <w:autoSpaceDN w:val="0"/>
        <w:adjustRightInd w:val="0"/>
        <w:snapToGrid w:val="0"/>
        <w:jc w:val="both"/>
        <w:rPr>
          <w:rFonts w:ascii="Arial" w:hAnsi="Arial" w:cs="Arial"/>
          <w:color w:val="000000"/>
          <w:sz w:val="18"/>
          <w:szCs w:val="18"/>
          <w:lang w:val="x-none"/>
        </w:rPr>
      </w:pPr>
      <w:r w:rsidRPr="00D0656F">
        <w:rPr>
          <w:rFonts w:ascii="Arial" w:hAnsi="Arial" w:cs="Arial"/>
          <w:color w:val="000000"/>
          <w:sz w:val="18"/>
          <w:szCs w:val="18"/>
          <w:lang w:val="x-none"/>
        </w:rPr>
        <w:t>i ze specyfikacj</w:t>
      </w:r>
      <w:r w:rsidRPr="00D0656F">
        <w:rPr>
          <w:rFonts w:ascii="Arial" w:hAnsi="Arial" w:cs="Arial"/>
          <w:color w:val="000000"/>
          <w:sz w:val="18"/>
          <w:szCs w:val="18"/>
        </w:rPr>
        <w:t>ą</w:t>
      </w:r>
      <w:r w:rsidRPr="00D0656F">
        <w:rPr>
          <w:rFonts w:ascii="Arial" w:hAnsi="Arial" w:cs="Arial"/>
          <w:color w:val="000000"/>
          <w:sz w:val="18"/>
          <w:szCs w:val="18"/>
          <w:lang w:val="x-none"/>
        </w:rPr>
        <w:t xml:space="preserve"> techniczn</w:t>
      </w:r>
      <w:r w:rsidRPr="00D0656F">
        <w:rPr>
          <w:rFonts w:ascii="Arial" w:hAnsi="Arial" w:cs="Arial"/>
          <w:color w:val="000000"/>
          <w:sz w:val="18"/>
          <w:szCs w:val="18"/>
        </w:rPr>
        <w:t>ą</w:t>
      </w:r>
      <w:r w:rsidRPr="00D0656F">
        <w:rPr>
          <w:rFonts w:ascii="Arial" w:hAnsi="Arial" w:cs="Arial"/>
          <w:color w:val="000000"/>
          <w:sz w:val="18"/>
          <w:szCs w:val="18"/>
          <w:lang w:val="x-none"/>
        </w:rPr>
        <w:t xml:space="preserve"> </w:t>
      </w:r>
      <w:r w:rsidRPr="00D0656F">
        <w:rPr>
          <w:rFonts w:ascii="Arial" w:hAnsi="Arial" w:cs="Arial"/>
          <w:color w:val="000000"/>
          <w:sz w:val="18"/>
          <w:szCs w:val="18"/>
        </w:rPr>
        <w:t>ST</w:t>
      </w:r>
      <w:r w:rsidR="00481DDB">
        <w:rPr>
          <w:rFonts w:ascii="Arial" w:hAnsi="Arial" w:cs="Arial"/>
          <w:color w:val="000000"/>
          <w:sz w:val="18"/>
          <w:szCs w:val="18"/>
        </w:rPr>
        <w:t>–00</w:t>
      </w:r>
      <w:r w:rsidRPr="00D0656F">
        <w:rPr>
          <w:rFonts w:ascii="Arial" w:hAnsi="Arial" w:cs="Arial"/>
          <w:color w:val="000000"/>
          <w:sz w:val="18"/>
          <w:szCs w:val="18"/>
          <w:lang w:val="x-none"/>
        </w:rPr>
        <w:t xml:space="preserve"> </w:t>
      </w:r>
      <w:r w:rsidRPr="00D0656F">
        <w:rPr>
          <w:rFonts w:ascii="Arial" w:hAnsi="Arial" w:cs="Arial"/>
          <w:color w:val="000000"/>
          <w:sz w:val="18"/>
          <w:szCs w:val="18"/>
        </w:rPr>
        <w:t>“</w:t>
      </w:r>
      <w:r w:rsidRPr="00D0656F">
        <w:rPr>
          <w:rFonts w:ascii="Arial" w:hAnsi="Arial" w:cs="Arial"/>
          <w:color w:val="000000"/>
          <w:sz w:val="18"/>
          <w:szCs w:val="18"/>
          <w:lang w:val="x-none"/>
        </w:rPr>
        <w:t>Wymagania ogólne</w:t>
      </w:r>
      <w:r w:rsidRPr="00D0656F">
        <w:rPr>
          <w:rFonts w:ascii="Arial" w:hAnsi="Arial" w:cs="Arial"/>
          <w:color w:val="000000"/>
          <w:sz w:val="18"/>
          <w:szCs w:val="18"/>
        </w:rPr>
        <w:t>”</w:t>
      </w:r>
      <w:r w:rsidRPr="00D0656F">
        <w:rPr>
          <w:rFonts w:ascii="Arial" w:hAnsi="Arial" w:cs="Arial"/>
          <w:color w:val="000000"/>
          <w:sz w:val="18"/>
          <w:szCs w:val="18"/>
          <w:lang w:val="x-none"/>
        </w:rPr>
        <w:t>.</w:t>
      </w:r>
    </w:p>
    <w:p w14:paraId="0F7230E5" w14:textId="77777777" w:rsidR="00D2576C" w:rsidRPr="00D0656F" w:rsidRDefault="00D2576C" w:rsidP="00D11FE0">
      <w:pPr>
        <w:autoSpaceDE w:val="0"/>
        <w:autoSpaceDN w:val="0"/>
        <w:adjustRightInd w:val="0"/>
        <w:snapToGrid w:val="0"/>
        <w:jc w:val="both"/>
        <w:rPr>
          <w:rFonts w:ascii="Arial" w:hAnsi="Arial" w:cs="Arial"/>
          <w:b/>
          <w:color w:val="000000"/>
          <w:sz w:val="18"/>
          <w:szCs w:val="18"/>
          <w:lang w:val="x-none"/>
        </w:rPr>
      </w:pPr>
      <w:r w:rsidRPr="00D0656F">
        <w:rPr>
          <w:rFonts w:ascii="Arial" w:hAnsi="Arial" w:cs="Arial"/>
          <w:b/>
          <w:color w:val="000000"/>
          <w:sz w:val="18"/>
          <w:szCs w:val="18"/>
          <w:lang w:val="x-none"/>
        </w:rPr>
        <w:t xml:space="preserve">1.5. Ogólne wymagania </w:t>
      </w:r>
      <w:r w:rsidRPr="00D0656F">
        <w:rPr>
          <w:rFonts w:ascii="Arial" w:hAnsi="Arial" w:cs="Arial"/>
          <w:b/>
          <w:color w:val="000000"/>
          <w:sz w:val="18"/>
          <w:szCs w:val="18"/>
        </w:rPr>
        <w:t>dotyczące</w:t>
      </w:r>
      <w:r w:rsidRPr="00D0656F">
        <w:rPr>
          <w:rFonts w:ascii="Arial" w:hAnsi="Arial" w:cs="Arial"/>
          <w:b/>
          <w:color w:val="000000"/>
          <w:sz w:val="18"/>
          <w:szCs w:val="18"/>
          <w:lang w:val="x-none"/>
        </w:rPr>
        <w:t xml:space="preserve"> robót</w:t>
      </w:r>
    </w:p>
    <w:p w14:paraId="2ACA71AC" w14:textId="77777777" w:rsidR="00D2576C" w:rsidRPr="00D0656F" w:rsidRDefault="00D2576C" w:rsidP="00D11FE0">
      <w:pPr>
        <w:autoSpaceDE w:val="0"/>
        <w:autoSpaceDN w:val="0"/>
        <w:adjustRightInd w:val="0"/>
        <w:snapToGrid w:val="0"/>
        <w:ind w:firstLine="709"/>
        <w:jc w:val="both"/>
        <w:rPr>
          <w:rFonts w:ascii="Arial" w:hAnsi="Arial" w:cs="Arial"/>
          <w:color w:val="000000"/>
          <w:sz w:val="18"/>
          <w:szCs w:val="18"/>
          <w:lang w:val="x-none"/>
        </w:rPr>
      </w:pPr>
      <w:r w:rsidRPr="00D0656F">
        <w:rPr>
          <w:rFonts w:ascii="Arial" w:hAnsi="Arial" w:cs="Arial"/>
          <w:color w:val="000000"/>
          <w:sz w:val="18"/>
          <w:szCs w:val="18"/>
          <w:lang w:val="x-none"/>
        </w:rPr>
        <w:t>Ogólne wymagania dotycz</w:t>
      </w:r>
      <w:r w:rsidRPr="00D0656F">
        <w:rPr>
          <w:rFonts w:ascii="Arial" w:hAnsi="Arial" w:cs="Arial"/>
          <w:color w:val="000000"/>
          <w:sz w:val="18"/>
          <w:szCs w:val="18"/>
        </w:rPr>
        <w:t>ą</w:t>
      </w:r>
      <w:r w:rsidRPr="00D0656F">
        <w:rPr>
          <w:rFonts w:ascii="Arial" w:hAnsi="Arial" w:cs="Arial"/>
          <w:color w:val="000000"/>
          <w:sz w:val="18"/>
          <w:szCs w:val="18"/>
          <w:lang w:val="x-none"/>
        </w:rPr>
        <w:t xml:space="preserve">ce wykonania robót podano w specyfikacji technicznej </w:t>
      </w:r>
      <w:r w:rsidRPr="00D0656F">
        <w:rPr>
          <w:rFonts w:ascii="Arial" w:hAnsi="Arial" w:cs="Arial"/>
          <w:color w:val="000000"/>
          <w:sz w:val="18"/>
          <w:szCs w:val="18"/>
        </w:rPr>
        <w:t>ST</w:t>
      </w:r>
      <w:r w:rsidR="00481DDB">
        <w:rPr>
          <w:rFonts w:ascii="Arial" w:hAnsi="Arial" w:cs="Arial"/>
          <w:color w:val="000000"/>
          <w:sz w:val="18"/>
          <w:szCs w:val="18"/>
        </w:rPr>
        <w:t>–00</w:t>
      </w:r>
      <w:r w:rsidRPr="00D0656F">
        <w:rPr>
          <w:rFonts w:ascii="Arial" w:hAnsi="Arial" w:cs="Arial"/>
          <w:color w:val="000000"/>
          <w:sz w:val="18"/>
          <w:szCs w:val="18"/>
        </w:rPr>
        <w:t xml:space="preserve"> „</w:t>
      </w:r>
      <w:r w:rsidRPr="00D0656F">
        <w:rPr>
          <w:rFonts w:ascii="Arial" w:hAnsi="Arial" w:cs="Arial"/>
          <w:color w:val="000000"/>
          <w:sz w:val="18"/>
          <w:szCs w:val="18"/>
          <w:lang w:val="x-none"/>
        </w:rPr>
        <w:t>Wymagania</w:t>
      </w:r>
      <w:r w:rsidRPr="00D0656F">
        <w:rPr>
          <w:rFonts w:ascii="Arial" w:hAnsi="Arial" w:cs="Arial"/>
          <w:color w:val="000000"/>
          <w:sz w:val="18"/>
          <w:szCs w:val="18"/>
        </w:rPr>
        <w:t xml:space="preserve"> </w:t>
      </w:r>
      <w:r w:rsidRPr="00D0656F">
        <w:rPr>
          <w:rFonts w:ascii="Arial" w:hAnsi="Arial" w:cs="Arial"/>
          <w:color w:val="000000"/>
          <w:sz w:val="18"/>
          <w:szCs w:val="18"/>
          <w:lang w:val="x-none"/>
        </w:rPr>
        <w:t>ogólne</w:t>
      </w:r>
      <w:r w:rsidRPr="00D0656F">
        <w:rPr>
          <w:rFonts w:ascii="Arial" w:hAnsi="Arial" w:cs="Arial"/>
          <w:color w:val="000000"/>
          <w:sz w:val="18"/>
          <w:szCs w:val="18"/>
        </w:rPr>
        <w:t>”</w:t>
      </w:r>
      <w:r w:rsidRPr="00D0656F">
        <w:rPr>
          <w:rFonts w:ascii="Arial" w:hAnsi="Arial" w:cs="Arial"/>
          <w:color w:val="000000"/>
          <w:sz w:val="18"/>
          <w:szCs w:val="18"/>
          <w:lang w:val="x-none"/>
        </w:rPr>
        <w:t>, p. 1.5.</w:t>
      </w:r>
    </w:p>
    <w:p w14:paraId="33779AF8" w14:textId="77777777" w:rsidR="00D2576C" w:rsidRPr="00D0656F" w:rsidRDefault="00D2576C" w:rsidP="00D11FE0">
      <w:pPr>
        <w:autoSpaceDE w:val="0"/>
        <w:autoSpaceDN w:val="0"/>
        <w:adjustRightInd w:val="0"/>
        <w:snapToGrid w:val="0"/>
        <w:jc w:val="both"/>
        <w:rPr>
          <w:rFonts w:ascii="Arial" w:hAnsi="Arial" w:cs="Arial"/>
          <w:color w:val="000000"/>
          <w:sz w:val="18"/>
          <w:szCs w:val="18"/>
          <w:lang w:val="x-none"/>
        </w:rPr>
      </w:pPr>
    </w:p>
    <w:p w14:paraId="0E80DA83"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lang w:val="x-none"/>
        </w:rPr>
        <w:t xml:space="preserve">2. </w:t>
      </w:r>
      <w:r w:rsidRPr="00D0656F">
        <w:rPr>
          <w:rFonts w:ascii="Arial" w:hAnsi="Arial" w:cs="Arial"/>
          <w:b/>
          <w:color w:val="000000"/>
          <w:sz w:val="18"/>
          <w:szCs w:val="18"/>
        </w:rPr>
        <w:t>MATERIAŁY</w:t>
      </w:r>
    </w:p>
    <w:p w14:paraId="004B92D5" w14:textId="77777777" w:rsidR="00D2576C" w:rsidRPr="00D0656F" w:rsidRDefault="00D2576C" w:rsidP="00D11FE0">
      <w:pPr>
        <w:autoSpaceDE w:val="0"/>
        <w:autoSpaceDN w:val="0"/>
        <w:adjustRightInd w:val="0"/>
        <w:snapToGrid w:val="0"/>
        <w:ind w:firstLine="709"/>
        <w:jc w:val="both"/>
        <w:rPr>
          <w:rFonts w:ascii="Arial" w:hAnsi="Arial" w:cs="Arial"/>
          <w:color w:val="000000"/>
          <w:sz w:val="18"/>
          <w:szCs w:val="18"/>
          <w:lang w:val="x-none"/>
        </w:rPr>
      </w:pPr>
      <w:r w:rsidRPr="00D0656F">
        <w:rPr>
          <w:rFonts w:ascii="Arial" w:hAnsi="Arial" w:cs="Arial"/>
          <w:color w:val="000000"/>
          <w:sz w:val="18"/>
          <w:szCs w:val="18"/>
          <w:lang w:val="x-none"/>
        </w:rPr>
        <w:t>Ogólne wymagania dotycz</w:t>
      </w:r>
      <w:r w:rsidRPr="00D0656F">
        <w:rPr>
          <w:rFonts w:ascii="Arial" w:hAnsi="Arial" w:cs="Arial"/>
          <w:color w:val="000000"/>
          <w:sz w:val="18"/>
          <w:szCs w:val="18"/>
        </w:rPr>
        <w:t>ą</w:t>
      </w:r>
      <w:r w:rsidRPr="00D0656F">
        <w:rPr>
          <w:rFonts w:ascii="Arial" w:hAnsi="Arial" w:cs="Arial"/>
          <w:color w:val="000000"/>
          <w:sz w:val="18"/>
          <w:szCs w:val="18"/>
          <w:lang w:val="x-none"/>
        </w:rPr>
        <w:t xml:space="preserve">ce </w:t>
      </w:r>
      <w:r w:rsidRPr="00D0656F">
        <w:rPr>
          <w:rFonts w:ascii="Arial" w:hAnsi="Arial" w:cs="Arial"/>
          <w:color w:val="000000"/>
          <w:sz w:val="18"/>
          <w:szCs w:val="18"/>
        </w:rPr>
        <w:t>materiałów</w:t>
      </w:r>
      <w:r w:rsidRPr="00D0656F">
        <w:rPr>
          <w:rFonts w:ascii="Arial" w:hAnsi="Arial" w:cs="Arial"/>
          <w:color w:val="000000"/>
          <w:sz w:val="18"/>
          <w:szCs w:val="18"/>
          <w:lang w:val="x-none"/>
        </w:rPr>
        <w:t xml:space="preserve"> podano w specyfikacji technicznej </w:t>
      </w:r>
      <w:r w:rsidRPr="00D0656F">
        <w:rPr>
          <w:rFonts w:ascii="Arial" w:hAnsi="Arial" w:cs="Arial"/>
          <w:color w:val="000000"/>
          <w:sz w:val="18"/>
          <w:szCs w:val="18"/>
        </w:rPr>
        <w:t>ST</w:t>
      </w:r>
      <w:r w:rsidR="00481DDB">
        <w:rPr>
          <w:rFonts w:ascii="Arial" w:hAnsi="Arial" w:cs="Arial"/>
          <w:color w:val="000000"/>
          <w:sz w:val="18"/>
          <w:szCs w:val="18"/>
        </w:rPr>
        <w:t>–00</w:t>
      </w:r>
      <w:r w:rsidRPr="00D0656F">
        <w:rPr>
          <w:rFonts w:ascii="Arial" w:hAnsi="Arial" w:cs="Arial"/>
          <w:color w:val="000000"/>
          <w:sz w:val="18"/>
          <w:szCs w:val="18"/>
        </w:rPr>
        <w:t xml:space="preserve"> „</w:t>
      </w:r>
      <w:r w:rsidRPr="00D0656F">
        <w:rPr>
          <w:rFonts w:ascii="Arial" w:hAnsi="Arial" w:cs="Arial"/>
          <w:color w:val="000000"/>
          <w:sz w:val="18"/>
          <w:szCs w:val="18"/>
          <w:lang w:val="x-none"/>
        </w:rPr>
        <w:t>Wymagania</w:t>
      </w:r>
      <w:r w:rsidRPr="00D0656F">
        <w:rPr>
          <w:rFonts w:ascii="Arial" w:hAnsi="Arial" w:cs="Arial"/>
          <w:color w:val="000000"/>
          <w:sz w:val="18"/>
          <w:szCs w:val="18"/>
        </w:rPr>
        <w:t xml:space="preserve"> </w:t>
      </w:r>
      <w:r w:rsidRPr="00D0656F">
        <w:rPr>
          <w:rFonts w:ascii="Arial" w:hAnsi="Arial" w:cs="Arial"/>
          <w:color w:val="000000"/>
          <w:sz w:val="18"/>
          <w:szCs w:val="18"/>
          <w:lang w:val="x-none"/>
        </w:rPr>
        <w:t>ogólne</w:t>
      </w:r>
      <w:r w:rsidRPr="00D0656F">
        <w:rPr>
          <w:rFonts w:ascii="Arial" w:hAnsi="Arial" w:cs="Arial"/>
          <w:color w:val="000000"/>
          <w:sz w:val="18"/>
          <w:szCs w:val="18"/>
        </w:rPr>
        <w:t>”</w:t>
      </w:r>
      <w:r w:rsidRPr="00D0656F">
        <w:rPr>
          <w:rFonts w:ascii="Arial" w:hAnsi="Arial" w:cs="Arial"/>
          <w:color w:val="000000"/>
          <w:sz w:val="18"/>
          <w:szCs w:val="18"/>
          <w:lang w:val="x-none"/>
        </w:rPr>
        <w:t xml:space="preserve">, </w:t>
      </w:r>
      <w:r w:rsidRPr="00D0656F">
        <w:rPr>
          <w:rFonts w:ascii="Arial" w:hAnsi="Arial" w:cs="Arial"/>
          <w:color w:val="000000"/>
          <w:sz w:val="18"/>
          <w:szCs w:val="18"/>
        </w:rPr>
        <w:t xml:space="preserve">w </w:t>
      </w:r>
      <w:r w:rsidRPr="00D0656F">
        <w:rPr>
          <w:rFonts w:ascii="Arial" w:hAnsi="Arial" w:cs="Arial"/>
          <w:color w:val="000000"/>
          <w:sz w:val="18"/>
          <w:szCs w:val="18"/>
          <w:lang w:val="x-none"/>
        </w:rPr>
        <w:t>p.</w:t>
      </w:r>
      <w:r w:rsidRPr="00D0656F">
        <w:rPr>
          <w:rFonts w:ascii="Arial" w:hAnsi="Arial" w:cs="Arial"/>
          <w:color w:val="000000"/>
          <w:sz w:val="18"/>
          <w:szCs w:val="18"/>
        </w:rPr>
        <w:t xml:space="preserve"> 2</w:t>
      </w:r>
      <w:r w:rsidRPr="00D0656F">
        <w:rPr>
          <w:rFonts w:ascii="Arial" w:hAnsi="Arial" w:cs="Arial"/>
          <w:color w:val="000000"/>
          <w:sz w:val="18"/>
          <w:szCs w:val="18"/>
          <w:lang w:val="x-none"/>
        </w:rPr>
        <w:t>.</w:t>
      </w:r>
    </w:p>
    <w:p w14:paraId="6E4CB48A" w14:textId="77777777" w:rsidR="00D2576C" w:rsidRPr="00D0656F" w:rsidRDefault="00D2576C" w:rsidP="00D11FE0">
      <w:pPr>
        <w:jc w:val="both"/>
        <w:rPr>
          <w:rFonts w:ascii="Arial" w:eastAsia="Arial" w:hAnsi="Arial" w:cs="Arial"/>
          <w:b/>
          <w:sz w:val="18"/>
          <w:szCs w:val="18"/>
        </w:rPr>
      </w:pPr>
      <w:r w:rsidRPr="00D0656F">
        <w:rPr>
          <w:rFonts w:ascii="Arial" w:hAnsi="Arial" w:cs="Arial"/>
          <w:b/>
          <w:sz w:val="18"/>
          <w:szCs w:val="18"/>
        </w:rPr>
        <w:t xml:space="preserve">2.1. </w:t>
      </w:r>
      <w:r w:rsidRPr="00D0656F">
        <w:rPr>
          <w:rFonts w:ascii="Arial" w:eastAsia="Arial" w:hAnsi="Arial" w:cs="Arial"/>
          <w:b/>
          <w:sz w:val="18"/>
          <w:szCs w:val="18"/>
        </w:rPr>
        <w:t>Materiały do wykonania warstw z betonu asfaltowego (AC)</w:t>
      </w:r>
    </w:p>
    <w:p w14:paraId="0FB7170F"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Do produkcji mieszanki mineralno-asfaltowej do warstwy </w:t>
      </w:r>
      <w:r w:rsidR="0049141A">
        <w:rPr>
          <w:rFonts w:ascii="Arial" w:eastAsia="Arial" w:hAnsi="Arial" w:cs="Arial"/>
          <w:sz w:val="18"/>
          <w:szCs w:val="18"/>
        </w:rPr>
        <w:t>podbudowy</w:t>
      </w:r>
      <w:r w:rsidRPr="00D0656F">
        <w:rPr>
          <w:rFonts w:ascii="Arial" w:eastAsia="Arial" w:hAnsi="Arial" w:cs="Arial"/>
          <w:sz w:val="18"/>
          <w:szCs w:val="18"/>
        </w:rPr>
        <w:t xml:space="preserve"> i ścieralnej z należy stosować materiały podane w tablicy 1.</w:t>
      </w:r>
    </w:p>
    <w:p w14:paraId="7DFC6526" w14:textId="77777777" w:rsidR="00D2576C" w:rsidRPr="00D0656F" w:rsidRDefault="00D2576C" w:rsidP="00D11FE0">
      <w:pPr>
        <w:jc w:val="both"/>
        <w:rPr>
          <w:rFonts w:ascii="Arial" w:eastAsia="Arial" w:hAnsi="Arial" w:cs="Arial"/>
          <w:sz w:val="18"/>
          <w:szCs w:val="18"/>
        </w:rPr>
      </w:pPr>
    </w:p>
    <w:p w14:paraId="56C166AD"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Tablica 1.</w:t>
      </w:r>
      <w:r w:rsidRPr="00D0656F">
        <w:rPr>
          <w:rFonts w:ascii="Arial" w:eastAsia="Arial" w:hAnsi="Arial" w:cs="Arial"/>
          <w:sz w:val="18"/>
          <w:szCs w:val="18"/>
        </w:rPr>
        <w:t xml:space="preserve"> Materiały do wykonania warstw z betonu asfaltowego</w:t>
      </w:r>
    </w:p>
    <w:tbl>
      <w:tblPr>
        <w:tblW w:w="5671" w:type="dxa"/>
        <w:tblInd w:w="481" w:type="dxa"/>
        <w:tblLayout w:type="fixed"/>
        <w:tblCellMar>
          <w:top w:w="55" w:type="dxa"/>
          <w:left w:w="55" w:type="dxa"/>
          <w:bottom w:w="55" w:type="dxa"/>
          <w:right w:w="55" w:type="dxa"/>
        </w:tblCellMar>
        <w:tblLook w:val="0000" w:firstRow="0" w:lastRow="0" w:firstColumn="0" w:lastColumn="0" w:noHBand="0" w:noVBand="0"/>
      </w:tblPr>
      <w:tblGrid>
        <w:gridCol w:w="567"/>
        <w:gridCol w:w="2552"/>
        <w:gridCol w:w="2552"/>
      </w:tblGrid>
      <w:tr w:rsidR="00D2576C" w:rsidRPr="00D0656F" w14:paraId="19152A6A" w14:textId="77777777" w:rsidTr="005633FD">
        <w:tc>
          <w:tcPr>
            <w:tcW w:w="567" w:type="dxa"/>
            <w:tcBorders>
              <w:top w:val="single" w:sz="1" w:space="0" w:color="000000"/>
              <w:left w:val="single" w:sz="1" w:space="0" w:color="000000"/>
              <w:bottom w:val="single" w:sz="1" w:space="0" w:color="000000"/>
            </w:tcBorders>
            <w:vAlign w:val="center"/>
          </w:tcPr>
          <w:p w14:paraId="548CEF0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Lp.</w:t>
            </w:r>
          </w:p>
        </w:tc>
        <w:tc>
          <w:tcPr>
            <w:tcW w:w="2552" w:type="dxa"/>
            <w:tcBorders>
              <w:top w:val="single" w:sz="1" w:space="0" w:color="000000"/>
              <w:left w:val="single" w:sz="1" w:space="0" w:color="000000"/>
              <w:bottom w:val="single" w:sz="1" w:space="0" w:color="000000"/>
            </w:tcBorders>
            <w:vAlign w:val="center"/>
          </w:tcPr>
          <w:p w14:paraId="3DBC081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Materiał</w:t>
            </w:r>
          </w:p>
        </w:tc>
        <w:tc>
          <w:tcPr>
            <w:tcW w:w="2552" w:type="dxa"/>
            <w:tcBorders>
              <w:top w:val="single" w:sz="1" w:space="0" w:color="000000"/>
              <w:left w:val="single" w:sz="1" w:space="0" w:color="000000"/>
              <w:bottom w:val="single" w:sz="1" w:space="0" w:color="000000"/>
              <w:right w:val="single" w:sz="1" w:space="0" w:color="000000"/>
            </w:tcBorders>
            <w:vAlign w:val="center"/>
          </w:tcPr>
          <w:p w14:paraId="718F1492"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 xml:space="preserve">Wymagania  </w:t>
            </w:r>
            <w:r w:rsidRPr="00D0656F">
              <w:rPr>
                <w:rFonts w:ascii="Arial" w:eastAsia="Arial" w:hAnsi="Arial" w:cs="Arial"/>
                <w:sz w:val="16"/>
                <w:szCs w:val="16"/>
              </w:rPr>
              <w:t>wg</w:t>
            </w:r>
          </w:p>
        </w:tc>
      </w:tr>
      <w:tr w:rsidR="00D2576C" w:rsidRPr="00D0656F" w14:paraId="7CADB4C6" w14:textId="77777777" w:rsidTr="005633FD">
        <w:tc>
          <w:tcPr>
            <w:tcW w:w="567" w:type="dxa"/>
            <w:tcBorders>
              <w:left w:val="single" w:sz="1" w:space="0" w:color="000000"/>
              <w:bottom w:val="single" w:sz="1" w:space="0" w:color="000000"/>
            </w:tcBorders>
            <w:vAlign w:val="center"/>
          </w:tcPr>
          <w:p w14:paraId="5C08E44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w:t>
            </w:r>
          </w:p>
        </w:tc>
        <w:tc>
          <w:tcPr>
            <w:tcW w:w="2552" w:type="dxa"/>
            <w:tcBorders>
              <w:left w:val="single" w:sz="1" w:space="0" w:color="000000"/>
              <w:bottom w:val="single" w:sz="1" w:space="0" w:color="000000"/>
            </w:tcBorders>
            <w:vAlign w:val="center"/>
          </w:tcPr>
          <w:p w14:paraId="5C2A1B0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Kruszywo grube</w:t>
            </w:r>
          </w:p>
        </w:tc>
        <w:tc>
          <w:tcPr>
            <w:tcW w:w="2552" w:type="dxa"/>
            <w:tcBorders>
              <w:left w:val="single" w:sz="1" w:space="0" w:color="000000"/>
              <w:bottom w:val="single" w:sz="1" w:space="0" w:color="000000"/>
              <w:right w:val="single" w:sz="1" w:space="0" w:color="000000"/>
            </w:tcBorders>
            <w:vAlign w:val="center"/>
          </w:tcPr>
          <w:p w14:paraId="565B03CD"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 xml:space="preserve">Tablica </w:t>
            </w:r>
            <w:r>
              <w:rPr>
                <w:rFonts w:ascii="Arial" w:hAnsi="Arial" w:cs="Arial"/>
                <w:sz w:val="16"/>
                <w:szCs w:val="16"/>
              </w:rPr>
              <w:t>2</w:t>
            </w:r>
          </w:p>
        </w:tc>
      </w:tr>
      <w:tr w:rsidR="00D2576C" w:rsidRPr="00D0656F" w14:paraId="7FA1DA5B" w14:textId="77777777" w:rsidTr="005633FD">
        <w:tc>
          <w:tcPr>
            <w:tcW w:w="567" w:type="dxa"/>
            <w:tcBorders>
              <w:left w:val="single" w:sz="1" w:space="0" w:color="000000"/>
              <w:bottom w:val="single" w:sz="1" w:space="0" w:color="000000"/>
            </w:tcBorders>
            <w:vAlign w:val="center"/>
          </w:tcPr>
          <w:p w14:paraId="2EFCFFF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w:t>
            </w:r>
          </w:p>
        </w:tc>
        <w:tc>
          <w:tcPr>
            <w:tcW w:w="2552" w:type="dxa"/>
            <w:tcBorders>
              <w:left w:val="single" w:sz="1" w:space="0" w:color="000000"/>
              <w:bottom w:val="single" w:sz="1" w:space="0" w:color="000000"/>
            </w:tcBorders>
            <w:vAlign w:val="center"/>
          </w:tcPr>
          <w:p w14:paraId="3AF3D60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Kruszywo drobne</w:t>
            </w:r>
          </w:p>
        </w:tc>
        <w:tc>
          <w:tcPr>
            <w:tcW w:w="2552" w:type="dxa"/>
            <w:tcBorders>
              <w:left w:val="single" w:sz="1" w:space="0" w:color="000000"/>
              <w:bottom w:val="single" w:sz="1" w:space="0" w:color="000000"/>
              <w:right w:val="single" w:sz="1" w:space="0" w:color="000000"/>
            </w:tcBorders>
            <w:vAlign w:val="center"/>
          </w:tcPr>
          <w:p w14:paraId="3766D90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Tablica</w:t>
            </w:r>
            <w:r>
              <w:rPr>
                <w:rFonts w:ascii="Arial" w:hAnsi="Arial" w:cs="Arial"/>
                <w:sz w:val="16"/>
                <w:szCs w:val="16"/>
              </w:rPr>
              <w:t xml:space="preserve"> 3</w:t>
            </w:r>
          </w:p>
        </w:tc>
      </w:tr>
      <w:tr w:rsidR="00D2576C" w:rsidRPr="00D0656F" w14:paraId="758AB6D4" w14:textId="77777777" w:rsidTr="005633FD">
        <w:tc>
          <w:tcPr>
            <w:tcW w:w="567" w:type="dxa"/>
            <w:tcBorders>
              <w:left w:val="single" w:sz="1" w:space="0" w:color="000000"/>
              <w:bottom w:val="single" w:sz="1" w:space="0" w:color="000000"/>
            </w:tcBorders>
            <w:vAlign w:val="center"/>
          </w:tcPr>
          <w:p w14:paraId="7F42C0F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3</w:t>
            </w:r>
          </w:p>
        </w:tc>
        <w:tc>
          <w:tcPr>
            <w:tcW w:w="2552" w:type="dxa"/>
            <w:tcBorders>
              <w:left w:val="single" w:sz="1" w:space="0" w:color="000000"/>
              <w:bottom w:val="single" w:sz="1" w:space="0" w:color="000000"/>
            </w:tcBorders>
            <w:vAlign w:val="center"/>
          </w:tcPr>
          <w:p w14:paraId="3EF1400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Wypełniacz</w:t>
            </w:r>
          </w:p>
        </w:tc>
        <w:tc>
          <w:tcPr>
            <w:tcW w:w="2552" w:type="dxa"/>
            <w:tcBorders>
              <w:left w:val="single" w:sz="1" w:space="0" w:color="000000"/>
              <w:bottom w:val="single" w:sz="1" w:space="0" w:color="000000"/>
              <w:right w:val="single" w:sz="1" w:space="0" w:color="000000"/>
            </w:tcBorders>
            <w:vAlign w:val="center"/>
          </w:tcPr>
          <w:p w14:paraId="48335D2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 xml:space="preserve">Tablica </w:t>
            </w:r>
            <w:r>
              <w:rPr>
                <w:rFonts w:ascii="Arial" w:hAnsi="Arial" w:cs="Arial"/>
                <w:sz w:val="16"/>
                <w:szCs w:val="16"/>
              </w:rPr>
              <w:t>4</w:t>
            </w:r>
            <w:r w:rsidRPr="00D0656F">
              <w:rPr>
                <w:rFonts w:ascii="Arial" w:hAnsi="Arial" w:cs="Arial"/>
                <w:sz w:val="16"/>
                <w:szCs w:val="16"/>
              </w:rPr>
              <w:t xml:space="preserve"> i </w:t>
            </w:r>
            <w:r>
              <w:rPr>
                <w:rFonts w:ascii="Arial" w:hAnsi="Arial" w:cs="Arial"/>
                <w:sz w:val="16"/>
                <w:szCs w:val="16"/>
              </w:rPr>
              <w:t>5</w:t>
            </w:r>
          </w:p>
        </w:tc>
      </w:tr>
      <w:tr w:rsidR="00D2576C" w:rsidRPr="00D0656F" w14:paraId="07CFF78B" w14:textId="77777777" w:rsidTr="005633FD">
        <w:tc>
          <w:tcPr>
            <w:tcW w:w="567" w:type="dxa"/>
            <w:tcBorders>
              <w:left w:val="single" w:sz="1" w:space="0" w:color="000000"/>
              <w:bottom w:val="single" w:sz="1" w:space="0" w:color="000000"/>
            </w:tcBorders>
            <w:vAlign w:val="center"/>
          </w:tcPr>
          <w:p w14:paraId="6594CC4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4</w:t>
            </w:r>
          </w:p>
        </w:tc>
        <w:tc>
          <w:tcPr>
            <w:tcW w:w="2552" w:type="dxa"/>
            <w:tcBorders>
              <w:left w:val="single" w:sz="1" w:space="0" w:color="000000"/>
              <w:bottom w:val="single" w:sz="1" w:space="0" w:color="000000"/>
            </w:tcBorders>
            <w:vAlign w:val="center"/>
          </w:tcPr>
          <w:p w14:paraId="186E14AB"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Asfalt 50/70</w:t>
            </w:r>
          </w:p>
        </w:tc>
        <w:tc>
          <w:tcPr>
            <w:tcW w:w="2552" w:type="dxa"/>
            <w:tcBorders>
              <w:left w:val="single" w:sz="1" w:space="0" w:color="000000"/>
              <w:bottom w:val="single" w:sz="1" w:space="0" w:color="000000"/>
              <w:right w:val="single" w:sz="1" w:space="0" w:color="000000"/>
            </w:tcBorders>
            <w:vAlign w:val="center"/>
          </w:tcPr>
          <w:p w14:paraId="521B992B"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 xml:space="preserve">Tablica </w:t>
            </w:r>
            <w:r>
              <w:rPr>
                <w:rFonts w:ascii="Arial" w:hAnsi="Arial" w:cs="Arial"/>
                <w:sz w:val="16"/>
                <w:szCs w:val="16"/>
              </w:rPr>
              <w:t>6</w:t>
            </w:r>
          </w:p>
        </w:tc>
      </w:tr>
      <w:tr w:rsidR="00D2576C" w:rsidRPr="00D0656F" w14:paraId="779D26AE" w14:textId="77777777" w:rsidTr="005633FD">
        <w:tc>
          <w:tcPr>
            <w:tcW w:w="567" w:type="dxa"/>
            <w:tcBorders>
              <w:left w:val="single" w:sz="1" w:space="0" w:color="000000"/>
              <w:bottom w:val="single" w:sz="1" w:space="0" w:color="000000"/>
            </w:tcBorders>
            <w:vAlign w:val="center"/>
          </w:tcPr>
          <w:p w14:paraId="505838B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5</w:t>
            </w:r>
          </w:p>
        </w:tc>
        <w:tc>
          <w:tcPr>
            <w:tcW w:w="2552" w:type="dxa"/>
            <w:tcBorders>
              <w:left w:val="single" w:sz="1" w:space="0" w:color="000000"/>
              <w:bottom w:val="single" w:sz="1" w:space="0" w:color="000000"/>
            </w:tcBorders>
            <w:vAlign w:val="center"/>
          </w:tcPr>
          <w:p w14:paraId="63844DD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Środek adhezyjny</w:t>
            </w:r>
          </w:p>
        </w:tc>
        <w:tc>
          <w:tcPr>
            <w:tcW w:w="2552" w:type="dxa"/>
            <w:tcBorders>
              <w:left w:val="single" w:sz="1" w:space="0" w:color="000000"/>
              <w:bottom w:val="single" w:sz="1" w:space="0" w:color="000000"/>
              <w:right w:val="single" w:sz="1" w:space="0" w:color="000000"/>
            </w:tcBorders>
            <w:vAlign w:val="center"/>
          </w:tcPr>
          <w:p w14:paraId="65AB4C5B"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pkt.2.2</w:t>
            </w:r>
          </w:p>
        </w:tc>
      </w:tr>
    </w:tbl>
    <w:p w14:paraId="62E1E96E" w14:textId="77777777" w:rsidR="00D2576C" w:rsidRPr="00D0656F" w:rsidRDefault="00D2576C" w:rsidP="00D11FE0">
      <w:pPr>
        <w:jc w:val="both"/>
        <w:rPr>
          <w:rFonts w:ascii="Arial" w:hAnsi="Arial" w:cs="Arial"/>
          <w:sz w:val="18"/>
          <w:szCs w:val="18"/>
        </w:rPr>
      </w:pPr>
    </w:p>
    <w:p w14:paraId="0FC5037F"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 xml:space="preserve">Tablica </w:t>
      </w:r>
      <w:r>
        <w:rPr>
          <w:rFonts w:ascii="Arial" w:eastAsia="Arial" w:hAnsi="Arial" w:cs="Arial"/>
          <w:b/>
          <w:sz w:val="18"/>
          <w:szCs w:val="18"/>
        </w:rPr>
        <w:t>2</w:t>
      </w:r>
      <w:r w:rsidRPr="00D0656F">
        <w:rPr>
          <w:rFonts w:ascii="Arial" w:eastAsia="Arial" w:hAnsi="Arial" w:cs="Arial"/>
          <w:b/>
          <w:sz w:val="18"/>
          <w:szCs w:val="18"/>
        </w:rPr>
        <w:t>.</w:t>
      </w:r>
      <w:r w:rsidRPr="00D0656F">
        <w:rPr>
          <w:rFonts w:ascii="Arial" w:eastAsia="Arial" w:hAnsi="Arial" w:cs="Arial"/>
          <w:sz w:val="18"/>
          <w:szCs w:val="18"/>
        </w:rPr>
        <w:t xml:space="preserve"> Wymaga</w:t>
      </w:r>
      <w:r>
        <w:rPr>
          <w:rFonts w:ascii="Arial" w:eastAsia="Arial" w:hAnsi="Arial" w:cs="Arial"/>
          <w:sz w:val="18"/>
          <w:szCs w:val="18"/>
        </w:rPr>
        <w:t>ne właściwości kruszywa grubego</w:t>
      </w:r>
    </w:p>
    <w:tbl>
      <w:tblPr>
        <w:tblW w:w="8505" w:type="dxa"/>
        <w:tblInd w:w="481" w:type="dxa"/>
        <w:tblLayout w:type="fixed"/>
        <w:tblCellMar>
          <w:top w:w="55" w:type="dxa"/>
          <w:left w:w="55" w:type="dxa"/>
          <w:bottom w:w="55" w:type="dxa"/>
          <w:right w:w="55" w:type="dxa"/>
        </w:tblCellMar>
        <w:tblLook w:val="0000" w:firstRow="0" w:lastRow="0" w:firstColumn="0" w:lastColumn="0" w:noHBand="0" w:noVBand="0"/>
      </w:tblPr>
      <w:tblGrid>
        <w:gridCol w:w="453"/>
        <w:gridCol w:w="4650"/>
        <w:gridCol w:w="1701"/>
        <w:gridCol w:w="1701"/>
      </w:tblGrid>
      <w:tr w:rsidR="00D2576C" w:rsidRPr="00D0656F" w14:paraId="719301EF" w14:textId="77777777" w:rsidTr="005633FD">
        <w:trPr>
          <w:trHeight w:hRule="exact" w:val="318"/>
        </w:trPr>
        <w:tc>
          <w:tcPr>
            <w:tcW w:w="453" w:type="dxa"/>
            <w:vMerge w:val="restart"/>
            <w:tcBorders>
              <w:top w:val="single" w:sz="1" w:space="0" w:color="000000"/>
              <w:left w:val="single" w:sz="1" w:space="0" w:color="000000"/>
              <w:bottom w:val="single" w:sz="1" w:space="0" w:color="000000"/>
            </w:tcBorders>
            <w:vAlign w:val="center"/>
          </w:tcPr>
          <w:p w14:paraId="1423CD25"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Lp.</w:t>
            </w:r>
          </w:p>
        </w:tc>
        <w:tc>
          <w:tcPr>
            <w:tcW w:w="4650" w:type="dxa"/>
            <w:vMerge w:val="restart"/>
            <w:tcBorders>
              <w:top w:val="single" w:sz="1" w:space="0" w:color="000000"/>
              <w:left w:val="single" w:sz="1" w:space="0" w:color="000000"/>
              <w:bottom w:val="single" w:sz="1" w:space="0" w:color="000000"/>
            </w:tcBorders>
          </w:tcPr>
          <w:p w14:paraId="3C81CC26" w14:textId="77777777" w:rsidR="00D2576C" w:rsidRPr="00D0656F" w:rsidRDefault="00D2576C" w:rsidP="00D11FE0">
            <w:pPr>
              <w:jc w:val="both"/>
              <w:rPr>
                <w:rFonts w:ascii="Arial" w:eastAsia="Arial" w:hAnsi="Arial" w:cs="Arial"/>
                <w:sz w:val="16"/>
                <w:szCs w:val="16"/>
              </w:rPr>
            </w:pPr>
          </w:p>
          <w:p w14:paraId="5A81A12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lastRenderedPageBreak/>
              <w:t>Właściwości kruszywa</w:t>
            </w:r>
          </w:p>
        </w:tc>
        <w:tc>
          <w:tcPr>
            <w:tcW w:w="3402" w:type="dxa"/>
            <w:gridSpan w:val="2"/>
            <w:tcBorders>
              <w:top w:val="single" w:sz="1" w:space="0" w:color="000000"/>
              <w:left w:val="single" w:sz="1" w:space="0" w:color="000000"/>
              <w:bottom w:val="single" w:sz="1" w:space="0" w:color="000000"/>
              <w:right w:val="single" w:sz="1" w:space="0" w:color="000000"/>
            </w:tcBorders>
            <w:vAlign w:val="center"/>
          </w:tcPr>
          <w:p w14:paraId="3A0F21DE" w14:textId="77777777" w:rsidR="00D2576C" w:rsidRPr="001F69D8" w:rsidRDefault="00D2576C" w:rsidP="00D11FE0">
            <w:pPr>
              <w:jc w:val="both"/>
              <w:rPr>
                <w:rFonts w:ascii="Arial" w:eastAsia="Arial" w:hAnsi="Arial" w:cs="Arial"/>
                <w:sz w:val="16"/>
                <w:szCs w:val="16"/>
                <w:lang w:val="x-none"/>
              </w:rPr>
            </w:pPr>
            <w:r>
              <w:rPr>
                <w:rFonts w:ascii="Arial" w:eastAsia="Arial" w:hAnsi="Arial" w:cs="Arial"/>
                <w:sz w:val="16"/>
                <w:szCs w:val="16"/>
              </w:rPr>
              <w:lastRenderedPageBreak/>
              <w:t>dla wszystkich kategorii</w:t>
            </w:r>
          </w:p>
        </w:tc>
      </w:tr>
      <w:tr w:rsidR="00D2576C" w:rsidRPr="00D0656F" w14:paraId="09C764D6" w14:textId="77777777" w:rsidTr="005633FD">
        <w:tc>
          <w:tcPr>
            <w:tcW w:w="453" w:type="dxa"/>
            <w:vMerge/>
            <w:tcBorders>
              <w:top w:val="single" w:sz="1" w:space="0" w:color="000000"/>
              <w:left w:val="single" w:sz="1" w:space="0" w:color="000000"/>
              <w:bottom w:val="single" w:sz="1" w:space="0" w:color="000000"/>
            </w:tcBorders>
            <w:vAlign w:val="center"/>
          </w:tcPr>
          <w:p w14:paraId="2FBE282F" w14:textId="77777777" w:rsidR="00D2576C" w:rsidRPr="00D0656F" w:rsidRDefault="00D2576C" w:rsidP="00D11FE0">
            <w:pPr>
              <w:jc w:val="both"/>
              <w:rPr>
                <w:rFonts w:ascii="Arial" w:hAnsi="Arial" w:cs="Arial"/>
                <w:sz w:val="16"/>
                <w:szCs w:val="16"/>
              </w:rPr>
            </w:pPr>
          </w:p>
        </w:tc>
        <w:tc>
          <w:tcPr>
            <w:tcW w:w="4650" w:type="dxa"/>
            <w:vMerge/>
            <w:tcBorders>
              <w:top w:val="single" w:sz="1" w:space="0" w:color="000000"/>
              <w:left w:val="single" w:sz="1" w:space="0" w:color="000000"/>
              <w:bottom w:val="single" w:sz="1" w:space="0" w:color="000000"/>
            </w:tcBorders>
          </w:tcPr>
          <w:p w14:paraId="2D185E61" w14:textId="77777777" w:rsidR="00D2576C" w:rsidRPr="00D0656F" w:rsidRDefault="00D2576C" w:rsidP="00D11FE0">
            <w:pPr>
              <w:jc w:val="both"/>
              <w:rPr>
                <w:rFonts w:ascii="Arial" w:hAnsi="Arial" w:cs="Arial"/>
                <w:sz w:val="16"/>
                <w:szCs w:val="16"/>
              </w:rPr>
            </w:pPr>
          </w:p>
        </w:tc>
        <w:tc>
          <w:tcPr>
            <w:tcW w:w="1701" w:type="dxa"/>
            <w:tcBorders>
              <w:left w:val="single" w:sz="1" w:space="0" w:color="000000"/>
              <w:bottom w:val="single" w:sz="1" w:space="0" w:color="000000"/>
            </w:tcBorders>
            <w:vAlign w:val="center"/>
          </w:tcPr>
          <w:p w14:paraId="1AE977C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warstwa </w:t>
            </w:r>
            <w:r w:rsidR="00137602">
              <w:rPr>
                <w:rFonts w:ascii="Arial" w:eastAsia="Arial" w:hAnsi="Arial" w:cs="Arial"/>
                <w:sz w:val="16"/>
                <w:szCs w:val="16"/>
              </w:rPr>
              <w:t>podbudowy</w:t>
            </w:r>
          </w:p>
        </w:tc>
        <w:tc>
          <w:tcPr>
            <w:tcW w:w="1701" w:type="dxa"/>
            <w:tcBorders>
              <w:left w:val="single" w:sz="1" w:space="0" w:color="000000"/>
              <w:bottom w:val="single" w:sz="1" w:space="0" w:color="000000"/>
              <w:right w:val="single" w:sz="1" w:space="0" w:color="000000"/>
            </w:tcBorders>
            <w:vAlign w:val="center"/>
          </w:tcPr>
          <w:p w14:paraId="09A493D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warstwa ścieralna</w:t>
            </w:r>
          </w:p>
        </w:tc>
      </w:tr>
      <w:tr w:rsidR="00D2576C" w:rsidRPr="00D0656F" w14:paraId="23408ED0" w14:textId="77777777" w:rsidTr="005633FD">
        <w:tc>
          <w:tcPr>
            <w:tcW w:w="453" w:type="dxa"/>
            <w:tcBorders>
              <w:left w:val="single" w:sz="1" w:space="0" w:color="000000"/>
              <w:bottom w:val="single" w:sz="1" w:space="0" w:color="000000"/>
            </w:tcBorders>
            <w:vAlign w:val="center"/>
          </w:tcPr>
          <w:p w14:paraId="41742A2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w:t>
            </w:r>
          </w:p>
        </w:tc>
        <w:tc>
          <w:tcPr>
            <w:tcW w:w="4650" w:type="dxa"/>
            <w:tcBorders>
              <w:left w:val="single" w:sz="1" w:space="0" w:color="000000"/>
              <w:bottom w:val="single" w:sz="1" w:space="0" w:color="000000"/>
            </w:tcBorders>
            <w:vAlign w:val="center"/>
          </w:tcPr>
          <w:p w14:paraId="2081EDC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Uziarnienie wg PN-EN 933-1, kategoria nie niższa niż:</w:t>
            </w:r>
          </w:p>
        </w:tc>
        <w:tc>
          <w:tcPr>
            <w:tcW w:w="1701" w:type="dxa"/>
            <w:tcBorders>
              <w:left w:val="single" w:sz="1" w:space="0" w:color="000000"/>
              <w:bottom w:val="single" w:sz="1" w:space="0" w:color="000000"/>
            </w:tcBorders>
            <w:vAlign w:val="center"/>
          </w:tcPr>
          <w:p w14:paraId="338C2D2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Gc</w:t>
            </w:r>
            <w:r w:rsidRPr="00D87220">
              <w:rPr>
                <w:rFonts w:ascii="Arial" w:eastAsia="Arial" w:hAnsi="Arial" w:cs="Arial"/>
                <w:sz w:val="16"/>
                <w:szCs w:val="16"/>
                <w:vertAlign w:val="subscript"/>
              </w:rPr>
              <w:t>85/20</w:t>
            </w:r>
          </w:p>
        </w:tc>
        <w:tc>
          <w:tcPr>
            <w:tcW w:w="1701" w:type="dxa"/>
            <w:tcBorders>
              <w:left w:val="single" w:sz="1" w:space="0" w:color="000000"/>
              <w:bottom w:val="single" w:sz="1" w:space="0" w:color="000000"/>
              <w:right w:val="single" w:sz="1" w:space="0" w:color="000000"/>
            </w:tcBorders>
            <w:vAlign w:val="center"/>
          </w:tcPr>
          <w:p w14:paraId="23AC478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Gc</w:t>
            </w:r>
            <w:r>
              <w:rPr>
                <w:rFonts w:ascii="Arial" w:eastAsia="Arial" w:hAnsi="Arial" w:cs="Arial"/>
                <w:sz w:val="16"/>
                <w:szCs w:val="16"/>
              </w:rPr>
              <w:t>90</w:t>
            </w:r>
            <w:r w:rsidRPr="00D0656F">
              <w:rPr>
                <w:rFonts w:ascii="Arial" w:eastAsia="Arial" w:hAnsi="Arial" w:cs="Arial"/>
                <w:sz w:val="16"/>
                <w:szCs w:val="16"/>
              </w:rPr>
              <w:t>/20</w:t>
            </w:r>
          </w:p>
        </w:tc>
      </w:tr>
      <w:tr w:rsidR="00D2576C" w:rsidRPr="00D0656F" w14:paraId="2080D25B" w14:textId="77777777" w:rsidTr="005633FD">
        <w:tc>
          <w:tcPr>
            <w:tcW w:w="453" w:type="dxa"/>
            <w:tcBorders>
              <w:left w:val="single" w:sz="1" w:space="0" w:color="000000"/>
              <w:bottom w:val="single" w:sz="1" w:space="0" w:color="000000"/>
            </w:tcBorders>
            <w:vAlign w:val="center"/>
          </w:tcPr>
          <w:p w14:paraId="7EB37EB3"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2</w:t>
            </w:r>
          </w:p>
        </w:tc>
        <w:tc>
          <w:tcPr>
            <w:tcW w:w="4650" w:type="dxa"/>
            <w:tcBorders>
              <w:left w:val="single" w:sz="1" w:space="0" w:color="000000"/>
              <w:bottom w:val="single" w:sz="1" w:space="0" w:color="000000"/>
            </w:tcBorders>
            <w:vAlign w:val="center"/>
          </w:tcPr>
          <w:p w14:paraId="4710A19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Tolerancja uziarnienia; odchylenie nie większe niż wg kategorii</w:t>
            </w:r>
          </w:p>
        </w:tc>
        <w:tc>
          <w:tcPr>
            <w:tcW w:w="1701" w:type="dxa"/>
            <w:tcBorders>
              <w:left w:val="single" w:sz="1" w:space="0" w:color="000000"/>
              <w:bottom w:val="single" w:sz="1" w:space="0" w:color="000000"/>
            </w:tcBorders>
            <w:vAlign w:val="center"/>
          </w:tcPr>
          <w:p w14:paraId="64152FB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w:t>
            </w:r>
            <w:r w:rsidRPr="00AC7B85">
              <w:rPr>
                <w:rFonts w:ascii="Arial" w:eastAsia="Arial" w:hAnsi="Arial" w:cs="Arial"/>
                <w:sz w:val="16"/>
                <w:szCs w:val="16"/>
                <w:vertAlign w:val="subscript"/>
              </w:rPr>
              <w:t>20/15</w:t>
            </w:r>
          </w:p>
        </w:tc>
        <w:tc>
          <w:tcPr>
            <w:tcW w:w="1701" w:type="dxa"/>
            <w:tcBorders>
              <w:left w:val="single" w:sz="1" w:space="0" w:color="000000"/>
              <w:bottom w:val="single" w:sz="1" w:space="0" w:color="000000"/>
              <w:right w:val="single" w:sz="1" w:space="0" w:color="000000"/>
            </w:tcBorders>
            <w:vAlign w:val="center"/>
          </w:tcPr>
          <w:p w14:paraId="1BD39ED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w:t>
            </w:r>
            <w:r>
              <w:rPr>
                <w:rFonts w:ascii="Arial" w:eastAsia="Arial" w:hAnsi="Arial" w:cs="Arial"/>
                <w:sz w:val="16"/>
                <w:szCs w:val="16"/>
                <w:vertAlign w:val="subscript"/>
              </w:rPr>
              <w:t>25</w:t>
            </w:r>
            <w:r w:rsidRPr="00AC7B85">
              <w:rPr>
                <w:rFonts w:ascii="Arial" w:eastAsia="Arial" w:hAnsi="Arial" w:cs="Arial"/>
                <w:sz w:val="16"/>
                <w:szCs w:val="16"/>
                <w:vertAlign w:val="subscript"/>
              </w:rPr>
              <w:t>/15</w:t>
            </w:r>
          </w:p>
        </w:tc>
      </w:tr>
      <w:tr w:rsidR="00D2576C" w:rsidRPr="00D0656F" w14:paraId="30065BCA" w14:textId="77777777" w:rsidTr="005633FD">
        <w:tc>
          <w:tcPr>
            <w:tcW w:w="453" w:type="dxa"/>
            <w:tcBorders>
              <w:left w:val="single" w:sz="1" w:space="0" w:color="000000"/>
              <w:bottom w:val="single" w:sz="1" w:space="0" w:color="000000"/>
            </w:tcBorders>
            <w:vAlign w:val="center"/>
          </w:tcPr>
          <w:p w14:paraId="0912AE66"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3</w:t>
            </w:r>
          </w:p>
        </w:tc>
        <w:tc>
          <w:tcPr>
            <w:tcW w:w="4650" w:type="dxa"/>
            <w:tcBorders>
              <w:left w:val="single" w:sz="1" w:space="0" w:color="000000"/>
              <w:bottom w:val="single" w:sz="1" w:space="0" w:color="000000"/>
            </w:tcBorders>
            <w:vAlign w:val="center"/>
          </w:tcPr>
          <w:p w14:paraId="2CB9418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pyłu wg PN-EN 933-1, kategoria nie wyższa niż</w:t>
            </w:r>
          </w:p>
        </w:tc>
        <w:tc>
          <w:tcPr>
            <w:tcW w:w="3402" w:type="dxa"/>
            <w:gridSpan w:val="2"/>
            <w:tcBorders>
              <w:left w:val="single" w:sz="1" w:space="0" w:color="000000"/>
              <w:bottom w:val="single" w:sz="1" w:space="0" w:color="000000"/>
              <w:right w:val="single" w:sz="1" w:space="0" w:color="000000"/>
            </w:tcBorders>
            <w:vAlign w:val="center"/>
          </w:tcPr>
          <w:p w14:paraId="5A134336"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f2</w:t>
            </w:r>
          </w:p>
        </w:tc>
      </w:tr>
      <w:tr w:rsidR="00D2576C" w:rsidRPr="00D0656F" w14:paraId="5EBD5788" w14:textId="77777777" w:rsidTr="005633FD">
        <w:tc>
          <w:tcPr>
            <w:tcW w:w="453" w:type="dxa"/>
            <w:tcBorders>
              <w:left w:val="single" w:sz="1" w:space="0" w:color="000000"/>
              <w:bottom w:val="single" w:sz="1" w:space="0" w:color="000000"/>
            </w:tcBorders>
            <w:vAlign w:val="center"/>
          </w:tcPr>
          <w:p w14:paraId="7EFC20CE"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4</w:t>
            </w:r>
          </w:p>
        </w:tc>
        <w:tc>
          <w:tcPr>
            <w:tcW w:w="4650" w:type="dxa"/>
            <w:tcBorders>
              <w:left w:val="single" w:sz="1" w:space="0" w:color="000000"/>
              <w:bottom w:val="single" w:sz="1" w:space="0" w:color="000000"/>
            </w:tcBorders>
            <w:vAlign w:val="center"/>
          </w:tcPr>
          <w:p w14:paraId="2983898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Kształt kruszywa wg PN-EN 933-3 lub wg PN-EN 933-4, kategoria nie wyższa niż:</w:t>
            </w:r>
          </w:p>
        </w:tc>
        <w:tc>
          <w:tcPr>
            <w:tcW w:w="1701" w:type="dxa"/>
            <w:tcBorders>
              <w:left w:val="single" w:sz="1" w:space="0" w:color="000000"/>
              <w:bottom w:val="single" w:sz="1" w:space="0" w:color="000000"/>
            </w:tcBorders>
            <w:vAlign w:val="center"/>
          </w:tcPr>
          <w:p w14:paraId="363FE24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FI</w:t>
            </w:r>
            <w:r w:rsidRPr="00AC7B85">
              <w:rPr>
                <w:rFonts w:ascii="Arial" w:eastAsia="Arial" w:hAnsi="Arial" w:cs="Arial"/>
                <w:sz w:val="16"/>
                <w:szCs w:val="16"/>
                <w:vertAlign w:val="subscript"/>
              </w:rPr>
              <w:t>25</w:t>
            </w:r>
          </w:p>
          <w:p w14:paraId="4BD8764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lub SI</w:t>
            </w:r>
            <w:r w:rsidRPr="00AC7B85">
              <w:rPr>
                <w:rFonts w:ascii="Arial" w:eastAsia="Arial" w:hAnsi="Arial" w:cs="Arial"/>
                <w:sz w:val="16"/>
                <w:szCs w:val="16"/>
                <w:vertAlign w:val="subscript"/>
              </w:rPr>
              <w:t>25</w:t>
            </w:r>
          </w:p>
        </w:tc>
        <w:tc>
          <w:tcPr>
            <w:tcW w:w="1701" w:type="dxa"/>
            <w:tcBorders>
              <w:left w:val="single" w:sz="1" w:space="0" w:color="000000"/>
              <w:bottom w:val="single" w:sz="1" w:space="0" w:color="000000"/>
              <w:right w:val="single" w:sz="1" w:space="0" w:color="000000"/>
            </w:tcBorders>
            <w:vAlign w:val="center"/>
          </w:tcPr>
          <w:p w14:paraId="4A3ECD1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FI</w:t>
            </w:r>
            <w:r w:rsidRPr="00FD115D">
              <w:rPr>
                <w:rFonts w:ascii="Arial" w:eastAsia="Arial" w:hAnsi="Arial" w:cs="Arial"/>
                <w:sz w:val="16"/>
                <w:szCs w:val="16"/>
                <w:vertAlign w:val="subscript"/>
              </w:rPr>
              <w:t>20</w:t>
            </w:r>
          </w:p>
          <w:p w14:paraId="664E23B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lub SI</w:t>
            </w:r>
            <w:r w:rsidRPr="00FD115D">
              <w:rPr>
                <w:rFonts w:ascii="Arial" w:eastAsia="Arial" w:hAnsi="Arial" w:cs="Arial"/>
                <w:sz w:val="16"/>
                <w:szCs w:val="16"/>
                <w:vertAlign w:val="subscript"/>
              </w:rPr>
              <w:t>20</w:t>
            </w:r>
          </w:p>
        </w:tc>
      </w:tr>
      <w:tr w:rsidR="00D2576C" w:rsidRPr="00D0656F" w14:paraId="5D095D59" w14:textId="77777777" w:rsidTr="005633FD">
        <w:tc>
          <w:tcPr>
            <w:tcW w:w="453" w:type="dxa"/>
            <w:tcBorders>
              <w:left w:val="single" w:sz="1" w:space="0" w:color="000000"/>
              <w:bottom w:val="single" w:sz="1" w:space="0" w:color="000000"/>
            </w:tcBorders>
            <w:vAlign w:val="center"/>
          </w:tcPr>
          <w:p w14:paraId="20D3E8C1"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5</w:t>
            </w:r>
          </w:p>
        </w:tc>
        <w:tc>
          <w:tcPr>
            <w:tcW w:w="4650" w:type="dxa"/>
            <w:tcBorders>
              <w:left w:val="single" w:sz="1" w:space="0" w:color="000000"/>
              <w:bottom w:val="single" w:sz="1" w:space="0" w:color="000000"/>
            </w:tcBorders>
            <w:vAlign w:val="center"/>
          </w:tcPr>
          <w:p w14:paraId="7C95009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Procentowa zawartość ziaren o powierzchni </w:t>
            </w:r>
            <w:proofErr w:type="spellStart"/>
            <w:r w:rsidRPr="00D0656F">
              <w:rPr>
                <w:rFonts w:ascii="Arial" w:eastAsia="Arial" w:hAnsi="Arial" w:cs="Arial"/>
                <w:sz w:val="16"/>
                <w:szCs w:val="16"/>
              </w:rPr>
              <w:t>przekruszonej</w:t>
            </w:r>
            <w:proofErr w:type="spellEnd"/>
            <w:r w:rsidRPr="00D0656F">
              <w:rPr>
                <w:rFonts w:ascii="Arial" w:eastAsia="Arial" w:hAnsi="Arial" w:cs="Arial"/>
                <w:sz w:val="16"/>
                <w:szCs w:val="16"/>
              </w:rPr>
              <w:t xml:space="preserve"> i łamanej wg PN-EN 933-5; kategoria nie niższa niż:</w:t>
            </w:r>
          </w:p>
        </w:tc>
        <w:tc>
          <w:tcPr>
            <w:tcW w:w="1701" w:type="dxa"/>
            <w:tcBorders>
              <w:left w:val="single" w:sz="1" w:space="0" w:color="000000"/>
              <w:bottom w:val="single" w:sz="1" w:space="0" w:color="000000"/>
            </w:tcBorders>
            <w:vAlign w:val="center"/>
          </w:tcPr>
          <w:p w14:paraId="7B45725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C</w:t>
            </w:r>
            <w:r w:rsidRPr="00AC7B85">
              <w:rPr>
                <w:rFonts w:ascii="Arial" w:eastAsia="Arial" w:hAnsi="Arial" w:cs="Arial"/>
                <w:sz w:val="16"/>
                <w:szCs w:val="16"/>
                <w:vertAlign w:val="subscript"/>
              </w:rPr>
              <w:t>50/10</w:t>
            </w:r>
          </w:p>
        </w:tc>
        <w:tc>
          <w:tcPr>
            <w:tcW w:w="1701" w:type="dxa"/>
            <w:tcBorders>
              <w:left w:val="single" w:sz="1" w:space="0" w:color="000000"/>
              <w:bottom w:val="single" w:sz="1" w:space="0" w:color="000000"/>
              <w:right w:val="single" w:sz="1" w:space="0" w:color="000000"/>
            </w:tcBorders>
            <w:vAlign w:val="center"/>
          </w:tcPr>
          <w:p w14:paraId="324004E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C</w:t>
            </w:r>
            <w:r w:rsidRPr="00164ED4">
              <w:rPr>
                <w:rFonts w:ascii="Arial" w:eastAsia="Arial" w:hAnsi="Arial" w:cs="Arial"/>
                <w:sz w:val="16"/>
                <w:szCs w:val="16"/>
                <w:vertAlign w:val="subscript"/>
              </w:rPr>
              <w:t>95/1</w:t>
            </w:r>
          </w:p>
        </w:tc>
      </w:tr>
      <w:tr w:rsidR="00D2576C" w:rsidRPr="00D0656F" w14:paraId="0EB262E0" w14:textId="77777777" w:rsidTr="005633FD">
        <w:tc>
          <w:tcPr>
            <w:tcW w:w="453" w:type="dxa"/>
            <w:tcBorders>
              <w:left w:val="single" w:sz="1" w:space="0" w:color="000000"/>
              <w:bottom w:val="single" w:sz="1" w:space="0" w:color="000000"/>
            </w:tcBorders>
            <w:vAlign w:val="center"/>
          </w:tcPr>
          <w:p w14:paraId="4B4EFF17"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6</w:t>
            </w:r>
          </w:p>
        </w:tc>
        <w:tc>
          <w:tcPr>
            <w:tcW w:w="4650" w:type="dxa"/>
            <w:tcBorders>
              <w:left w:val="single" w:sz="1" w:space="0" w:color="000000"/>
              <w:bottom w:val="single" w:sz="1" w:space="0" w:color="000000"/>
            </w:tcBorders>
            <w:vAlign w:val="center"/>
          </w:tcPr>
          <w:p w14:paraId="309CF47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Odporność kruszywa na rozdrabnianie wg PN-EN 1097-2, rozdział 5;</w:t>
            </w:r>
          </w:p>
          <w:p w14:paraId="105A59C9"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kategoria co najmniej :</w:t>
            </w:r>
          </w:p>
        </w:tc>
        <w:tc>
          <w:tcPr>
            <w:tcW w:w="1701" w:type="dxa"/>
            <w:tcBorders>
              <w:left w:val="single" w:sz="1" w:space="0" w:color="000000"/>
              <w:bottom w:val="single" w:sz="1" w:space="0" w:color="000000"/>
            </w:tcBorders>
            <w:vAlign w:val="center"/>
          </w:tcPr>
          <w:p w14:paraId="7533397A" w14:textId="77777777" w:rsidR="00D2576C" w:rsidRPr="00D0656F" w:rsidRDefault="00D2576C" w:rsidP="00D11FE0">
            <w:pPr>
              <w:jc w:val="both"/>
              <w:rPr>
                <w:rFonts w:ascii="Arial" w:hAnsi="Arial" w:cs="Arial"/>
                <w:sz w:val="16"/>
                <w:szCs w:val="16"/>
              </w:rPr>
            </w:pPr>
          </w:p>
          <w:p w14:paraId="4930E5C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LA</w:t>
            </w:r>
            <w:r w:rsidRPr="00AC7B85">
              <w:rPr>
                <w:rFonts w:ascii="Arial" w:eastAsia="Arial" w:hAnsi="Arial" w:cs="Arial"/>
                <w:sz w:val="16"/>
                <w:szCs w:val="16"/>
                <w:vertAlign w:val="subscript"/>
              </w:rPr>
              <w:t>3o</w:t>
            </w:r>
          </w:p>
        </w:tc>
        <w:tc>
          <w:tcPr>
            <w:tcW w:w="1701" w:type="dxa"/>
            <w:tcBorders>
              <w:left w:val="single" w:sz="1" w:space="0" w:color="000000"/>
              <w:bottom w:val="single" w:sz="1" w:space="0" w:color="000000"/>
              <w:right w:val="single" w:sz="1" w:space="0" w:color="000000"/>
            </w:tcBorders>
            <w:vAlign w:val="center"/>
          </w:tcPr>
          <w:p w14:paraId="73EB987F" w14:textId="77777777" w:rsidR="00D2576C" w:rsidRDefault="00D2576C" w:rsidP="00D11FE0">
            <w:pPr>
              <w:jc w:val="both"/>
              <w:rPr>
                <w:rFonts w:ascii="Arial" w:eastAsia="Arial" w:hAnsi="Arial" w:cs="Arial"/>
                <w:sz w:val="16"/>
                <w:szCs w:val="16"/>
              </w:rPr>
            </w:pPr>
          </w:p>
          <w:p w14:paraId="3046297D"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LA</w:t>
            </w:r>
            <w:r w:rsidRPr="00164ED4">
              <w:rPr>
                <w:rFonts w:ascii="Arial" w:eastAsia="Arial" w:hAnsi="Arial" w:cs="Arial"/>
                <w:sz w:val="16"/>
                <w:szCs w:val="16"/>
                <w:vertAlign w:val="subscript"/>
              </w:rPr>
              <w:t>30</w:t>
            </w:r>
          </w:p>
        </w:tc>
      </w:tr>
      <w:tr w:rsidR="00D2576C" w:rsidRPr="00D0656F" w14:paraId="13830157" w14:textId="77777777" w:rsidTr="005633FD">
        <w:trPr>
          <w:trHeight w:val="317"/>
        </w:trPr>
        <w:tc>
          <w:tcPr>
            <w:tcW w:w="453" w:type="dxa"/>
            <w:tcBorders>
              <w:left w:val="single" w:sz="1" w:space="0" w:color="000000"/>
              <w:bottom w:val="single" w:sz="1" w:space="0" w:color="000000"/>
            </w:tcBorders>
            <w:vAlign w:val="center"/>
          </w:tcPr>
          <w:p w14:paraId="6C87E345"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7</w:t>
            </w:r>
          </w:p>
        </w:tc>
        <w:tc>
          <w:tcPr>
            <w:tcW w:w="4650" w:type="dxa"/>
            <w:tcBorders>
              <w:left w:val="single" w:sz="1" w:space="0" w:color="000000"/>
              <w:bottom w:val="single" w:sz="1" w:space="0" w:color="000000"/>
            </w:tcBorders>
          </w:tcPr>
          <w:p w14:paraId="3426BB3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Odporność na polerowanie kruszywa wg PN-EN 1097-8, kategoria nie niższa niż:</w:t>
            </w:r>
          </w:p>
        </w:tc>
        <w:tc>
          <w:tcPr>
            <w:tcW w:w="1701" w:type="dxa"/>
            <w:tcBorders>
              <w:left w:val="single" w:sz="1" w:space="0" w:color="000000"/>
              <w:bottom w:val="single" w:sz="1" w:space="0" w:color="000000"/>
              <w:right w:val="single" w:sz="1" w:space="0" w:color="000000"/>
            </w:tcBorders>
            <w:vAlign w:val="center"/>
          </w:tcPr>
          <w:p w14:paraId="4CE9DFA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t>
            </w:r>
          </w:p>
        </w:tc>
        <w:tc>
          <w:tcPr>
            <w:tcW w:w="1701" w:type="dxa"/>
            <w:tcBorders>
              <w:left w:val="single" w:sz="1" w:space="0" w:color="000000"/>
              <w:bottom w:val="single" w:sz="1" w:space="0" w:color="000000"/>
              <w:right w:val="single" w:sz="1" w:space="0" w:color="000000"/>
            </w:tcBorders>
            <w:vAlign w:val="center"/>
          </w:tcPr>
          <w:p w14:paraId="433641B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PSV deklarowane</w:t>
            </w:r>
          </w:p>
        </w:tc>
      </w:tr>
      <w:tr w:rsidR="00D2576C" w:rsidRPr="00D0656F" w14:paraId="285D6218" w14:textId="77777777" w:rsidTr="005633FD">
        <w:trPr>
          <w:trHeight w:val="268"/>
        </w:trPr>
        <w:tc>
          <w:tcPr>
            <w:tcW w:w="453" w:type="dxa"/>
            <w:tcBorders>
              <w:left w:val="single" w:sz="1" w:space="0" w:color="000000"/>
              <w:bottom w:val="single" w:sz="1" w:space="0" w:color="000000"/>
            </w:tcBorders>
            <w:vAlign w:val="center"/>
          </w:tcPr>
          <w:p w14:paraId="23D71882"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8</w:t>
            </w:r>
          </w:p>
        </w:tc>
        <w:tc>
          <w:tcPr>
            <w:tcW w:w="4650" w:type="dxa"/>
            <w:tcBorders>
              <w:left w:val="single" w:sz="1" w:space="0" w:color="000000"/>
              <w:bottom w:val="single" w:sz="1" w:space="0" w:color="000000"/>
            </w:tcBorders>
            <w:vAlign w:val="center"/>
          </w:tcPr>
          <w:p w14:paraId="0DD40C0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Gęstość ziaren wg PN-EN 1097-6, rozdz. 7, 8 lub 9</w:t>
            </w:r>
          </w:p>
        </w:tc>
        <w:tc>
          <w:tcPr>
            <w:tcW w:w="3402" w:type="dxa"/>
            <w:gridSpan w:val="2"/>
            <w:tcBorders>
              <w:left w:val="single" w:sz="1" w:space="0" w:color="000000"/>
              <w:bottom w:val="single" w:sz="1" w:space="0" w:color="000000"/>
              <w:right w:val="single" w:sz="1" w:space="0" w:color="000000"/>
            </w:tcBorders>
            <w:vAlign w:val="center"/>
          </w:tcPr>
          <w:p w14:paraId="1ADDD8A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deklarowana przez producenta</w:t>
            </w:r>
          </w:p>
          <w:p w14:paraId="4BCD91C0" w14:textId="77777777" w:rsidR="00D2576C" w:rsidRPr="00D0656F" w:rsidRDefault="00D2576C" w:rsidP="00D11FE0">
            <w:pPr>
              <w:jc w:val="both"/>
              <w:rPr>
                <w:rFonts w:ascii="Arial" w:eastAsia="Arial" w:hAnsi="Arial" w:cs="Arial"/>
                <w:sz w:val="16"/>
                <w:szCs w:val="16"/>
              </w:rPr>
            </w:pPr>
          </w:p>
        </w:tc>
      </w:tr>
      <w:tr w:rsidR="00D2576C" w:rsidRPr="00D0656F" w14:paraId="130209E1" w14:textId="77777777" w:rsidTr="005633FD">
        <w:trPr>
          <w:trHeight w:hRule="exact" w:val="342"/>
        </w:trPr>
        <w:tc>
          <w:tcPr>
            <w:tcW w:w="453" w:type="dxa"/>
            <w:tcBorders>
              <w:left w:val="single" w:sz="1" w:space="0" w:color="000000"/>
              <w:bottom w:val="single" w:sz="1" w:space="0" w:color="000000"/>
            </w:tcBorders>
            <w:vAlign w:val="center"/>
          </w:tcPr>
          <w:p w14:paraId="2189096A"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9</w:t>
            </w:r>
          </w:p>
        </w:tc>
        <w:tc>
          <w:tcPr>
            <w:tcW w:w="4650" w:type="dxa"/>
            <w:tcBorders>
              <w:left w:val="single" w:sz="1" w:space="0" w:color="000000"/>
              <w:bottom w:val="single" w:sz="1" w:space="0" w:color="000000"/>
            </w:tcBorders>
            <w:vAlign w:val="center"/>
          </w:tcPr>
          <w:p w14:paraId="213AE10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Gęstość nasypowa wg PN-EN 1097-3</w:t>
            </w:r>
          </w:p>
        </w:tc>
        <w:tc>
          <w:tcPr>
            <w:tcW w:w="3402" w:type="dxa"/>
            <w:gridSpan w:val="2"/>
            <w:tcBorders>
              <w:left w:val="single" w:sz="1" w:space="0" w:color="000000"/>
              <w:bottom w:val="single" w:sz="1" w:space="0" w:color="000000"/>
              <w:right w:val="single" w:sz="1" w:space="0" w:color="000000"/>
            </w:tcBorders>
            <w:vAlign w:val="center"/>
          </w:tcPr>
          <w:p w14:paraId="6AD89CB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deklarowana przez producenta</w:t>
            </w:r>
          </w:p>
        </w:tc>
      </w:tr>
      <w:tr w:rsidR="00D2576C" w:rsidRPr="00D0656F" w14:paraId="648F4D96" w14:textId="77777777" w:rsidTr="005633FD">
        <w:trPr>
          <w:trHeight w:val="432"/>
        </w:trPr>
        <w:tc>
          <w:tcPr>
            <w:tcW w:w="453" w:type="dxa"/>
            <w:tcBorders>
              <w:left w:val="single" w:sz="1" w:space="0" w:color="000000"/>
              <w:bottom w:val="single" w:sz="1" w:space="0" w:color="000000"/>
            </w:tcBorders>
            <w:vAlign w:val="center"/>
          </w:tcPr>
          <w:p w14:paraId="5041C318"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10</w:t>
            </w:r>
          </w:p>
        </w:tc>
        <w:tc>
          <w:tcPr>
            <w:tcW w:w="4650" w:type="dxa"/>
            <w:tcBorders>
              <w:left w:val="single" w:sz="1" w:space="0" w:color="000000"/>
              <w:bottom w:val="single" w:sz="1" w:space="0" w:color="000000"/>
            </w:tcBorders>
            <w:vAlign w:val="center"/>
          </w:tcPr>
          <w:p w14:paraId="05E65F1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Nasiąkliwość wg PN-EN 1097-6, załącznik B; kategoria:</w:t>
            </w:r>
          </w:p>
        </w:tc>
        <w:tc>
          <w:tcPr>
            <w:tcW w:w="1701" w:type="dxa"/>
            <w:tcBorders>
              <w:left w:val="single" w:sz="1" w:space="0" w:color="000000"/>
              <w:bottom w:val="single" w:sz="1" w:space="0" w:color="000000"/>
            </w:tcBorders>
            <w:vAlign w:val="center"/>
          </w:tcPr>
          <w:p w14:paraId="71D9BF80"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WA</w:t>
            </w:r>
            <w:r w:rsidRPr="00D87220">
              <w:rPr>
                <w:rFonts w:ascii="Arial" w:eastAsia="Arial" w:hAnsi="Arial" w:cs="Arial"/>
                <w:sz w:val="16"/>
                <w:szCs w:val="16"/>
                <w:vertAlign w:val="subscript"/>
              </w:rPr>
              <w:t>24 Deklarowana</w:t>
            </w:r>
          </w:p>
        </w:tc>
        <w:tc>
          <w:tcPr>
            <w:tcW w:w="1701" w:type="dxa"/>
            <w:tcBorders>
              <w:left w:val="single" w:sz="1" w:space="0" w:color="000000"/>
              <w:bottom w:val="single" w:sz="1" w:space="0" w:color="000000"/>
              <w:right w:val="single" w:sz="1" w:space="0" w:color="000000"/>
            </w:tcBorders>
            <w:vAlign w:val="center"/>
          </w:tcPr>
          <w:p w14:paraId="499497C5"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WA</w:t>
            </w:r>
            <w:r w:rsidRPr="00D87220">
              <w:rPr>
                <w:rFonts w:ascii="Arial" w:eastAsia="Arial" w:hAnsi="Arial" w:cs="Arial"/>
                <w:sz w:val="16"/>
                <w:szCs w:val="16"/>
                <w:vertAlign w:val="subscript"/>
              </w:rPr>
              <w:t>24 Deklarowana</w:t>
            </w:r>
          </w:p>
        </w:tc>
      </w:tr>
      <w:tr w:rsidR="00D2576C" w:rsidRPr="00D0656F" w14:paraId="25CC4F57" w14:textId="77777777" w:rsidTr="005633FD">
        <w:tc>
          <w:tcPr>
            <w:tcW w:w="453" w:type="dxa"/>
            <w:tcBorders>
              <w:left w:val="single" w:sz="1" w:space="0" w:color="000000"/>
              <w:bottom w:val="single" w:sz="1" w:space="0" w:color="000000"/>
            </w:tcBorders>
            <w:vAlign w:val="center"/>
          </w:tcPr>
          <w:p w14:paraId="68A05858"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11</w:t>
            </w:r>
          </w:p>
        </w:tc>
        <w:tc>
          <w:tcPr>
            <w:tcW w:w="4650" w:type="dxa"/>
            <w:tcBorders>
              <w:left w:val="single" w:sz="1" w:space="0" w:color="000000"/>
              <w:bottom w:val="single" w:sz="1" w:space="0" w:color="000000"/>
            </w:tcBorders>
            <w:vAlign w:val="center"/>
          </w:tcPr>
          <w:p w14:paraId="6A6A148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Mrozoodporność wg PN-EN 1367-1, kategoria nie wyższa niż:</w:t>
            </w:r>
          </w:p>
        </w:tc>
        <w:tc>
          <w:tcPr>
            <w:tcW w:w="1701" w:type="dxa"/>
            <w:tcBorders>
              <w:left w:val="single" w:sz="1" w:space="0" w:color="000000"/>
              <w:bottom w:val="single" w:sz="1" w:space="0" w:color="000000"/>
              <w:right w:val="single" w:sz="1" w:space="0" w:color="000000"/>
            </w:tcBorders>
            <w:vAlign w:val="center"/>
          </w:tcPr>
          <w:p w14:paraId="02A2D38B"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F2</w:t>
            </w:r>
          </w:p>
        </w:tc>
        <w:tc>
          <w:tcPr>
            <w:tcW w:w="1701" w:type="dxa"/>
            <w:tcBorders>
              <w:left w:val="single" w:sz="1" w:space="0" w:color="000000"/>
              <w:bottom w:val="single" w:sz="1" w:space="0" w:color="000000"/>
              <w:right w:val="single" w:sz="1" w:space="0" w:color="000000"/>
            </w:tcBorders>
            <w:vAlign w:val="center"/>
          </w:tcPr>
          <w:p w14:paraId="3B9A3411" w14:textId="77777777" w:rsidR="00D2576C" w:rsidRPr="00D0656F" w:rsidRDefault="00D2576C" w:rsidP="00D11FE0">
            <w:pPr>
              <w:jc w:val="both"/>
              <w:rPr>
                <w:rFonts w:ascii="Arial" w:eastAsia="Arial" w:hAnsi="Arial" w:cs="Arial"/>
                <w:sz w:val="16"/>
                <w:szCs w:val="16"/>
                <w:vertAlign w:val="subscript"/>
              </w:rPr>
            </w:pPr>
            <w:r w:rsidRPr="00D0656F">
              <w:rPr>
                <w:rFonts w:ascii="Arial" w:eastAsia="Arial" w:hAnsi="Arial" w:cs="Arial"/>
                <w:sz w:val="16"/>
                <w:szCs w:val="16"/>
              </w:rPr>
              <w:t>F</w:t>
            </w:r>
            <w:r w:rsidRPr="00D0656F">
              <w:rPr>
                <w:rFonts w:ascii="Arial" w:eastAsia="Arial" w:hAnsi="Arial" w:cs="Arial"/>
                <w:sz w:val="16"/>
                <w:szCs w:val="16"/>
                <w:vertAlign w:val="subscript"/>
              </w:rPr>
              <w:t>NaCl</w:t>
            </w:r>
            <w:r w:rsidRPr="00B03013">
              <w:rPr>
                <w:rFonts w:ascii="Arial" w:eastAsia="Arial" w:hAnsi="Arial" w:cs="Arial"/>
                <w:sz w:val="16"/>
                <w:szCs w:val="16"/>
              </w:rPr>
              <w:t>7</w:t>
            </w:r>
          </w:p>
        </w:tc>
      </w:tr>
      <w:tr w:rsidR="00D2576C" w:rsidRPr="00D0656F" w14:paraId="3BCE3F59" w14:textId="77777777" w:rsidTr="005633FD">
        <w:tc>
          <w:tcPr>
            <w:tcW w:w="453" w:type="dxa"/>
            <w:tcBorders>
              <w:left w:val="single" w:sz="1" w:space="0" w:color="000000"/>
              <w:bottom w:val="single" w:sz="1" w:space="0" w:color="000000"/>
            </w:tcBorders>
            <w:vAlign w:val="center"/>
          </w:tcPr>
          <w:p w14:paraId="2A0C7AF3"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12</w:t>
            </w:r>
          </w:p>
        </w:tc>
        <w:tc>
          <w:tcPr>
            <w:tcW w:w="4650" w:type="dxa"/>
            <w:tcBorders>
              <w:left w:val="single" w:sz="1" w:space="0" w:color="000000"/>
              <w:bottom w:val="single" w:sz="1" w:space="0" w:color="000000"/>
            </w:tcBorders>
            <w:vAlign w:val="center"/>
          </w:tcPr>
          <w:p w14:paraId="3BD5748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„Zgorzel słoneczna” bazaltu wg PN-EN 1367-3, kategoria:</w:t>
            </w:r>
          </w:p>
        </w:tc>
        <w:tc>
          <w:tcPr>
            <w:tcW w:w="1701" w:type="dxa"/>
            <w:tcBorders>
              <w:left w:val="single" w:sz="1" w:space="0" w:color="000000"/>
              <w:bottom w:val="single" w:sz="1" w:space="0" w:color="000000"/>
            </w:tcBorders>
            <w:vAlign w:val="center"/>
          </w:tcPr>
          <w:p w14:paraId="06E5088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SB</w:t>
            </w:r>
            <w:r w:rsidRPr="00D0656F">
              <w:rPr>
                <w:rFonts w:ascii="Arial" w:eastAsia="Arial" w:hAnsi="Arial" w:cs="Arial"/>
                <w:sz w:val="16"/>
                <w:szCs w:val="16"/>
                <w:vertAlign w:val="subscript"/>
              </w:rPr>
              <w:t>LA</w:t>
            </w:r>
          </w:p>
        </w:tc>
        <w:tc>
          <w:tcPr>
            <w:tcW w:w="1701" w:type="dxa"/>
            <w:tcBorders>
              <w:left w:val="single" w:sz="1" w:space="0" w:color="000000"/>
              <w:bottom w:val="single" w:sz="1" w:space="0" w:color="000000"/>
              <w:right w:val="single" w:sz="1" w:space="0" w:color="000000"/>
            </w:tcBorders>
            <w:vAlign w:val="center"/>
          </w:tcPr>
          <w:p w14:paraId="1B84416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SB</w:t>
            </w:r>
            <w:r w:rsidRPr="00D0656F">
              <w:rPr>
                <w:rFonts w:ascii="Arial" w:eastAsia="Arial" w:hAnsi="Arial" w:cs="Arial"/>
                <w:sz w:val="16"/>
                <w:szCs w:val="16"/>
                <w:vertAlign w:val="subscript"/>
              </w:rPr>
              <w:t>LA</w:t>
            </w:r>
          </w:p>
        </w:tc>
      </w:tr>
      <w:tr w:rsidR="00D2576C" w:rsidRPr="00D0656F" w14:paraId="2D5FE20F" w14:textId="77777777" w:rsidTr="005633FD">
        <w:tc>
          <w:tcPr>
            <w:tcW w:w="453" w:type="dxa"/>
            <w:tcBorders>
              <w:left w:val="single" w:sz="1" w:space="0" w:color="000000"/>
              <w:bottom w:val="single" w:sz="1" w:space="0" w:color="000000"/>
            </w:tcBorders>
            <w:vAlign w:val="center"/>
          </w:tcPr>
          <w:p w14:paraId="726109E1"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13</w:t>
            </w:r>
          </w:p>
        </w:tc>
        <w:tc>
          <w:tcPr>
            <w:tcW w:w="4650" w:type="dxa"/>
            <w:tcBorders>
              <w:left w:val="single" w:sz="1" w:space="0" w:color="000000"/>
              <w:bottom w:val="single" w:sz="1" w:space="0" w:color="000000"/>
            </w:tcBorders>
            <w:vAlign w:val="center"/>
          </w:tcPr>
          <w:p w14:paraId="0FC4E0B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Skład chemiczny – uproszczony opis petrograficzny wg PN-EN 932-3</w:t>
            </w:r>
          </w:p>
        </w:tc>
        <w:tc>
          <w:tcPr>
            <w:tcW w:w="3402" w:type="dxa"/>
            <w:gridSpan w:val="2"/>
            <w:tcBorders>
              <w:left w:val="single" w:sz="1" w:space="0" w:color="000000"/>
              <w:bottom w:val="single" w:sz="1" w:space="0" w:color="000000"/>
              <w:right w:val="single" w:sz="1" w:space="0" w:color="000000"/>
            </w:tcBorders>
            <w:vAlign w:val="center"/>
          </w:tcPr>
          <w:p w14:paraId="0EECCC2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deklarowana przez producenta</w:t>
            </w:r>
          </w:p>
        </w:tc>
      </w:tr>
      <w:tr w:rsidR="00D2576C" w:rsidRPr="00D0656F" w14:paraId="6273200E" w14:textId="77777777" w:rsidTr="005633FD">
        <w:tc>
          <w:tcPr>
            <w:tcW w:w="453" w:type="dxa"/>
            <w:tcBorders>
              <w:left w:val="single" w:sz="1" w:space="0" w:color="000000"/>
              <w:bottom w:val="single" w:sz="1" w:space="0" w:color="000000"/>
            </w:tcBorders>
            <w:vAlign w:val="center"/>
          </w:tcPr>
          <w:p w14:paraId="52702BA5"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14</w:t>
            </w:r>
          </w:p>
        </w:tc>
        <w:tc>
          <w:tcPr>
            <w:tcW w:w="4650" w:type="dxa"/>
            <w:tcBorders>
              <w:left w:val="single" w:sz="1" w:space="0" w:color="000000"/>
              <w:bottom w:val="single" w:sz="1" w:space="0" w:color="000000"/>
            </w:tcBorders>
            <w:vAlign w:val="center"/>
          </w:tcPr>
          <w:p w14:paraId="34473CB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Grube zanieczyszczenia lekkie, wg PN-EN 1744-1 p.14.2; kategoria nie</w:t>
            </w:r>
          </w:p>
          <w:p w14:paraId="2BF2432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wyższa niż:</w:t>
            </w:r>
          </w:p>
        </w:tc>
        <w:tc>
          <w:tcPr>
            <w:tcW w:w="3402" w:type="dxa"/>
            <w:gridSpan w:val="2"/>
            <w:tcBorders>
              <w:left w:val="single" w:sz="1" w:space="0" w:color="000000"/>
              <w:bottom w:val="single" w:sz="1" w:space="0" w:color="000000"/>
              <w:right w:val="single" w:sz="1" w:space="0" w:color="000000"/>
            </w:tcBorders>
            <w:vAlign w:val="center"/>
          </w:tcPr>
          <w:p w14:paraId="0806175E" w14:textId="77777777" w:rsidR="00D2576C" w:rsidRPr="00D0656F" w:rsidRDefault="00D2576C" w:rsidP="00D11FE0">
            <w:pPr>
              <w:jc w:val="both"/>
              <w:rPr>
                <w:rFonts w:ascii="Arial" w:eastAsia="Arial" w:hAnsi="Arial" w:cs="Arial"/>
                <w:sz w:val="16"/>
                <w:szCs w:val="16"/>
              </w:rPr>
            </w:pPr>
          </w:p>
          <w:p w14:paraId="6CBB247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w:t>
            </w:r>
            <w:r w:rsidRPr="00D0656F">
              <w:rPr>
                <w:rFonts w:ascii="Arial" w:eastAsia="Arial" w:hAnsi="Arial" w:cs="Arial"/>
                <w:sz w:val="16"/>
                <w:szCs w:val="16"/>
                <w:vertAlign w:val="subscript"/>
              </w:rPr>
              <w:t>LPC</w:t>
            </w:r>
            <w:r w:rsidRPr="00D0656F">
              <w:rPr>
                <w:rFonts w:ascii="Arial" w:eastAsia="Arial" w:hAnsi="Arial" w:cs="Arial"/>
                <w:sz w:val="16"/>
                <w:szCs w:val="16"/>
              </w:rPr>
              <w:t>0,1</w:t>
            </w:r>
          </w:p>
        </w:tc>
      </w:tr>
      <w:tr w:rsidR="00D2576C" w:rsidRPr="00D0656F" w14:paraId="455EEF58" w14:textId="77777777" w:rsidTr="005633FD">
        <w:tc>
          <w:tcPr>
            <w:tcW w:w="453" w:type="dxa"/>
            <w:tcBorders>
              <w:left w:val="single" w:sz="1" w:space="0" w:color="000000"/>
              <w:bottom w:val="single" w:sz="1" w:space="0" w:color="000000"/>
            </w:tcBorders>
            <w:vAlign w:val="center"/>
          </w:tcPr>
          <w:p w14:paraId="75A19AB7"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15</w:t>
            </w:r>
          </w:p>
        </w:tc>
        <w:tc>
          <w:tcPr>
            <w:tcW w:w="4650" w:type="dxa"/>
            <w:tcBorders>
              <w:left w:val="single" w:sz="1" w:space="0" w:color="000000"/>
              <w:bottom w:val="single" w:sz="1" w:space="0" w:color="000000"/>
            </w:tcBorders>
            <w:vAlign w:val="center"/>
          </w:tcPr>
          <w:p w14:paraId="53B9525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Rozpad krzemianowy żużla wielkopiecowego chłodzonego powietrzem</w:t>
            </w:r>
          </w:p>
          <w:p w14:paraId="0797E6B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wg PN-EN 1744-1 p.19.1</w:t>
            </w:r>
          </w:p>
        </w:tc>
        <w:tc>
          <w:tcPr>
            <w:tcW w:w="3402" w:type="dxa"/>
            <w:gridSpan w:val="2"/>
            <w:tcBorders>
              <w:left w:val="single" w:sz="1" w:space="0" w:color="000000"/>
              <w:bottom w:val="single" w:sz="1" w:space="0" w:color="000000"/>
              <w:right w:val="single" w:sz="1" w:space="0" w:color="000000"/>
            </w:tcBorders>
            <w:vAlign w:val="center"/>
          </w:tcPr>
          <w:p w14:paraId="697B970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wymagana odporność</w:t>
            </w:r>
          </w:p>
        </w:tc>
      </w:tr>
      <w:tr w:rsidR="00D2576C" w:rsidRPr="00D0656F" w14:paraId="5FEBFEC2" w14:textId="77777777" w:rsidTr="005633FD">
        <w:tc>
          <w:tcPr>
            <w:tcW w:w="453" w:type="dxa"/>
            <w:tcBorders>
              <w:left w:val="single" w:sz="1" w:space="0" w:color="000000"/>
              <w:bottom w:val="single" w:sz="1" w:space="0" w:color="000000"/>
            </w:tcBorders>
            <w:vAlign w:val="center"/>
          </w:tcPr>
          <w:p w14:paraId="6610D517"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16</w:t>
            </w:r>
          </w:p>
        </w:tc>
        <w:tc>
          <w:tcPr>
            <w:tcW w:w="4650" w:type="dxa"/>
            <w:tcBorders>
              <w:left w:val="single" w:sz="1" w:space="0" w:color="000000"/>
              <w:bottom w:val="single" w:sz="1" w:space="0" w:color="000000"/>
            </w:tcBorders>
            <w:vAlign w:val="center"/>
          </w:tcPr>
          <w:p w14:paraId="2ECBB03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Rozpad żelazowy żużla wielkopiecowego chłodzonego powietrzem wg PN-EN 1744-1 p. 19.2</w:t>
            </w:r>
          </w:p>
        </w:tc>
        <w:tc>
          <w:tcPr>
            <w:tcW w:w="3402" w:type="dxa"/>
            <w:gridSpan w:val="2"/>
            <w:tcBorders>
              <w:left w:val="single" w:sz="1" w:space="0" w:color="000000"/>
              <w:bottom w:val="single" w:sz="1" w:space="0" w:color="000000"/>
              <w:right w:val="single" w:sz="1" w:space="0" w:color="000000"/>
            </w:tcBorders>
            <w:vAlign w:val="center"/>
          </w:tcPr>
          <w:p w14:paraId="573323A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wymagana odporność</w:t>
            </w:r>
          </w:p>
        </w:tc>
      </w:tr>
      <w:tr w:rsidR="00D2576C" w:rsidRPr="00D0656F" w14:paraId="4ED13F79" w14:textId="77777777" w:rsidTr="005633FD">
        <w:tc>
          <w:tcPr>
            <w:tcW w:w="453" w:type="dxa"/>
            <w:tcBorders>
              <w:left w:val="single" w:sz="1" w:space="0" w:color="000000"/>
              <w:bottom w:val="single" w:sz="1" w:space="0" w:color="000000"/>
            </w:tcBorders>
            <w:vAlign w:val="center"/>
          </w:tcPr>
          <w:p w14:paraId="7B9935A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17</w:t>
            </w:r>
          </w:p>
        </w:tc>
        <w:tc>
          <w:tcPr>
            <w:tcW w:w="4650" w:type="dxa"/>
            <w:tcBorders>
              <w:left w:val="single" w:sz="1" w:space="0" w:color="000000"/>
              <w:bottom w:val="single" w:sz="1" w:space="0" w:color="000000"/>
            </w:tcBorders>
            <w:vAlign w:val="center"/>
          </w:tcPr>
          <w:p w14:paraId="3FAD794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Stałość objętości kruszywa z żużla stalowniczego wg PN-EN 1744-1 p. 19.3; kategoria nie wyższa niż:</w:t>
            </w:r>
          </w:p>
        </w:tc>
        <w:tc>
          <w:tcPr>
            <w:tcW w:w="1701" w:type="dxa"/>
            <w:tcBorders>
              <w:left w:val="single" w:sz="1" w:space="0" w:color="000000"/>
              <w:bottom w:val="single" w:sz="1" w:space="0" w:color="000000"/>
            </w:tcBorders>
            <w:vAlign w:val="center"/>
          </w:tcPr>
          <w:p w14:paraId="7D12789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V3,5</w:t>
            </w:r>
          </w:p>
        </w:tc>
        <w:tc>
          <w:tcPr>
            <w:tcW w:w="1701" w:type="dxa"/>
            <w:tcBorders>
              <w:left w:val="single" w:sz="1" w:space="0" w:color="000000"/>
              <w:bottom w:val="single" w:sz="1" w:space="0" w:color="000000"/>
              <w:right w:val="single" w:sz="1" w:space="0" w:color="000000"/>
            </w:tcBorders>
            <w:vAlign w:val="center"/>
          </w:tcPr>
          <w:p w14:paraId="48AA782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V3,5</w:t>
            </w:r>
          </w:p>
        </w:tc>
      </w:tr>
      <w:tr w:rsidR="00D2576C" w:rsidRPr="00D0656F" w14:paraId="6C933441" w14:textId="77777777" w:rsidTr="005633FD">
        <w:tc>
          <w:tcPr>
            <w:tcW w:w="8505" w:type="dxa"/>
            <w:gridSpan w:val="4"/>
            <w:tcBorders>
              <w:left w:val="single" w:sz="1" w:space="0" w:color="000000"/>
              <w:bottom w:val="single" w:sz="1" w:space="0" w:color="000000"/>
              <w:right w:val="single" w:sz="1" w:space="0" w:color="000000"/>
            </w:tcBorders>
            <w:vAlign w:val="center"/>
          </w:tcPr>
          <w:p w14:paraId="4C7CD8B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a) jeżeli nasiąkliwość jest większa, to należy badać mrozoodporność wg pkt. 11</w:t>
            </w:r>
          </w:p>
        </w:tc>
      </w:tr>
    </w:tbl>
    <w:p w14:paraId="664895E6" w14:textId="77777777" w:rsidR="00D2576C" w:rsidRDefault="00D2576C" w:rsidP="00D11FE0">
      <w:pPr>
        <w:jc w:val="both"/>
        <w:rPr>
          <w:rFonts w:ascii="Arial" w:hAnsi="Arial" w:cs="Arial"/>
          <w:sz w:val="18"/>
          <w:szCs w:val="18"/>
        </w:rPr>
      </w:pPr>
    </w:p>
    <w:p w14:paraId="09AB952A"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 xml:space="preserve">Tablica </w:t>
      </w:r>
      <w:r>
        <w:rPr>
          <w:rFonts w:ascii="Arial" w:eastAsia="Arial" w:hAnsi="Arial" w:cs="Arial"/>
          <w:b/>
          <w:sz w:val="18"/>
          <w:szCs w:val="18"/>
        </w:rPr>
        <w:t>3</w:t>
      </w:r>
      <w:r w:rsidRPr="00D0656F">
        <w:rPr>
          <w:rFonts w:ascii="Arial" w:eastAsia="Arial" w:hAnsi="Arial" w:cs="Arial"/>
          <w:b/>
          <w:sz w:val="18"/>
          <w:szCs w:val="18"/>
        </w:rPr>
        <w:t>.</w:t>
      </w:r>
      <w:r w:rsidRPr="00D0656F">
        <w:rPr>
          <w:rFonts w:ascii="Arial" w:eastAsia="Arial" w:hAnsi="Arial" w:cs="Arial"/>
          <w:sz w:val="18"/>
          <w:szCs w:val="18"/>
        </w:rPr>
        <w:t xml:space="preserve"> Wymagane właściwości kruszywa drobnego lub o ciągłym uziarnieniu</w:t>
      </w:r>
    </w:p>
    <w:tbl>
      <w:tblPr>
        <w:tblW w:w="8505" w:type="dxa"/>
        <w:tblInd w:w="481" w:type="dxa"/>
        <w:tblLayout w:type="fixed"/>
        <w:tblCellMar>
          <w:top w:w="55" w:type="dxa"/>
          <w:left w:w="55" w:type="dxa"/>
          <w:bottom w:w="55" w:type="dxa"/>
          <w:right w:w="55" w:type="dxa"/>
        </w:tblCellMar>
        <w:tblLook w:val="0000" w:firstRow="0" w:lastRow="0" w:firstColumn="0" w:lastColumn="0" w:noHBand="0" w:noVBand="0"/>
      </w:tblPr>
      <w:tblGrid>
        <w:gridCol w:w="425"/>
        <w:gridCol w:w="4678"/>
        <w:gridCol w:w="1701"/>
        <w:gridCol w:w="1701"/>
      </w:tblGrid>
      <w:tr w:rsidR="00D2576C" w:rsidRPr="00D0656F" w14:paraId="58164D2C" w14:textId="77777777" w:rsidTr="005633FD">
        <w:trPr>
          <w:cantSplit/>
          <w:trHeight w:hRule="exact" w:val="318"/>
        </w:trPr>
        <w:tc>
          <w:tcPr>
            <w:tcW w:w="425" w:type="dxa"/>
            <w:vMerge w:val="restart"/>
            <w:tcBorders>
              <w:top w:val="single" w:sz="1" w:space="0" w:color="000000"/>
              <w:left w:val="single" w:sz="1" w:space="0" w:color="000000"/>
              <w:bottom w:val="single" w:sz="1" w:space="0" w:color="000000"/>
            </w:tcBorders>
            <w:vAlign w:val="center"/>
          </w:tcPr>
          <w:p w14:paraId="1686225C"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Lp.</w:t>
            </w:r>
          </w:p>
        </w:tc>
        <w:tc>
          <w:tcPr>
            <w:tcW w:w="4678" w:type="dxa"/>
            <w:vMerge w:val="restart"/>
            <w:tcBorders>
              <w:top w:val="single" w:sz="1" w:space="0" w:color="000000"/>
              <w:left w:val="single" w:sz="1" w:space="0" w:color="000000"/>
              <w:bottom w:val="single" w:sz="1" w:space="0" w:color="000000"/>
            </w:tcBorders>
            <w:vAlign w:val="center"/>
          </w:tcPr>
          <w:p w14:paraId="32E0DC72" w14:textId="77777777" w:rsidR="00D2576C" w:rsidRPr="00D0656F" w:rsidRDefault="00D2576C" w:rsidP="00D11FE0">
            <w:pPr>
              <w:jc w:val="both"/>
              <w:rPr>
                <w:rFonts w:ascii="Arial" w:eastAsia="Arial" w:hAnsi="Arial" w:cs="Arial"/>
                <w:sz w:val="16"/>
                <w:szCs w:val="16"/>
              </w:rPr>
            </w:pPr>
          </w:p>
          <w:p w14:paraId="7775BDA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Właściwości kruszywa</w:t>
            </w:r>
          </w:p>
        </w:tc>
        <w:tc>
          <w:tcPr>
            <w:tcW w:w="3402" w:type="dxa"/>
            <w:gridSpan w:val="2"/>
            <w:tcBorders>
              <w:top w:val="single" w:sz="1" w:space="0" w:color="000000"/>
              <w:left w:val="single" w:sz="1" w:space="0" w:color="000000"/>
              <w:bottom w:val="single" w:sz="1" w:space="0" w:color="000000"/>
              <w:right w:val="single" w:sz="1" w:space="0" w:color="000000"/>
            </w:tcBorders>
            <w:vAlign w:val="center"/>
          </w:tcPr>
          <w:p w14:paraId="7AF9B15E"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Dla wszystkich kategorii</w:t>
            </w:r>
          </w:p>
        </w:tc>
      </w:tr>
      <w:tr w:rsidR="00D2576C" w:rsidRPr="00D0656F" w14:paraId="0C9B8264" w14:textId="77777777" w:rsidTr="005633FD">
        <w:trPr>
          <w:cantSplit/>
        </w:trPr>
        <w:tc>
          <w:tcPr>
            <w:tcW w:w="425" w:type="dxa"/>
            <w:vMerge/>
            <w:tcBorders>
              <w:top w:val="single" w:sz="1" w:space="0" w:color="000000"/>
              <w:left w:val="single" w:sz="1" w:space="0" w:color="000000"/>
              <w:bottom w:val="single" w:sz="1" w:space="0" w:color="000000"/>
            </w:tcBorders>
            <w:vAlign w:val="center"/>
          </w:tcPr>
          <w:p w14:paraId="6A9B6BB8" w14:textId="77777777" w:rsidR="00D2576C" w:rsidRPr="00D0656F" w:rsidRDefault="00D2576C" w:rsidP="00D11FE0">
            <w:pPr>
              <w:jc w:val="both"/>
              <w:rPr>
                <w:rFonts w:ascii="Arial" w:hAnsi="Arial" w:cs="Arial"/>
                <w:sz w:val="16"/>
                <w:szCs w:val="16"/>
              </w:rPr>
            </w:pPr>
          </w:p>
        </w:tc>
        <w:tc>
          <w:tcPr>
            <w:tcW w:w="4678" w:type="dxa"/>
            <w:vMerge/>
            <w:tcBorders>
              <w:top w:val="single" w:sz="1" w:space="0" w:color="000000"/>
              <w:left w:val="single" w:sz="1" w:space="0" w:color="000000"/>
              <w:bottom w:val="single" w:sz="1" w:space="0" w:color="000000"/>
            </w:tcBorders>
            <w:vAlign w:val="center"/>
          </w:tcPr>
          <w:p w14:paraId="678070C5" w14:textId="77777777" w:rsidR="00D2576C" w:rsidRPr="00D0656F" w:rsidRDefault="00D2576C" w:rsidP="00D11FE0">
            <w:pPr>
              <w:jc w:val="both"/>
              <w:rPr>
                <w:rFonts w:ascii="Arial" w:hAnsi="Arial" w:cs="Arial"/>
                <w:sz w:val="16"/>
                <w:szCs w:val="16"/>
              </w:rPr>
            </w:pPr>
          </w:p>
        </w:tc>
        <w:tc>
          <w:tcPr>
            <w:tcW w:w="1701" w:type="dxa"/>
            <w:tcBorders>
              <w:left w:val="single" w:sz="1" w:space="0" w:color="000000"/>
              <w:bottom w:val="single" w:sz="1" w:space="0" w:color="000000"/>
              <w:right w:val="single" w:sz="1" w:space="0" w:color="000000"/>
            </w:tcBorders>
            <w:vAlign w:val="center"/>
          </w:tcPr>
          <w:p w14:paraId="45732A3B"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warstwa </w:t>
            </w:r>
            <w:r w:rsidR="00731E4D">
              <w:rPr>
                <w:rFonts w:ascii="Arial" w:eastAsia="Arial" w:hAnsi="Arial" w:cs="Arial"/>
                <w:sz w:val="16"/>
                <w:szCs w:val="16"/>
              </w:rPr>
              <w:t>podbudowa</w:t>
            </w:r>
          </w:p>
        </w:tc>
        <w:tc>
          <w:tcPr>
            <w:tcW w:w="1701" w:type="dxa"/>
            <w:tcBorders>
              <w:left w:val="single" w:sz="1" w:space="0" w:color="000000"/>
              <w:bottom w:val="single" w:sz="1" w:space="0" w:color="000000"/>
              <w:right w:val="single" w:sz="1" w:space="0" w:color="000000"/>
            </w:tcBorders>
            <w:vAlign w:val="center"/>
          </w:tcPr>
          <w:p w14:paraId="6E27EC2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warstwa ścieralna</w:t>
            </w:r>
          </w:p>
        </w:tc>
      </w:tr>
      <w:tr w:rsidR="00D2576C" w:rsidRPr="00D0656F" w14:paraId="68AE32C6" w14:textId="77777777" w:rsidTr="005633FD">
        <w:tc>
          <w:tcPr>
            <w:tcW w:w="425" w:type="dxa"/>
            <w:tcBorders>
              <w:left w:val="single" w:sz="1" w:space="0" w:color="000000"/>
              <w:bottom w:val="single" w:sz="1" w:space="0" w:color="000000"/>
            </w:tcBorders>
            <w:vAlign w:val="center"/>
          </w:tcPr>
          <w:p w14:paraId="44E5F14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w:t>
            </w:r>
          </w:p>
        </w:tc>
        <w:tc>
          <w:tcPr>
            <w:tcW w:w="4678" w:type="dxa"/>
            <w:tcBorders>
              <w:left w:val="single" w:sz="1" w:space="0" w:color="000000"/>
              <w:bottom w:val="single" w:sz="1" w:space="0" w:color="000000"/>
            </w:tcBorders>
            <w:vAlign w:val="center"/>
          </w:tcPr>
          <w:p w14:paraId="4466C89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Uziarnienie wg PN-EN 933-1, wymagana kategoria :</w:t>
            </w:r>
          </w:p>
        </w:tc>
        <w:tc>
          <w:tcPr>
            <w:tcW w:w="1701" w:type="dxa"/>
            <w:tcBorders>
              <w:left w:val="single" w:sz="1" w:space="0" w:color="000000"/>
              <w:bottom w:val="single" w:sz="1" w:space="0" w:color="000000"/>
              <w:right w:val="single" w:sz="1" w:space="0" w:color="000000"/>
            </w:tcBorders>
            <w:vAlign w:val="center"/>
          </w:tcPr>
          <w:p w14:paraId="362992A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w:t>
            </w:r>
            <w:r w:rsidRPr="00D0656F">
              <w:rPr>
                <w:rFonts w:ascii="Arial" w:eastAsia="Arial" w:hAnsi="Arial" w:cs="Arial"/>
                <w:sz w:val="16"/>
                <w:szCs w:val="16"/>
                <w:vertAlign w:val="subscript"/>
              </w:rPr>
              <w:t>F</w:t>
            </w:r>
            <w:r>
              <w:rPr>
                <w:rFonts w:ascii="Arial" w:eastAsia="Arial" w:hAnsi="Arial" w:cs="Arial"/>
                <w:sz w:val="16"/>
                <w:szCs w:val="16"/>
              </w:rPr>
              <w:t>85</w:t>
            </w:r>
          </w:p>
        </w:tc>
        <w:tc>
          <w:tcPr>
            <w:tcW w:w="1701" w:type="dxa"/>
            <w:tcBorders>
              <w:left w:val="single" w:sz="1" w:space="0" w:color="000000"/>
              <w:bottom w:val="single" w:sz="1" w:space="0" w:color="000000"/>
              <w:right w:val="single" w:sz="1" w:space="0" w:color="000000"/>
            </w:tcBorders>
            <w:vAlign w:val="center"/>
          </w:tcPr>
          <w:p w14:paraId="73ED10E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w:t>
            </w:r>
            <w:r w:rsidRPr="00D0656F">
              <w:rPr>
                <w:rFonts w:ascii="Arial" w:eastAsia="Arial" w:hAnsi="Arial" w:cs="Arial"/>
                <w:sz w:val="16"/>
                <w:szCs w:val="16"/>
                <w:vertAlign w:val="subscript"/>
              </w:rPr>
              <w:t>F</w:t>
            </w:r>
            <w:r w:rsidRPr="00D0656F">
              <w:rPr>
                <w:rFonts w:ascii="Arial" w:eastAsia="Arial" w:hAnsi="Arial" w:cs="Arial"/>
                <w:sz w:val="16"/>
                <w:szCs w:val="16"/>
              </w:rPr>
              <w:t>85 lub G</w:t>
            </w:r>
            <w:r w:rsidRPr="00D0656F">
              <w:rPr>
                <w:rFonts w:ascii="Arial" w:eastAsia="Arial" w:hAnsi="Arial" w:cs="Arial"/>
                <w:sz w:val="16"/>
                <w:szCs w:val="16"/>
                <w:vertAlign w:val="subscript"/>
              </w:rPr>
              <w:t>A</w:t>
            </w:r>
            <w:r w:rsidRPr="00D0656F">
              <w:rPr>
                <w:rFonts w:ascii="Arial" w:eastAsia="Arial" w:hAnsi="Arial" w:cs="Arial"/>
                <w:sz w:val="16"/>
                <w:szCs w:val="16"/>
              </w:rPr>
              <w:t>85</w:t>
            </w:r>
          </w:p>
        </w:tc>
      </w:tr>
      <w:tr w:rsidR="00D2576C" w:rsidRPr="00D0656F" w14:paraId="7E9758F3" w14:textId="77777777" w:rsidTr="005633FD">
        <w:tc>
          <w:tcPr>
            <w:tcW w:w="425" w:type="dxa"/>
            <w:tcBorders>
              <w:left w:val="single" w:sz="1" w:space="0" w:color="000000"/>
              <w:bottom w:val="single" w:sz="1" w:space="0" w:color="000000"/>
            </w:tcBorders>
            <w:vAlign w:val="center"/>
          </w:tcPr>
          <w:p w14:paraId="7DDED36E"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2</w:t>
            </w:r>
          </w:p>
        </w:tc>
        <w:tc>
          <w:tcPr>
            <w:tcW w:w="4678" w:type="dxa"/>
            <w:tcBorders>
              <w:left w:val="single" w:sz="1" w:space="0" w:color="000000"/>
              <w:bottom w:val="single" w:sz="1" w:space="0" w:color="000000"/>
            </w:tcBorders>
            <w:vAlign w:val="center"/>
          </w:tcPr>
          <w:p w14:paraId="68622CA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Tolerancja uziarnienia; odchylenie nie większe niż wg kategorii</w:t>
            </w:r>
          </w:p>
        </w:tc>
        <w:tc>
          <w:tcPr>
            <w:tcW w:w="1701" w:type="dxa"/>
            <w:tcBorders>
              <w:left w:val="single" w:sz="1" w:space="0" w:color="000000"/>
              <w:bottom w:val="single" w:sz="1" w:space="0" w:color="000000"/>
              <w:right w:val="single" w:sz="1" w:space="0" w:color="000000"/>
            </w:tcBorders>
            <w:vAlign w:val="center"/>
          </w:tcPr>
          <w:p w14:paraId="1958E3A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w:t>
            </w:r>
            <w:r w:rsidRPr="00D0656F">
              <w:rPr>
                <w:rFonts w:ascii="Arial" w:eastAsia="Arial" w:hAnsi="Arial" w:cs="Arial"/>
                <w:sz w:val="16"/>
                <w:szCs w:val="16"/>
                <w:vertAlign w:val="subscript"/>
              </w:rPr>
              <w:t>TC</w:t>
            </w:r>
            <w:r>
              <w:rPr>
                <w:rFonts w:ascii="Arial" w:eastAsia="Arial" w:hAnsi="Arial" w:cs="Arial"/>
                <w:sz w:val="16"/>
                <w:szCs w:val="16"/>
              </w:rPr>
              <w:t>20</w:t>
            </w:r>
          </w:p>
        </w:tc>
        <w:tc>
          <w:tcPr>
            <w:tcW w:w="1701" w:type="dxa"/>
            <w:tcBorders>
              <w:left w:val="single" w:sz="1" w:space="0" w:color="000000"/>
              <w:bottom w:val="single" w:sz="1" w:space="0" w:color="000000"/>
              <w:right w:val="single" w:sz="1" w:space="0" w:color="000000"/>
            </w:tcBorders>
            <w:vAlign w:val="center"/>
          </w:tcPr>
          <w:p w14:paraId="022272B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w:t>
            </w:r>
            <w:r w:rsidRPr="00D0656F">
              <w:rPr>
                <w:rFonts w:ascii="Arial" w:eastAsia="Arial" w:hAnsi="Arial" w:cs="Arial"/>
                <w:sz w:val="16"/>
                <w:szCs w:val="16"/>
                <w:vertAlign w:val="subscript"/>
              </w:rPr>
              <w:t>TC</w:t>
            </w:r>
            <w:r>
              <w:rPr>
                <w:rFonts w:ascii="Arial" w:eastAsia="Arial" w:hAnsi="Arial" w:cs="Arial"/>
                <w:sz w:val="16"/>
                <w:szCs w:val="16"/>
              </w:rPr>
              <w:t>20</w:t>
            </w:r>
          </w:p>
        </w:tc>
      </w:tr>
      <w:tr w:rsidR="00D2576C" w:rsidRPr="00D0656F" w14:paraId="550E2A89" w14:textId="77777777" w:rsidTr="005633FD">
        <w:tc>
          <w:tcPr>
            <w:tcW w:w="425" w:type="dxa"/>
            <w:tcBorders>
              <w:left w:val="single" w:sz="1" w:space="0" w:color="000000"/>
              <w:bottom w:val="single" w:sz="1" w:space="0" w:color="000000"/>
            </w:tcBorders>
            <w:vAlign w:val="center"/>
          </w:tcPr>
          <w:p w14:paraId="0F3C6243"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3</w:t>
            </w:r>
          </w:p>
        </w:tc>
        <w:tc>
          <w:tcPr>
            <w:tcW w:w="4678" w:type="dxa"/>
            <w:tcBorders>
              <w:left w:val="single" w:sz="1" w:space="0" w:color="000000"/>
              <w:bottom w:val="single" w:sz="1" w:space="0" w:color="000000"/>
            </w:tcBorders>
            <w:vAlign w:val="center"/>
          </w:tcPr>
          <w:p w14:paraId="1A9251D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pyłu wg PN-EN 933-1, kategoria nie wyższa niż</w:t>
            </w:r>
          </w:p>
        </w:tc>
        <w:tc>
          <w:tcPr>
            <w:tcW w:w="1701" w:type="dxa"/>
            <w:tcBorders>
              <w:left w:val="single" w:sz="1" w:space="0" w:color="000000"/>
              <w:bottom w:val="single" w:sz="1" w:space="0" w:color="000000"/>
              <w:right w:val="single" w:sz="1" w:space="0" w:color="000000"/>
            </w:tcBorders>
            <w:vAlign w:val="center"/>
          </w:tcPr>
          <w:p w14:paraId="7A59C8F1"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F10</w:t>
            </w:r>
          </w:p>
        </w:tc>
        <w:tc>
          <w:tcPr>
            <w:tcW w:w="1701" w:type="dxa"/>
            <w:tcBorders>
              <w:left w:val="single" w:sz="1" w:space="0" w:color="000000"/>
              <w:bottom w:val="single" w:sz="1" w:space="0" w:color="000000"/>
              <w:right w:val="single" w:sz="1" w:space="0" w:color="000000"/>
            </w:tcBorders>
            <w:vAlign w:val="center"/>
          </w:tcPr>
          <w:p w14:paraId="617EB5B7"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F16</w:t>
            </w:r>
          </w:p>
        </w:tc>
      </w:tr>
      <w:tr w:rsidR="00D2576C" w:rsidRPr="00D0656F" w14:paraId="203989B1" w14:textId="77777777" w:rsidTr="005633FD">
        <w:tc>
          <w:tcPr>
            <w:tcW w:w="425" w:type="dxa"/>
            <w:tcBorders>
              <w:left w:val="single" w:sz="1" w:space="0" w:color="000000"/>
              <w:bottom w:val="single" w:sz="1" w:space="0" w:color="000000"/>
            </w:tcBorders>
            <w:vAlign w:val="center"/>
          </w:tcPr>
          <w:p w14:paraId="1B82A9AE"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4</w:t>
            </w:r>
          </w:p>
        </w:tc>
        <w:tc>
          <w:tcPr>
            <w:tcW w:w="4678" w:type="dxa"/>
            <w:tcBorders>
              <w:left w:val="single" w:sz="1" w:space="0" w:color="000000"/>
              <w:bottom w:val="single" w:sz="1" w:space="0" w:color="000000"/>
            </w:tcBorders>
            <w:vAlign w:val="center"/>
          </w:tcPr>
          <w:p w14:paraId="7EB43ED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Jakość pyłu wg PN-EN 933-9; kategoria nie wyższa niż:</w:t>
            </w:r>
          </w:p>
        </w:tc>
        <w:tc>
          <w:tcPr>
            <w:tcW w:w="1701" w:type="dxa"/>
            <w:tcBorders>
              <w:left w:val="single" w:sz="1" w:space="0" w:color="000000"/>
              <w:bottom w:val="single" w:sz="1" w:space="0" w:color="000000"/>
              <w:right w:val="single" w:sz="1" w:space="0" w:color="000000"/>
            </w:tcBorders>
            <w:vAlign w:val="center"/>
          </w:tcPr>
          <w:p w14:paraId="63DCAF8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MB</w:t>
            </w:r>
            <w:r w:rsidRPr="00D0656F">
              <w:rPr>
                <w:rFonts w:ascii="Arial" w:eastAsia="Arial" w:hAnsi="Arial" w:cs="Arial"/>
                <w:sz w:val="16"/>
                <w:szCs w:val="16"/>
                <w:vertAlign w:val="subscript"/>
              </w:rPr>
              <w:t>F</w:t>
            </w:r>
            <w:r w:rsidRPr="00D0656F">
              <w:rPr>
                <w:rFonts w:ascii="Arial" w:eastAsia="Arial" w:hAnsi="Arial" w:cs="Arial"/>
                <w:sz w:val="16"/>
                <w:szCs w:val="16"/>
              </w:rPr>
              <w:t>10</w:t>
            </w:r>
          </w:p>
        </w:tc>
        <w:tc>
          <w:tcPr>
            <w:tcW w:w="1701" w:type="dxa"/>
            <w:tcBorders>
              <w:left w:val="single" w:sz="1" w:space="0" w:color="000000"/>
              <w:bottom w:val="single" w:sz="1" w:space="0" w:color="000000"/>
              <w:right w:val="single" w:sz="1" w:space="0" w:color="000000"/>
            </w:tcBorders>
            <w:vAlign w:val="center"/>
          </w:tcPr>
          <w:p w14:paraId="2445AE3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MB</w:t>
            </w:r>
            <w:r w:rsidRPr="00D0656F">
              <w:rPr>
                <w:rFonts w:ascii="Arial" w:eastAsia="Arial" w:hAnsi="Arial" w:cs="Arial"/>
                <w:sz w:val="16"/>
                <w:szCs w:val="16"/>
                <w:vertAlign w:val="subscript"/>
              </w:rPr>
              <w:t>F</w:t>
            </w:r>
            <w:r w:rsidRPr="00D0656F">
              <w:rPr>
                <w:rFonts w:ascii="Arial" w:eastAsia="Arial" w:hAnsi="Arial" w:cs="Arial"/>
                <w:sz w:val="16"/>
                <w:szCs w:val="16"/>
              </w:rPr>
              <w:t>10</w:t>
            </w:r>
          </w:p>
        </w:tc>
      </w:tr>
      <w:tr w:rsidR="00D2576C" w:rsidRPr="00D0656F" w14:paraId="4C83FD2A" w14:textId="77777777" w:rsidTr="005633FD">
        <w:tc>
          <w:tcPr>
            <w:tcW w:w="425" w:type="dxa"/>
            <w:tcBorders>
              <w:left w:val="single" w:sz="1" w:space="0" w:color="000000"/>
              <w:bottom w:val="single" w:sz="1" w:space="0" w:color="000000"/>
            </w:tcBorders>
            <w:vAlign w:val="center"/>
          </w:tcPr>
          <w:p w14:paraId="5A63FBA1"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5</w:t>
            </w:r>
          </w:p>
        </w:tc>
        <w:tc>
          <w:tcPr>
            <w:tcW w:w="4678" w:type="dxa"/>
            <w:tcBorders>
              <w:left w:val="single" w:sz="1" w:space="0" w:color="000000"/>
              <w:bottom w:val="single" w:sz="1" w:space="0" w:color="000000"/>
            </w:tcBorders>
            <w:vAlign w:val="center"/>
          </w:tcPr>
          <w:p w14:paraId="48B92F6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Kanciastość kruszywa drobnego wg PN-EN 933-6, rozdz. 8, kategoria nie</w:t>
            </w:r>
          </w:p>
          <w:p w14:paraId="035C22B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niższa niż:</w:t>
            </w:r>
          </w:p>
        </w:tc>
        <w:tc>
          <w:tcPr>
            <w:tcW w:w="1701" w:type="dxa"/>
            <w:tcBorders>
              <w:left w:val="single" w:sz="1" w:space="0" w:color="000000"/>
              <w:bottom w:val="single" w:sz="1" w:space="0" w:color="000000"/>
              <w:right w:val="single" w:sz="1" w:space="0" w:color="000000"/>
            </w:tcBorders>
            <w:vAlign w:val="center"/>
          </w:tcPr>
          <w:p w14:paraId="00AC84FA" w14:textId="77777777" w:rsidR="00D2576C" w:rsidRPr="00D0656F" w:rsidRDefault="00D2576C" w:rsidP="00D11FE0">
            <w:pPr>
              <w:jc w:val="both"/>
              <w:rPr>
                <w:rFonts w:ascii="Arial" w:hAnsi="Arial" w:cs="Arial"/>
                <w:sz w:val="16"/>
                <w:szCs w:val="16"/>
              </w:rPr>
            </w:pPr>
            <w:proofErr w:type="spellStart"/>
            <w:r w:rsidRPr="00D0656F">
              <w:rPr>
                <w:rFonts w:ascii="Arial" w:hAnsi="Arial" w:cs="Arial"/>
                <w:sz w:val="16"/>
                <w:szCs w:val="16"/>
              </w:rPr>
              <w:t>E</w:t>
            </w:r>
            <w:r w:rsidRPr="00D0656F">
              <w:rPr>
                <w:rFonts w:ascii="Arial" w:hAnsi="Arial" w:cs="Arial"/>
                <w:sz w:val="16"/>
                <w:szCs w:val="16"/>
                <w:vertAlign w:val="subscript"/>
              </w:rPr>
              <w:t>csDrklarowana</w:t>
            </w:r>
            <w:proofErr w:type="spellEnd"/>
          </w:p>
        </w:tc>
        <w:tc>
          <w:tcPr>
            <w:tcW w:w="1701" w:type="dxa"/>
            <w:tcBorders>
              <w:left w:val="single" w:sz="1" w:space="0" w:color="000000"/>
              <w:bottom w:val="single" w:sz="1" w:space="0" w:color="000000"/>
              <w:right w:val="single" w:sz="1" w:space="0" w:color="000000"/>
            </w:tcBorders>
            <w:vAlign w:val="center"/>
          </w:tcPr>
          <w:p w14:paraId="75760AA9" w14:textId="77777777" w:rsidR="00D2576C" w:rsidRPr="003B15FA" w:rsidRDefault="00D2576C" w:rsidP="00D11FE0">
            <w:pPr>
              <w:jc w:val="both"/>
              <w:rPr>
                <w:rFonts w:ascii="Arial" w:hAnsi="Arial" w:cs="Arial"/>
                <w:sz w:val="16"/>
                <w:szCs w:val="16"/>
              </w:rPr>
            </w:pPr>
            <w:r w:rsidRPr="00D0656F">
              <w:rPr>
                <w:rFonts w:ascii="Arial" w:hAnsi="Arial" w:cs="Arial"/>
                <w:sz w:val="16"/>
                <w:szCs w:val="16"/>
              </w:rPr>
              <w:t>E</w:t>
            </w:r>
            <w:r>
              <w:rPr>
                <w:rFonts w:ascii="Arial" w:hAnsi="Arial" w:cs="Arial"/>
                <w:sz w:val="16"/>
                <w:szCs w:val="16"/>
                <w:vertAlign w:val="subscript"/>
              </w:rPr>
              <w:t>cs</w:t>
            </w:r>
            <w:r>
              <w:rPr>
                <w:rFonts w:ascii="Arial" w:hAnsi="Arial" w:cs="Arial"/>
                <w:sz w:val="16"/>
                <w:szCs w:val="16"/>
              </w:rPr>
              <w:t>30</w:t>
            </w:r>
          </w:p>
        </w:tc>
      </w:tr>
      <w:tr w:rsidR="00D2576C" w:rsidRPr="00D0656F" w14:paraId="6FFAA406" w14:textId="77777777" w:rsidTr="005633FD">
        <w:tc>
          <w:tcPr>
            <w:tcW w:w="425" w:type="dxa"/>
            <w:tcBorders>
              <w:left w:val="single" w:sz="1" w:space="0" w:color="000000"/>
              <w:bottom w:val="single" w:sz="1" w:space="0" w:color="000000"/>
            </w:tcBorders>
            <w:vAlign w:val="center"/>
          </w:tcPr>
          <w:p w14:paraId="7E941EBA"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6</w:t>
            </w:r>
          </w:p>
        </w:tc>
        <w:tc>
          <w:tcPr>
            <w:tcW w:w="4678" w:type="dxa"/>
            <w:tcBorders>
              <w:left w:val="single" w:sz="1" w:space="0" w:color="000000"/>
              <w:bottom w:val="single" w:sz="1" w:space="0" w:color="000000"/>
            </w:tcBorders>
            <w:vAlign w:val="center"/>
          </w:tcPr>
          <w:p w14:paraId="136BCA0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Gęstość ziaren wg PN-EN 1097-6, rozdz. 7, 8 lub 9</w:t>
            </w:r>
          </w:p>
        </w:tc>
        <w:tc>
          <w:tcPr>
            <w:tcW w:w="1701" w:type="dxa"/>
            <w:tcBorders>
              <w:left w:val="single" w:sz="1" w:space="0" w:color="000000"/>
              <w:bottom w:val="single" w:sz="1" w:space="0" w:color="000000"/>
              <w:right w:val="single" w:sz="1" w:space="0" w:color="000000"/>
            </w:tcBorders>
            <w:vAlign w:val="center"/>
          </w:tcPr>
          <w:p w14:paraId="2932E73B"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deklarowana przez producenta</w:t>
            </w:r>
          </w:p>
        </w:tc>
        <w:tc>
          <w:tcPr>
            <w:tcW w:w="1701" w:type="dxa"/>
            <w:tcBorders>
              <w:left w:val="single" w:sz="1" w:space="0" w:color="000000"/>
              <w:bottom w:val="single" w:sz="1" w:space="0" w:color="000000"/>
              <w:right w:val="single" w:sz="1" w:space="0" w:color="000000"/>
            </w:tcBorders>
            <w:vAlign w:val="center"/>
          </w:tcPr>
          <w:p w14:paraId="20DD971B"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deklarowana przez producenta</w:t>
            </w:r>
          </w:p>
        </w:tc>
      </w:tr>
      <w:tr w:rsidR="00D2576C" w:rsidRPr="00D0656F" w14:paraId="2A7CCA51" w14:textId="77777777" w:rsidTr="005633FD">
        <w:tc>
          <w:tcPr>
            <w:tcW w:w="425" w:type="dxa"/>
            <w:tcBorders>
              <w:left w:val="single" w:sz="1" w:space="0" w:color="000000"/>
              <w:bottom w:val="single" w:sz="1" w:space="0" w:color="000000"/>
            </w:tcBorders>
            <w:vAlign w:val="center"/>
          </w:tcPr>
          <w:p w14:paraId="7D736360"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7</w:t>
            </w:r>
          </w:p>
        </w:tc>
        <w:tc>
          <w:tcPr>
            <w:tcW w:w="4678" w:type="dxa"/>
            <w:tcBorders>
              <w:left w:val="single" w:sz="1" w:space="0" w:color="000000"/>
              <w:bottom w:val="single" w:sz="1" w:space="0" w:color="000000"/>
            </w:tcBorders>
            <w:vAlign w:val="center"/>
          </w:tcPr>
          <w:p w14:paraId="4EB85AF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Grube zanieczyszczenia lekkie, wg PN-EN 1744-1 p.14.2; kategoria nie wyższa niż:</w:t>
            </w:r>
          </w:p>
        </w:tc>
        <w:tc>
          <w:tcPr>
            <w:tcW w:w="1701" w:type="dxa"/>
            <w:tcBorders>
              <w:left w:val="single" w:sz="1" w:space="0" w:color="000000"/>
              <w:bottom w:val="single" w:sz="1" w:space="0" w:color="000000"/>
              <w:right w:val="single" w:sz="1" w:space="0" w:color="000000"/>
            </w:tcBorders>
            <w:vAlign w:val="center"/>
          </w:tcPr>
          <w:p w14:paraId="1187017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w:t>
            </w:r>
            <w:r w:rsidRPr="00D0656F">
              <w:rPr>
                <w:rFonts w:ascii="Arial" w:eastAsia="Arial" w:hAnsi="Arial" w:cs="Arial"/>
                <w:sz w:val="16"/>
                <w:szCs w:val="16"/>
                <w:vertAlign w:val="subscript"/>
              </w:rPr>
              <w:t>LPC</w:t>
            </w:r>
            <w:r w:rsidRPr="00D0656F">
              <w:rPr>
                <w:rFonts w:ascii="Arial" w:eastAsia="Arial" w:hAnsi="Arial" w:cs="Arial"/>
                <w:sz w:val="16"/>
                <w:szCs w:val="16"/>
              </w:rPr>
              <w:t>0,1</w:t>
            </w:r>
          </w:p>
        </w:tc>
        <w:tc>
          <w:tcPr>
            <w:tcW w:w="1701" w:type="dxa"/>
            <w:tcBorders>
              <w:left w:val="single" w:sz="1" w:space="0" w:color="000000"/>
              <w:bottom w:val="single" w:sz="1" w:space="0" w:color="000000"/>
              <w:right w:val="single" w:sz="1" w:space="0" w:color="000000"/>
            </w:tcBorders>
            <w:vAlign w:val="center"/>
          </w:tcPr>
          <w:p w14:paraId="034FE12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w:t>
            </w:r>
            <w:r w:rsidRPr="00D0656F">
              <w:rPr>
                <w:rFonts w:ascii="Arial" w:eastAsia="Arial" w:hAnsi="Arial" w:cs="Arial"/>
                <w:sz w:val="16"/>
                <w:szCs w:val="16"/>
                <w:vertAlign w:val="subscript"/>
              </w:rPr>
              <w:t>LPC</w:t>
            </w:r>
            <w:r w:rsidRPr="00D0656F">
              <w:rPr>
                <w:rFonts w:ascii="Arial" w:eastAsia="Arial" w:hAnsi="Arial" w:cs="Arial"/>
                <w:sz w:val="16"/>
                <w:szCs w:val="16"/>
              </w:rPr>
              <w:t>0,1</w:t>
            </w:r>
          </w:p>
        </w:tc>
      </w:tr>
    </w:tbl>
    <w:p w14:paraId="106A4DAA" w14:textId="77777777" w:rsidR="00D2576C" w:rsidRDefault="00D2576C" w:rsidP="00D11FE0">
      <w:pPr>
        <w:jc w:val="both"/>
        <w:rPr>
          <w:rFonts w:ascii="Arial" w:eastAsia="Arial" w:hAnsi="Arial" w:cs="Arial"/>
          <w:sz w:val="18"/>
          <w:szCs w:val="18"/>
        </w:rPr>
      </w:pPr>
    </w:p>
    <w:p w14:paraId="59321AC5"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 xml:space="preserve">Tablica </w:t>
      </w:r>
      <w:r>
        <w:rPr>
          <w:rFonts w:ascii="Arial" w:eastAsia="Arial" w:hAnsi="Arial" w:cs="Arial"/>
          <w:b/>
          <w:sz w:val="18"/>
          <w:szCs w:val="18"/>
        </w:rPr>
        <w:t>4</w:t>
      </w:r>
      <w:r w:rsidRPr="00D0656F">
        <w:rPr>
          <w:rFonts w:ascii="Arial" w:eastAsia="Arial" w:hAnsi="Arial" w:cs="Arial"/>
          <w:b/>
          <w:sz w:val="18"/>
          <w:szCs w:val="18"/>
        </w:rPr>
        <w:t>.</w:t>
      </w:r>
      <w:r w:rsidRPr="00D0656F">
        <w:rPr>
          <w:rFonts w:ascii="Arial" w:eastAsia="Arial" w:hAnsi="Arial" w:cs="Arial"/>
          <w:sz w:val="18"/>
          <w:szCs w:val="18"/>
        </w:rPr>
        <w:t xml:space="preserve"> W</w:t>
      </w:r>
      <w:r>
        <w:rPr>
          <w:rFonts w:ascii="Arial" w:eastAsia="Arial" w:hAnsi="Arial" w:cs="Arial"/>
          <w:sz w:val="18"/>
          <w:szCs w:val="18"/>
        </w:rPr>
        <w:t>ymagane właściwości wypełniacza</w:t>
      </w: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425"/>
        <w:gridCol w:w="4678"/>
        <w:gridCol w:w="1779"/>
        <w:gridCol w:w="1780"/>
      </w:tblGrid>
      <w:tr w:rsidR="00D2576C" w:rsidRPr="00D0656F" w14:paraId="38876DDE" w14:textId="77777777" w:rsidTr="005633FD">
        <w:trPr>
          <w:cantSplit/>
          <w:trHeight w:val="204"/>
        </w:trPr>
        <w:tc>
          <w:tcPr>
            <w:tcW w:w="425" w:type="dxa"/>
            <w:vMerge w:val="restart"/>
            <w:tcBorders>
              <w:top w:val="single" w:sz="1" w:space="0" w:color="000000"/>
              <w:left w:val="single" w:sz="1" w:space="0" w:color="000000"/>
            </w:tcBorders>
            <w:vAlign w:val="center"/>
          </w:tcPr>
          <w:p w14:paraId="7239D141"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Lp.</w:t>
            </w:r>
          </w:p>
        </w:tc>
        <w:tc>
          <w:tcPr>
            <w:tcW w:w="4678" w:type="dxa"/>
            <w:vMerge w:val="restart"/>
            <w:tcBorders>
              <w:top w:val="single" w:sz="1" w:space="0" w:color="000000"/>
              <w:left w:val="single" w:sz="1" w:space="0" w:color="000000"/>
            </w:tcBorders>
            <w:vAlign w:val="center"/>
          </w:tcPr>
          <w:p w14:paraId="2F1D94B7" w14:textId="77777777" w:rsidR="00D2576C" w:rsidRPr="00D0656F" w:rsidRDefault="00D2576C" w:rsidP="00D11FE0">
            <w:pPr>
              <w:jc w:val="both"/>
              <w:rPr>
                <w:rFonts w:ascii="Arial" w:eastAsia="Arial" w:hAnsi="Arial" w:cs="Arial"/>
                <w:sz w:val="16"/>
                <w:szCs w:val="16"/>
              </w:rPr>
            </w:pPr>
          </w:p>
          <w:p w14:paraId="1CDEEBC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Właściwości kruszywa</w:t>
            </w:r>
          </w:p>
        </w:tc>
        <w:tc>
          <w:tcPr>
            <w:tcW w:w="3559" w:type="dxa"/>
            <w:gridSpan w:val="2"/>
            <w:tcBorders>
              <w:top w:val="single" w:sz="1" w:space="0" w:color="000000"/>
              <w:left w:val="single" w:sz="1" w:space="0" w:color="000000"/>
              <w:bottom w:val="single" w:sz="1" w:space="0" w:color="000000"/>
              <w:right w:val="single" w:sz="1" w:space="0" w:color="000000"/>
            </w:tcBorders>
            <w:vAlign w:val="center"/>
          </w:tcPr>
          <w:p w14:paraId="2F06F23A"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dla wszystkich kategorii</w:t>
            </w:r>
          </w:p>
        </w:tc>
      </w:tr>
      <w:tr w:rsidR="00D2576C" w:rsidRPr="00D0656F" w14:paraId="366FD283" w14:textId="77777777" w:rsidTr="005633FD">
        <w:trPr>
          <w:cantSplit/>
          <w:trHeight w:val="200"/>
        </w:trPr>
        <w:tc>
          <w:tcPr>
            <w:tcW w:w="425" w:type="dxa"/>
            <w:vMerge/>
            <w:tcBorders>
              <w:left w:val="single" w:sz="1" w:space="0" w:color="000000"/>
            </w:tcBorders>
            <w:vAlign w:val="center"/>
          </w:tcPr>
          <w:p w14:paraId="3E8EAC79" w14:textId="77777777" w:rsidR="00D2576C" w:rsidRPr="00D0656F" w:rsidRDefault="00D2576C" w:rsidP="00D11FE0">
            <w:pPr>
              <w:jc w:val="both"/>
              <w:rPr>
                <w:rFonts w:ascii="Arial" w:hAnsi="Arial" w:cs="Arial"/>
                <w:sz w:val="16"/>
                <w:szCs w:val="16"/>
              </w:rPr>
            </w:pPr>
          </w:p>
        </w:tc>
        <w:tc>
          <w:tcPr>
            <w:tcW w:w="4678" w:type="dxa"/>
            <w:vMerge/>
            <w:tcBorders>
              <w:left w:val="single" w:sz="1" w:space="0" w:color="000000"/>
            </w:tcBorders>
            <w:vAlign w:val="center"/>
          </w:tcPr>
          <w:p w14:paraId="027B7B19" w14:textId="77777777" w:rsidR="00D2576C" w:rsidRPr="00D0656F" w:rsidRDefault="00D2576C" w:rsidP="00D11FE0">
            <w:pPr>
              <w:jc w:val="both"/>
              <w:rPr>
                <w:rFonts w:ascii="Arial" w:eastAsia="Arial" w:hAnsi="Arial" w:cs="Arial"/>
                <w:sz w:val="16"/>
                <w:szCs w:val="16"/>
              </w:rPr>
            </w:pPr>
          </w:p>
        </w:tc>
        <w:tc>
          <w:tcPr>
            <w:tcW w:w="1779" w:type="dxa"/>
            <w:tcBorders>
              <w:top w:val="single" w:sz="1" w:space="0" w:color="000000"/>
              <w:left w:val="single" w:sz="1" w:space="0" w:color="000000"/>
              <w:right w:val="single" w:sz="1" w:space="0" w:color="000000"/>
            </w:tcBorders>
            <w:vAlign w:val="center"/>
          </w:tcPr>
          <w:p w14:paraId="562E191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warstwa </w:t>
            </w:r>
            <w:r w:rsidR="00731E4D">
              <w:rPr>
                <w:rFonts w:ascii="Arial" w:eastAsia="Arial" w:hAnsi="Arial" w:cs="Arial"/>
                <w:sz w:val="16"/>
                <w:szCs w:val="16"/>
              </w:rPr>
              <w:t>podbudowa</w:t>
            </w:r>
          </w:p>
        </w:tc>
        <w:tc>
          <w:tcPr>
            <w:tcW w:w="1780" w:type="dxa"/>
            <w:tcBorders>
              <w:top w:val="single" w:sz="1" w:space="0" w:color="000000"/>
              <w:left w:val="single" w:sz="1" w:space="0" w:color="000000"/>
              <w:right w:val="single" w:sz="1" w:space="0" w:color="000000"/>
            </w:tcBorders>
            <w:vAlign w:val="center"/>
          </w:tcPr>
          <w:p w14:paraId="41856B3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warstwa ścieralna</w:t>
            </w:r>
          </w:p>
        </w:tc>
      </w:tr>
      <w:tr w:rsidR="00D2576C" w:rsidRPr="00D0656F" w14:paraId="759160FE" w14:textId="77777777" w:rsidTr="005633FD">
        <w:tc>
          <w:tcPr>
            <w:tcW w:w="425" w:type="dxa"/>
            <w:tcBorders>
              <w:top w:val="single" w:sz="4" w:space="0" w:color="auto"/>
              <w:left w:val="single" w:sz="1" w:space="0" w:color="000000"/>
              <w:bottom w:val="single" w:sz="1" w:space="0" w:color="000000"/>
            </w:tcBorders>
            <w:vAlign w:val="center"/>
          </w:tcPr>
          <w:p w14:paraId="7AEBACC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w:t>
            </w:r>
          </w:p>
        </w:tc>
        <w:tc>
          <w:tcPr>
            <w:tcW w:w="4678" w:type="dxa"/>
            <w:tcBorders>
              <w:top w:val="single" w:sz="4" w:space="0" w:color="auto"/>
              <w:left w:val="single" w:sz="1" w:space="0" w:color="000000"/>
              <w:bottom w:val="single" w:sz="1" w:space="0" w:color="000000"/>
            </w:tcBorders>
            <w:vAlign w:val="center"/>
          </w:tcPr>
          <w:p w14:paraId="3E50292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Uziarnienie wg PN-EN 933-10:</w:t>
            </w:r>
          </w:p>
        </w:tc>
        <w:tc>
          <w:tcPr>
            <w:tcW w:w="1779" w:type="dxa"/>
            <w:tcBorders>
              <w:top w:val="single" w:sz="4" w:space="0" w:color="auto"/>
              <w:left w:val="single" w:sz="1" w:space="0" w:color="000000"/>
              <w:bottom w:val="single" w:sz="1" w:space="0" w:color="000000"/>
              <w:right w:val="single" w:sz="1" w:space="0" w:color="000000"/>
            </w:tcBorders>
            <w:vAlign w:val="center"/>
          </w:tcPr>
          <w:p w14:paraId="2448B04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zgodnie z tablicą 24 w PN-EN 13043</w:t>
            </w:r>
          </w:p>
        </w:tc>
        <w:tc>
          <w:tcPr>
            <w:tcW w:w="1780" w:type="dxa"/>
            <w:tcBorders>
              <w:top w:val="single" w:sz="4" w:space="0" w:color="auto"/>
              <w:left w:val="single" w:sz="1" w:space="0" w:color="000000"/>
              <w:bottom w:val="single" w:sz="1" w:space="0" w:color="000000"/>
              <w:right w:val="single" w:sz="1" w:space="0" w:color="000000"/>
            </w:tcBorders>
            <w:vAlign w:val="center"/>
          </w:tcPr>
          <w:p w14:paraId="139FD3E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zgodnie z tablicą 24 w PN-EN 13043</w:t>
            </w:r>
          </w:p>
        </w:tc>
      </w:tr>
      <w:tr w:rsidR="00D2576C" w:rsidRPr="00D0656F" w14:paraId="78DF904D" w14:textId="77777777" w:rsidTr="005633FD">
        <w:tc>
          <w:tcPr>
            <w:tcW w:w="425" w:type="dxa"/>
            <w:tcBorders>
              <w:left w:val="single" w:sz="1" w:space="0" w:color="000000"/>
              <w:bottom w:val="single" w:sz="1" w:space="0" w:color="000000"/>
            </w:tcBorders>
            <w:vAlign w:val="center"/>
          </w:tcPr>
          <w:p w14:paraId="6542D7D3"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lastRenderedPageBreak/>
              <w:t>2</w:t>
            </w:r>
          </w:p>
        </w:tc>
        <w:tc>
          <w:tcPr>
            <w:tcW w:w="4678" w:type="dxa"/>
            <w:tcBorders>
              <w:left w:val="single" w:sz="1" w:space="0" w:color="000000"/>
              <w:bottom w:val="single" w:sz="1" w:space="0" w:color="000000"/>
            </w:tcBorders>
            <w:vAlign w:val="center"/>
          </w:tcPr>
          <w:p w14:paraId="505E94B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Jakość pyłu wg PN-EN 933-9; kategoria nie wyższa niż:</w:t>
            </w:r>
          </w:p>
        </w:tc>
        <w:tc>
          <w:tcPr>
            <w:tcW w:w="1779" w:type="dxa"/>
            <w:tcBorders>
              <w:left w:val="single" w:sz="1" w:space="0" w:color="000000"/>
              <w:bottom w:val="single" w:sz="1" w:space="0" w:color="000000"/>
              <w:right w:val="single" w:sz="1" w:space="0" w:color="000000"/>
            </w:tcBorders>
            <w:vAlign w:val="center"/>
          </w:tcPr>
          <w:p w14:paraId="577B186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MB</w:t>
            </w:r>
            <w:r w:rsidRPr="00D0656F">
              <w:rPr>
                <w:rFonts w:ascii="Arial" w:eastAsia="Arial" w:hAnsi="Arial" w:cs="Arial"/>
                <w:sz w:val="16"/>
                <w:szCs w:val="16"/>
                <w:vertAlign w:val="subscript"/>
              </w:rPr>
              <w:t>F</w:t>
            </w:r>
            <w:r w:rsidRPr="00D0656F">
              <w:rPr>
                <w:rFonts w:ascii="Arial" w:eastAsia="Arial" w:hAnsi="Arial" w:cs="Arial"/>
                <w:sz w:val="16"/>
                <w:szCs w:val="16"/>
              </w:rPr>
              <w:t>10</w:t>
            </w:r>
          </w:p>
        </w:tc>
        <w:tc>
          <w:tcPr>
            <w:tcW w:w="1780" w:type="dxa"/>
            <w:tcBorders>
              <w:left w:val="single" w:sz="1" w:space="0" w:color="000000"/>
              <w:bottom w:val="single" w:sz="1" w:space="0" w:color="000000"/>
              <w:right w:val="single" w:sz="1" w:space="0" w:color="000000"/>
            </w:tcBorders>
            <w:vAlign w:val="center"/>
          </w:tcPr>
          <w:p w14:paraId="2862FF0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MB</w:t>
            </w:r>
            <w:r w:rsidRPr="00D0656F">
              <w:rPr>
                <w:rFonts w:ascii="Arial" w:eastAsia="Arial" w:hAnsi="Arial" w:cs="Arial"/>
                <w:sz w:val="16"/>
                <w:szCs w:val="16"/>
                <w:vertAlign w:val="subscript"/>
              </w:rPr>
              <w:t>F</w:t>
            </w:r>
            <w:r w:rsidRPr="00D0656F">
              <w:rPr>
                <w:rFonts w:ascii="Arial" w:eastAsia="Arial" w:hAnsi="Arial" w:cs="Arial"/>
                <w:sz w:val="16"/>
                <w:szCs w:val="16"/>
              </w:rPr>
              <w:t>10</w:t>
            </w:r>
          </w:p>
        </w:tc>
      </w:tr>
      <w:tr w:rsidR="00D2576C" w:rsidRPr="00D0656F" w14:paraId="57E64360" w14:textId="77777777" w:rsidTr="005633FD">
        <w:tc>
          <w:tcPr>
            <w:tcW w:w="425" w:type="dxa"/>
            <w:tcBorders>
              <w:left w:val="single" w:sz="1" w:space="0" w:color="000000"/>
              <w:bottom w:val="single" w:sz="1" w:space="0" w:color="000000"/>
            </w:tcBorders>
            <w:vAlign w:val="center"/>
          </w:tcPr>
          <w:p w14:paraId="33AFE078"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3</w:t>
            </w:r>
          </w:p>
        </w:tc>
        <w:tc>
          <w:tcPr>
            <w:tcW w:w="4678" w:type="dxa"/>
            <w:tcBorders>
              <w:left w:val="single" w:sz="1" w:space="0" w:color="000000"/>
              <w:bottom w:val="single" w:sz="1" w:space="0" w:color="000000"/>
            </w:tcBorders>
            <w:vAlign w:val="center"/>
          </w:tcPr>
          <w:p w14:paraId="7D43373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wody wg PN-EN 1097-5, nie wyższa niż:</w:t>
            </w:r>
          </w:p>
        </w:tc>
        <w:tc>
          <w:tcPr>
            <w:tcW w:w="1779" w:type="dxa"/>
            <w:tcBorders>
              <w:left w:val="single" w:sz="1" w:space="0" w:color="000000"/>
              <w:bottom w:val="single" w:sz="1" w:space="0" w:color="000000"/>
              <w:right w:val="single" w:sz="1" w:space="0" w:color="000000"/>
            </w:tcBorders>
            <w:vAlign w:val="center"/>
          </w:tcPr>
          <w:p w14:paraId="16AAB1E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 (m/m)</w:t>
            </w:r>
          </w:p>
        </w:tc>
        <w:tc>
          <w:tcPr>
            <w:tcW w:w="1780" w:type="dxa"/>
            <w:tcBorders>
              <w:left w:val="single" w:sz="1" w:space="0" w:color="000000"/>
              <w:bottom w:val="single" w:sz="1" w:space="0" w:color="000000"/>
              <w:right w:val="single" w:sz="1" w:space="0" w:color="000000"/>
            </w:tcBorders>
            <w:vAlign w:val="center"/>
          </w:tcPr>
          <w:p w14:paraId="2D77618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 (m/m)</w:t>
            </w:r>
          </w:p>
        </w:tc>
      </w:tr>
      <w:tr w:rsidR="00D2576C" w:rsidRPr="00D0656F" w14:paraId="2DDB1E28" w14:textId="77777777" w:rsidTr="005633FD">
        <w:tc>
          <w:tcPr>
            <w:tcW w:w="425" w:type="dxa"/>
            <w:tcBorders>
              <w:left w:val="single" w:sz="1" w:space="0" w:color="000000"/>
              <w:bottom w:val="single" w:sz="1" w:space="0" w:color="000000"/>
            </w:tcBorders>
            <w:vAlign w:val="center"/>
          </w:tcPr>
          <w:p w14:paraId="37B39BF5"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4</w:t>
            </w:r>
          </w:p>
        </w:tc>
        <w:tc>
          <w:tcPr>
            <w:tcW w:w="4678" w:type="dxa"/>
            <w:tcBorders>
              <w:left w:val="single" w:sz="1" w:space="0" w:color="000000"/>
              <w:bottom w:val="single" w:sz="1" w:space="0" w:color="000000"/>
            </w:tcBorders>
            <w:vAlign w:val="center"/>
          </w:tcPr>
          <w:p w14:paraId="0072D6E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Gęstość ziaren wg EN 1097-7</w:t>
            </w:r>
          </w:p>
        </w:tc>
        <w:tc>
          <w:tcPr>
            <w:tcW w:w="1779" w:type="dxa"/>
            <w:tcBorders>
              <w:left w:val="single" w:sz="1" w:space="0" w:color="000000"/>
              <w:bottom w:val="single" w:sz="1" w:space="0" w:color="000000"/>
              <w:right w:val="single" w:sz="1" w:space="0" w:color="000000"/>
            </w:tcBorders>
            <w:vAlign w:val="center"/>
          </w:tcPr>
          <w:p w14:paraId="50AC228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deklarowana przez producenta</w:t>
            </w:r>
          </w:p>
        </w:tc>
        <w:tc>
          <w:tcPr>
            <w:tcW w:w="1780" w:type="dxa"/>
            <w:tcBorders>
              <w:left w:val="single" w:sz="1" w:space="0" w:color="000000"/>
              <w:bottom w:val="single" w:sz="1" w:space="0" w:color="000000"/>
              <w:right w:val="single" w:sz="1" w:space="0" w:color="000000"/>
            </w:tcBorders>
            <w:vAlign w:val="center"/>
          </w:tcPr>
          <w:p w14:paraId="76B58C7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deklarowana przez producenta</w:t>
            </w:r>
          </w:p>
        </w:tc>
      </w:tr>
      <w:tr w:rsidR="00D2576C" w:rsidRPr="00D0656F" w14:paraId="1C70A4C1" w14:textId="77777777" w:rsidTr="005633FD">
        <w:tc>
          <w:tcPr>
            <w:tcW w:w="425" w:type="dxa"/>
            <w:tcBorders>
              <w:left w:val="single" w:sz="1" w:space="0" w:color="000000"/>
              <w:bottom w:val="single" w:sz="1" w:space="0" w:color="000000"/>
            </w:tcBorders>
            <w:vAlign w:val="center"/>
          </w:tcPr>
          <w:p w14:paraId="4A20A57E"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5</w:t>
            </w:r>
          </w:p>
        </w:tc>
        <w:tc>
          <w:tcPr>
            <w:tcW w:w="4678" w:type="dxa"/>
            <w:tcBorders>
              <w:left w:val="single" w:sz="1" w:space="0" w:color="000000"/>
              <w:bottom w:val="single" w:sz="1" w:space="0" w:color="000000"/>
            </w:tcBorders>
            <w:vAlign w:val="center"/>
          </w:tcPr>
          <w:p w14:paraId="6179BF1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Wolne przestrzenie w suchym zagęszczonym wypełniaczu wg PN-EN 1097-4, wymagana kategoria:</w:t>
            </w:r>
          </w:p>
        </w:tc>
        <w:tc>
          <w:tcPr>
            <w:tcW w:w="1779" w:type="dxa"/>
            <w:tcBorders>
              <w:left w:val="single" w:sz="1" w:space="0" w:color="000000"/>
              <w:bottom w:val="single" w:sz="1" w:space="0" w:color="000000"/>
              <w:right w:val="single" w:sz="1" w:space="0" w:color="000000"/>
            </w:tcBorders>
            <w:vAlign w:val="center"/>
          </w:tcPr>
          <w:p w14:paraId="16A5D4C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w:t>
            </w:r>
            <w:r w:rsidRPr="00D0656F">
              <w:rPr>
                <w:rFonts w:ascii="Arial" w:eastAsia="Arial" w:hAnsi="Arial" w:cs="Arial"/>
                <w:sz w:val="16"/>
                <w:szCs w:val="16"/>
                <w:vertAlign w:val="subscript"/>
              </w:rPr>
              <w:t>28/45</w:t>
            </w:r>
          </w:p>
        </w:tc>
        <w:tc>
          <w:tcPr>
            <w:tcW w:w="1780" w:type="dxa"/>
            <w:tcBorders>
              <w:left w:val="single" w:sz="1" w:space="0" w:color="000000"/>
              <w:bottom w:val="single" w:sz="1" w:space="0" w:color="000000"/>
              <w:right w:val="single" w:sz="1" w:space="0" w:color="000000"/>
            </w:tcBorders>
            <w:vAlign w:val="center"/>
          </w:tcPr>
          <w:p w14:paraId="72E0282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w:t>
            </w:r>
            <w:r w:rsidRPr="00D0656F">
              <w:rPr>
                <w:rFonts w:ascii="Arial" w:eastAsia="Arial" w:hAnsi="Arial" w:cs="Arial"/>
                <w:sz w:val="16"/>
                <w:szCs w:val="16"/>
                <w:vertAlign w:val="subscript"/>
              </w:rPr>
              <w:t>28/45</w:t>
            </w:r>
          </w:p>
        </w:tc>
      </w:tr>
      <w:tr w:rsidR="00D2576C" w:rsidRPr="00D0656F" w14:paraId="730C68F7" w14:textId="77777777" w:rsidTr="005633FD">
        <w:tc>
          <w:tcPr>
            <w:tcW w:w="425" w:type="dxa"/>
            <w:tcBorders>
              <w:left w:val="single" w:sz="1" w:space="0" w:color="000000"/>
              <w:bottom w:val="single" w:sz="1" w:space="0" w:color="000000"/>
            </w:tcBorders>
            <w:vAlign w:val="center"/>
          </w:tcPr>
          <w:p w14:paraId="286D3218"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6</w:t>
            </w:r>
          </w:p>
        </w:tc>
        <w:tc>
          <w:tcPr>
            <w:tcW w:w="4678" w:type="dxa"/>
            <w:tcBorders>
              <w:left w:val="single" w:sz="1" w:space="0" w:color="000000"/>
              <w:bottom w:val="single" w:sz="1" w:space="0" w:color="000000"/>
            </w:tcBorders>
            <w:vAlign w:val="center"/>
          </w:tcPr>
          <w:p w14:paraId="00277C1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 Przyrost temperatury mięknienia wg PN-EN 13179-1, wymagana kategoria:</w:t>
            </w:r>
          </w:p>
        </w:tc>
        <w:tc>
          <w:tcPr>
            <w:tcW w:w="1779" w:type="dxa"/>
            <w:tcBorders>
              <w:left w:val="single" w:sz="1" w:space="0" w:color="000000"/>
              <w:bottom w:val="single" w:sz="1" w:space="0" w:color="000000"/>
              <w:right w:val="single" w:sz="1" w:space="0" w:color="000000"/>
            </w:tcBorders>
            <w:vAlign w:val="center"/>
          </w:tcPr>
          <w:p w14:paraId="05D1439F" w14:textId="77777777" w:rsidR="00D2576C" w:rsidRPr="00D0656F" w:rsidRDefault="00D2576C" w:rsidP="00D11FE0">
            <w:pPr>
              <w:jc w:val="both"/>
              <w:rPr>
                <w:rFonts w:ascii="Arial" w:eastAsia="Arial" w:hAnsi="Arial" w:cs="Arial"/>
                <w:sz w:val="16"/>
                <w:szCs w:val="16"/>
              </w:rPr>
            </w:pPr>
            <w:r w:rsidRPr="00D0656F">
              <w:rPr>
                <w:rFonts w:ascii="Arial" w:eastAsia="Tahoma" w:hAnsi="Arial" w:cs="Arial"/>
                <w:sz w:val="16"/>
                <w:szCs w:val="16"/>
              </w:rPr>
              <w:t>∆</w:t>
            </w:r>
            <w:r w:rsidRPr="00D0656F">
              <w:rPr>
                <w:rFonts w:ascii="Arial" w:eastAsia="Arial" w:hAnsi="Arial" w:cs="Arial"/>
                <w:sz w:val="16"/>
                <w:szCs w:val="16"/>
                <w:vertAlign w:val="subscript"/>
              </w:rPr>
              <w:t>R&amp;B</w:t>
            </w:r>
            <w:r w:rsidRPr="00D0656F">
              <w:rPr>
                <w:rFonts w:ascii="Arial" w:eastAsia="Arial" w:hAnsi="Arial" w:cs="Arial"/>
                <w:sz w:val="16"/>
                <w:szCs w:val="16"/>
              </w:rPr>
              <w:t>8/25</w:t>
            </w:r>
          </w:p>
        </w:tc>
        <w:tc>
          <w:tcPr>
            <w:tcW w:w="1780" w:type="dxa"/>
            <w:tcBorders>
              <w:left w:val="single" w:sz="1" w:space="0" w:color="000000"/>
              <w:bottom w:val="single" w:sz="1" w:space="0" w:color="000000"/>
              <w:right w:val="single" w:sz="1" w:space="0" w:color="000000"/>
            </w:tcBorders>
            <w:vAlign w:val="center"/>
          </w:tcPr>
          <w:p w14:paraId="481BF17F" w14:textId="77777777" w:rsidR="00D2576C" w:rsidRPr="00D0656F" w:rsidRDefault="00D2576C" w:rsidP="00D11FE0">
            <w:pPr>
              <w:jc w:val="both"/>
              <w:rPr>
                <w:rFonts w:ascii="Arial" w:eastAsia="Arial" w:hAnsi="Arial" w:cs="Arial"/>
                <w:sz w:val="16"/>
                <w:szCs w:val="16"/>
              </w:rPr>
            </w:pPr>
            <w:r w:rsidRPr="00D0656F">
              <w:rPr>
                <w:rFonts w:ascii="Arial" w:eastAsia="Tahoma" w:hAnsi="Arial" w:cs="Arial"/>
                <w:sz w:val="16"/>
                <w:szCs w:val="16"/>
              </w:rPr>
              <w:t>∆</w:t>
            </w:r>
            <w:r w:rsidRPr="00D0656F">
              <w:rPr>
                <w:rFonts w:ascii="Arial" w:eastAsia="Arial" w:hAnsi="Arial" w:cs="Arial"/>
                <w:sz w:val="16"/>
                <w:szCs w:val="16"/>
                <w:vertAlign w:val="subscript"/>
              </w:rPr>
              <w:t>R&amp;B</w:t>
            </w:r>
            <w:r w:rsidRPr="00D0656F">
              <w:rPr>
                <w:rFonts w:ascii="Arial" w:eastAsia="Arial" w:hAnsi="Arial" w:cs="Arial"/>
                <w:sz w:val="16"/>
                <w:szCs w:val="16"/>
              </w:rPr>
              <w:t>8/25</w:t>
            </w:r>
          </w:p>
        </w:tc>
      </w:tr>
      <w:tr w:rsidR="00D2576C" w:rsidRPr="00D0656F" w14:paraId="21F4E3E5" w14:textId="77777777" w:rsidTr="005633FD">
        <w:tc>
          <w:tcPr>
            <w:tcW w:w="425" w:type="dxa"/>
            <w:tcBorders>
              <w:left w:val="single" w:sz="1" w:space="0" w:color="000000"/>
              <w:bottom w:val="single" w:sz="1" w:space="0" w:color="000000"/>
            </w:tcBorders>
            <w:vAlign w:val="center"/>
          </w:tcPr>
          <w:p w14:paraId="3E23BEE5"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7</w:t>
            </w:r>
          </w:p>
        </w:tc>
        <w:tc>
          <w:tcPr>
            <w:tcW w:w="4678" w:type="dxa"/>
            <w:tcBorders>
              <w:left w:val="single" w:sz="1" w:space="0" w:color="000000"/>
              <w:bottom w:val="single" w:sz="1" w:space="0" w:color="000000"/>
            </w:tcBorders>
            <w:vAlign w:val="center"/>
          </w:tcPr>
          <w:p w14:paraId="7C5F381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Rozpuszczalność w wodzie wg PN-EN 1744-1, kategoria nie wyższa niż:</w:t>
            </w:r>
          </w:p>
        </w:tc>
        <w:tc>
          <w:tcPr>
            <w:tcW w:w="1779" w:type="dxa"/>
            <w:tcBorders>
              <w:left w:val="single" w:sz="1" w:space="0" w:color="000000"/>
              <w:bottom w:val="single" w:sz="1" w:space="0" w:color="000000"/>
              <w:right w:val="single" w:sz="1" w:space="0" w:color="000000"/>
            </w:tcBorders>
            <w:vAlign w:val="center"/>
          </w:tcPr>
          <w:p w14:paraId="6BF7056B"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WS</w:t>
            </w:r>
            <w:r w:rsidRPr="00D0656F">
              <w:rPr>
                <w:rFonts w:ascii="Arial" w:eastAsia="Arial" w:hAnsi="Arial" w:cs="Arial"/>
                <w:sz w:val="16"/>
                <w:szCs w:val="16"/>
                <w:vertAlign w:val="subscript"/>
              </w:rPr>
              <w:t>10</w:t>
            </w:r>
          </w:p>
        </w:tc>
        <w:tc>
          <w:tcPr>
            <w:tcW w:w="1780" w:type="dxa"/>
            <w:tcBorders>
              <w:left w:val="single" w:sz="1" w:space="0" w:color="000000"/>
              <w:bottom w:val="single" w:sz="1" w:space="0" w:color="000000"/>
              <w:right w:val="single" w:sz="1" w:space="0" w:color="000000"/>
            </w:tcBorders>
            <w:vAlign w:val="center"/>
          </w:tcPr>
          <w:p w14:paraId="7E97D5E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WS</w:t>
            </w:r>
            <w:r w:rsidRPr="00D0656F">
              <w:rPr>
                <w:rFonts w:ascii="Arial" w:eastAsia="Arial" w:hAnsi="Arial" w:cs="Arial"/>
                <w:sz w:val="16"/>
                <w:szCs w:val="16"/>
                <w:vertAlign w:val="subscript"/>
              </w:rPr>
              <w:t>10</w:t>
            </w:r>
          </w:p>
        </w:tc>
      </w:tr>
      <w:tr w:rsidR="00D2576C" w:rsidRPr="00D0656F" w14:paraId="3C32D5BA" w14:textId="77777777" w:rsidTr="005633FD">
        <w:tc>
          <w:tcPr>
            <w:tcW w:w="425" w:type="dxa"/>
            <w:tcBorders>
              <w:left w:val="single" w:sz="1" w:space="0" w:color="000000"/>
              <w:bottom w:val="single" w:sz="1" w:space="0" w:color="000000"/>
            </w:tcBorders>
            <w:vAlign w:val="center"/>
          </w:tcPr>
          <w:p w14:paraId="4AD782DC"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8</w:t>
            </w:r>
          </w:p>
        </w:tc>
        <w:tc>
          <w:tcPr>
            <w:tcW w:w="4678" w:type="dxa"/>
            <w:tcBorders>
              <w:left w:val="single" w:sz="1" w:space="0" w:color="000000"/>
              <w:bottom w:val="single" w:sz="1" w:space="0" w:color="000000"/>
            </w:tcBorders>
            <w:vAlign w:val="center"/>
          </w:tcPr>
          <w:p w14:paraId="48C4146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CaCO3 w wypełniaczu wapiennym wg PN-EN 196-21,kategoria nie niższa niż:</w:t>
            </w:r>
          </w:p>
        </w:tc>
        <w:tc>
          <w:tcPr>
            <w:tcW w:w="1779" w:type="dxa"/>
            <w:tcBorders>
              <w:left w:val="single" w:sz="1" w:space="0" w:color="000000"/>
              <w:bottom w:val="single" w:sz="1" w:space="0" w:color="000000"/>
              <w:right w:val="single" w:sz="1" w:space="0" w:color="000000"/>
            </w:tcBorders>
            <w:vAlign w:val="center"/>
          </w:tcPr>
          <w:p w14:paraId="254E9AA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CC</w:t>
            </w:r>
            <w:r w:rsidRPr="00D0656F">
              <w:rPr>
                <w:rFonts w:ascii="Arial" w:eastAsia="Arial" w:hAnsi="Arial" w:cs="Arial"/>
                <w:sz w:val="16"/>
                <w:szCs w:val="16"/>
                <w:vertAlign w:val="subscript"/>
              </w:rPr>
              <w:t>70</w:t>
            </w:r>
          </w:p>
        </w:tc>
        <w:tc>
          <w:tcPr>
            <w:tcW w:w="1780" w:type="dxa"/>
            <w:tcBorders>
              <w:left w:val="single" w:sz="1" w:space="0" w:color="000000"/>
              <w:bottom w:val="single" w:sz="1" w:space="0" w:color="000000"/>
              <w:right w:val="single" w:sz="1" w:space="0" w:color="000000"/>
            </w:tcBorders>
            <w:vAlign w:val="center"/>
          </w:tcPr>
          <w:p w14:paraId="538F516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CC</w:t>
            </w:r>
            <w:r w:rsidRPr="00D0656F">
              <w:rPr>
                <w:rFonts w:ascii="Arial" w:eastAsia="Arial" w:hAnsi="Arial" w:cs="Arial"/>
                <w:sz w:val="16"/>
                <w:szCs w:val="16"/>
                <w:vertAlign w:val="subscript"/>
              </w:rPr>
              <w:t>70</w:t>
            </w:r>
          </w:p>
        </w:tc>
      </w:tr>
      <w:tr w:rsidR="00D2576C" w:rsidRPr="00D0656F" w14:paraId="40C8ECD0" w14:textId="77777777" w:rsidTr="005633FD">
        <w:tc>
          <w:tcPr>
            <w:tcW w:w="425" w:type="dxa"/>
            <w:tcBorders>
              <w:left w:val="single" w:sz="1" w:space="0" w:color="000000"/>
              <w:bottom w:val="single" w:sz="1" w:space="0" w:color="000000"/>
            </w:tcBorders>
            <w:vAlign w:val="center"/>
          </w:tcPr>
          <w:p w14:paraId="053E1D56"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9</w:t>
            </w:r>
          </w:p>
        </w:tc>
        <w:tc>
          <w:tcPr>
            <w:tcW w:w="4678" w:type="dxa"/>
            <w:tcBorders>
              <w:left w:val="single" w:sz="1" w:space="0" w:color="000000"/>
              <w:bottom w:val="single" w:sz="1" w:space="0" w:color="000000"/>
            </w:tcBorders>
            <w:vAlign w:val="center"/>
          </w:tcPr>
          <w:p w14:paraId="3AF81AC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wodorotlenku wapnia w wypełniaczu mieszanym, wymagana kategoria:</w:t>
            </w:r>
          </w:p>
        </w:tc>
        <w:tc>
          <w:tcPr>
            <w:tcW w:w="1779" w:type="dxa"/>
            <w:tcBorders>
              <w:left w:val="single" w:sz="1" w:space="0" w:color="000000"/>
              <w:bottom w:val="single" w:sz="1" w:space="0" w:color="000000"/>
              <w:right w:val="single" w:sz="1" w:space="0" w:color="000000"/>
            </w:tcBorders>
            <w:vAlign w:val="center"/>
          </w:tcPr>
          <w:p w14:paraId="5B27F00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K</w:t>
            </w:r>
            <w:r w:rsidRPr="00D0656F">
              <w:rPr>
                <w:rFonts w:ascii="Arial" w:eastAsia="Arial" w:hAnsi="Arial" w:cs="Arial"/>
                <w:sz w:val="16"/>
                <w:szCs w:val="16"/>
                <w:vertAlign w:val="subscript"/>
              </w:rPr>
              <w:t>a Deklarowana</w:t>
            </w:r>
          </w:p>
        </w:tc>
        <w:tc>
          <w:tcPr>
            <w:tcW w:w="1780" w:type="dxa"/>
            <w:tcBorders>
              <w:left w:val="single" w:sz="1" w:space="0" w:color="000000"/>
              <w:bottom w:val="single" w:sz="1" w:space="0" w:color="000000"/>
              <w:right w:val="single" w:sz="1" w:space="0" w:color="000000"/>
            </w:tcBorders>
            <w:vAlign w:val="center"/>
          </w:tcPr>
          <w:p w14:paraId="2630FF9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K</w:t>
            </w:r>
            <w:r w:rsidRPr="00D0656F">
              <w:rPr>
                <w:rFonts w:ascii="Arial" w:eastAsia="Arial" w:hAnsi="Arial" w:cs="Arial"/>
                <w:sz w:val="16"/>
                <w:szCs w:val="16"/>
                <w:vertAlign w:val="subscript"/>
              </w:rPr>
              <w:t>a Deklarowana</w:t>
            </w:r>
          </w:p>
        </w:tc>
      </w:tr>
      <w:tr w:rsidR="00D2576C" w:rsidRPr="00D0656F" w14:paraId="65DEB87C" w14:textId="77777777" w:rsidTr="005633FD">
        <w:tc>
          <w:tcPr>
            <w:tcW w:w="425" w:type="dxa"/>
            <w:tcBorders>
              <w:left w:val="single" w:sz="1" w:space="0" w:color="000000"/>
              <w:bottom w:val="single" w:sz="1" w:space="0" w:color="000000"/>
            </w:tcBorders>
            <w:vAlign w:val="center"/>
          </w:tcPr>
          <w:p w14:paraId="7731B58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10</w:t>
            </w:r>
          </w:p>
        </w:tc>
        <w:tc>
          <w:tcPr>
            <w:tcW w:w="4678" w:type="dxa"/>
            <w:tcBorders>
              <w:left w:val="single" w:sz="1" w:space="0" w:color="000000"/>
              <w:bottom w:val="single" w:sz="1" w:space="0" w:color="000000"/>
            </w:tcBorders>
            <w:vAlign w:val="center"/>
          </w:tcPr>
          <w:p w14:paraId="490F328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„Liczba asfaltowa” wg PN-EN 13179-2, wymagana kategoria:</w:t>
            </w:r>
          </w:p>
        </w:tc>
        <w:tc>
          <w:tcPr>
            <w:tcW w:w="1779" w:type="dxa"/>
            <w:tcBorders>
              <w:left w:val="single" w:sz="1" w:space="0" w:color="000000"/>
              <w:bottom w:val="single" w:sz="1" w:space="0" w:color="000000"/>
              <w:right w:val="single" w:sz="1" w:space="0" w:color="000000"/>
            </w:tcBorders>
            <w:vAlign w:val="center"/>
          </w:tcPr>
          <w:p w14:paraId="67121705" w14:textId="77777777" w:rsidR="00D2576C" w:rsidRPr="00D0656F" w:rsidRDefault="00D2576C" w:rsidP="00D11FE0">
            <w:pPr>
              <w:jc w:val="both"/>
              <w:rPr>
                <w:rFonts w:ascii="Arial" w:eastAsia="Arial" w:hAnsi="Arial" w:cs="Arial"/>
                <w:sz w:val="16"/>
                <w:szCs w:val="16"/>
              </w:rPr>
            </w:pPr>
            <w:proofErr w:type="spellStart"/>
            <w:r w:rsidRPr="00D0656F">
              <w:rPr>
                <w:rFonts w:ascii="Arial" w:eastAsia="Arial" w:hAnsi="Arial" w:cs="Arial"/>
                <w:sz w:val="16"/>
                <w:szCs w:val="16"/>
              </w:rPr>
              <w:t>BN</w:t>
            </w:r>
            <w:r w:rsidRPr="00D0656F">
              <w:rPr>
                <w:rFonts w:ascii="Arial" w:eastAsia="Arial" w:hAnsi="Arial" w:cs="Arial"/>
                <w:sz w:val="16"/>
                <w:szCs w:val="16"/>
                <w:vertAlign w:val="subscript"/>
              </w:rPr>
              <w:t>deklarowana</w:t>
            </w:r>
            <w:proofErr w:type="spellEnd"/>
          </w:p>
        </w:tc>
        <w:tc>
          <w:tcPr>
            <w:tcW w:w="1780" w:type="dxa"/>
            <w:tcBorders>
              <w:left w:val="single" w:sz="1" w:space="0" w:color="000000"/>
              <w:bottom w:val="single" w:sz="1" w:space="0" w:color="000000"/>
              <w:right w:val="single" w:sz="1" w:space="0" w:color="000000"/>
            </w:tcBorders>
            <w:vAlign w:val="center"/>
          </w:tcPr>
          <w:p w14:paraId="3C09FA93" w14:textId="77777777" w:rsidR="00D2576C" w:rsidRPr="00D0656F" w:rsidRDefault="00D2576C" w:rsidP="00D11FE0">
            <w:pPr>
              <w:jc w:val="both"/>
              <w:rPr>
                <w:rFonts w:ascii="Arial" w:eastAsia="Arial" w:hAnsi="Arial" w:cs="Arial"/>
                <w:sz w:val="16"/>
                <w:szCs w:val="16"/>
              </w:rPr>
            </w:pPr>
            <w:proofErr w:type="spellStart"/>
            <w:r w:rsidRPr="00D0656F">
              <w:rPr>
                <w:rFonts w:ascii="Arial" w:eastAsia="Arial" w:hAnsi="Arial" w:cs="Arial"/>
                <w:sz w:val="16"/>
                <w:szCs w:val="16"/>
              </w:rPr>
              <w:t>BN</w:t>
            </w:r>
            <w:r w:rsidRPr="00D0656F">
              <w:rPr>
                <w:rFonts w:ascii="Arial" w:eastAsia="Arial" w:hAnsi="Arial" w:cs="Arial"/>
                <w:sz w:val="16"/>
                <w:szCs w:val="16"/>
                <w:vertAlign w:val="subscript"/>
              </w:rPr>
              <w:t>deklarowana</w:t>
            </w:r>
            <w:proofErr w:type="spellEnd"/>
          </w:p>
        </w:tc>
      </w:tr>
    </w:tbl>
    <w:p w14:paraId="2C585A25" w14:textId="77777777" w:rsidR="00D2576C" w:rsidRDefault="00D2576C" w:rsidP="00D11FE0">
      <w:pPr>
        <w:jc w:val="both"/>
        <w:rPr>
          <w:rFonts w:ascii="Arial" w:hAnsi="Arial" w:cs="Arial"/>
          <w:sz w:val="20"/>
          <w:szCs w:val="20"/>
        </w:rPr>
      </w:pPr>
    </w:p>
    <w:p w14:paraId="548702E6"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 xml:space="preserve">Tablica </w:t>
      </w:r>
      <w:r>
        <w:rPr>
          <w:rFonts w:ascii="Arial" w:eastAsia="Arial" w:hAnsi="Arial" w:cs="Arial"/>
          <w:b/>
          <w:sz w:val="18"/>
          <w:szCs w:val="18"/>
        </w:rPr>
        <w:t>5</w:t>
      </w:r>
      <w:r w:rsidRPr="00D0656F">
        <w:rPr>
          <w:rFonts w:ascii="Arial" w:eastAsia="Arial" w:hAnsi="Arial" w:cs="Arial"/>
          <w:b/>
          <w:sz w:val="18"/>
          <w:szCs w:val="18"/>
        </w:rPr>
        <w:t>.</w:t>
      </w:r>
      <w:r w:rsidRPr="00D0656F">
        <w:rPr>
          <w:rFonts w:ascii="Arial" w:eastAsia="Arial" w:hAnsi="Arial" w:cs="Arial"/>
          <w:sz w:val="18"/>
          <w:szCs w:val="18"/>
        </w:rPr>
        <w:t xml:space="preserve"> Uziarnienie wypełniacza dodanego oznaczone wg PN-EN 933-10</w:t>
      </w:r>
      <w:r>
        <w:rPr>
          <w:rFonts w:ascii="Arial" w:eastAsia="Arial" w:hAnsi="Arial" w:cs="Arial"/>
          <w:sz w:val="18"/>
          <w:szCs w:val="18"/>
        </w:rPr>
        <w:t xml:space="preserve"> </w:t>
      </w: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1559"/>
        <w:gridCol w:w="3324"/>
        <w:gridCol w:w="3779"/>
      </w:tblGrid>
      <w:tr w:rsidR="00D2576C" w:rsidRPr="00D0656F" w14:paraId="1643B8DB" w14:textId="77777777" w:rsidTr="005633FD">
        <w:trPr>
          <w:cantSplit/>
          <w:trHeight w:hRule="exact" w:val="548"/>
        </w:trPr>
        <w:tc>
          <w:tcPr>
            <w:tcW w:w="1559" w:type="dxa"/>
            <w:vMerge w:val="restart"/>
            <w:tcBorders>
              <w:top w:val="single" w:sz="1" w:space="0" w:color="000000"/>
              <w:left w:val="single" w:sz="1" w:space="0" w:color="000000"/>
              <w:bottom w:val="single" w:sz="1" w:space="0" w:color="000000"/>
            </w:tcBorders>
            <w:vAlign w:val="center"/>
          </w:tcPr>
          <w:p w14:paraId="5A871A0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Sito # [mm]</w:t>
            </w:r>
          </w:p>
        </w:tc>
        <w:tc>
          <w:tcPr>
            <w:tcW w:w="7103" w:type="dxa"/>
            <w:gridSpan w:val="2"/>
            <w:tcBorders>
              <w:top w:val="single" w:sz="1" w:space="0" w:color="000000"/>
              <w:left w:val="single" w:sz="1" w:space="0" w:color="000000"/>
              <w:bottom w:val="single" w:sz="1" w:space="0" w:color="000000"/>
              <w:right w:val="single" w:sz="1" w:space="0" w:color="000000"/>
            </w:tcBorders>
            <w:vAlign w:val="center"/>
          </w:tcPr>
          <w:p w14:paraId="0BFD7A2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Przesiew [% (mm)]</w:t>
            </w:r>
          </w:p>
        </w:tc>
      </w:tr>
      <w:tr w:rsidR="00D2576C" w:rsidRPr="00D0656F" w14:paraId="11E8A9D2" w14:textId="77777777" w:rsidTr="005633FD">
        <w:trPr>
          <w:cantSplit/>
        </w:trPr>
        <w:tc>
          <w:tcPr>
            <w:tcW w:w="1559" w:type="dxa"/>
            <w:vMerge/>
            <w:tcBorders>
              <w:top w:val="single" w:sz="1" w:space="0" w:color="000000"/>
              <w:left w:val="single" w:sz="1" w:space="0" w:color="000000"/>
              <w:bottom w:val="single" w:sz="1" w:space="0" w:color="000000"/>
            </w:tcBorders>
            <w:vAlign w:val="center"/>
          </w:tcPr>
          <w:p w14:paraId="3F17741D" w14:textId="77777777" w:rsidR="00D2576C" w:rsidRPr="00D0656F" w:rsidRDefault="00D2576C" w:rsidP="00D11FE0">
            <w:pPr>
              <w:jc w:val="both"/>
              <w:rPr>
                <w:rFonts w:ascii="Arial" w:hAnsi="Arial" w:cs="Arial"/>
                <w:sz w:val="16"/>
                <w:szCs w:val="16"/>
              </w:rPr>
            </w:pPr>
          </w:p>
        </w:tc>
        <w:tc>
          <w:tcPr>
            <w:tcW w:w="3324" w:type="dxa"/>
            <w:tcBorders>
              <w:left w:val="single" w:sz="1" w:space="0" w:color="000000"/>
              <w:bottom w:val="single" w:sz="1" w:space="0" w:color="000000"/>
            </w:tcBorders>
            <w:vAlign w:val="center"/>
          </w:tcPr>
          <w:p w14:paraId="01CE4C1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Ogólny zakres dla poszczególnych</w:t>
            </w:r>
          </w:p>
          <w:p w14:paraId="624AA44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wyników</w:t>
            </w:r>
          </w:p>
        </w:tc>
        <w:tc>
          <w:tcPr>
            <w:tcW w:w="3779" w:type="dxa"/>
            <w:tcBorders>
              <w:left w:val="single" w:sz="1" w:space="0" w:color="000000"/>
              <w:bottom w:val="single" w:sz="1" w:space="0" w:color="000000"/>
              <w:right w:val="single" w:sz="1" w:space="0" w:color="000000"/>
            </w:tcBorders>
            <w:vAlign w:val="center"/>
          </w:tcPr>
          <w:p w14:paraId="648C933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Maksymalny zakres uziarnienia</w:t>
            </w:r>
          </w:p>
          <w:p w14:paraId="7FF916B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deklarowany przez producenta</w:t>
            </w:r>
          </w:p>
        </w:tc>
      </w:tr>
      <w:tr w:rsidR="00D2576C" w:rsidRPr="00D0656F" w14:paraId="1D47A90E" w14:textId="77777777" w:rsidTr="005633FD">
        <w:tc>
          <w:tcPr>
            <w:tcW w:w="1559" w:type="dxa"/>
            <w:tcBorders>
              <w:left w:val="single" w:sz="1" w:space="0" w:color="000000"/>
              <w:bottom w:val="single" w:sz="1" w:space="0" w:color="000000"/>
            </w:tcBorders>
            <w:vAlign w:val="center"/>
          </w:tcPr>
          <w:p w14:paraId="25C79A35"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2</w:t>
            </w:r>
          </w:p>
        </w:tc>
        <w:tc>
          <w:tcPr>
            <w:tcW w:w="3324" w:type="dxa"/>
            <w:tcBorders>
              <w:left w:val="single" w:sz="1" w:space="0" w:color="000000"/>
              <w:bottom w:val="single" w:sz="1" w:space="0" w:color="000000"/>
            </w:tcBorders>
            <w:vAlign w:val="center"/>
          </w:tcPr>
          <w:p w14:paraId="7573B09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100</w:t>
            </w:r>
          </w:p>
        </w:tc>
        <w:tc>
          <w:tcPr>
            <w:tcW w:w="3779" w:type="dxa"/>
            <w:tcBorders>
              <w:left w:val="single" w:sz="1" w:space="0" w:color="000000"/>
              <w:bottom w:val="single" w:sz="1" w:space="0" w:color="000000"/>
              <w:right w:val="single" w:sz="1" w:space="0" w:color="000000"/>
            </w:tcBorders>
            <w:vAlign w:val="center"/>
          </w:tcPr>
          <w:p w14:paraId="724A08F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t>
            </w:r>
          </w:p>
        </w:tc>
      </w:tr>
      <w:tr w:rsidR="00D2576C" w:rsidRPr="00D0656F" w14:paraId="4A9FCD5E" w14:textId="77777777" w:rsidTr="005633FD">
        <w:tc>
          <w:tcPr>
            <w:tcW w:w="1559" w:type="dxa"/>
            <w:tcBorders>
              <w:left w:val="single" w:sz="1" w:space="0" w:color="000000"/>
              <w:bottom w:val="single" w:sz="1" w:space="0" w:color="000000"/>
            </w:tcBorders>
            <w:vAlign w:val="center"/>
          </w:tcPr>
          <w:p w14:paraId="612D3B27"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0,125</w:t>
            </w:r>
          </w:p>
        </w:tc>
        <w:tc>
          <w:tcPr>
            <w:tcW w:w="3324" w:type="dxa"/>
            <w:tcBorders>
              <w:left w:val="single" w:sz="1" w:space="0" w:color="000000"/>
              <w:bottom w:val="single" w:sz="1" w:space="0" w:color="000000"/>
            </w:tcBorders>
            <w:vAlign w:val="center"/>
          </w:tcPr>
          <w:p w14:paraId="1F43226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od 85 do 100</w:t>
            </w:r>
          </w:p>
        </w:tc>
        <w:tc>
          <w:tcPr>
            <w:tcW w:w="3779" w:type="dxa"/>
            <w:tcBorders>
              <w:left w:val="single" w:sz="1" w:space="0" w:color="000000"/>
              <w:bottom w:val="single" w:sz="1" w:space="0" w:color="000000"/>
              <w:right w:val="single" w:sz="1" w:space="0" w:color="000000"/>
            </w:tcBorders>
            <w:vAlign w:val="center"/>
          </w:tcPr>
          <w:p w14:paraId="6D8CB8F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10</w:t>
            </w:r>
          </w:p>
        </w:tc>
      </w:tr>
      <w:tr w:rsidR="00D2576C" w:rsidRPr="00D0656F" w14:paraId="24CCE432" w14:textId="77777777" w:rsidTr="005633FD">
        <w:tc>
          <w:tcPr>
            <w:tcW w:w="1559" w:type="dxa"/>
            <w:tcBorders>
              <w:left w:val="single" w:sz="1" w:space="0" w:color="000000"/>
              <w:bottom w:val="single" w:sz="1" w:space="0" w:color="000000"/>
            </w:tcBorders>
            <w:vAlign w:val="center"/>
          </w:tcPr>
          <w:p w14:paraId="6F96647D"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0,063</w:t>
            </w:r>
          </w:p>
        </w:tc>
        <w:tc>
          <w:tcPr>
            <w:tcW w:w="3324" w:type="dxa"/>
            <w:tcBorders>
              <w:left w:val="single" w:sz="1" w:space="0" w:color="000000"/>
              <w:bottom w:val="single" w:sz="1" w:space="0" w:color="000000"/>
            </w:tcBorders>
            <w:vAlign w:val="center"/>
          </w:tcPr>
          <w:p w14:paraId="779A0B5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od 70 do 100</w:t>
            </w:r>
          </w:p>
        </w:tc>
        <w:tc>
          <w:tcPr>
            <w:tcW w:w="3779" w:type="dxa"/>
            <w:tcBorders>
              <w:left w:val="single" w:sz="1" w:space="0" w:color="000000"/>
              <w:bottom w:val="single" w:sz="1" w:space="0" w:color="000000"/>
              <w:right w:val="single" w:sz="1" w:space="0" w:color="000000"/>
            </w:tcBorders>
            <w:vAlign w:val="center"/>
          </w:tcPr>
          <w:p w14:paraId="6BB1F33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10</w:t>
            </w:r>
          </w:p>
        </w:tc>
      </w:tr>
      <w:tr w:rsidR="00D2576C" w:rsidRPr="00D0656F" w14:paraId="723A0328" w14:textId="77777777" w:rsidTr="005633FD">
        <w:tc>
          <w:tcPr>
            <w:tcW w:w="8662" w:type="dxa"/>
            <w:gridSpan w:val="3"/>
            <w:tcBorders>
              <w:left w:val="single" w:sz="1" w:space="0" w:color="000000"/>
              <w:bottom w:val="single" w:sz="1" w:space="0" w:color="000000"/>
              <w:right w:val="single" w:sz="1" w:space="0" w:color="000000"/>
            </w:tcBorders>
          </w:tcPr>
          <w:p w14:paraId="635B09D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a) zakres uziarnienia powinien być deklarowany na podstawie ostatnich 20 wyników,</w:t>
            </w:r>
          </w:p>
          <w:p w14:paraId="36952F0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 których 90% powinno mieścić się w tym zakresie, a wszystkie powinny mieścić się</w:t>
            </w:r>
          </w:p>
          <w:p w14:paraId="1439388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 ogólnym zakresie podanym w tej tablicy</w:t>
            </w:r>
          </w:p>
        </w:tc>
      </w:tr>
    </w:tbl>
    <w:p w14:paraId="36980241" w14:textId="77777777" w:rsidR="00D2576C" w:rsidRPr="00D0656F" w:rsidRDefault="00D2576C" w:rsidP="00D11FE0">
      <w:pPr>
        <w:jc w:val="both"/>
        <w:rPr>
          <w:rFonts w:ascii="Arial" w:hAnsi="Arial" w:cs="Arial"/>
          <w:sz w:val="18"/>
          <w:szCs w:val="18"/>
        </w:rPr>
      </w:pPr>
    </w:p>
    <w:p w14:paraId="009B40AC"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 xml:space="preserve">Tablica </w:t>
      </w:r>
      <w:r>
        <w:rPr>
          <w:rFonts w:ascii="Arial" w:eastAsia="Arial" w:hAnsi="Arial" w:cs="Arial"/>
          <w:b/>
          <w:sz w:val="18"/>
          <w:szCs w:val="18"/>
        </w:rPr>
        <w:t>6</w:t>
      </w:r>
      <w:r w:rsidRPr="00D0656F">
        <w:rPr>
          <w:rFonts w:ascii="Arial" w:eastAsia="Arial" w:hAnsi="Arial" w:cs="Arial"/>
          <w:b/>
          <w:sz w:val="18"/>
          <w:szCs w:val="18"/>
        </w:rPr>
        <w:t>.</w:t>
      </w:r>
      <w:r w:rsidRPr="00D0656F">
        <w:rPr>
          <w:rFonts w:ascii="Arial" w:eastAsia="Arial" w:hAnsi="Arial" w:cs="Arial"/>
          <w:sz w:val="18"/>
          <w:szCs w:val="18"/>
        </w:rPr>
        <w:t xml:space="preserve"> Wymagania dla asfaltu drogowego do warstwy </w:t>
      </w:r>
      <w:r w:rsidR="00731E4D">
        <w:rPr>
          <w:rFonts w:ascii="Arial" w:eastAsia="Arial" w:hAnsi="Arial" w:cs="Arial"/>
          <w:sz w:val="18"/>
          <w:szCs w:val="18"/>
        </w:rPr>
        <w:t>podbudowy</w:t>
      </w:r>
      <w:r w:rsidRPr="00D0656F">
        <w:rPr>
          <w:rFonts w:ascii="Arial" w:eastAsia="Arial" w:hAnsi="Arial" w:cs="Arial"/>
          <w:sz w:val="18"/>
          <w:szCs w:val="18"/>
        </w:rPr>
        <w:t xml:space="preserve"> i ścieralnej</w:t>
      </w: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368"/>
        <w:gridCol w:w="4515"/>
        <w:gridCol w:w="1881"/>
        <w:gridCol w:w="1898"/>
      </w:tblGrid>
      <w:tr w:rsidR="00D2576C" w:rsidRPr="00D0656F" w14:paraId="5C6A4B9F" w14:textId="77777777" w:rsidTr="005633FD">
        <w:trPr>
          <w:cantSplit/>
          <w:trHeight w:hRule="exact" w:val="341"/>
        </w:trPr>
        <w:tc>
          <w:tcPr>
            <w:tcW w:w="368" w:type="dxa"/>
            <w:vMerge w:val="restart"/>
            <w:tcBorders>
              <w:top w:val="single" w:sz="1" w:space="0" w:color="000000"/>
              <w:left w:val="single" w:sz="1" w:space="0" w:color="000000"/>
              <w:bottom w:val="single" w:sz="1" w:space="0" w:color="000000"/>
            </w:tcBorders>
            <w:vAlign w:val="center"/>
          </w:tcPr>
          <w:p w14:paraId="5F0CBDC8"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Lp.</w:t>
            </w:r>
          </w:p>
        </w:tc>
        <w:tc>
          <w:tcPr>
            <w:tcW w:w="4515" w:type="dxa"/>
            <w:vMerge w:val="restart"/>
            <w:tcBorders>
              <w:top w:val="single" w:sz="1" w:space="0" w:color="000000"/>
              <w:left w:val="single" w:sz="1" w:space="0" w:color="000000"/>
              <w:bottom w:val="single" w:sz="1" w:space="0" w:color="000000"/>
            </w:tcBorders>
            <w:vAlign w:val="center"/>
          </w:tcPr>
          <w:p w14:paraId="06D97D7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Właściwości kruszywa</w:t>
            </w:r>
          </w:p>
        </w:tc>
        <w:tc>
          <w:tcPr>
            <w:tcW w:w="1881" w:type="dxa"/>
            <w:tcBorders>
              <w:top w:val="single" w:sz="1" w:space="0" w:color="000000"/>
              <w:left w:val="single" w:sz="1" w:space="0" w:color="000000"/>
              <w:bottom w:val="single" w:sz="1" w:space="0" w:color="000000"/>
            </w:tcBorders>
            <w:vAlign w:val="center"/>
          </w:tcPr>
          <w:p w14:paraId="60AE50E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Wymagania</w:t>
            </w:r>
          </w:p>
        </w:tc>
        <w:tc>
          <w:tcPr>
            <w:tcW w:w="1898" w:type="dxa"/>
            <w:vMerge w:val="restart"/>
            <w:tcBorders>
              <w:top w:val="single" w:sz="1" w:space="0" w:color="000000"/>
              <w:left w:val="single" w:sz="1" w:space="0" w:color="000000"/>
              <w:bottom w:val="single" w:sz="1" w:space="0" w:color="000000"/>
              <w:right w:val="single" w:sz="1" w:space="0" w:color="000000"/>
            </w:tcBorders>
            <w:vAlign w:val="center"/>
          </w:tcPr>
          <w:p w14:paraId="1A62D3F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Badania wg</w:t>
            </w:r>
          </w:p>
        </w:tc>
      </w:tr>
      <w:tr w:rsidR="00D2576C" w:rsidRPr="00D0656F" w14:paraId="51429109" w14:textId="77777777" w:rsidTr="005633FD">
        <w:trPr>
          <w:cantSplit/>
          <w:trHeight w:hRule="exact" w:val="341"/>
        </w:trPr>
        <w:tc>
          <w:tcPr>
            <w:tcW w:w="368" w:type="dxa"/>
            <w:vMerge/>
            <w:tcBorders>
              <w:top w:val="single" w:sz="1" w:space="0" w:color="000000"/>
              <w:left w:val="single" w:sz="1" w:space="0" w:color="000000"/>
              <w:bottom w:val="single" w:sz="1" w:space="0" w:color="000000"/>
            </w:tcBorders>
            <w:vAlign w:val="center"/>
          </w:tcPr>
          <w:p w14:paraId="74E408FF" w14:textId="77777777" w:rsidR="00D2576C" w:rsidRPr="00D0656F" w:rsidRDefault="00D2576C" w:rsidP="00D11FE0">
            <w:pPr>
              <w:jc w:val="both"/>
              <w:rPr>
                <w:rFonts w:ascii="Arial" w:hAnsi="Arial" w:cs="Arial"/>
                <w:sz w:val="16"/>
                <w:szCs w:val="16"/>
              </w:rPr>
            </w:pPr>
          </w:p>
        </w:tc>
        <w:tc>
          <w:tcPr>
            <w:tcW w:w="4515" w:type="dxa"/>
            <w:vMerge/>
            <w:tcBorders>
              <w:top w:val="single" w:sz="1" w:space="0" w:color="000000"/>
              <w:left w:val="single" w:sz="1" w:space="0" w:color="000000"/>
              <w:bottom w:val="single" w:sz="1" w:space="0" w:color="000000"/>
            </w:tcBorders>
            <w:vAlign w:val="center"/>
          </w:tcPr>
          <w:p w14:paraId="6B3A109A" w14:textId="77777777" w:rsidR="00D2576C" w:rsidRPr="00D0656F" w:rsidRDefault="00D2576C" w:rsidP="00D11FE0">
            <w:pPr>
              <w:jc w:val="both"/>
              <w:rPr>
                <w:rFonts w:ascii="Arial" w:hAnsi="Arial" w:cs="Arial"/>
                <w:sz w:val="16"/>
                <w:szCs w:val="16"/>
              </w:rPr>
            </w:pPr>
          </w:p>
        </w:tc>
        <w:tc>
          <w:tcPr>
            <w:tcW w:w="1881" w:type="dxa"/>
            <w:tcBorders>
              <w:left w:val="single" w:sz="1" w:space="0" w:color="000000"/>
              <w:bottom w:val="single" w:sz="1" w:space="0" w:color="000000"/>
            </w:tcBorders>
            <w:vAlign w:val="center"/>
          </w:tcPr>
          <w:p w14:paraId="2D9BC86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Asfalt 50/70</w:t>
            </w:r>
          </w:p>
        </w:tc>
        <w:tc>
          <w:tcPr>
            <w:tcW w:w="1898" w:type="dxa"/>
            <w:vMerge/>
            <w:tcBorders>
              <w:top w:val="single" w:sz="1" w:space="0" w:color="000000"/>
              <w:left w:val="single" w:sz="1" w:space="0" w:color="000000"/>
              <w:bottom w:val="single" w:sz="1" w:space="0" w:color="000000"/>
              <w:right w:val="single" w:sz="1" w:space="0" w:color="000000"/>
            </w:tcBorders>
            <w:vAlign w:val="center"/>
          </w:tcPr>
          <w:p w14:paraId="4C64C767" w14:textId="77777777" w:rsidR="00D2576C" w:rsidRPr="00D0656F" w:rsidRDefault="00D2576C" w:rsidP="00D11FE0">
            <w:pPr>
              <w:jc w:val="both"/>
              <w:rPr>
                <w:rFonts w:ascii="Arial" w:hAnsi="Arial" w:cs="Arial"/>
                <w:sz w:val="16"/>
                <w:szCs w:val="16"/>
              </w:rPr>
            </w:pPr>
          </w:p>
        </w:tc>
      </w:tr>
      <w:tr w:rsidR="00D2576C" w:rsidRPr="00D0656F" w14:paraId="5E00E96D" w14:textId="77777777" w:rsidTr="005633FD">
        <w:tc>
          <w:tcPr>
            <w:tcW w:w="368" w:type="dxa"/>
            <w:tcBorders>
              <w:left w:val="single" w:sz="1" w:space="0" w:color="000000"/>
              <w:bottom w:val="single" w:sz="1" w:space="0" w:color="000000"/>
            </w:tcBorders>
            <w:vAlign w:val="center"/>
          </w:tcPr>
          <w:p w14:paraId="01C2DF3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w:t>
            </w:r>
          </w:p>
        </w:tc>
        <w:tc>
          <w:tcPr>
            <w:tcW w:w="4515" w:type="dxa"/>
            <w:tcBorders>
              <w:left w:val="single" w:sz="1" w:space="0" w:color="000000"/>
              <w:bottom w:val="single" w:sz="1" w:space="0" w:color="000000"/>
            </w:tcBorders>
            <w:vAlign w:val="center"/>
          </w:tcPr>
          <w:p w14:paraId="2BF9E56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Penetracja w temperaturze 25°C, </w:t>
            </w:r>
            <w:smartTag w:uri="urn:schemas-microsoft-com:office:smarttags" w:element="metricconverter">
              <w:smartTagPr>
                <w:attr w:name="ProductID" w:val="0,1 mm"/>
              </w:smartTagPr>
              <w:r w:rsidRPr="00D0656F">
                <w:rPr>
                  <w:rFonts w:ascii="Arial" w:eastAsia="Arial" w:hAnsi="Arial" w:cs="Arial"/>
                  <w:sz w:val="16"/>
                  <w:szCs w:val="16"/>
                </w:rPr>
                <w:t>0,1 mm</w:t>
              </w:r>
            </w:smartTag>
          </w:p>
        </w:tc>
        <w:tc>
          <w:tcPr>
            <w:tcW w:w="1881" w:type="dxa"/>
            <w:tcBorders>
              <w:left w:val="single" w:sz="1" w:space="0" w:color="000000"/>
              <w:bottom w:val="single" w:sz="1" w:space="0" w:color="000000"/>
            </w:tcBorders>
            <w:vAlign w:val="center"/>
          </w:tcPr>
          <w:p w14:paraId="2CE2382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50</w:t>
            </w:r>
            <w:r w:rsidRPr="00D0656F">
              <w:rPr>
                <w:rFonts w:ascii="Arial" w:eastAsia="Symbol" w:hAnsi="Arial" w:cs="Arial"/>
                <w:sz w:val="16"/>
                <w:szCs w:val="16"/>
              </w:rPr>
              <w:t>/7</w:t>
            </w:r>
            <w:r w:rsidRPr="00D0656F">
              <w:rPr>
                <w:rFonts w:ascii="Arial" w:eastAsia="Arial" w:hAnsi="Arial" w:cs="Arial"/>
                <w:sz w:val="16"/>
                <w:szCs w:val="16"/>
              </w:rPr>
              <w:t>0</w:t>
            </w:r>
          </w:p>
        </w:tc>
        <w:tc>
          <w:tcPr>
            <w:tcW w:w="1898" w:type="dxa"/>
            <w:tcBorders>
              <w:left w:val="single" w:sz="1" w:space="0" w:color="000000"/>
              <w:bottom w:val="single" w:sz="1" w:space="0" w:color="000000"/>
              <w:right w:val="single" w:sz="1" w:space="0" w:color="000000"/>
            </w:tcBorders>
            <w:vAlign w:val="center"/>
          </w:tcPr>
          <w:p w14:paraId="7D91D0B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1426</w:t>
            </w:r>
          </w:p>
        </w:tc>
      </w:tr>
      <w:tr w:rsidR="00D2576C" w:rsidRPr="00D0656F" w14:paraId="2A60EACD" w14:textId="77777777" w:rsidTr="005633FD">
        <w:tc>
          <w:tcPr>
            <w:tcW w:w="368" w:type="dxa"/>
            <w:tcBorders>
              <w:left w:val="single" w:sz="1" w:space="0" w:color="000000"/>
              <w:bottom w:val="single" w:sz="1" w:space="0" w:color="000000"/>
            </w:tcBorders>
            <w:vAlign w:val="center"/>
          </w:tcPr>
          <w:p w14:paraId="6407D8A1"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2</w:t>
            </w:r>
          </w:p>
        </w:tc>
        <w:tc>
          <w:tcPr>
            <w:tcW w:w="4515" w:type="dxa"/>
            <w:tcBorders>
              <w:left w:val="single" w:sz="1" w:space="0" w:color="000000"/>
              <w:bottom w:val="single" w:sz="1" w:space="0" w:color="000000"/>
            </w:tcBorders>
            <w:vAlign w:val="center"/>
          </w:tcPr>
          <w:p w14:paraId="1C0E971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Temperatura mięknienia, °C</w:t>
            </w:r>
          </w:p>
        </w:tc>
        <w:tc>
          <w:tcPr>
            <w:tcW w:w="1881" w:type="dxa"/>
            <w:tcBorders>
              <w:left w:val="single" w:sz="1" w:space="0" w:color="000000"/>
              <w:bottom w:val="single" w:sz="1" w:space="0" w:color="000000"/>
            </w:tcBorders>
            <w:vAlign w:val="center"/>
          </w:tcPr>
          <w:p w14:paraId="76C832A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46</w:t>
            </w:r>
            <w:r w:rsidR="007C4875">
              <w:rPr>
                <w:rFonts w:ascii="Arial" w:eastAsia="Symbol" w:hAnsi="Arial" w:cs="Arial"/>
                <w:sz w:val="16"/>
                <w:szCs w:val="16"/>
              </w:rPr>
              <w:t>÷</w:t>
            </w:r>
            <w:r w:rsidRPr="00D0656F">
              <w:rPr>
                <w:rFonts w:ascii="Arial" w:eastAsia="Arial" w:hAnsi="Arial" w:cs="Arial"/>
                <w:sz w:val="16"/>
                <w:szCs w:val="16"/>
              </w:rPr>
              <w:t>54</w:t>
            </w:r>
          </w:p>
        </w:tc>
        <w:tc>
          <w:tcPr>
            <w:tcW w:w="1898" w:type="dxa"/>
            <w:tcBorders>
              <w:left w:val="single" w:sz="1" w:space="0" w:color="000000"/>
              <w:bottom w:val="single" w:sz="1" w:space="0" w:color="000000"/>
              <w:right w:val="single" w:sz="1" w:space="0" w:color="000000"/>
            </w:tcBorders>
            <w:vAlign w:val="center"/>
          </w:tcPr>
          <w:p w14:paraId="794D6D2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1427</w:t>
            </w:r>
          </w:p>
        </w:tc>
      </w:tr>
      <w:tr w:rsidR="00D2576C" w:rsidRPr="00D0656F" w14:paraId="6F99215A" w14:textId="77777777" w:rsidTr="005633FD">
        <w:tc>
          <w:tcPr>
            <w:tcW w:w="368" w:type="dxa"/>
            <w:tcBorders>
              <w:left w:val="single" w:sz="1" w:space="0" w:color="000000"/>
              <w:bottom w:val="single" w:sz="1" w:space="0" w:color="000000"/>
            </w:tcBorders>
            <w:vAlign w:val="center"/>
          </w:tcPr>
          <w:p w14:paraId="631C8387"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3</w:t>
            </w:r>
          </w:p>
        </w:tc>
        <w:tc>
          <w:tcPr>
            <w:tcW w:w="4515" w:type="dxa"/>
            <w:tcBorders>
              <w:left w:val="single" w:sz="1" w:space="0" w:color="000000"/>
              <w:bottom w:val="single" w:sz="1" w:space="0" w:color="000000"/>
            </w:tcBorders>
            <w:vAlign w:val="center"/>
          </w:tcPr>
          <w:p w14:paraId="57EEAFB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Temperatura zapłonu, nie mniej niż, °C</w:t>
            </w:r>
          </w:p>
        </w:tc>
        <w:tc>
          <w:tcPr>
            <w:tcW w:w="1881" w:type="dxa"/>
            <w:tcBorders>
              <w:left w:val="single" w:sz="1" w:space="0" w:color="000000"/>
              <w:bottom w:val="single" w:sz="1" w:space="0" w:color="000000"/>
            </w:tcBorders>
            <w:vAlign w:val="center"/>
          </w:tcPr>
          <w:p w14:paraId="7AD7682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230</w:t>
            </w:r>
          </w:p>
        </w:tc>
        <w:tc>
          <w:tcPr>
            <w:tcW w:w="1898" w:type="dxa"/>
            <w:tcBorders>
              <w:left w:val="single" w:sz="1" w:space="0" w:color="000000"/>
              <w:bottom w:val="single" w:sz="1" w:space="0" w:color="000000"/>
              <w:right w:val="single" w:sz="1" w:space="0" w:color="000000"/>
            </w:tcBorders>
            <w:vAlign w:val="center"/>
          </w:tcPr>
          <w:p w14:paraId="34C473B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22592</w:t>
            </w:r>
          </w:p>
        </w:tc>
      </w:tr>
      <w:tr w:rsidR="00D2576C" w:rsidRPr="00D0656F" w14:paraId="1CD7F5A8" w14:textId="77777777" w:rsidTr="005633FD">
        <w:tc>
          <w:tcPr>
            <w:tcW w:w="368" w:type="dxa"/>
            <w:tcBorders>
              <w:left w:val="single" w:sz="1" w:space="0" w:color="000000"/>
              <w:bottom w:val="single" w:sz="1" w:space="0" w:color="000000"/>
            </w:tcBorders>
            <w:vAlign w:val="center"/>
          </w:tcPr>
          <w:p w14:paraId="60A17806"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4</w:t>
            </w:r>
          </w:p>
        </w:tc>
        <w:tc>
          <w:tcPr>
            <w:tcW w:w="4515" w:type="dxa"/>
            <w:tcBorders>
              <w:left w:val="single" w:sz="1" w:space="0" w:color="000000"/>
              <w:bottom w:val="single" w:sz="1" w:space="0" w:color="000000"/>
            </w:tcBorders>
            <w:vAlign w:val="center"/>
          </w:tcPr>
          <w:p w14:paraId="2D86619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składników rozpuszczalnych, nie mniej niż, % (m/m)</w:t>
            </w:r>
          </w:p>
        </w:tc>
        <w:tc>
          <w:tcPr>
            <w:tcW w:w="1881" w:type="dxa"/>
            <w:tcBorders>
              <w:left w:val="single" w:sz="1" w:space="0" w:color="000000"/>
              <w:bottom w:val="single" w:sz="1" w:space="0" w:color="000000"/>
            </w:tcBorders>
            <w:vAlign w:val="center"/>
          </w:tcPr>
          <w:p w14:paraId="175B78F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99</w:t>
            </w:r>
          </w:p>
        </w:tc>
        <w:tc>
          <w:tcPr>
            <w:tcW w:w="1898" w:type="dxa"/>
            <w:tcBorders>
              <w:left w:val="single" w:sz="1" w:space="0" w:color="000000"/>
              <w:bottom w:val="single" w:sz="1" w:space="0" w:color="000000"/>
              <w:right w:val="single" w:sz="1" w:space="0" w:color="000000"/>
            </w:tcBorders>
            <w:vAlign w:val="center"/>
          </w:tcPr>
          <w:p w14:paraId="2B3B4BC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12592</w:t>
            </w:r>
          </w:p>
        </w:tc>
      </w:tr>
      <w:tr w:rsidR="00D2576C" w:rsidRPr="00D0656F" w14:paraId="721DEDDC" w14:textId="77777777" w:rsidTr="005633FD">
        <w:tc>
          <w:tcPr>
            <w:tcW w:w="368" w:type="dxa"/>
            <w:tcBorders>
              <w:left w:val="single" w:sz="1" w:space="0" w:color="000000"/>
              <w:bottom w:val="single" w:sz="1" w:space="0" w:color="000000"/>
            </w:tcBorders>
            <w:vAlign w:val="center"/>
          </w:tcPr>
          <w:p w14:paraId="23F7DD03"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5</w:t>
            </w:r>
          </w:p>
        </w:tc>
        <w:tc>
          <w:tcPr>
            <w:tcW w:w="4515" w:type="dxa"/>
            <w:tcBorders>
              <w:left w:val="single" w:sz="1" w:space="0" w:color="000000"/>
              <w:bottom w:val="single" w:sz="1" w:space="0" w:color="000000"/>
            </w:tcBorders>
            <w:vAlign w:val="center"/>
          </w:tcPr>
          <w:p w14:paraId="76E691A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Zmiana masy po starzeniu (ubytek lub przyrost), nie więcej niż,</w:t>
            </w:r>
          </w:p>
          <w:p w14:paraId="066EC48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m/m</w:t>
            </w:r>
          </w:p>
        </w:tc>
        <w:tc>
          <w:tcPr>
            <w:tcW w:w="1881" w:type="dxa"/>
            <w:tcBorders>
              <w:left w:val="single" w:sz="1" w:space="0" w:color="000000"/>
              <w:bottom w:val="single" w:sz="1" w:space="0" w:color="000000"/>
            </w:tcBorders>
            <w:vAlign w:val="center"/>
          </w:tcPr>
          <w:p w14:paraId="6275670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0,5</w:t>
            </w:r>
          </w:p>
        </w:tc>
        <w:tc>
          <w:tcPr>
            <w:tcW w:w="1898" w:type="dxa"/>
            <w:tcBorders>
              <w:left w:val="single" w:sz="1" w:space="0" w:color="000000"/>
              <w:bottom w:val="single" w:sz="1" w:space="0" w:color="000000"/>
              <w:right w:val="single" w:sz="1" w:space="0" w:color="000000"/>
            </w:tcBorders>
            <w:vAlign w:val="center"/>
          </w:tcPr>
          <w:p w14:paraId="4CFF1D9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12607-1</w:t>
            </w:r>
          </w:p>
        </w:tc>
      </w:tr>
      <w:tr w:rsidR="00D2576C" w:rsidRPr="00D0656F" w14:paraId="5EE46C54" w14:textId="77777777" w:rsidTr="005633FD">
        <w:tc>
          <w:tcPr>
            <w:tcW w:w="368" w:type="dxa"/>
            <w:tcBorders>
              <w:left w:val="single" w:sz="1" w:space="0" w:color="000000"/>
              <w:bottom w:val="single" w:sz="1" w:space="0" w:color="000000"/>
            </w:tcBorders>
            <w:vAlign w:val="center"/>
          </w:tcPr>
          <w:p w14:paraId="013AF4E1"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6</w:t>
            </w:r>
          </w:p>
        </w:tc>
        <w:tc>
          <w:tcPr>
            <w:tcW w:w="4515" w:type="dxa"/>
            <w:tcBorders>
              <w:left w:val="single" w:sz="1" w:space="0" w:color="000000"/>
              <w:bottom w:val="single" w:sz="1" w:space="0" w:color="000000"/>
            </w:tcBorders>
            <w:vAlign w:val="center"/>
          </w:tcPr>
          <w:p w14:paraId="4DD11B3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Pozostała penetracja po starzeniu, nie mniej niż, %</w:t>
            </w:r>
          </w:p>
        </w:tc>
        <w:tc>
          <w:tcPr>
            <w:tcW w:w="1881" w:type="dxa"/>
            <w:tcBorders>
              <w:left w:val="single" w:sz="1" w:space="0" w:color="000000"/>
              <w:bottom w:val="single" w:sz="1" w:space="0" w:color="000000"/>
            </w:tcBorders>
            <w:vAlign w:val="center"/>
          </w:tcPr>
          <w:p w14:paraId="6A0D6DF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50</w:t>
            </w:r>
          </w:p>
        </w:tc>
        <w:tc>
          <w:tcPr>
            <w:tcW w:w="1898" w:type="dxa"/>
            <w:tcBorders>
              <w:left w:val="single" w:sz="1" w:space="0" w:color="000000"/>
              <w:bottom w:val="single" w:sz="1" w:space="0" w:color="000000"/>
              <w:right w:val="single" w:sz="1" w:space="0" w:color="000000"/>
            </w:tcBorders>
            <w:vAlign w:val="center"/>
          </w:tcPr>
          <w:p w14:paraId="2040540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1426</w:t>
            </w:r>
          </w:p>
        </w:tc>
      </w:tr>
      <w:tr w:rsidR="00D2576C" w:rsidRPr="00D0656F" w14:paraId="6E3A7F0F" w14:textId="77777777" w:rsidTr="005633FD">
        <w:tc>
          <w:tcPr>
            <w:tcW w:w="368" w:type="dxa"/>
            <w:tcBorders>
              <w:left w:val="single" w:sz="1" w:space="0" w:color="000000"/>
              <w:bottom w:val="single" w:sz="1" w:space="0" w:color="000000"/>
            </w:tcBorders>
            <w:vAlign w:val="center"/>
          </w:tcPr>
          <w:p w14:paraId="7C1CBFE8"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7</w:t>
            </w:r>
          </w:p>
        </w:tc>
        <w:tc>
          <w:tcPr>
            <w:tcW w:w="4515" w:type="dxa"/>
            <w:tcBorders>
              <w:left w:val="single" w:sz="1" w:space="0" w:color="000000"/>
              <w:bottom w:val="single" w:sz="1" w:space="0" w:color="000000"/>
            </w:tcBorders>
            <w:vAlign w:val="center"/>
          </w:tcPr>
          <w:p w14:paraId="75FB2EF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 Temperatura mięknienia po starzeniu, nie mniej niż, °C</w:t>
            </w:r>
          </w:p>
        </w:tc>
        <w:tc>
          <w:tcPr>
            <w:tcW w:w="1881" w:type="dxa"/>
            <w:tcBorders>
              <w:left w:val="single" w:sz="1" w:space="0" w:color="000000"/>
              <w:bottom w:val="single" w:sz="1" w:space="0" w:color="000000"/>
            </w:tcBorders>
            <w:vAlign w:val="center"/>
          </w:tcPr>
          <w:p w14:paraId="404604D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48</w:t>
            </w:r>
          </w:p>
        </w:tc>
        <w:tc>
          <w:tcPr>
            <w:tcW w:w="1898" w:type="dxa"/>
            <w:tcBorders>
              <w:left w:val="single" w:sz="1" w:space="0" w:color="000000"/>
              <w:bottom w:val="single" w:sz="1" w:space="0" w:color="000000"/>
              <w:right w:val="single" w:sz="1" w:space="0" w:color="000000"/>
            </w:tcBorders>
            <w:vAlign w:val="center"/>
          </w:tcPr>
          <w:p w14:paraId="5935563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1427</w:t>
            </w:r>
          </w:p>
        </w:tc>
      </w:tr>
      <w:tr w:rsidR="00D2576C" w:rsidRPr="00D0656F" w14:paraId="1625BA8D" w14:textId="77777777" w:rsidTr="005633FD">
        <w:tc>
          <w:tcPr>
            <w:tcW w:w="368" w:type="dxa"/>
            <w:tcBorders>
              <w:left w:val="single" w:sz="1" w:space="0" w:color="000000"/>
              <w:bottom w:val="single" w:sz="1" w:space="0" w:color="000000"/>
            </w:tcBorders>
            <w:vAlign w:val="center"/>
          </w:tcPr>
          <w:p w14:paraId="552949ED"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8</w:t>
            </w:r>
          </w:p>
        </w:tc>
        <w:tc>
          <w:tcPr>
            <w:tcW w:w="4515" w:type="dxa"/>
            <w:tcBorders>
              <w:left w:val="single" w:sz="1" w:space="0" w:color="000000"/>
              <w:bottom w:val="single" w:sz="1" w:space="0" w:color="000000"/>
            </w:tcBorders>
            <w:vAlign w:val="center"/>
          </w:tcPr>
          <w:p w14:paraId="2C05DD1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parafiny, nie więcej niż, %</w:t>
            </w:r>
          </w:p>
        </w:tc>
        <w:tc>
          <w:tcPr>
            <w:tcW w:w="1881" w:type="dxa"/>
            <w:tcBorders>
              <w:left w:val="single" w:sz="1" w:space="0" w:color="000000"/>
              <w:bottom w:val="single" w:sz="1" w:space="0" w:color="000000"/>
            </w:tcBorders>
            <w:vAlign w:val="center"/>
          </w:tcPr>
          <w:p w14:paraId="77FFACF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2,2</w:t>
            </w:r>
          </w:p>
        </w:tc>
        <w:tc>
          <w:tcPr>
            <w:tcW w:w="1898" w:type="dxa"/>
            <w:tcBorders>
              <w:left w:val="single" w:sz="1" w:space="0" w:color="000000"/>
              <w:bottom w:val="single" w:sz="1" w:space="0" w:color="000000"/>
              <w:right w:val="single" w:sz="1" w:space="0" w:color="000000"/>
            </w:tcBorders>
            <w:vAlign w:val="center"/>
          </w:tcPr>
          <w:p w14:paraId="269AA7D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12606-1</w:t>
            </w:r>
          </w:p>
        </w:tc>
      </w:tr>
      <w:tr w:rsidR="00D2576C" w:rsidRPr="00D0656F" w14:paraId="66C13C09" w14:textId="77777777" w:rsidTr="005633FD">
        <w:tc>
          <w:tcPr>
            <w:tcW w:w="368" w:type="dxa"/>
            <w:tcBorders>
              <w:left w:val="single" w:sz="1" w:space="0" w:color="000000"/>
              <w:bottom w:val="single" w:sz="1" w:space="0" w:color="000000"/>
            </w:tcBorders>
            <w:vAlign w:val="center"/>
          </w:tcPr>
          <w:p w14:paraId="407265BA"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9</w:t>
            </w:r>
          </w:p>
        </w:tc>
        <w:tc>
          <w:tcPr>
            <w:tcW w:w="4515" w:type="dxa"/>
            <w:tcBorders>
              <w:left w:val="single" w:sz="1" w:space="0" w:color="000000"/>
              <w:bottom w:val="single" w:sz="1" w:space="0" w:color="000000"/>
            </w:tcBorders>
            <w:vAlign w:val="center"/>
          </w:tcPr>
          <w:p w14:paraId="7FB5546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Wzrost temperatury mięknienia po starzeniu, nie więcej niż,  °C</w:t>
            </w:r>
          </w:p>
        </w:tc>
        <w:tc>
          <w:tcPr>
            <w:tcW w:w="1881" w:type="dxa"/>
            <w:tcBorders>
              <w:left w:val="single" w:sz="1" w:space="0" w:color="000000"/>
              <w:bottom w:val="single" w:sz="1" w:space="0" w:color="000000"/>
            </w:tcBorders>
            <w:vAlign w:val="center"/>
          </w:tcPr>
          <w:p w14:paraId="6A72F5D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9</w:t>
            </w:r>
          </w:p>
        </w:tc>
        <w:tc>
          <w:tcPr>
            <w:tcW w:w="1898" w:type="dxa"/>
            <w:tcBorders>
              <w:left w:val="single" w:sz="1" w:space="0" w:color="000000"/>
              <w:bottom w:val="single" w:sz="1" w:space="0" w:color="000000"/>
              <w:right w:val="single" w:sz="1" w:space="0" w:color="000000"/>
            </w:tcBorders>
            <w:vAlign w:val="center"/>
          </w:tcPr>
          <w:p w14:paraId="574E027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1427</w:t>
            </w:r>
          </w:p>
        </w:tc>
      </w:tr>
      <w:tr w:rsidR="00D2576C" w:rsidRPr="00D0656F" w14:paraId="0BBC5FE7" w14:textId="77777777" w:rsidTr="005633FD">
        <w:tc>
          <w:tcPr>
            <w:tcW w:w="368" w:type="dxa"/>
            <w:tcBorders>
              <w:left w:val="single" w:sz="1" w:space="0" w:color="000000"/>
              <w:bottom w:val="single" w:sz="1" w:space="0" w:color="000000"/>
            </w:tcBorders>
            <w:vAlign w:val="center"/>
          </w:tcPr>
          <w:p w14:paraId="1E2916F0"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10</w:t>
            </w:r>
          </w:p>
        </w:tc>
        <w:tc>
          <w:tcPr>
            <w:tcW w:w="4515" w:type="dxa"/>
            <w:tcBorders>
              <w:left w:val="single" w:sz="1" w:space="0" w:color="000000"/>
              <w:bottom w:val="single" w:sz="1" w:space="0" w:color="000000"/>
            </w:tcBorders>
            <w:vAlign w:val="center"/>
          </w:tcPr>
          <w:p w14:paraId="2961BDB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Temperatura łamliwości, nie więcej niż, °C</w:t>
            </w:r>
          </w:p>
        </w:tc>
        <w:tc>
          <w:tcPr>
            <w:tcW w:w="1881" w:type="dxa"/>
            <w:tcBorders>
              <w:left w:val="single" w:sz="1" w:space="0" w:color="000000"/>
              <w:bottom w:val="single" w:sz="1" w:space="0" w:color="000000"/>
            </w:tcBorders>
            <w:vAlign w:val="center"/>
          </w:tcPr>
          <w:p w14:paraId="25B80F1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-8</w:t>
            </w:r>
          </w:p>
        </w:tc>
        <w:tc>
          <w:tcPr>
            <w:tcW w:w="1898" w:type="dxa"/>
            <w:tcBorders>
              <w:left w:val="single" w:sz="1" w:space="0" w:color="000000"/>
              <w:bottom w:val="single" w:sz="1" w:space="0" w:color="000000"/>
              <w:right w:val="single" w:sz="1" w:space="0" w:color="000000"/>
            </w:tcBorders>
            <w:vAlign w:val="center"/>
          </w:tcPr>
          <w:p w14:paraId="2127B7A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12593</w:t>
            </w:r>
          </w:p>
        </w:tc>
      </w:tr>
    </w:tbl>
    <w:p w14:paraId="54B7CE2C" w14:textId="77777777" w:rsidR="00D2576C" w:rsidRPr="00D0656F" w:rsidRDefault="00D2576C" w:rsidP="00D11FE0">
      <w:pPr>
        <w:jc w:val="both"/>
        <w:rPr>
          <w:rFonts w:ascii="Arial" w:eastAsia="Arial" w:hAnsi="Arial" w:cs="Arial"/>
          <w:sz w:val="18"/>
          <w:szCs w:val="18"/>
        </w:rPr>
      </w:pPr>
    </w:p>
    <w:p w14:paraId="2A6D6319"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2.2. Środek adhezyjny</w:t>
      </w:r>
    </w:p>
    <w:p w14:paraId="417F8C40"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W celu poprawy powinowactwa lepiszcza asfaltowego do kruszywa należy stosować środki poprawiające adhezję. Środek adhezyjny i jego ilość powinny być dostosowane do konkretnego zestawu kruszywo – lepiszcze. Ocenę przyczepności należy określić na wybranej frakcji mieszanki mineralnej wg PN-EN 12697-11, metoda C, kruszywo 8/11 jako podstawowe. Przyczepność lepiszcza do kruszywa powinna wynosić co najmniej 80%. Przy wyborze środka adhezyjnego należy zwracać uwagę na jego </w:t>
      </w:r>
      <w:proofErr w:type="spellStart"/>
      <w:r w:rsidRPr="00D0656F">
        <w:rPr>
          <w:rFonts w:ascii="Arial" w:eastAsia="Arial" w:hAnsi="Arial" w:cs="Arial"/>
          <w:sz w:val="18"/>
          <w:szCs w:val="18"/>
        </w:rPr>
        <w:t>termostabilność</w:t>
      </w:r>
      <w:proofErr w:type="spellEnd"/>
      <w:r w:rsidRPr="00D0656F">
        <w:rPr>
          <w:rFonts w:ascii="Arial" w:eastAsia="Arial" w:hAnsi="Arial" w:cs="Arial"/>
          <w:sz w:val="18"/>
          <w:szCs w:val="18"/>
        </w:rPr>
        <w:t>, szczególnie jeśli będzie dozowany bezpośrednio do zbiornika z asfaltem i przechowywany przez dłuższy czas w temperaturze powyżej 100°C. Temperatury produkcji mieszanek mineralno-asfaltowych z dodatkiem środków adhezyjnych nie mogą być wyższe od zalecanych przez producenta. Należy stosować jedynie te środki adhezyjne, które posiadają aprobatę techniczną (świadectwo dopuszczenia do stosowania w budownictwie drogowym) wydaną przez Instytut Badawczy Dróg i Mostów. Pochodzenie, rodzaj i cechy deklarowane przez producenta.</w:t>
      </w:r>
    </w:p>
    <w:p w14:paraId="553448BE"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2.3. Materiały do uszczelnienia krawędzi i połączeń</w:t>
      </w:r>
    </w:p>
    <w:p w14:paraId="51D78487"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lastRenderedPageBreak/>
        <w:t>Do uszczelnienia krawędzi warstwy asfaltowej oraz połączeń technologicznych (spoiny podłużne i poprzeczne) należy stosować gorący asfalt drogowy, taki jak użyty do produkcji mieszanki mineralno-asfaltowej.</w:t>
      </w:r>
    </w:p>
    <w:p w14:paraId="54041146"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2.4. Dostawy materiałów</w:t>
      </w:r>
    </w:p>
    <w:p w14:paraId="3B17894A"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Za dostawy materiałów odpowiedzialny jest Wykonawca robót zgodnie z ustaleniami określonymi w </w:t>
      </w:r>
      <w:r>
        <w:rPr>
          <w:rFonts w:ascii="Arial" w:eastAsia="Arial" w:hAnsi="Arial" w:cs="Arial"/>
          <w:sz w:val="18"/>
          <w:szCs w:val="18"/>
        </w:rPr>
        <w:t xml:space="preserve">   </w:t>
      </w:r>
      <w:r w:rsidRPr="00D0656F">
        <w:rPr>
          <w:rFonts w:ascii="Arial" w:eastAsia="Arial" w:hAnsi="Arial" w:cs="Arial"/>
          <w:sz w:val="18"/>
          <w:szCs w:val="18"/>
        </w:rPr>
        <w:t>ST</w:t>
      </w:r>
      <w:r w:rsidR="00481DDB">
        <w:rPr>
          <w:rFonts w:ascii="Arial" w:eastAsia="Arial" w:hAnsi="Arial" w:cs="Arial"/>
          <w:sz w:val="18"/>
          <w:szCs w:val="18"/>
        </w:rPr>
        <w:t>–00</w:t>
      </w:r>
      <w:r w:rsidRPr="00D0656F">
        <w:rPr>
          <w:rFonts w:ascii="Arial" w:eastAsia="Arial" w:hAnsi="Arial" w:cs="Arial"/>
          <w:sz w:val="18"/>
          <w:szCs w:val="18"/>
        </w:rPr>
        <w:t xml:space="preserve"> „Wymagania ogólne”. Do obowiązku Wykonawcy należy takie zorganizowanie dostaw materiałów do wytwarzania mieszanki betonu asfaltowego, aby zapewnić zapas materiałów kruszywowych na co najmniej 2 tygodnie. Każda dostawa asfaltu, kruszywa i wypełniacza musi być zaopatrzona w deklarację zgodności, potwierdzającą spełnienie wymagań podanych w pkt. 2, o treści według Rozporządzenia Ministra Infrastruktury z dn. 11 sierpnia 2004, wydaną przez dostawcę.</w:t>
      </w:r>
    </w:p>
    <w:p w14:paraId="10FAB414"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Wykonawca musi deklarować przydatność wszystkich materiałów budowlanych stosowanych do wykonania nawierzchni asfaltowej. W wypadku zmiany rodzaju i właściwości materiałów budowlanych należy ponownie wykazać ich przydatność do przewidywanego celu.</w:t>
      </w:r>
    </w:p>
    <w:p w14:paraId="7CDB0EB8"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2.5. Składowanie materiałów</w:t>
      </w:r>
    </w:p>
    <w:p w14:paraId="7AD0B688"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2.5.1. Składowanie kruszywa</w:t>
      </w:r>
    </w:p>
    <w:p w14:paraId="33F76BD4" w14:textId="77777777" w:rsidR="00D2576C"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Składowanie kruszywa powinno odbywać się w warunkach zabezpieczających je przed zanieczyszczeniem i zmieszaniem z innymi rodzajami lub frakcjami kruszywa.</w:t>
      </w:r>
    </w:p>
    <w:p w14:paraId="35F07790"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2.5.2. Składowanie wypełniacza</w:t>
      </w:r>
    </w:p>
    <w:p w14:paraId="65279718"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Wypełniacz należy składować w silosach wyposażonych w urządzenia do aeracji.</w:t>
      </w:r>
    </w:p>
    <w:p w14:paraId="3ADC4E02"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2.5.3. Składowanie asfaltu</w:t>
      </w:r>
    </w:p>
    <w:p w14:paraId="30A977D9"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Asfalt powinien być składowany w zbiornikach, których konstrukcja i użyte do ich wykonania materiały wykluczają możliwość zanieczyszczenia asfaltu. Zbiorniki powinny być wyposażone w automatycznie sterowane urządzenia grzewcze - olejowe, parowe lub elektryczne. Nie dopuszcza się ogrzewania asfaltu otwartym ogniem. Zbiornik roboczy otaczarki powinien być izolowany termicznie, posiadać automatyczny system grzewczy zdolny do utrzymania zadanej temperatury z tolerancją ±5°C oraz posiadać układ cyrkulacji asfaltu. Wylot rury powrotnej powinien znajdować się w zbiorniku poniżej zwierciadła gorącego asfaltu. </w:t>
      </w:r>
      <w:r w:rsidRPr="00D0656F">
        <w:rPr>
          <w:rFonts w:ascii="Arial" w:hAnsi="Arial" w:cs="Arial"/>
          <w:sz w:val="18"/>
          <w:szCs w:val="18"/>
        </w:rPr>
        <w:t>W zbiorniku magazynowym temperatura asfaltu 50/70 nie może przekroczyć</w:t>
      </w:r>
      <w:r w:rsidRPr="00D0656F">
        <w:rPr>
          <w:rFonts w:ascii="Arial" w:eastAsia="Arial" w:hAnsi="Arial" w:cs="Arial"/>
          <w:sz w:val="18"/>
          <w:szCs w:val="18"/>
        </w:rPr>
        <w:t xml:space="preserve"> 180°C.</w:t>
      </w:r>
    </w:p>
    <w:p w14:paraId="7067807E" w14:textId="77777777" w:rsidR="00D2576C" w:rsidRPr="00D0656F" w:rsidRDefault="00D2576C" w:rsidP="00D11FE0">
      <w:pPr>
        <w:autoSpaceDE w:val="0"/>
        <w:autoSpaceDN w:val="0"/>
        <w:adjustRightInd w:val="0"/>
        <w:snapToGrid w:val="0"/>
        <w:jc w:val="both"/>
        <w:rPr>
          <w:rFonts w:ascii="Arial" w:hAnsi="Arial" w:cs="Arial"/>
          <w:color w:val="000000"/>
          <w:sz w:val="18"/>
          <w:szCs w:val="18"/>
        </w:rPr>
      </w:pPr>
    </w:p>
    <w:p w14:paraId="4DB9589C"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lang w:val="x-none"/>
        </w:rPr>
        <w:t xml:space="preserve">3. </w:t>
      </w:r>
      <w:r w:rsidRPr="00D0656F">
        <w:rPr>
          <w:rFonts w:ascii="Arial" w:hAnsi="Arial" w:cs="Arial"/>
          <w:b/>
          <w:color w:val="000000"/>
          <w:sz w:val="18"/>
          <w:szCs w:val="18"/>
        </w:rPr>
        <w:t>SPRZĘT</w:t>
      </w:r>
    </w:p>
    <w:p w14:paraId="5A8935CE" w14:textId="77777777" w:rsidR="00D2576C" w:rsidRPr="00D0656F" w:rsidRDefault="00D2576C" w:rsidP="00D11FE0">
      <w:pPr>
        <w:ind w:firstLine="709"/>
        <w:jc w:val="both"/>
        <w:rPr>
          <w:rFonts w:ascii="Arial" w:hAnsi="Arial" w:cs="Arial"/>
          <w:sz w:val="18"/>
          <w:szCs w:val="18"/>
        </w:rPr>
      </w:pPr>
      <w:r w:rsidRPr="00D0656F">
        <w:rPr>
          <w:rFonts w:ascii="Arial" w:hAnsi="Arial" w:cs="Arial"/>
          <w:sz w:val="18"/>
          <w:szCs w:val="18"/>
        </w:rPr>
        <w:t>Ogólne wymagania dotyczące sprzętu podano w ST</w:t>
      </w:r>
      <w:r w:rsidR="00481DDB">
        <w:rPr>
          <w:rFonts w:ascii="Arial" w:hAnsi="Arial" w:cs="Arial"/>
          <w:sz w:val="18"/>
          <w:szCs w:val="18"/>
        </w:rPr>
        <w:t>–00</w:t>
      </w:r>
      <w:r w:rsidRPr="00D0656F">
        <w:rPr>
          <w:rFonts w:ascii="Arial" w:hAnsi="Arial" w:cs="Arial"/>
          <w:sz w:val="18"/>
          <w:szCs w:val="18"/>
        </w:rPr>
        <w:t xml:space="preserve"> "Wymagania ogólne" pkt 3.</w:t>
      </w:r>
    </w:p>
    <w:p w14:paraId="5CE21792"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3.1. Sprzęt do wyprodukowania mieszanki mineralno-asfaltowej</w:t>
      </w:r>
    </w:p>
    <w:p w14:paraId="68AF1FEB" w14:textId="460AE200"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Mieszanka mineralno-asfaltowa powinna być produkowana w wytwórni (otaczarce) o mieszaniu cyklicznym lub ciągłym, sterowanej komputerem, wyposażonej w izolowany termicznie silos gotowej mieszanki o pojemności nie mniejszej niż połowa wydajności godzinowej. Wydajność </w:t>
      </w:r>
      <w:proofErr w:type="spellStart"/>
      <w:r w:rsidRPr="00D0656F">
        <w:rPr>
          <w:rFonts w:ascii="Arial" w:eastAsia="Arial" w:hAnsi="Arial" w:cs="Arial"/>
          <w:sz w:val="18"/>
          <w:szCs w:val="18"/>
        </w:rPr>
        <w:t>otaczarni</w:t>
      </w:r>
      <w:proofErr w:type="spellEnd"/>
      <w:r w:rsidRPr="00D0656F">
        <w:rPr>
          <w:rFonts w:ascii="Arial" w:eastAsia="Arial" w:hAnsi="Arial" w:cs="Arial"/>
          <w:sz w:val="18"/>
          <w:szCs w:val="18"/>
        </w:rPr>
        <w:t xml:space="preserve"> powinna być dostosowana do wielkości robót.  Dozowanie składników mieszanki mineralno-asfaltowej powinno być wagowe. Odchyłki masy dozowanych składników (w stosunku do masy poszczególnych składników </w:t>
      </w:r>
      <w:proofErr w:type="spellStart"/>
      <w:r w:rsidRPr="00D0656F">
        <w:rPr>
          <w:rFonts w:ascii="Arial" w:eastAsia="Arial" w:hAnsi="Arial" w:cs="Arial"/>
          <w:sz w:val="18"/>
          <w:szCs w:val="18"/>
        </w:rPr>
        <w:t>zarobu</w:t>
      </w:r>
      <w:proofErr w:type="spellEnd"/>
      <w:r w:rsidRPr="00D0656F">
        <w:rPr>
          <w:rFonts w:ascii="Arial" w:eastAsia="Arial" w:hAnsi="Arial" w:cs="Arial"/>
          <w:sz w:val="18"/>
          <w:szCs w:val="18"/>
        </w:rPr>
        <w:t xml:space="preserve">) nie powinny być większe od ± 2 %. Wytwórnia mas asfaltowych powinna być odebrana przez </w:t>
      </w:r>
      <w:r w:rsidR="00961AB0">
        <w:rPr>
          <w:rFonts w:ascii="Arial" w:hAnsi="Arial" w:cs="Arial"/>
          <w:color w:val="000000"/>
          <w:sz w:val="18"/>
          <w:szCs w:val="18"/>
        </w:rPr>
        <w:t>Zamawiającego</w:t>
      </w:r>
      <w:r w:rsidRPr="00D0656F">
        <w:rPr>
          <w:rFonts w:ascii="Arial" w:eastAsia="Arial" w:hAnsi="Arial" w:cs="Arial"/>
          <w:sz w:val="18"/>
          <w:szCs w:val="18"/>
        </w:rPr>
        <w:t>.</w:t>
      </w:r>
    </w:p>
    <w:p w14:paraId="21685915"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3.2. Sprzęt do układania mieszanki mineralno-asfaltowej</w:t>
      </w:r>
    </w:p>
    <w:p w14:paraId="3B2E44E2"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Układanie mieszanki powinno odbywać się całą szerokością jezdni, przy użyciu mechanicznej układarki do układania mieszanki mineralno-asfaltowej na gorąco posiadającej następujące urządzenia:</w:t>
      </w:r>
    </w:p>
    <w:p w14:paraId="79156C2A"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 automatyczne sterowanie pozwalające na ułożenie warstwy zgodnie z założoną niweletą i pochyleniem poprzecznym,</w:t>
      </w:r>
    </w:p>
    <w:p w14:paraId="45E36DD6"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 płytę wibracyjną do wstępnego zagęszczenia mieszanki,</w:t>
      </w:r>
    </w:p>
    <w:p w14:paraId="40F977D8" w14:textId="77777777" w:rsidR="00D2576C" w:rsidRDefault="00D2576C" w:rsidP="00D11FE0">
      <w:pPr>
        <w:jc w:val="both"/>
        <w:rPr>
          <w:rFonts w:ascii="Arial" w:eastAsia="Arial" w:hAnsi="Arial" w:cs="Arial"/>
          <w:sz w:val="18"/>
          <w:szCs w:val="18"/>
        </w:rPr>
      </w:pPr>
      <w:r w:rsidRPr="00D0656F">
        <w:rPr>
          <w:rFonts w:ascii="Arial" w:eastAsia="Arial" w:hAnsi="Arial" w:cs="Arial"/>
          <w:sz w:val="18"/>
          <w:szCs w:val="18"/>
        </w:rPr>
        <w:t>– urządzenia do podgrzewania płyty wibracyjnej.</w:t>
      </w:r>
    </w:p>
    <w:p w14:paraId="3D776FC9" w14:textId="77777777" w:rsidR="00E74E84" w:rsidRDefault="00E74E84" w:rsidP="00D11FE0">
      <w:pPr>
        <w:jc w:val="both"/>
        <w:rPr>
          <w:rFonts w:ascii="Arial" w:eastAsia="Arial" w:hAnsi="Arial" w:cs="Arial"/>
          <w:sz w:val="18"/>
          <w:szCs w:val="18"/>
        </w:rPr>
      </w:pPr>
    </w:p>
    <w:p w14:paraId="2A085573"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3.3. Sprzęt do zagęszczania mieszanki mineralno-asfaltowej</w:t>
      </w:r>
    </w:p>
    <w:p w14:paraId="1CC2F80B"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Należy stosować, właściwe do rodzaju mieszanki mineralno-asfaltowej, walce stalowe wibracyjne gładkie średnie i ciężkie, ogumione ciężkie o regulowanym ciśnieniu w oponach. Wykonawca zaproponuje ilość i rodzaj sprzętu zagęszczającego, a jego skuteczność zostanie potwierdzona na odcinku próbnym. Każda zmiana ilości bądź rodzaju sprzętu zagęszczającego wymaga odcinka próbnego.</w:t>
      </w:r>
    </w:p>
    <w:p w14:paraId="7EB27A9C" w14:textId="77777777" w:rsidR="00D2576C" w:rsidRPr="00D0656F" w:rsidRDefault="00D2576C" w:rsidP="00D11FE0">
      <w:pPr>
        <w:jc w:val="both"/>
        <w:rPr>
          <w:rFonts w:ascii="Arial" w:hAnsi="Arial" w:cs="Arial"/>
          <w:sz w:val="18"/>
          <w:szCs w:val="18"/>
        </w:rPr>
      </w:pPr>
    </w:p>
    <w:p w14:paraId="2016B0DA"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lang w:val="x-none"/>
        </w:rPr>
        <w:t xml:space="preserve">4. </w:t>
      </w:r>
      <w:r w:rsidRPr="00D0656F">
        <w:rPr>
          <w:rFonts w:ascii="Arial" w:hAnsi="Arial" w:cs="Arial"/>
          <w:b/>
          <w:color w:val="000000"/>
          <w:sz w:val="18"/>
          <w:szCs w:val="18"/>
        </w:rPr>
        <w:t>TRANSPORT</w:t>
      </w:r>
    </w:p>
    <w:p w14:paraId="218B708A" w14:textId="77777777" w:rsidR="00D2576C" w:rsidRPr="00D0656F" w:rsidRDefault="00D2576C" w:rsidP="00D11FE0">
      <w:pPr>
        <w:autoSpaceDE w:val="0"/>
        <w:autoSpaceDN w:val="0"/>
        <w:adjustRightInd w:val="0"/>
        <w:snapToGrid w:val="0"/>
        <w:jc w:val="both"/>
        <w:rPr>
          <w:rFonts w:ascii="Arial" w:hAnsi="Arial" w:cs="Arial"/>
          <w:sz w:val="18"/>
          <w:szCs w:val="18"/>
        </w:rPr>
      </w:pPr>
      <w:r w:rsidRPr="00D0656F">
        <w:rPr>
          <w:rFonts w:ascii="Arial" w:hAnsi="Arial" w:cs="Arial"/>
          <w:sz w:val="18"/>
          <w:szCs w:val="18"/>
        </w:rPr>
        <w:t>Ogólne wymagania dotyczące transportu podano w specyfikacji technicznej ST</w:t>
      </w:r>
      <w:r w:rsidR="00481DDB">
        <w:rPr>
          <w:rFonts w:ascii="Arial" w:hAnsi="Arial" w:cs="Arial"/>
          <w:sz w:val="18"/>
          <w:szCs w:val="18"/>
        </w:rPr>
        <w:t>–00</w:t>
      </w:r>
      <w:r w:rsidRPr="00D0656F">
        <w:rPr>
          <w:rFonts w:ascii="Arial" w:hAnsi="Arial" w:cs="Arial"/>
          <w:sz w:val="18"/>
          <w:szCs w:val="18"/>
        </w:rPr>
        <w:t xml:space="preserve"> "Wymagania ogólne" pkt 4.</w:t>
      </w:r>
    </w:p>
    <w:p w14:paraId="7D6933B3"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4.1. Transport kruszywa</w:t>
      </w:r>
    </w:p>
    <w:p w14:paraId="47F14480"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Kruszywo można przewozić dowolnymi środkami transportu, w warunkach zabezpieczających je przed zanieczyszczeniem i zmieszaniem z innymi rodzajami lub frakcjami kruszywa.</w:t>
      </w:r>
    </w:p>
    <w:p w14:paraId="0DDDC0B0"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4.2. Transport wypełniacza</w:t>
      </w:r>
    </w:p>
    <w:p w14:paraId="0F35DFC8"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Wypełniacz luzem należy przewozić w cysternach przystosowanych do przewozu materiałów sypkich, umożliwiających rozładunek pneumatyczny. W czasie transportu oraz przeładunku wypełniacz należy chronić przed zawilgoceniem, zbryleniem i zanieczyszczeniem.</w:t>
      </w:r>
    </w:p>
    <w:p w14:paraId="20D6A5D8"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4.3. Transport asfaltu</w:t>
      </w:r>
    </w:p>
    <w:p w14:paraId="65A50D0F"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Asfalt należy przewozić izolowanymi termicznie cysternami, wyposażonymi w instalacje umożliwiające podłączenie cystern do urządzeń grzewczych lub wyposażonymi we własne urządzenia grzewcze.</w:t>
      </w:r>
    </w:p>
    <w:p w14:paraId="07F2DE21"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4.4. Transport mieszanki mineralno-asfaltowej</w:t>
      </w:r>
    </w:p>
    <w:p w14:paraId="0B405E20"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Mieszankę mineralno-asfaltową należy przewozić pojazdami samowyładowczymi o dużej ładowności, wyposażonymi w plandeki do przykrywania mieszanki podczas transportu. Zaleca się stosowanie samochodów termosów. Powierzchnie skrzyń ładunkowych stosowanych do transportu mieszanki powinny być czyste, a do zwilżenia tych powierzchni można użyć tylko środki nie wpływające szkodliwie na mieszanki mineralno-asfaltowe.</w:t>
      </w:r>
    </w:p>
    <w:p w14:paraId="3F67A5B3" w14:textId="77777777" w:rsidR="00D2576C"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lastRenderedPageBreak/>
        <w:t>Czas i warunki transportu powinny być takie, aby mieszanka wyładowywana do kosza układarki posiadała temperaturę nie niższą niż minimalna temperatura wbudowywania. Czas transportu mieszanki, liczony od załadunku do rozładunku, powinien zagwarantować spełnienie warunku zachowania temperatury wbudowania podanej w pkt. 5.2. W wyładowywanej do kosza układarki mieszance nie powinny znajdować się grubsze zbrylenia (nadmiernie wystudzonej) mieszanki.</w:t>
      </w:r>
    </w:p>
    <w:p w14:paraId="064CA716" w14:textId="77777777" w:rsidR="00D2576C" w:rsidRPr="00D0656F" w:rsidRDefault="00D2576C" w:rsidP="00D11FE0">
      <w:pPr>
        <w:ind w:firstLine="709"/>
        <w:jc w:val="both"/>
        <w:rPr>
          <w:rFonts w:ascii="Arial" w:eastAsia="Arial" w:hAnsi="Arial" w:cs="Arial"/>
          <w:sz w:val="18"/>
          <w:szCs w:val="18"/>
        </w:rPr>
      </w:pPr>
    </w:p>
    <w:p w14:paraId="45B2AF6A"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lang w:val="x-none"/>
        </w:rPr>
        <w:t xml:space="preserve">5. </w:t>
      </w:r>
      <w:r w:rsidRPr="00D0656F">
        <w:rPr>
          <w:rFonts w:ascii="Arial" w:hAnsi="Arial" w:cs="Arial"/>
          <w:b/>
          <w:color w:val="000000"/>
          <w:sz w:val="18"/>
          <w:szCs w:val="18"/>
        </w:rPr>
        <w:t>WYKONANIE ROBÓT</w:t>
      </w:r>
    </w:p>
    <w:p w14:paraId="730046BA" w14:textId="77777777" w:rsidR="00D2576C" w:rsidRPr="00D0656F" w:rsidRDefault="00D2576C" w:rsidP="00D11FE0">
      <w:pPr>
        <w:ind w:firstLine="709"/>
        <w:jc w:val="both"/>
        <w:rPr>
          <w:rFonts w:ascii="Arial" w:hAnsi="Arial" w:cs="Arial"/>
          <w:sz w:val="18"/>
          <w:szCs w:val="18"/>
        </w:rPr>
      </w:pPr>
      <w:r w:rsidRPr="00D0656F">
        <w:rPr>
          <w:rFonts w:ascii="Arial" w:hAnsi="Arial" w:cs="Arial"/>
          <w:sz w:val="18"/>
          <w:szCs w:val="18"/>
        </w:rPr>
        <w:t>Ogólne zasady wykonania robót podano w specyfikacji technicznej ST</w:t>
      </w:r>
      <w:r w:rsidR="00481DDB">
        <w:rPr>
          <w:rFonts w:ascii="Arial" w:hAnsi="Arial" w:cs="Arial"/>
          <w:sz w:val="18"/>
          <w:szCs w:val="18"/>
        </w:rPr>
        <w:t>–00</w:t>
      </w:r>
      <w:r w:rsidRPr="00D0656F">
        <w:rPr>
          <w:rFonts w:ascii="Arial" w:hAnsi="Arial" w:cs="Arial"/>
          <w:sz w:val="18"/>
          <w:szCs w:val="18"/>
        </w:rPr>
        <w:t xml:space="preserve"> "Wymagania ogólne" pkt 5.</w:t>
      </w:r>
    </w:p>
    <w:p w14:paraId="6CA649E0" w14:textId="77777777" w:rsidR="00FD733F" w:rsidRPr="00FD733F" w:rsidRDefault="00FD733F" w:rsidP="00D11FE0">
      <w:pPr>
        <w:jc w:val="both"/>
        <w:rPr>
          <w:rFonts w:ascii="Arial" w:eastAsia="Arial" w:hAnsi="Arial" w:cs="Arial"/>
          <w:b/>
          <w:sz w:val="18"/>
          <w:szCs w:val="18"/>
        </w:rPr>
      </w:pPr>
      <w:r w:rsidRPr="00FD733F">
        <w:rPr>
          <w:rFonts w:ascii="Arial" w:eastAsia="Arial" w:hAnsi="Arial" w:cs="Arial"/>
          <w:b/>
          <w:sz w:val="18"/>
          <w:szCs w:val="18"/>
        </w:rPr>
        <w:t>5.1. Mieszanka mineralno-asfaltowa</w:t>
      </w:r>
    </w:p>
    <w:p w14:paraId="426CFD67" w14:textId="77777777" w:rsidR="00D2576C" w:rsidRPr="00FD733F" w:rsidRDefault="00FD733F" w:rsidP="00D11FE0">
      <w:pPr>
        <w:ind w:firstLine="709"/>
        <w:jc w:val="both"/>
        <w:rPr>
          <w:rFonts w:ascii="Arial" w:eastAsia="Arial" w:hAnsi="Arial" w:cs="Arial"/>
          <w:sz w:val="18"/>
          <w:szCs w:val="18"/>
        </w:rPr>
      </w:pPr>
      <w:r w:rsidRPr="00FD733F">
        <w:rPr>
          <w:rFonts w:ascii="Arial" w:eastAsia="Arial" w:hAnsi="Arial" w:cs="Arial"/>
          <w:sz w:val="18"/>
          <w:szCs w:val="18"/>
        </w:rPr>
        <w:t xml:space="preserve">Krzywa uziarnienia mieszanki mineralnej powinna mieścić się w obszarze wyznaczonym przez krzywe graniczne. Rzędne krzywych granicznych uziarnienia mieszanki mineralnej do wykonania warstwy </w:t>
      </w:r>
      <w:r w:rsidR="0049141A">
        <w:rPr>
          <w:rFonts w:ascii="Arial" w:eastAsia="Arial" w:hAnsi="Arial" w:cs="Arial"/>
          <w:sz w:val="18"/>
          <w:szCs w:val="18"/>
        </w:rPr>
        <w:t>podbudowy</w:t>
      </w:r>
      <w:r w:rsidRPr="00FD733F">
        <w:rPr>
          <w:rFonts w:ascii="Arial" w:eastAsia="Arial" w:hAnsi="Arial" w:cs="Arial"/>
          <w:sz w:val="18"/>
          <w:szCs w:val="18"/>
        </w:rPr>
        <w:t xml:space="preserve"> i ścieralnej z betonu asfaltowego  oraz minimalną zawartość asfaltu podano w tablicy </w:t>
      </w:r>
      <w:r>
        <w:rPr>
          <w:rFonts w:ascii="Arial" w:eastAsia="Arial" w:hAnsi="Arial" w:cs="Arial"/>
          <w:sz w:val="18"/>
          <w:szCs w:val="18"/>
        </w:rPr>
        <w:t>7</w:t>
      </w:r>
      <w:r w:rsidRPr="00FD733F">
        <w:rPr>
          <w:rFonts w:ascii="Arial" w:eastAsia="Arial" w:hAnsi="Arial" w:cs="Arial"/>
          <w:sz w:val="18"/>
          <w:szCs w:val="18"/>
        </w:rPr>
        <w:t>.</w:t>
      </w:r>
    </w:p>
    <w:p w14:paraId="6A4228F7" w14:textId="77777777" w:rsidR="00FD733F" w:rsidRDefault="00FD733F" w:rsidP="00D11FE0">
      <w:pPr>
        <w:jc w:val="both"/>
        <w:rPr>
          <w:rFonts w:ascii="Arial" w:eastAsia="Arial" w:hAnsi="Arial" w:cs="Arial"/>
          <w:b/>
          <w:sz w:val="18"/>
          <w:szCs w:val="18"/>
        </w:rPr>
      </w:pPr>
    </w:p>
    <w:p w14:paraId="072A6FB0"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 xml:space="preserve">Tablica </w:t>
      </w:r>
      <w:r>
        <w:rPr>
          <w:rFonts w:ascii="Arial" w:eastAsia="Arial" w:hAnsi="Arial" w:cs="Arial"/>
          <w:b/>
          <w:sz w:val="18"/>
          <w:szCs w:val="18"/>
        </w:rPr>
        <w:t>7</w:t>
      </w:r>
      <w:r w:rsidRPr="00D0656F">
        <w:rPr>
          <w:rFonts w:ascii="Arial" w:eastAsia="Arial" w:hAnsi="Arial" w:cs="Arial"/>
          <w:b/>
          <w:sz w:val="18"/>
          <w:szCs w:val="18"/>
        </w:rPr>
        <w:t>.</w:t>
      </w:r>
      <w:r w:rsidRPr="00D0656F">
        <w:rPr>
          <w:rFonts w:ascii="Arial" w:eastAsia="Arial" w:hAnsi="Arial" w:cs="Arial"/>
          <w:sz w:val="18"/>
          <w:szCs w:val="18"/>
        </w:rPr>
        <w:t xml:space="preserve"> Rzędne krzywych granicznych uziarnienia mieszanki mineralnej oraz minimalna</w:t>
      </w:r>
    </w:p>
    <w:p w14:paraId="020B7242" w14:textId="77777777" w:rsidR="00D2576C" w:rsidRDefault="00D2576C" w:rsidP="00D11FE0">
      <w:pPr>
        <w:jc w:val="both"/>
        <w:rPr>
          <w:rFonts w:ascii="Arial" w:eastAsia="Arial" w:hAnsi="Arial" w:cs="Arial"/>
          <w:sz w:val="18"/>
          <w:szCs w:val="18"/>
        </w:rPr>
      </w:pPr>
      <w:r w:rsidRPr="00D0656F">
        <w:rPr>
          <w:rFonts w:ascii="Arial" w:eastAsia="Arial" w:hAnsi="Arial" w:cs="Arial"/>
          <w:sz w:val="18"/>
          <w:szCs w:val="18"/>
        </w:rPr>
        <w:t xml:space="preserve">zawartość asfaltu warstwy </w:t>
      </w:r>
      <w:r w:rsidR="00731E4D">
        <w:rPr>
          <w:rFonts w:ascii="Arial" w:eastAsia="Arial" w:hAnsi="Arial" w:cs="Arial"/>
          <w:sz w:val="18"/>
          <w:szCs w:val="18"/>
        </w:rPr>
        <w:t>podbudowy</w:t>
      </w:r>
      <w:r>
        <w:rPr>
          <w:rFonts w:ascii="Arial" w:eastAsia="Arial" w:hAnsi="Arial" w:cs="Arial"/>
          <w:sz w:val="18"/>
          <w:szCs w:val="18"/>
        </w:rPr>
        <w:t xml:space="preserve"> i  ścieralnej z  AC </w:t>
      </w: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2268"/>
        <w:gridCol w:w="1417"/>
        <w:gridCol w:w="1418"/>
        <w:gridCol w:w="1417"/>
        <w:gridCol w:w="1418"/>
      </w:tblGrid>
      <w:tr w:rsidR="00D2576C" w:rsidRPr="00D0656F" w14:paraId="32E0A2B4" w14:textId="77777777" w:rsidTr="005633FD">
        <w:tc>
          <w:tcPr>
            <w:tcW w:w="2268" w:type="dxa"/>
            <w:tcBorders>
              <w:top w:val="single" w:sz="1" w:space="0" w:color="000000"/>
              <w:left w:val="single" w:sz="1" w:space="0" w:color="000000"/>
              <w:bottom w:val="single" w:sz="1" w:space="0" w:color="000000"/>
            </w:tcBorders>
          </w:tcPr>
          <w:p w14:paraId="0C2AEDC0" w14:textId="77777777" w:rsidR="00D2576C" w:rsidRPr="00D0656F" w:rsidRDefault="00D2576C" w:rsidP="00D11FE0">
            <w:pPr>
              <w:jc w:val="both"/>
              <w:rPr>
                <w:rFonts w:ascii="Arial" w:eastAsia="Arial" w:hAnsi="Arial" w:cs="Arial"/>
                <w:sz w:val="16"/>
                <w:szCs w:val="16"/>
              </w:rPr>
            </w:pPr>
          </w:p>
        </w:tc>
        <w:tc>
          <w:tcPr>
            <w:tcW w:w="5670" w:type="dxa"/>
            <w:gridSpan w:val="4"/>
            <w:tcBorders>
              <w:top w:val="single" w:sz="1" w:space="0" w:color="000000"/>
              <w:left w:val="single" w:sz="1" w:space="0" w:color="000000"/>
              <w:bottom w:val="single" w:sz="1" w:space="0" w:color="000000"/>
              <w:right w:val="single" w:sz="1" w:space="0" w:color="000000"/>
            </w:tcBorders>
            <w:vAlign w:val="center"/>
          </w:tcPr>
          <w:p w14:paraId="65EF92D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Przesiew [%(m/m)]</w:t>
            </w:r>
          </w:p>
        </w:tc>
      </w:tr>
      <w:tr w:rsidR="00D2576C" w:rsidRPr="00D0656F" w14:paraId="36DA4810" w14:textId="77777777" w:rsidTr="005633FD">
        <w:tc>
          <w:tcPr>
            <w:tcW w:w="2268" w:type="dxa"/>
            <w:tcBorders>
              <w:top w:val="single" w:sz="1" w:space="0" w:color="000000"/>
              <w:left w:val="single" w:sz="1" w:space="0" w:color="000000"/>
              <w:bottom w:val="single" w:sz="1" w:space="0" w:color="000000"/>
            </w:tcBorders>
            <w:vAlign w:val="center"/>
          </w:tcPr>
          <w:p w14:paraId="6ECE99D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wymiar sita # w mm</w:t>
            </w:r>
          </w:p>
        </w:tc>
        <w:tc>
          <w:tcPr>
            <w:tcW w:w="2835" w:type="dxa"/>
            <w:gridSpan w:val="2"/>
            <w:tcBorders>
              <w:top w:val="single" w:sz="1" w:space="0" w:color="000000"/>
              <w:left w:val="single" w:sz="1" w:space="0" w:color="000000"/>
              <w:bottom w:val="single" w:sz="1" w:space="0" w:color="000000"/>
              <w:right w:val="single" w:sz="1" w:space="0" w:color="000000"/>
            </w:tcBorders>
            <w:vAlign w:val="center"/>
          </w:tcPr>
          <w:p w14:paraId="06F0039B"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 xml:space="preserve">Rzędne krzywych granicznych uziarnienia dla warstwy </w:t>
            </w:r>
            <w:r w:rsidR="00731E4D">
              <w:rPr>
                <w:rFonts w:ascii="Arial" w:eastAsia="Arial" w:hAnsi="Arial" w:cs="Arial"/>
                <w:sz w:val="16"/>
                <w:szCs w:val="16"/>
              </w:rPr>
              <w:t>podbudowy</w:t>
            </w:r>
          </w:p>
          <w:p w14:paraId="40C6FD9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mieszanka AC 16 W</w:t>
            </w:r>
          </w:p>
        </w:tc>
        <w:tc>
          <w:tcPr>
            <w:tcW w:w="2835" w:type="dxa"/>
            <w:gridSpan w:val="2"/>
            <w:tcBorders>
              <w:top w:val="single" w:sz="1" w:space="0" w:color="000000"/>
              <w:left w:val="single" w:sz="1" w:space="0" w:color="000000"/>
              <w:bottom w:val="single" w:sz="1" w:space="0" w:color="000000"/>
              <w:right w:val="single" w:sz="1" w:space="0" w:color="000000"/>
            </w:tcBorders>
            <w:vAlign w:val="center"/>
          </w:tcPr>
          <w:p w14:paraId="2CFB711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Rzędne krzywych granicznych uziarnienia dla warstwy ścieralnej</w:t>
            </w:r>
          </w:p>
          <w:p w14:paraId="452EFE3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mieszanka AC 11 S</w:t>
            </w:r>
          </w:p>
        </w:tc>
      </w:tr>
      <w:tr w:rsidR="00D2576C" w:rsidRPr="00D0656F" w14:paraId="1AB1F597" w14:textId="77777777" w:rsidTr="005633FD">
        <w:tc>
          <w:tcPr>
            <w:tcW w:w="2268" w:type="dxa"/>
            <w:tcBorders>
              <w:left w:val="single" w:sz="1" w:space="0" w:color="000000"/>
              <w:bottom w:val="single" w:sz="1" w:space="0" w:color="000000"/>
            </w:tcBorders>
            <w:vAlign w:val="center"/>
          </w:tcPr>
          <w:p w14:paraId="6F0B525F" w14:textId="77777777" w:rsidR="00D2576C" w:rsidRPr="00D0656F" w:rsidRDefault="00D2576C" w:rsidP="00D11FE0">
            <w:pPr>
              <w:jc w:val="both"/>
              <w:rPr>
                <w:rFonts w:ascii="Arial" w:eastAsia="Arial" w:hAnsi="Arial" w:cs="Arial"/>
                <w:sz w:val="16"/>
                <w:szCs w:val="16"/>
              </w:rPr>
            </w:pPr>
          </w:p>
        </w:tc>
        <w:tc>
          <w:tcPr>
            <w:tcW w:w="1417" w:type="dxa"/>
            <w:tcBorders>
              <w:left w:val="single" w:sz="1" w:space="0" w:color="000000"/>
              <w:bottom w:val="single" w:sz="1" w:space="0" w:color="000000"/>
              <w:right w:val="single" w:sz="1" w:space="0" w:color="000000"/>
            </w:tcBorders>
            <w:vAlign w:val="center"/>
          </w:tcPr>
          <w:p w14:paraId="2063E812"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od</w:t>
            </w:r>
          </w:p>
        </w:tc>
        <w:tc>
          <w:tcPr>
            <w:tcW w:w="1418" w:type="dxa"/>
            <w:tcBorders>
              <w:left w:val="single" w:sz="1" w:space="0" w:color="000000"/>
              <w:bottom w:val="single" w:sz="1" w:space="0" w:color="000000"/>
              <w:right w:val="single" w:sz="1" w:space="0" w:color="000000"/>
            </w:tcBorders>
            <w:vAlign w:val="center"/>
          </w:tcPr>
          <w:p w14:paraId="33CAC133"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Do</w:t>
            </w:r>
          </w:p>
        </w:tc>
        <w:tc>
          <w:tcPr>
            <w:tcW w:w="1417" w:type="dxa"/>
            <w:tcBorders>
              <w:left w:val="single" w:sz="1" w:space="0" w:color="000000"/>
              <w:bottom w:val="single" w:sz="1" w:space="0" w:color="000000"/>
              <w:right w:val="single" w:sz="1" w:space="0" w:color="000000"/>
            </w:tcBorders>
            <w:vAlign w:val="center"/>
          </w:tcPr>
          <w:p w14:paraId="04628006"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od</w:t>
            </w:r>
          </w:p>
        </w:tc>
        <w:tc>
          <w:tcPr>
            <w:tcW w:w="1418" w:type="dxa"/>
            <w:tcBorders>
              <w:left w:val="single" w:sz="1" w:space="0" w:color="000000"/>
              <w:bottom w:val="single" w:sz="1" w:space="0" w:color="000000"/>
              <w:right w:val="single" w:sz="1" w:space="0" w:color="000000"/>
            </w:tcBorders>
            <w:vAlign w:val="center"/>
          </w:tcPr>
          <w:p w14:paraId="51D60606"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do</w:t>
            </w:r>
          </w:p>
        </w:tc>
      </w:tr>
      <w:tr w:rsidR="00D2576C" w:rsidRPr="00D0656F" w14:paraId="0C602656" w14:textId="77777777" w:rsidTr="005633FD">
        <w:tc>
          <w:tcPr>
            <w:tcW w:w="2268" w:type="dxa"/>
            <w:tcBorders>
              <w:left w:val="single" w:sz="1" w:space="0" w:color="000000"/>
              <w:bottom w:val="single" w:sz="1" w:space="0" w:color="000000"/>
            </w:tcBorders>
            <w:vAlign w:val="center"/>
          </w:tcPr>
          <w:p w14:paraId="38275A6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22,4</w:t>
            </w:r>
          </w:p>
        </w:tc>
        <w:tc>
          <w:tcPr>
            <w:tcW w:w="1417" w:type="dxa"/>
            <w:tcBorders>
              <w:left w:val="single" w:sz="1" w:space="0" w:color="000000"/>
              <w:bottom w:val="single" w:sz="1" w:space="0" w:color="000000"/>
              <w:right w:val="single" w:sz="1" w:space="0" w:color="000000"/>
            </w:tcBorders>
            <w:vAlign w:val="center"/>
          </w:tcPr>
          <w:p w14:paraId="58C4E6C1"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100</w:t>
            </w:r>
          </w:p>
        </w:tc>
        <w:tc>
          <w:tcPr>
            <w:tcW w:w="1418" w:type="dxa"/>
            <w:tcBorders>
              <w:left w:val="single" w:sz="1" w:space="0" w:color="000000"/>
              <w:bottom w:val="single" w:sz="1" w:space="0" w:color="000000"/>
              <w:right w:val="single" w:sz="1" w:space="0" w:color="000000"/>
            </w:tcBorders>
            <w:vAlign w:val="center"/>
          </w:tcPr>
          <w:p w14:paraId="14D56E2E"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w:t>
            </w:r>
          </w:p>
        </w:tc>
        <w:tc>
          <w:tcPr>
            <w:tcW w:w="1417" w:type="dxa"/>
            <w:tcBorders>
              <w:left w:val="single" w:sz="1" w:space="0" w:color="000000"/>
              <w:bottom w:val="single" w:sz="1" w:space="0" w:color="000000"/>
              <w:right w:val="single" w:sz="1" w:space="0" w:color="000000"/>
            </w:tcBorders>
            <w:vAlign w:val="center"/>
          </w:tcPr>
          <w:p w14:paraId="5AF09C0C"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w:t>
            </w:r>
          </w:p>
        </w:tc>
        <w:tc>
          <w:tcPr>
            <w:tcW w:w="1418" w:type="dxa"/>
            <w:tcBorders>
              <w:left w:val="single" w:sz="1" w:space="0" w:color="000000"/>
              <w:bottom w:val="single" w:sz="1" w:space="0" w:color="000000"/>
              <w:right w:val="single" w:sz="1" w:space="0" w:color="000000"/>
            </w:tcBorders>
            <w:vAlign w:val="center"/>
          </w:tcPr>
          <w:p w14:paraId="5B9F612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w:t>
            </w:r>
          </w:p>
        </w:tc>
      </w:tr>
      <w:tr w:rsidR="00D2576C" w:rsidRPr="00D0656F" w14:paraId="711EC135" w14:textId="77777777" w:rsidTr="005633FD">
        <w:tc>
          <w:tcPr>
            <w:tcW w:w="2268" w:type="dxa"/>
            <w:tcBorders>
              <w:left w:val="single" w:sz="1" w:space="0" w:color="000000"/>
              <w:bottom w:val="single" w:sz="1" w:space="0" w:color="000000"/>
            </w:tcBorders>
            <w:vAlign w:val="center"/>
          </w:tcPr>
          <w:p w14:paraId="5FAB780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16</w:t>
            </w:r>
          </w:p>
        </w:tc>
        <w:tc>
          <w:tcPr>
            <w:tcW w:w="1417" w:type="dxa"/>
            <w:tcBorders>
              <w:left w:val="single" w:sz="1" w:space="0" w:color="000000"/>
              <w:bottom w:val="single" w:sz="1" w:space="0" w:color="000000"/>
              <w:right w:val="single" w:sz="1" w:space="0" w:color="000000"/>
            </w:tcBorders>
            <w:vAlign w:val="center"/>
          </w:tcPr>
          <w:p w14:paraId="50295726"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90</w:t>
            </w:r>
          </w:p>
        </w:tc>
        <w:tc>
          <w:tcPr>
            <w:tcW w:w="1418" w:type="dxa"/>
            <w:tcBorders>
              <w:left w:val="single" w:sz="1" w:space="0" w:color="000000"/>
              <w:bottom w:val="single" w:sz="1" w:space="0" w:color="000000"/>
              <w:right w:val="single" w:sz="1" w:space="0" w:color="000000"/>
            </w:tcBorders>
            <w:vAlign w:val="center"/>
          </w:tcPr>
          <w:p w14:paraId="5D013122"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100</w:t>
            </w:r>
          </w:p>
        </w:tc>
        <w:tc>
          <w:tcPr>
            <w:tcW w:w="1417" w:type="dxa"/>
            <w:tcBorders>
              <w:left w:val="single" w:sz="1" w:space="0" w:color="000000"/>
              <w:bottom w:val="single" w:sz="1" w:space="0" w:color="000000"/>
              <w:right w:val="single" w:sz="1" w:space="0" w:color="000000"/>
            </w:tcBorders>
            <w:vAlign w:val="center"/>
          </w:tcPr>
          <w:p w14:paraId="11C6C783"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100</w:t>
            </w:r>
          </w:p>
        </w:tc>
        <w:tc>
          <w:tcPr>
            <w:tcW w:w="1418" w:type="dxa"/>
            <w:tcBorders>
              <w:left w:val="single" w:sz="1" w:space="0" w:color="000000"/>
              <w:bottom w:val="single" w:sz="1" w:space="0" w:color="000000"/>
              <w:right w:val="single" w:sz="1" w:space="0" w:color="000000"/>
            </w:tcBorders>
            <w:vAlign w:val="center"/>
          </w:tcPr>
          <w:p w14:paraId="11E09E1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w:t>
            </w:r>
          </w:p>
        </w:tc>
      </w:tr>
      <w:tr w:rsidR="00D2576C" w:rsidRPr="00D0656F" w14:paraId="4B4BD52B" w14:textId="77777777" w:rsidTr="005633FD">
        <w:tc>
          <w:tcPr>
            <w:tcW w:w="2268" w:type="dxa"/>
            <w:tcBorders>
              <w:left w:val="single" w:sz="1" w:space="0" w:color="000000"/>
              <w:bottom w:val="single" w:sz="1" w:space="0" w:color="000000"/>
            </w:tcBorders>
            <w:vAlign w:val="center"/>
          </w:tcPr>
          <w:p w14:paraId="43E7061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11,2</w:t>
            </w:r>
          </w:p>
        </w:tc>
        <w:tc>
          <w:tcPr>
            <w:tcW w:w="1417" w:type="dxa"/>
            <w:tcBorders>
              <w:left w:val="single" w:sz="1" w:space="0" w:color="000000"/>
              <w:bottom w:val="single" w:sz="1" w:space="0" w:color="000000"/>
              <w:right w:val="single" w:sz="1" w:space="0" w:color="000000"/>
            </w:tcBorders>
            <w:vAlign w:val="center"/>
          </w:tcPr>
          <w:p w14:paraId="10E07EBD" w14:textId="77777777" w:rsidR="00D2576C" w:rsidRPr="00D0656F" w:rsidRDefault="00D2576C" w:rsidP="00D11FE0">
            <w:pPr>
              <w:jc w:val="both"/>
              <w:rPr>
                <w:rFonts w:ascii="Arial" w:hAnsi="Arial" w:cs="Arial"/>
                <w:sz w:val="16"/>
                <w:szCs w:val="16"/>
              </w:rPr>
            </w:pPr>
            <w:r>
              <w:rPr>
                <w:rFonts w:ascii="Arial" w:hAnsi="Arial" w:cs="Arial"/>
                <w:sz w:val="16"/>
                <w:szCs w:val="16"/>
              </w:rPr>
              <w:t>70</w:t>
            </w:r>
          </w:p>
        </w:tc>
        <w:tc>
          <w:tcPr>
            <w:tcW w:w="1418" w:type="dxa"/>
            <w:tcBorders>
              <w:left w:val="single" w:sz="1" w:space="0" w:color="000000"/>
              <w:bottom w:val="single" w:sz="1" w:space="0" w:color="000000"/>
              <w:right w:val="single" w:sz="1" w:space="0" w:color="000000"/>
            </w:tcBorders>
            <w:vAlign w:val="center"/>
          </w:tcPr>
          <w:p w14:paraId="0F6AD3DB" w14:textId="77777777" w:rsidR="00D2576C" w:rsidRPr="00D0656F" w:rsidRDefault="00D2576C" w:rsidP="00D11FE0">
            <w:pPr>
              <w:jc w:val="both"/>
              <w:rPr>
                <w:rFonts w:ascii="Arial" w:hAnsi="Arial" w:cs="Arial"/>
                <w:sz w:val="16"/>
                <w:szCs w:val="16"/>
              </w:rPr>
            </w:pPr>
            <w:r>
              <w:rPr>
                <w:rFonts w:ascii="Arial" w:hAnsi="Arial" w:cs="Arial"/>
                <w:sz w:val="16"/>
                <w:szCs w:val="16"/>
              </w:rPr>
              <w:t>90</w:t>
            </w:r>
          </w:p>
        </w:tc>
        <w:tc>
          <w:tcPr>
            <w:tcW w:w="1417" w:type="dxa"/>
            <w:tcBorders>
              <w:left w:val="single" w:sz="1" w:space="0" w:color="000000"/>
              <w:bottom w:val="single" w:sz="1" w:space="0" w:color="000000"/>
              <w:right w:val="single" w:sz="1" w:space="0" w:color="000000"/>
            </w:tcBorders>
            <w:vAlign w:val="center"/>
          </w:tcPr>
          <w:p w14:paraId="104E3F12"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90</w:t>
            </w:r>
          </w:p>
        </w:tc>
        <w:tc>
          <w:tcPr>
            <w:tcW w:w="1418" w:type="dxa"/>
            <w:tcBorders>
              <w:left w:val="single" w:sz="1" w:space="0" w:color="000000"/>
              <w:bottom w:val="single" w:sz="1" w:space="0" w:color="000000"/>
              <w:right w:val="single" w:sz="1" w:space="0" w:color="000000"/>
            </w:tcBorders>
            <w:vAlign w:val="center"/>
          </w:tcPr>
          <w:p w14:paraId="24D64618"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100</w:t>
            </w:r>
          </w:p>
        </w:tc>
      </w:tr>
      <w:tr w:rsidR="00D2576C" w:rsidRPr="00D0656F" w14:paraId="36A90EE2" w14:textId="77777777" w:rsidTr="005633FD">
        <w:tc>
          <w:tcPr>
            <w:tcW w:w="2268" w:type="dxa"/>
            <w:tcBorders>
              <w:left w:val="single" w:sz="1" w:space="0" w:color="000000"/>
              <w:bottom w:val="single" w:sz="1" w:space="0" w:color="000000"/>
            </w:tcBorders>
            <w:vAlign w:val="center"/>
          </w:tcPr>
          <w:p w14:paraId="373DB34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8</w:t>
            </w:r>
          </w:p>
        </w:tc>
        <w:tc>
          <w:tcPr>
            <w:tcW w:w="1417" w:type="dxa"/>
            <w:tcBorders>
              <w:left w:val="single" w:sz="1" w:space="0" w:color="000000"/>
              <w:bottom w:val="single" w:sz="1" w:space="0" w:color="000000"/>
              <w:right w:val="single" w:sz="1" w:space="0" w:color="000000"/>
            </w:tcBorders>
            <w:vAlign w:val="center"/>
          </w:tcPr>
          <w:p w14:paraId="551390C5" w14:textId="77777777" w:rsidR="00D2576C" w:rsidRPr="00D0656F" w:rsidRDefault="00D2576C" w:rsidP="00D11FE0">
            <w:pPr>
              <w:jc w:val="both"/>
              <w:rPr>
                <w:rFonts w:ascii="Arial" w:hAnsi="Arial" w:cs="Arial"/>
                <w:sz w:val="16"/>
                <w:szCs w:val="16"/>
              </w:rPr>
            </w:pPr>
            <w:r>
              <w:rPr>
                <w:rFonts w:ascii="Arial" w:hAnsi="Arial" w:cs="Arial"/>
                <w:sz w:val="16"/>
                <w:szCs w:val="16"/>
              </w:rPr>
              <w:t>55</w:t>
            </w:r>
          </w:p>
        </w:tc>
        <w:tc>
          <w:tcPr>
            <w:tcW w:w="1418" w:type="dxa"/>
            <w:tcBorders>
              <w:left w:val="single" w:sz="1" w:space="0" w:color="000000"/>
              <w:bottom w:val="single" w:sz="1" w:space="0" w:color="000000"/>
              <w:right w:val="single" w:sz="1" w:space="0" w:color="000000"/>
            </w:tcBorders>
            <w:vAlign w:val="center"/>
          </w:tcPr>
          <w:p w14:paraId="6AA5B792" w14:textId="77777777" w:rsidR="00D2576C" w:rsidRPr="00D0656F" w:rsidRDefault="00D2576C" w:rsidP="00D11FE0">
            <w:pPr>
              <w:jc w:val="both"/>
              <w:rPr>
                <w:rFonts w:ascii="Arial" w:hAnsi="Arial" w:cs="Arial"/>
                <w:sz w:val="16"/>
                <w:szCs w:val="16"/>
              </w:rPr>
            </w:pPr>
            <w:r>
              <w:rPr>
                <w:rFonts w:ascii="Arial" w:hAnsi="Arial" w:cs="Arial"/>
                <w:sz w:val="16"/>
                <w:szCs w:val="16"/>
              </w:rPr>
              <w:t>85</w:t>
            </w:r>
          </w:p>
        </w:tc>
        <w:tc>
          <w:tcPr>
            <w:tcW w:w="1417" w:type="dxa"/>
            <w:tcBorders>
              <w:left w:val="single" w:sz="1" w:space="0" w:color="000000"/>
              <w:bottom w:val="single" w:sz="1" w:space="0" w:color="000000"/>
              <w:right w:val="single" w:sz="1" w:space="0" w:color="000000"/>
            </w:tcBorders>
            <w:vAlign w:val="center"/>
          </w:tcPr>
          <w:p w14:paraId="72804C5B" w14:textId="77777777" w:rsidR="00D2576C" w:rsidRPr="00D0656F" w:rsidRDefault="00D2576C" w:rsidP="00D11FE0">
            <w:pPr>
              <w:jc w:val="both"/>
              <w:rPr>
                <w:rFonts w:ascii="Arial" w:hAnsi="Arial" w:cs="Arial"/>
                <w:sz w:val="16"/>
                <w:szCs w:val="16"/>
              </w:rPr>
            </w:pPr>
            <w:r>
              <w:rPr>
                <w:rFonts w:ascii="Arial" w:hAnsi="Arial" w:cs="Arial"/>
                <w:sz w:val="16"/>
                <w:szCs w:val="16"/>
              </w:rPr>
              <w:t>60</w:t>
            </w:r>
          </w:p>
        </w:tc>
        <w:tc>
          <w:tcPr>
            <w:tcW w:w="1418" w:type="dxa"/>
            <w:tcBorders>
              <w:left w:val="single" w:sz="1" w:space="0" w:color="000000"/>
              <w:bottom w:val="single" w:sz="1" w:space="0" w:color="000000"/>
              <w:right w:val="single" w:sz="1" w:space="0" w:color="000000"/>
            </w:tcBorders>
            <w:vAlign w:val="center"/>
          </w:tcPr>
          <w:p w14:paraId="3EFE239D"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90</w:t>
            </w:r>
          </w:p>
        </w:tc>
      </w:tr>
      <w:tr w:rsidR="00D2576C" w:rsidRPr="00D0656F" w14:paraId="1B624A97" w14:textId="77777777" w:rsidTr="005633FD">
        <w:tc>
          <w:tcPr>
            <w:tcW w:w="2268" w:type="dxa"/>
            <w:tcBorders>
              <w:left w:val="single" w:sz="1" w:space="0" w:color="000000"/>
              <w:bottom w:val="single" w:sz="1" w:space="0" w:color="000000"/>
            </w:tcBorders>
            <w:vAlign w:val="center"/>
          </w:tcPr>
          <w:p w14:paraId="0EACCD9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w:t>
            </w:r>
          </w:p>
        </w:tc>
        <w:tc>
          <w:tcPr>
            <w:tcW w:w="1417" w:type="dxa"/>
            <w:tcBorders>
              <w:left w:val="single" w:sz="1" w:space="0" w:color="000000"/>
              <w:bottom w:val="single" w:sz="1" w:space="0" w:color="000000"/>
              <w:right w:val="single" w:sz="1" w:space="0" w:color="000000"/>
            </w:tcBorders>
            <w:vAlign w:val="center"/>
          </w:tcPr>
          <w:p w14:paraId="165708DF"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25</w:t>
            </w:r>
          </w:p>
        </w:tc>
        <w:tc>
          <w:tcPr>
            <w:tcW w:w="1418" w:type="dxa"/>
            <w:tcBorders>
              <w:left w:val="single" w:sz="1" w:space="0" w:color="000000"/>
              <w:bottom w:val="single" w:sz="1" w:space="0" w:color="000000"/>
              <w:right w:val="single" w:sz="1" w:space="0" w:color="000000"/>
            </w:tcBorders>
            <w:vAlign w:val="center"/>
          </w:tcPr>
          <w:p w14:paraId="23FC1AA5" w14:textId="77777777" w:rsidR="00D2576C" w:rsidRPr="00D0656F" w:rsidRDefault="00D2576C" w:rsidP="00D11FE0">
            <w:pPr>
              <w:jc w:val="both"/>
              <w:rPr>
                <w:rFonts w:ascii="Arial" w:hAnsi="Arial" w:cs="Arial"/>
                <w:sz w:val="16"/>
                <w:szCs w:val="16"/>
              </w:rPr>
            </w:pPr>
            <w:r>
              <w:rPr>
                <w:rFonts w:ascii="Arial" w:hAnsi="Arial" w:cs="Arial"/>
                <w:sz w:val="16"/>
                <w:szCs w:val="16"/>
              </w:rPr>
              <w:t>50</w:t>
            </w:r>
          </w:p>
        </w:tc>
        <w:tc>
          <w:tcPr>
            <w:tcW w:w="1417" w:type="dxa"/>
            <w:tcBorders>
              <w:left w:val="single" w:sz="1" w:space="0" w:color="000000"/>
              <w:bottom w:val="single" w:sz="1" w:space="0" w:color="000000"/>
              <w:right w:val="single" w:sz="1" w:space="0" w:color="000000"/>
            </w:tcBorders>
            <w:vAlign w:val="center"/>
          </w:tcPr>
          <w:p w14:paraId="1996F84C" w14:textId="77777777" w:rsidR="00D2576C" w:rsidRPr="00D0656F" w:rsidRDefault="00D2576C" w:rsidP="00D11FE0">
            <w:pPr>
              <w:jc w:val="both"/>
              <w:rPr>
                <w:rFonts w:ascii="Arial" w:hAnsi="Arial" w:cs="Arial"/>
                <w:sz w:val="16"/>
                <w:szCs w:val="16"/>
              </w:rPr>
            </w:pPr>
            <w:r>
              <w:rPr>
                <w:rFonts w:ascii="Arial" w:hAnsi="Arial" w:cs="Arial"/>
                <w:sz w:val="16"/>
                <w:szCs w:val="16"/>
              </w:rPr>
              <w:t>35</w:t>
            </w:r>
          </w:p>
        </w:tc>
        <w:tc>
          <w:tcPr>
            <w:tcW w:w="1418" w:type="dxa"/>
            <w:tcBorders>
              <w:left w:val="single" w:sz="1" w:space="0" w:color="000000"/>
              <w:bottom w:val="single" w:sz="1" w:space="0" w:color="000000"/>
              <w:right w:val="single" w:sz="1" w:space="0" w:color="000000"/>
            </w:tcBorders>
            <w:vAlign w:val="center"/>
          </w:tcPr>
          <w:p w14:paraId="4FC0329B" w14:textId="77777777" w:rsidR="00D2576C" w:rsidRPr="00D0656F" w:rsidRDefault="00D2576C" w:rsidP="00D11FE0">
            <w:pPr>
              <w:jc w:val="both"/>
              <w:rPr>
                <w:rFonts w:ascii="Arial" w:hAnsi="Arial" w:cs="Arial"/>
                <w:sz w:val="16"/>
                <w:szCs w:val="16"/>
              </w:rPr>
            </w:pPr>
            <w:r>
              <w:rPr>
                <w:rFonts w:ascii="Arial" w:hAnsi="Arial" w:cs="Arial"/>
                <w:sz w:val="16"/>
                <w:szCs w:val="16"/>
              </w:rPr>
              <w:t>50</w:t>
            </w:r>
          </w:p>
        </w:tc>
      </w:tr>
      <w:tr w:rsidR="00D2576C" w:rsidRPr="00D0656F" w14:paraId="68A96760" w14:textId="77777777" w:rsidTr="005633FD">
        <w:tc>
          <w:tcPr>
            <w:tcW w:w="2268" w:type="dxa"/>
            <w:tcBorders>
              <w:left w:val="single" w:sz="1" w:space="0" w:color="000000"/>
              <w:bottom w:val="single" w:sz="1" w:space="0" w:color="000000"/>
            </w:tcBorders>
            <w:vAlign w:val="center"/>
          </w:tcPr>
          <w:p w14:paraId="24D4340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0,125</w:t>
            </w:r>
          </w:p>
        </w:tc>
        <w:tc>
          <w:tcPr>
            <w:tcW w:w="1417" w:type="dxa"/>
            <w:tcBorders>
              <w:left w:val="single" w:sz="1" w:space="0" w:color="000000"/>
              <w:bottom w:val="single" w:sz="1" w:space="0" w:color="000000"/>
              <w:right w:val="single" w:sz="1" w:space="0" w:color="000000"/>
            </w:tcBorders>
            <w:vAlign w:val="center"/>
          </w:tcPr>
          <w:p w14:paraId="7BDC108E" w14:textId="77777777" w:rsidR="00D2576C" w:rsidRPr="00D0656F" w:rsidRDefault="00D2576C" w:rsidP="00D11FE0">
            <w:pPr>
              <w:jc w:val="both"/>
              <w:rPr>
                <w:rFonts w:ascii="Arial" w:hAnsi="Arial" w:cs="Arial"/>
                <w:sz w:val="16"/>
                <w:szCs w:val="16"/>
              </w:rPr>
            </w:pPr>
            <w:r>
              <w:rPr>
                <w:rFonts w:ascii="Arial" w:hAnsi="Arial" w:cs="Arial"/>
                <w:sz w:val="16"/>
                <w:szCs w:val="16"/>
              </w:rPr>
              <w:t>4</w:t>
            </w:r>
          </w:p>
        </w:tc>
        <w:tc>
          <w:tcPr>
            <w:tcW w:w="1418" w:type="dxa"/>
            <w:tcBorders>
              <w:left w:val="single" w:sz="1" w:space="0" w:color="000000"/>
              <w:bottom w:val="single" w:sz="1" w:space="0" w:color="000000"/>
              <w:right w:val="single" w:sz="1" w:space="0" w:color="000000"/>
            </w:tcBorders>
            <w:vAlign w:val="center"/>
          </w:tcPr>
          <w:p w14:paraId="44742400" w14:textId="77777777" w:rsidR="00D2576C" w:rsidRPr="00D0656F" w:rsidRDefault="00D2576C" w:rsidP="00D11FE0">
            <w:pPr>
              <w:jc w:val="both"/>
              <w:rPr>
                <w:rFonts w:ascii="Arial" w:hAnsi="Arial" w:cs="Arial"/>
                <w:sz w:val="16"/>
                <w:szCs w:val="16"/>
              </w:rPr>
            </w:pPr>
            <w:r>
              <w:rPr>
                <w:rFonts w:ascii="Arial" w:hAnsi="Arial" w:cs="Arial"/>
                <w:sz w:val="16"/>
                <w:szCs w:val="16"/>
              </w:rPr>
              <w:t>12</w:t>
            </w:r>
          </w:p>
        </w:tc>
        <w:tc>
          <w:tcPr>
            <w:tcW w:w="1417" w:type="dxa"/>
            <w:tcBorders>
              <w:left w:val="single" w:sz="1" w:space="0" w:color="000000"/>
              <w:bottom w:val="single" w:sz="1" w:space="0" w:color="000000"/>
              <w:right w:val="single" w:sz="1" w:space="0" w:color="000000"/>
            </w:tcBorders>
            <w:vAlign w:val="center"/>
          </w:tcPr>
          <w:p w14:paraId="3695FD20"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8</w:t>
            </w:r>
          </w:p>
        </w:tc>
        <w:tc>
          <w:tcPr>
            <w:tcW w:w="1418" w:type="dxa"/>
            <w:tcBorders>
              <w:left w:val="single" w:sz="1" w:space="0" w:color="000000"/>
              <w:bottom w:val="single" w:sz="1" w:space="0" w:color="000000"/>
              <w:right w:val="single" w:sz="1" w:space="0" w:color="000000"/>
            </w:tcBorders>
            <w:vAlign w:val="center"/>
          </w:tcPr>
          <w:p w14:paraId="331C8865"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20</w:t>
            </w:r>
          </w:p>
        </w:tc>
      </w:tr>
      <w:tr w:rsidR="00D2576C" w:rsidRPr="00D0656F" w14:paraId="65CBBF44" w14:textId="77777777" w:rsidTr="005633FD">
        <w:tc>
          <w:tcPr>
            <w:tcW w:w="2268" w:type="dxa"/>
            <w:tcBorders>
              <w:left w:val="single" w:sz="1" w:space="0" w:color="000000"/>
              <w:bottom w:val="single" w:sz="1" w:space="0" w:color="000000"/>
            </w:tcBorders>
            <w:vAlign w:val="center"/>
          </w:tcPr>
          <w:p w14:paraId="45EFC22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0,063</w:t>
            </w:r>
          </w:p>
        </w:tc>
        <w:tc>
          <w:tcPr>
            <w:tcW w:w="1417" w:type="dxa"/>
            <w:tcBorders>
              <w:left w:val="single" w:sz="1" w:space="0" w:color="000000"/>
              <w:bottom w:val="single" w:sz="1" w:space="0" w:color="000000"/>
              <w:right w:val="single" w:sz="1" w:space="0" w:color="000000"/>
            </w:tcBorders>
            <w:vAlign w:val="center"/>
          </w:tcPr>
          <w:p w14:paraId="19F89B81" w14:textId="77777777" w:rsidR="00D2576C" w:rsidRPr="00D0656F" w:rsidRDefault="00D2576C" w:rsidP="00D11FE0">
            <w:pPr>
              <w:jc w:val="both"/>
              <w:rPr>
                <w:rFonts w:ascii="Arial" w:hAnsi="Arial" w:cs="Arial"/>
                <w:sz w:val="16"/>
                <w:szCs w:val="16"/>
              </w:rPr>
            </w:pPr>
            <w:r>
              <w:rPr>
                <w:rFonts w:ascii="Arial" w:hAnsi="Arial" w:cs="Arial"/>
                <w:sz w:val="16"/>
                <w:szCs w:val="16"/>
              </w:rPr>
              <w:t>4,0</w:t>
            </w:r>
          </w:p>
        </w:tc>
        <w:tc>
          <w:tcPr>
            <w:tcW w:w="1418" w:type="dxa"/>
            <w:tcBorders>
              <w:left w:val="single" w:sz="1" w:space="0" w:color="000000"/>
              <w:bottom w:val="single" w:sz="1" w:space="0" w:color="000000"/>
              <w:right w:val="single" w:sz="1" w:space="0" w:color="000000"/>
            </w:tcBorders>
            <w:vAlign w:val="center"/>
          </w:tcPr>
          <w:p w14:paraId="717259F5" w14:textId="77777777" w:rsidR="00D2576C" w:rsidRPr="00D0656F" w:rsidRDefault="00D2576C" w:rsidP="00D11FE0">
            <w:pPr>
              <w:jc w:val="both"/>
              <w:rPr>
                <w:rFonts w:ascii="Arial" w:hAnsi="Arial" w:cs="Arial"/>
                <w:sz w:val="16"/>
                <w:szCs w:val="16"/>
              </w:rPr>
            </w:pPr>
            <w:r>
              <w:rPr>
                <w:rFonts w:ascii="Arial" w:hAnsi="Arial" w:cs="Arial"/>
                <w:sz w:val="16"/>
                <w:szCs w:val="16"/>
              </w:rPr>
              <w:t>10,0</w:t>
            </w:r>
          </w:p>
        </w:tc>
        <w:tc>
          <w:tcPr>
            <w:tcW w:w="1417" w:type="dxa"/>
            <w:tcBorders>
              <w:left w:val="single" w:sz="1" w:space="0" w:color="000000"/>
              <w:bottom w:val="single" w:sz="1" w:space="0" w:color="000000"/>
              <w:right w:val="single" w:sz="1" w:space="0" w:color="000000"/>
            </w:tcBorders>
            <w:vAlign w:val="center"/>
          </w:tcPr>
          <w:p w14:paraId="4AF211C0"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5</w:t>
            </w:r>
            <w:r>
              <w:rPr>
                <w:rFonts w:ascii="Arial" w:hAnsi="Arial" w:cs="Arial"/>
                <w:sz w:val="16"/>
                <w:szCs w:val="16"/>
              </w:rPr>
              <w:t>,0</w:t>
            </w:r>
          </w:p>
        </w:tc>
        <w:tc>
          <w:tcPr>
            <w:tcW w:w="1418" w:type="dxa"/>
            <w:tcBorders>
              <w:left w:val="single" w:sz="1" w:space="0" w:color="000000"/>
              <w:bottom w:val="single" w:sz="1" w:space="0" w:color="000000"/>
              <w:right w:val="single" w:sz="1" w:space="0" w:color="000000"/>
            </w:tcBorders>
            <w:vAlign w:val="center"/>
          </w:tcPr>
          <w:p w14:paraId="439FD56E" w14:textId="77777777" w:rsidR="00D2576C" w:rsidRPr="00D0656F" w:rsidRDefault="00D2576C" w:rsidP="00D11FE0">
            <w:pPr>
              <w:jc w:val="both"/>
              <w:rPr>
                <w:rFonts w:ascii="Arial" w:hAnsi="Arial" w:cs="Arial"/>
                <w:sz w:val="16"/>
                <w:szCs w:val="16"/>
              </w:rPr>
            </w:pPr>
            <w:r>
              <w:rPr>
                <w:rFonts w:ascii="Arial" w:hAnsi="Arial" w:cs="Arial"/>
                <w:sz w:val="16"/>
                <w:szCs w:val="16"/>
              </w:rPr>
              <w:t>11,0</w:t>
            </w:r>
          </w:p>
        </w:tc>
      </w:tr>
      <w:tr w:rsidR="00D2576C" w:rsidRPr="00D0656F" w14:paraId="175017C3" w14:textId="77777777" w:rsidTr="005633FD">
        <w:tc>
          <w:tcPr>
            <w:tcW w:w="2268" w:type="dxa"/>
            <w:tcBorders>
              <w:left w:val="single" w:sz="1" w:space="0" w:color="000000"/>
              <w:bottom w:val="single" w:sz="1" w:space="0" w:color="000000"/>
            </w:tcBorders>
            <w:vAlign w:val="center"/>
          </w:tcPr>
          <w:p w14:paraId="5475798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lepiszcza minimum</w:t>
            </w:r>
          </w:p>
        </w:tc>
        <w:tc>
          <w:tcPr>
            <w:tcW w:w="2835" w:type="dxa"/>
            <w:gridSpan w:val="2"/>
            <w:tcBorders>
              <w:left w:val="single" w:sz="1" w:space="0" w:color="000000"/>
              <w:bottom w:val="single" w:sz="1" w:space="0" w:color="000000"/>
              <w:right w:val="single" w:sz="1" w:space="0" w:color="000000"/>
            </w:tcBorders>
            <w:vAlign w:val="center"/>
          </w:tcPr>
          <w:p w14:paraId="39C42A7A"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B</w:t>
            </w:r>
            <w:r w:rsidRPr="00D0656F">
              <w:rPr>
                <w:rFonts w:ascii="Arial" w:eastAsia="Arial" w:hAnsi="Arial" w:cs="Arial"/>
                <w:sz w:val="16"/>
                <w:szCs w:val="16"/>
                <w:vertAlign w:val="subscript"/>
              </w:rPr>
              <w:t>min4,4</w:t>
            </w:r>
          </w:p>
        </w:tc>
        <w:tc>
          <w:tcPr>
            <w:tcW w:w="2835" w:type="dxa"/>
            <w:gridSpan w:val="2"/>
            <w:tcBorders>
              <w:left w:val="single" w:sz="1" w:space="0" w:color="000000"/>
              <w:bottom w:val="single" w:sz="1" w:space="0" w:color="000000"/>
              <w:right w:val="single" w:sz="1" w:space="0" w:color="000000"/>
            </w:tcBorders>
            <w:vAlign w:val="center"/>
          </w:tcPr>
          <w:p w14:paraId="359E5C8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B</w:t>
            </w:r>
            <w:r>
              <w:rPr>
                <w:rFonts w:ascii="Arial" w:eastAsia="Arial" w:hAnsi="Arial" w:cs="Arial"/>
                <w:sz w:val="16"/>
                <w:szCs w:val="16"/>
                <w:vertAlign w:val="subscript"/>
              </w:rPr>
              <w:t>min5,4</w:t>
            </w:r>
          </w:p>
        </w:tc>
      </w:tr>
    </w:tbl>
    <w:p w14:paraId="76AC4537" w14:textId="77777777" w:rsidR="00D2576C" w:rsidRDefault="00D2576C" w:rsidP="00D11FE0">
      <w:pPr>
        <w:jc w:val="both"/>
        <w:rPr>
          <w:rFonts w:ascii="Arial" w:eastAsia="Arial" w:hAnsi="Arial" w:cs="Arial"/>
          <w:sz w:val="18"/>
          <w:szCs w:val="18"/>
        </w:rPr>
      </w:pPr>
      <w:r w:rsidRPr="00D0656F">
        <w:rPr>
          <w:rFonts w:ascii="Arial" w:eastAsia="Arial" w:hAnsi="Arial" w:cs="Arial"/>
          <w:sz w:val="18"/>
          <w:szCs w:val="18"/>
        </w:rPr>
        <w:t>Skład mieszanki mineralno-asfaltowej powinien być ustalony na podstawie badań próbek wykonanych wg metody Marshalla.</w:t>
      </w:r>
    </w:p>
    <w:p w14:paraId="49E843B8" w14:textId="77777777" w:rsidR="00FD574C" w:rsidRDefault="00FD574C" w:rsidP="00D11FE0">
      <w:pPr>
        <w:jc w:val="both"/>
        <w:rPr>
          <w:rFonts w:ascii="Arial" w:eastAsia="Arial" w:hAnsi="Arial" w:cs="Arial"/>
          <w:sz w:val="18"/>
          <w:szCs w:val="18"/>
        </w:rPr>
      </w:pPr>
    </w:p>
    <w:p w14:paraId="6E7AC3AE"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 xml:space="preserve">Zaprojektowana mieszanka betonu asfaltowego AC dla warstwy </w:t>
      </w:r>
      <w:r w:rsidR="00731E4D">
        <w:rPr>
          <w:rFonts w:ascii="Arial" w:eastAsia="Arial" w:hAnsi="Arial" w:cs="Arial"/>
          <w:sz w:val="18"/>
          <w:szCs w:val="18"/>
        </w:rPr>
        <w:t>podbudowy</w:t>
      </w:r>
      <w:r w:rsidRPr="00D0656F">
        <w:rPr>
          <w:rFonts w:ascii="Arial" w:eastAsia="Arial" w:hAnsi="Arial" w:cs="Arial"/>
          <w:sz w:val="18"/>
          <w:szCs w:val="18"/>
        </w:rPr>
        <w:t xml:space="preserve"> i ścieralnej powinna spełniać wymagania podane w tablicy </w:t>
      </w:r>
      <w:r>
        <w:rPr>
          <w:rFonts w:ascii="Arial" w:eastAsia="Arial" w:hAnsi="Arial" w:cs="Arial"/>
          <w:sz w:val="18"/>
          <w:szCs w:val="18"/>
        </w:rPr>
        <w:t>8</w:t>
      </w:r>
      <w:r w:rsidRPr="00D0656F">
        <w:rPr>
          <w:rFonts w:ascii="Arial" w:eastAsia="Arial" w:hAnsi="Arial" w:cs="Arial"/>
          <w:sz w:val="18"/>
          <w:szCs w:val="18"/>
        </w:rPr>
        <w:t xml:space="preserve">. </w:t>
      </w:r>
    </w:p>
    <w:p w14:paraId="76B1E23E" w14:textId="77777777" w:rsidR="00D2576C" w:rsidRPr="00D0656F" w:rsidRDefault="00D2576C" w:rsidP="00D11FE0">
      <w:pPr>
        <w:jc w:val="both"/>
        <w:rPr>
          <w:rFonts w:ascii="Arial" w:eastAsia="Arial" w:hAnsi="Arial" w:cs="Arial"/>
          <w:sz w:val="18"/>
          <w:szCs w:val="18"/>
        </w:rPr>
      </w:pPr>
    </w:p>
    <w:p w14:paraId="2141646E"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 xml:space="preserve">Tablica </w:t>
      </w:r>
      <w:r>
        <w:rPr>
          <w:rFonts w:ascii="Arial" w:eastAsia="Arial" w:hAnsi="Arial" w:cs="Arial"/>
          <w:b/>
          <w:sz w:val="18"/>
          <w:szCs w:val="18"/>
        </w:rPr>
        <w:t>8</w:t>
      </w:r>
      <w:r w:rsidRPr="00D0656F">
        <w:rPr>
          <w:rFonts w:ascii="Arial" w:eastAsia="Arial" w:hAnsi="Arial" w:cs="Arial"/>
          <w:b/>
          <w:sz w:val="18"/>
          <w:szCs w:val="18"/>
        </w:rPr>
        <w:t>.</w:t>
      </w:r>
      <w:r w:rsidRPr="00D0656F">
        <w:rPr>
          <w:rFonts w:ascii="Arial" w:eastAsia="Arial" w:hAnsi="Arial" w:cs="Arial"/>
          <w:sz w:val="18"/>
          <w:szCs w:val="18"/>
        </w:rPr>
        <w:t xml:space="preserve"> Wymagania wobec mieszanki AC i wykonanej z niej w</w:t>
      </w:r>
      <w:r>
        <w:rPr>
          <w:rFonts w:ascii="Arial" w:eastAsia="Arial" w:hAnsi="Arial" w:cs="Arial"/>
          <w:sz w:val="18"/>
          <w:szCs w:val="18"/>
        </w:rPr>
        <w:t xml:space="preserve">-wy </w:t>
      </w:r>
      <w:r w:rsidR="00731E4D">
        <w:rPr>
          <w:rFonts w:ascii="Arial" w:eastAsia="Arial" w:hAnsi="Arial" w:cs="Arial"/>
          <w:sz w:val="18"/>
          <w:szCs w:val="18"/>
        </w:rPr>
        <w:t>podbudowy</w:t>
      </w:r>
      <w:r>
        <w:rPr>
          <w:rFonts w:ascii="Arial" w:eastAsia="Arial" w:hAnsi="Arial" w:cs="Arial"/>
          <w:sz w:val="18"/>
          <w:szCs w:val="18"/>
        </w:rPr>
        <w:t xml:space="preserve"> i ścieralnej </w:t>
      </w:r>
    </w:p>
    <w:tbl>
      <w:tblPr>
        <w:tblW w:w="8505" w:type="dxa"/>
        <w:tblInd w:w="481" w:type="dxa"/>
        <w:tblLayout w:type="fixed"/>
        <w:tblCellMar>
          <w:top w:w="55" w:type="dxa"/>
          <w:left w:w="55" w:type="dxa"/>
          <w:bottom w:w="55" w:type="dxa"/>
          <w:right w:w="55" w:type="dxa"/>
        </w:tblCellMar>
        <w:tblLook w:val="0000" w:firstRow="0" w:lastRow="0" w:firstColumn="0" w:lastColumn="0" w:noHBand="0" w:noVBand="0"/>
      </w:tblPr>
      <w:tblGrid>
        <w:gridCol w:w="425"/>
        <w:gridCol w:w="1984"/>
        <w:gridCol w:w="1560"/>
        <w:gridCol w:w="2268"/>
        <w:gridCol w:w="1134"/>
        <w:gridCol w:w="1134"/>
      </w:tblGrid>
      <w:tr w:rsidR="00D2576C" w:rsidRPr="00D0656F" w14:paraId="11498744" w14:textId="77777777" w:rsidTr="005633FD">
        <w:tc>
          <w:tcPr>
            <w:tcW w:w="425" w:type="dxa"/>
            <w:tcBorders>
              <w:top w:val="single" w:sz="1" w:space="0" w:color="000000"/>
              <w:left w:val="single" w:sz="1" w:space="0" w:color="000000"/>
              <w:bottom w:val="single" w:sz="1" w:space="0" w:color="000000"/>
            </w:tcBorders>
            <w:vAlign w:val="center"/>
          </w:tcPr>
          <w:p w14:paraId="64B685D5" w14:textId="77777777" w:rsidR="00D2576C" w:rsidRPr="00D0656F" w:rsidRDefault="00D2576C" w:rsidP="00D11FE0">
            <w:pPr>
              <w:jc w:val="both"/>
              <w:rPr>
                <w:rFonts w:ascii="Arial" w:hAnsi="Arial" w:cs="Arial"/>
                <w:sz w:val="16"/>
                <w:szCs w:val="16"/>
              </w:rPr>
            </w:pPr>
            <w:proofErr w:type="spellStart"/>
            <w:r w:rsidRPr="00D0656F">
              <w:rPr>
                <w:rFonts w:ascii="Arial" w:hAnsi="Arial" w:cs="Arial"/>
                <w:sz w:val="16"/>
                <w:szCs w:val="16"/>
              </w:rPr>
              <w:t>Lp</w:t>
            </w:r>
            <w:proofErr w:type="spellEnd"/>
          </w:p>
        </w:tc>
        <w:tc>
          <w:tcPr>
            <w:tcW w:w="1984" w:type="dxa"/>
            <w:tcBorders>
              <w:top w:val="single" w:sz="1" w:space="0" w:color="000000"/>
              <w:left w:val="single" w:sz="1" w:space="0" w:color="000000"/>
              <w:bottom w:val="single" w:sz="1" w:space="0" w:color="000000"/>
              <w:right w:val="single" w:sz="1" w:space="0" w:color="000000"/>
            </w:tcBorders>
            <w:vAlign w:val="center"/>
          </w:tcPr>
          <w:p w14:paraId="49392D3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Właściwości</w:t>
            </w:r>
          </w:p>
        </w:tc>
        <w:tc>
          <w:tcPr>
            <w:tcW w:w="1560" w:type="dxa"/>
            <w:tcBorders>
              <w:top w:val="single" w:sz="1" w:space="0" w:color="000000"/>
              <w:left w:val="single" w:sz="1" w:space="0" w:color="000000"/>
              <w:bottom w:val="single" w:sz="1" w:space="0" w:color="000000"/>
            </w:tcBorders>
            <w:vAlign w:val="center"/>
          </w:tcPr>
          <w:p w14:paraId="3188AC5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Warunki zagęszczania wg PN-EN 13108-20</w:t>
            </w:r>
          </w:p>
        </w:tc>
        <w:tc>
          <w:tcPr>
            <w:tcW w:w="2268" w:type="dxa"/>
            <w:tcBorders>
              <w:top w:val="single" w:sz="1" w:space="0" w:color="000000"/>
              <w:left w:val="single" w:sz="1" w:space="0" w:color="000000"/>
              <w:bottom w:val="single" w:sz="1" w:space="0" w:color="000000"/>
              <w:right w:val="single" w:sz="1" w:space="0" w:color="000000"/>
            </w:tcBorders>
            <w:vAlign w:val="center"/>
          </w:tcPr>
          <w:p w14:paraId="6347534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Metoda i warunki badania</w:t>
            </w:r>
          </w:p>
        </w:tc>
        <w:tc>
          <w:tcPr>
            <w:tcW w:w="1134" w:type="dxa"/>
            <w:tcBorders>
              <w:top w:val="single" w:sz="1" w:space="0" w:color="000000"/>
              <w:left w:val="single" w:sz="1" w:space="0" w:color="000000"/>
              <w:bottom w:val="single" w:sz="1" w:space="0" w:color="000000"/>
              <w:right w:val="single" w:sz="2" w:space="0" w:color="000000"/>
            </w:tcBorders>
            <w:vAlign w:val="center"/>
          </w:tcPr>
          <w:p w14:paraId="425298F2"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 xml:space="preserve">dla warstwy </w:t>
            </w:r>
            <w:r w:rsidR="00731E4D">
              <w:rPr>
                <w:rFonts w:ascii="Arial" w:hAnsi="Arial" w:cs="Arial"/>
                <w:sz w:val="16"/>
                <w:szCs w:val="16"/>
              </w:rPr>
              <w:t>podbudowy</w:t>
            </w:r>
          </w:p>
          <w:p w14:paraId="75C240B2"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AC 16 W</w:t>
            </w:r>
          </w:p>
        </w:tc>
        <w:tc>
          <w:tcPr>
            <w:tcW w:w="1134" w:type="dxa"/>
            <w:tcBorders>
              <w:top w:val="single" w:sz="2" w:space="0" w:color="000000"/>
              <w:left w:val="single" w:sz="2" w:space="0" w:color="000000"/>
              <w:bottom w:val="single" w:sz="2" w:space="0" w:color="000000"/>
              <w:right w:val="single" w:sz="4" w:space="0" w:color="auto"/>
            </w:tcBorders>
            <w:vAlign w:val="center"/>
          </w:tcPr>
          <w:p w14:paraId="3838E320"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dla warstwy ścieralnej</w:t>
            </w:r>
          </w:p>
          <w:p w14:paraId="796E2334"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AC 11 S</w:t>
            </w:r>
          </w:p>
        </w:tc>
      </w:tr>
      <w:tr w:rsidR="00D2576C" w:rsidRPr="00D0656F" w14:paraId="0D0C9CF1" w14:textId="77777777" w:rsidTr="005633FD">
        <w:tc>
          <w:tcPr>
            <w:tcW w:w="425" w:type="dxa"/>
            <w:tcBorders>
              <w:left w:val="single" w:sz="1" w:space="0" w:color="000000"/>
              <w:bottom w:val="single" w:sz="1" w:space="0" w:color="000000"/>
            </w:tcBorders>
            <w:vAlign w:val="center"/>
          </w:tcPr>
          <w:p w14:paraId="4CD6FB77"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1</w:t>
            </w:r>
          </w:p>
        </w:tc>
        <w:tc>
          <w:tcPr>
            <w:tcW w:w="1984" w:type="dxa"/>
            <w:tcBorders>
              <w:left w:val="single" w:sz="1" w:space="0" w:color="000000"/>
              <w:bottom w:val="single" w:sz="1" w:space="0" w:color="000000"/>
              <w:right w:val="single" w:sz="1" w:space="0" w:color="000000"/>
            </w:tcBorders>
            <w:vAlign w:val="center"/>
          </w:tcPr>
          <w:p w14:paraId="6E79F42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wolnych przestrzeni</w:t>
            </w:r>
          </w:p>
        </w:tc>
        <w:tc>
          <w:tcPr>
            <w:tcW w:w="1560" w:type="dxa"/>
            <w:tcBorders>
              <w:left w:val="single" w:sz="1" w:space="0" w:color="000000"/>
              <w:bottom w:val="single" w:sz="1" w:space="0" w:color="000000"/>
            </w:tcBorders>
            <w:vAlign w:val="center"/>
          </w:tcPr>
          <w:p w14:paraId="5799240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C.1.</w:t>
            </w:r>
            <w:r>
              <w:rPr>
                <w:rFonts w:ascii="Arial" w:eastAsia="Arial" w:hAnsi="Arial" w:cs="Arial"/>
                <w:sz w:val="16"/>
                <w:szCs w:val="16"/>
              </w:rPr>
              <w:t>3</w:t>
            </w:r>
            <w:r w:rsidRPr="00D0656F">
              <w:rPr>
                <w:rFonts w:ascii="Arial" w:eastAsia="Arial" w:hAnsi="Arial" w:cs="Arial"/>
                <w:sz w:val="16"/>
                <w:szCs w:val="16"/>
              </w:rPr>
              <w:t>, ubijanie,</w:t>
            </w:r>
          </w:p>
          <w:p w14:paraId="290938D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2x</w:t>
            </w:r>
            <w:r>
              <w:rPr>
                <w:rFonts w:ascii="Arial" w:eastAsia="Arial" w:hAnsi="Arial" w:cs="Arial"/>
                <w:sz w:val="16"/>
                <w:szCs w:val="16"/>
              </w:rPr>
              <w:t>7</w:t>
            </w:r>
            <w:r w:rsidRPr="00D0656F">
              <w:rPr>
                <w:rFonts w:ascii="Arial" w:eastAsia="Arial" w:hAnsi="Arial" w:cs="Arial"/>
                <w:sz w:val="16"/>
                <w:szCs w:val="16"/>
              </w:rPr>
              <w:t>5uderzeń</w:t>
            </w:r>
          </w:p>
        </w:tc>
        <w:tc>
          <w:tcPr>
            <w:tcW w:w="2268" w:type="dxa"/>
            <w:tcBorders>
              <w:left w:val="single" w:sz="1" w:space="0" w:color="000000"/>
              <w:bottom w:val="single" w:sz="1" w:space="0" w:color="000000"/>
              <w:right w:val="single" w:sz="1" w:space="0" w:color="000000"/>
            </w:tcBorders>
            <w:vAlign w:val="center"/>
          </w:tcPr>
          <w:p w14:paraId="61D5EDA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12697-8, p. 4</w:t>
            </w:r>
          </w:p>
        </w:tc>
        <w:tc>
          <w:tcPr>
            <w:tcW w:w="1134" w:type="dxa"/>
            <w:tcBorders>
              <w:left w:val="single" w:sz="1" w:space="0" w:color="000000"/>
              <w:bottom w:val="single" w:sz="1" w:space="0" w:color="000000"/>
              <w:right w:val="single" w:sz="2" w:space="0" w:color="000000"/>
            </w:tcBorders>
            <w:vAlign w:val="center"/>
          </w:tcPr>
          <w:p w14:paraId="670A712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w:t>
            </w:r>
            <w:r w:rsidRPr="00D0656F">
              <w:rPr>
                <w:rFonts w:ascii="Arial" w:eastAsia="Arial" w:hAnsi="Arial" w:cs="Arial"/>
                <w:sz w:val="16"/>
                <w:szCs w:val="16"/>
                <w:vertAlign w:val="subscript"/>
              </w:rPr>
              <w:t>min</w:t>
            </w:r>
            <w:r>
              <w:rPr>
                <w:rFonts w:ascii="Arial" w:eastAsia="Arial" w:hAnsi="Arial" w:cs="Arial"/>
                <w:sz w:val="16"/>
                <w:szCs w:val="16"/>
                <w:vertAlign w:val="subscript"/>
              </w:rPr>
              <w:t>4</w:t>
            </w:r>
            <w:r w:rsidRPr="00D0656F">
              <w:rPr>
                <w:rFonts w:ascii="Arial" w:eastAsia="Arial" w:hAnsi="Arial" w:cs="Arial"/>
                <w:sz w:val="16"/>
                <w:szCs w:val="16"/>
                <w:vertAlign w:val="subscript"/>
              </w:rPr>
              <w:t>,0</w:t>
            </w:r>
            <w:r w:rsidRPr="00D0656F">
              <w:rPr>
                <w:rFonts w:ascii="Arial" w:eastAsia="Arial" w:hAnsi="Arial" w:cs="Arial"/>
                <w:sz w:val="16"/>
                <w:szCs w:val="16"/>
              </w:rPr>
              <w:t xml:space="preserve">    V</w:t>
            </w:r>
            <w:r w:rsidRPr="00D0656F">
              <w:rPr>
                <w:rFonts w:ascii="Arial" w:eastAsia="Arial" w:hAnsi="Arial" w:cs="Arial"/>
                <w:sz w:val="16"/>
                <w:szCs w:val="16"/>
                <w:vertAlign w:val="subscript"/>
              </w:rPr>
              <w:t>max</w:t>
            </w:r>
            <w:r>
              <w:rPr>
                <w:rFonts w:ascii="Arial" w:eastAsia="Arial" w:hAnsi="Arial" w:cs="Arial"/>
                <w:sz w:val="16"/>
                <w:szCs w:val="16"/>
                <w:vertAlign w:val="subscript"/>
              </w:rPr>
              <w:t>7</w:t>
            </w:r>
            <w:r w:rsidRPr="00D0656F">
              <w:rPr>
                <w:rFonts w:ascii="Arial" w:eastAsia="Arial" w:hAnsi="Arial" w:cs="Arial"/>
                <w:sz w:val="16"/>
                <w:szCs w:val="16"/>
                <w:vertAlign w:val="subscript"/>
              </w:rPr>
              <w:t>,0</w:t>
            </w:r>
          </w:p>
        </w:tc>
        <w:tc>
          <w:tcPr>
            <w:tcW w:w="1134" w:type="dxa"/>
            <w:tcBorders>
              <w:top w:val="single" w:sz="2" w:space="0" w:color="000000"/>
              <w:left w:val="single" w:sz="2" w:space="0" w:color="000000"/>
              <w:bottom w:val="single" w:sz="2" w:space="0" w:color="000000"/>
              <w:right w:val="single" w:sz="4" w:space="0" w:color="auto"/>
            </w:tcBorders>
            <w:vAlign w:val="center"/>
          </w:tcPr>
          <w:p w14:paraId="16A32D4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w:t>
            </w:r>
            <w:r w:rsidRPr="00D0656F">
              <w:rPr>
                <w:rFonts w:ascii="Arial" w:eastAsia="Arial" w:hAnsi="Arial" w:cs="Arial"/>
                <w:sz w:val="16"/>
                <w:szCs w:val="16"/>
                <w:vertAlign w:val="subscript"/>
              </w:rPr>
              <w:t>min</w:t>
            </w:r>
            <w:r>
              <w:rPr>
                <w:rFonts w:ascii="Arial" w:eastAsia="Arial" w:hAnsi="Arial" w:cs="Arial"/>
                <w:sz w:val="16"/>
                <w:szCs w:val="16"/>
                <w:vertAlign w:val="subscript"/>
              </w:rPr>
              <w:t>2,0</w:t>
            </w:r>
            <w:r w:rsidRPr="00D0656F">
              <w:rPr>
                <w:rFonts w:ascii="Arial" w:eastAsia="Arial" w:hAnsi="Arial" w:cs="Arial"/>
                <w:sz w:val="16"/>
                <w:szCs w:val="16"/>
              </w:rPr>
              <w:t xml:space="preserve">    V</w:t>
            </w:r>
            <w:r w:rsidRPr="00D0656F">
              <w:rPr>
                <w:rFonts w:ascii="Arial" w:eastAsia="Arial" w:hAnsi="Arial" w:cs="Arial"/>
                <w:sz w:val="16"/>
                <w:szCs w:val="16"/>
                <w:vertAlign w:val="subscript"/>
              </w:rPr>
              <w:t>max</w:t>
            </w:r>
            <w:r>
              <w:rPr>
                <w:rFonts w:ascii="Arial" w:eastAsia="Arial" w:hAnsi="Arial" w:cs="Arial"/>
                <w:sz w:val="16"/>
                <w:szCs w:val="16"/>
                <w:vertAlign w:val="subscript"/>
              </w:rPr>
              <w:t>4</w:t>
            </w:r>
            <w:r w:rsidRPr="00D0656F">
              <w:rPr>
                <w:rFonts w:ascii="Arial" w:eastAsia="Arial" w:hAnsi="Arial" w:cs="Arial"/>
                <w:sz w:val="16"/>
                <w:szCs w:val="16"/>
                <w:vertAlign w:val="subscript"/>
              </w:rPr>
              <w:t>,0</w:t>
            </w:r>
          </w:p>
        </w:tc>
      </w:tr>
      <w:tr w:rsidR="00D2576C" w:rsidRPr="00D0656F" w14:paraId="162C4BB7" w14:textId="77777777" w:rsidTr="005633FD">
        <w:tc>
          <w:tcPr>
            <w:tcW w:w="425" w:type="dxa"/>
            <w:tcBorders>
              <w:left w:val="single" w:sz="1" w:space="0" w:color="000000"/>
              <w:bottom w:val="single" w:sz="1" w:space="0" w:color="000000"/>
            </w:tcBorders>
            <w:vAlign w:val="center"/>
          </w:tcPr>
          <w:p w14:paraId="37ED7A1B"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2</w:t>
            </w:r>
          </w:p>
        </w:tc>
        <w:tc>
          <w:tcPr>
            <w:tcW w:w="1984" w:type="dxa"/>
            <w:tcBorders>
              <w:left w:val="single" w:sz="1" w:space="0" w:color="000000"/>
              <w:bottom w:val="single" w:sz="1" w:space="0" w:color="000000"/>
              <w:right w:val="single" w:sz="1" w:space="0" w:color="000000"/>
            </w:tcBorders>
            <w:vAlign w:val="center"/>
          </w:tcPr>
          <w:p w14:paraId="2C722C43"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Odporność na deformacje trwałe</w:t>
            </w:r>
          </w:p>
        </w:tc>
        <w:tc>
          <w:tcPr>
            <w:tcW w:w="1560" w:type="dxa"/>
            <w:tcBorders>
              <w:left w:val="single" w:sz="1" w:space="0" w:color="000000"/>
              <w:bottom w:val="single" w:sz="1" w:space="0" w:color="000000"/>
            </w:tcBorders>
            <w:vAlign w:val="center"/>
          </w:tcPr>
          <w:p w14:paraId="3318C0A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C.1.2</w:t>
            </w:r>
            <w:r>
              <w:rPr>
                <w:rFonts w:ascii="Arial" w:eastAsia="Arial" w:hAnsi="Arial" w:cs="Arial"/>
                <w:sz w:val="16"/>
                <w:szCs w:val="16"/>
              </w:rPr>
              <w:t>0</w:t>
            </w:r>
            <w:r w:rsidRPr="00D0656F">
              <w:rPr>
                <w:rFonts w:ascii="Arial" w:eastAsia="Arial" w:hAnsi="Arial" w:cs="Arial"/>
                <w:sz w:val="16"/>
                <w:szCs w:val="16"/>
              </w:rPr>
              <w:t xml:space="preserve">, </w:t>
            </w:r>
            <w:r>
              <w:rPr>
                <w:rFonts w:ascii="Arial" w:eastAsia="Arial" w:hAnsi="Arial" w:cs="Arial"/>
                <w:sz w:val="16"/>
                <w:szCs w:val="16"/>
              </w:rPr>
              <w:t>wałowanie, P</w:t>
            </w:r>
            <w:r>
              <w:rPr>
                <w:rFonts w:ascii="Arial" w:eastAsia="Arial" w:hAnsi="Arial" w:cs="Arial"/>
                <w:sz w:val="16"/>
                <w:szCs w:val="16"/>
              </w:rPr>
              <w:softHyphen/>
            </w:r>
            <w:r w:rsidRPr="007D4147">
              <w:rPr>
                <w:rFonts w:ascii="Arial" w:eastAsia="Arial" w:hAnsi="Arial" w:cs="Arial"/>
                <w:sz w:val="16"/>
                <w:szCs w:val="16"/>
                <w:vertAlign w:val="subscript"/>
              </w:rPr>
              <w:t>98</w:t>
            </w:r>
            <w:r>
              <w:rPr>
                <w:rFonts w:ascii="Arial" w:eastAsia="Arial" w:hAnsi="Arial" w:cs="Arial"/>
                <w:sz w:val="16"/>
                <w:szCs w:val="16"/>
              </w:rPr>
              <w:t>-P</w:t>
            </w:r>
            <w:r w:rsidRPr="007D4147">
              <w:rPr>
                <w:rFonts w:ascii="Arial" w:eastAsia="Arial" w:hAnsi="Arial" w:cs="Arial"/>
                <w:sz w:val="16"/>
                <w:szCs w:val="16"/>
                <w:vertAlign w:val="subscript"/>
              </w:rPr>
              <w:t>100</w:t>
            </w:r>
          </w:p>
        </w:tc>
        <w:tc>
          <w:tcPr>
            <w:tcW w:w="2268" w:type="dxa"/>
            <w:tcBorders>
              <w:left w:val="single" w:sz="1" w:space="0" w:color="000000"/>
              <w:bottom w:val="single" w:sz="1" w:space="0" w:color="000000"/>
              <w:right w:val="single" w:sz="1" w:space="0" w:color="000000"/>
            </w:tcBorders>
            <w:vAlign w:val="center"/>
          </w:tcPr>
          <w:p w14:paraId="57A2ECD4"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PN-EN 12697-22, metoda B w powietrzu, PN-EN 13108-20, D.1.6. 60</w:t>
            </w:r>
            <w:r w:rsidRPr="00D0656F">
              <w:rPr>
                <w:rFonts w:ascii="Arial" w:eastAsia="Arial" w:hAnsi="Arial" w:cs="Arial"/>
                <w:sz w:val="16"/>
                <w:szCs w:val="16"/>
              </w:rPr>
              <w:t>º</w:t>
            </w:r>
            <w:r>
              <w:rPr>
                <w:rFonts w:ascii="Arial" w:eastAsia="Arial" w:hAnsi="Arial" w:cs="Arial"/>
                <w:sz w:val="16"/>
                <w:szCs w:val="16"/>
              </w:rPr>
              <w:t>C, 10000 cykli</w:t>
            </w:r>
          </w:p>
        </w:tc>
        <w:tc>
          <w:tcPr>
            <w:tcW w:w="1134" w:type="dxa"/>
            <w:tcBorders>
              <w:left w:val="single" w:sz="1" w:space="0" w:color="000000"/>
              <w:bottom w:val="single" w:sz="1" w:space="0" w:color="000000"/>
              <w:right w:val="single" w:sz="2" w:space="0" w:color="000000"/>
            </w:tcBorders>
            <w:vAlign w:val="center"/>
          </w:tcPr>
          <w:p w14:paraId="2064630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w:t>
            </w:r>
            <w:r>
              <w:rPr>
                <w:rFonts w:ascii="Arial" w:eastAsia="Arial" w:hAnsi="Arial" w:cs="Arial"/>
                <w:sz w:val="16"/>
                <w:szCs w:val="16"/>
              </w:rPr>
              <w:t>TS</w:t>
            </w:r>
            <w:r>
              <w:rPr>
                <w:rFonts w:ascii="Arial" w:eastAsia="Arial" w:hAnsi="Arial" w:cs="Arial"/>
                <w:sz w:val="16"/>
                <w:szCs w:val="16"/>
                <w:vertAlign w:val="subscript"/>
              </w:rPr>
              <w:t>AIR0,30</w:t>
            </w:r>
          </w:p>
          <w:p w14:paraId="4637A722" w14:textId="77777777" w:rsidR="00D2576C" w:rsidRPr="00D0656F" w:rsidRDefault="00D2576C" w:rsidP="00D11FE0">
            <w:pPr>
              <w:jc w:val="both"/>
              <w:rPr>
                <w:rFonts w:ascii="Arial" w:eastAsia="Arial" w:hAnsi="Arial" w:cs="Arial"/>
                <w:sz w:val="16"/>
                <w:szCs w:val="16"/>
              </w:rPr>
            </w:pPr>
            <w:proofErr w:type="spellStart"/>
            <w:r>
              <w:rPr>
                <w:rFonts w:ascii="Arial" w:eastAsia="Arial" w:hAnsi="Arial" w:cs="Arial"/>
                <w:sz w:val="16"/>
                <w:szCs w:val="16"/>
              </w:rPr>
              <w:t>PRD</w:t>
            </w:r>
            <w:r>
              <w:rPr>
                <w:rFonts w:ascii="Arial" w:eastAsia="Arial" w:hAnsi="Arial" w:cs="Arial"/>
                <w:sz w:val="16"/>
                <w:szCs w:val="16"/>
                <w:vertAlign w:val="subscript"/>
              </w:rPr>
              <w:t>AIRDeklarowane</w:t>
            </w:r>
            <w:proofErr w:type="spellEnd"/>
          </w:p>
        </w:tc>
        <w:tc>
          <w:tcPr>
            <w:tcW w:w="1134" w:type="dxa"/>
            <w:tcBorders>
              <w:top w:val="single" w:sz="2" w:space="0" w:color="000000"/>
              <w:left w:val="single" w:sz="2" w:space="0" w:color="000000"/>
              <w:bottom w:val="single" w:sz="2" w:space="0" w:color="000000"/>
              <w:right w:val="single" w:sz="4" w:space="0" w:color="auto"/>
            </w:tcBorders>
            <w:vAlign w:val="center"/>
          </w:tcPr>
          <w:p w14:paraId="6013A7E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V</w:t>
            </w:r>
            <w:r>
              <w:rPr>
                <w:rFonts w:ascii="Arial" w:eastAsia="Arial" w:hAnsi="Arial" w:cs="Arial"/>
                <w:sz w:val="16"/>
                <w:szCs w:val="16"/>
              </w:rPr>
              <w:t>TS</w:t>
            </w:r>
            <w:r>
              <w:rPr>
                <w:rFonts w:ascii="Arial" w:eastAsia="Arial" w:hAnsi="Arial" w:cs="Arial"/>
                <w:sz w:val="16"/>
                <w:szCs w:val="16"/>
                <w:vertAlign w:val="subscript"/>
              </w:rPr>
              <w:t>AIR</w:t>
            </w:r>
            <w:r w:rsidRPr="00D0656F">
              <w:rPr>
                <w:rFonts w:ascii="Arial" w:eastAsia="Arial" w:hAnsi="Arial" w:cs="Arial"/>
                <w:sz w:val="16"/>
                <w:szCs w:val="16"/>
                <w:vertAlign w:val="subscript"/>
              </w:rPr>
              <w:t xml:space="preserve"> </w:t>
            </w:r>
            <w:r>
              <w:rPr>
                <w:rFonts w:ascii="Arial" w:eastAsia="Arial" w:hAnsi="Arial" w:cs="Arial"/>
                <w:sz w:val="16"/>
                <w:szCs w:val="16"/>
                <w:vertAlign w:val="subscript"/>
              </w:rPr>
              <w:t>0,5</w:t>
            </w:r>
          </w:p>
          <w:p w14:paraId="6D1D3FFA" w14:textId="77777777" w:rsidR="00D2576C" w:rsidRPr="00D0656F" w:rsidRDefault="00D2576C" w:rsidP="00D11FE0">
            <w:pPr>
              <w:jc w:val="both"/>
              <w:rPr>
                <w:rFonts w:ascii="Arial" w:eastAsia="Arial" w:hAnsi="Arial" w:cs="Arial"/>
                <w:sz w:val="16"/>
                <w:szCs w:val="16"/>
              </w:rPr>
            </w:pPr>
            <w:r>
              <w:rPr>
                <w:rFonts w:ascii="Arial" w:eastAsia="Arial" w:hAnsi="Arial" w:cs="Arial"/>
                <w:sz w:val="16"/>
                <w:szCs w:val="16"/>
              </w:rPr>
              <w:t>PRD</w:t>
            </w:r>
            <w:r>
              <w:rPr>
                <w:rFonts w:ascii="Arial" w:eastAsia="Arial" w:hAnsi="Arial" w:cs="Arial"/>
                <w:sz w:val="16"/>
                <w:szCs w:val="16"/>
                <w:vertAlign w:val="subscript"/>
              </w:rPr>
              <w:t>AIR</w:t>
            </w:r>
            <w:r w:rsidRPr="00D0656F">
              <w:rPr>
                <w:rFonts w:ascii="Arial" w:eastAsia="Arial" w:hAnsi="Arial" w:cs="Arial"/>
                <w:sz w:val="16"/>
                <w:szCs w:val="16"/>
                <w:vertAlign w:val="subscript"/>
              </w:rPr>
              <w:t xml:space="preserve"> </w:t>
            </w:r>
            <w:r>
              <w:rPr>
                <w:rFonts w:ascii="Arial" w:eastAsia="Arial" w:hAnsi="Arial" w:cs="Arial"/>
                <w:sz w:val="16"/>
                <w:szCs w:val="16"/>
                <w:vertAlign w:val="subscript"/>
              </w:rPr>
              <w:t>Deklarowane</w:t>
            </w:r>
          </w:p>
        </w:tc>
      </w:tr>
      <w:tr w:rsidR="00D2576C" w:rsidRPr="00D0656F" w14:paraId="56A45B8E" w14:textId="77777777" w:rsidTr="005633FD">
        <w:tc>
          <w:tcPr>
            <w:tcW w:w="425" w:type="dxa"/>
            <w:tcBorders>
              <w:left w:val="single" w:sz="1" w:space="0" w:color="000000"/>
              <w:bottom w:val="single" w:sz="1" w:space="0" w:color="000000"/>
            </w:tcBorders>
            <w:vAlign w:val="center"/>
          </w:tcPr>
          <w:p w14:paraId="3C61628E" w14:textId="77777777" w:rsidR="00D2576C" w:rsidRPr="00D0656F" w:rsidRDefault="00D2576C" w:rsidP="00D11FE0">
            <w:pPr>
              <w:jc w:val="both"/>
              <w:rPr>
                <w:rFonts w:ascii="Arial" w:hAnsi="Arial" w:cs="Arial"/>
                <w:sz w:val="16"/>
                <w:szCs w:val="16"/>
              </w:rPr>
            </w:pPr>
            <w:r>
              <w:rPr>
                <w:rFonts w:ascii="Arial" w:hAnsi="Arial" w:cs="Arial"/>
                <w:sz w:val="16"/>
                <w:szCs w:val="16"/>
              </w:rPr>
              <w:t>3</w:t>
            </w:r>
          </w:p>
        </w:tc>
        <w:tc>
          <w:tcPr>
            <w:tcW w:w="1984" w:type="dxa"/>
            <w:tcBorders>
              <w:left w:val="single" w:sz="1" w:space="0" w:color="000000"/>
              <w:bottom w:val="single" w:sz="1" w:space="0" w:color="000000"/>
              <w:right w:val="single" w:sz="1" w:space="0" w:color="000000"/>
            </w:tcBorders>
            <w:vAlign w:val="center"/>
          </w:tcPr>
          <w:p w14:paraId="7F0EA87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Odporność na działanie wody</w:t>
            </w:r>
          </w:p>
        </w:tc>
        <w:tc>
          <w:tcPr>
            <w:tcW w:w="1560" w:type="dxa"/>
            <w:tcBorders>
              <w:left w:val="single" w:sz="1" w:space="0" w:color="000000"/>
              <w:bottom w:val="single" w:sz="1" w:space="0" w:color="000000"/>
            </w:tcBorders>
            <w:vAlign w:val="center"/>
          </w:tcPr>
          <w:p w14:paraId="7061D6F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C1.1, ubijanie,</w:t>
            </w:r>
          </w:p>
          <w:p w14:paraId="7481883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2x35 uderzeń</w:t>
            </w:r>
          </w:p>
        </w:tc>
        <w:tc>
          <w:tcPr>
            <w:tcW w:w="2268" w:type="dxa"/>
            <w:tcBorders>
              <w:left w:val="single" w:sz="1" w:space="0" w:color="000000"/>
              <w:bottom w:val="single" w:sz="1" w:space="0" w:color="000000"/>
              <w:right w:val="single" w:sz="1" w:space="0" w:color="000000"/>
            </w:tcBorders>
            <w:vAlign w:val="center"/>
          </w:tcPr>
          <w:p w14:paraId="2852A96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PN-EN 12697-12,</w:t>
            </w:r>
          </w:p>
          <w:p w14:paraId="06389F2C"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przechowywanie w 40°C   z  jednym cyklem zamrażania,</w:t>
            </w:r>
          </w:p>
          <w:p w14:paraId="453EFF8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badanie w 25ºC</w:t>
            </w:r>
          </w:p>
        </w:tc>
        <w:tc>
          <w:tcPr>
            <w:tcW w:w="1134" w:type="dxa"/>
            <w:tcBorders>
              <w:left w:val="single" w:sz="1" w:space="0" w:color="000000"/>
              <w:bottom w:val="single" w:sz="1" w:space="0" w:color="000000"/>
              <w:right w:val="single" w:sz="2" w:space="0" w:color="000000"/>
            </w:tcBorders>
            <w:vAlign w:val="center"/>
          </w:tcPr>
          <w:p w14:paraId="1CDE9047" w14:textId="77777777" w:rsidR="00D2576C" w:rsidRPr="00D0656F" w:rsidRDefault="00D2576C" w:rsidP="00D11FE0">
            <w:pPr>
              <w:jc w:val="both"/>
              <w:rPr>
                <w:rFonts w:ascii="Arial" w:eastAsia="Arial" w:hAnsi="Arial" w:cs="Arial"/>
                <w:sz w:val="16"/>
                <w:szCs w:val="16"/>
              </w:rPr>
            </w:pPr>
            <w:r w:rsidRPr="00D0656F">
              <w:rPr>
                <w:rFonts w:ascii="Arial" w:hAnsi="Arial" w:cs="Arial"/>
                <w:sz w:val="16"/>
                <w:szCs w:val="16"/>
              </w:rPr>
              <w:t>ITSR</w:t>
            </w:r>
            <w:r w:rsidRPr="00D0656F">
              <w:rPr>
                <w:rFonts w:ascii="Arial" w:hAnsi="Arial" w:cs="Arial"/>
                <w:sz w:val="16"/>
                <w:szCs w:val="16"/>
                <w:vertAlign w:val="subscript"/>
              </w:rPr>
              <w:t>80</w:t>
            </w:r>
          </w:p>
        </w:tc>
        <w:tc>
          <w:tcPr>
            <w:tcW w:w="1134" w:type="dxa"/>
            <w:tcBorders>
              <w:top w:val="single" w:sz="2" w:space="0" w:color="000000"/>
              <w:left w:val="single" w:sz="2" w:space="0" w:color="000000"/>
              <w:bottom w:val="single" w:sz="4" w:space="0" w:color="auto"/>
              <w:right w:val="single" w:sz="4" w:space="0" w:color="auto"/>
            </w:tcBorders>
            <w:vAlign w:val="center"/>
          </w:tcPr>
          <w:p w14:paraId="2151B548" w14:textId="77777777" w:rsidR="00D2576C" w:rsidRPr="00D0656F" w:rsidRDefault="00D2576C" w:rsidP="00D11FE0">
            <w:pPr>
              <w:jc w:val="both"/>
              <w:rPr>
                <w:rFonts w:ascii="Arial" w:eastAsia="Arial" w:hAnsi="Arial" w:cs="Arial"/>
                <w:sz w:val="16"/>
                <w:szCs w:val="16"/>
              </w:rPr>
            </w:pPr>
            <w:r w:rsidRPr="00D0656F">
              <w:rPr>
                <w:rFonts w:ascii="Arial" w:hAnsi="Arial" w:cs="Arial"/>
                <w:sz w:val="16"/>
                <w:szCs w:val="16"/>
              </w:rPr>
              <w:t>ITSR</w:t>
            </w:r>
            <w:r>
              <w:rPr>
                <w:rFonts w:ascii="Arial" w:hAnsi="Arial" w:cs="Arial"/>
                <w:sz w:val="16"/>
                <w:szCs w:val="16"/>
                <w:vertAlign w:val="subscript"/>
              </w:rPr>
              <w:t>90</w:t>
            </w:r>
          </w:p>
        </w:tc>
      </w:tr>
    </w:tbl>
    <w:p w14:paraId="7A592C9A" w14:textId="77777777" w:rsidR="00D2576C" w:rsidRPr="00D0656F" w:rsidRDefault="00D2576C" w:rsidP="00D11FE0">
      <w:pPr>
        <w:jc w:val="both"/>
        <w:rPr>
          <w:rFonts w:ascii="Arial" w:hAnsi="Arial" w:cs="Arial"/>
          <w:sz w:val="18"/>
          <w:szCs w:val="18"/>
        </w:rPr>
      </w:pPr>
    </w:p>
    <w:p w14:paraId="4A10FDDD" w14:textId="77777777" w:rsidR="00FD574C" w:rsidRPr="00FD574C" w:rsidRDefault="00FD574C" w:rsidP="00D11FE0">
      <w:pPr>
        <w:jc w:val="both"/>
        <w:rPr>
          <w:rFonts w:ascii="Arial" w:eastAsia="Arial" w:hAnsi="Arial" w:cs="Arial"/>
          <w:b/>
          <w:sz w:val="18"/>
          <w:szCs w:val="18"/>
        </w:rPr>
      </w:pPr>
      <w:r w:rsidRPr="00FD574C">
        <w:rPr>
          <w:rFonts w:ascii="Arial" w:eastAsia="Arial" w:hAnsi="Arial" w:cs="Arial"/>
          <w:b/>
          <w:sz w:val="18"/>
          <w:szCs w:val="18"/>
        </w:rPr>
        <w:t>5.2. Wytwarzanie mieszanki mineralno-asfaltowej</w:t>
      </w:r>
    </w:p>
    <w:p w14:paraId="08E7F31C" w14:textId="7E535B2D" w:rsidR="00FD574C" w:rsidRPr="00FD574C" w:rsidRDefault="00FD574C" w:rsidP="00D11FE0">
      <w:pPr>
        <w:ind w:firstLine="709"/>
        <w:jc w:val="both"/>
        <w:rPr>
          <w:rFonts w:ascii="Arial" w:eastAsia="Arial" w:hAnsi="Arial" w:cs="Arial"/>
          <w:sz w:val="18"/>
          <w:szCs w:val="18"/>
        </w:rPr>
      </w:pPr>
      <w:r w:rsidRPr="00FD574C">
        <w:rPr>
          <w:rFonts w:ascii="Arial" w:eastAsia="Arial" w:hAnsi="Arial" w:cs="Arial"/>
          <w:sz w:val="18"/>
          <w:szCs w:val="18"/>
        </w:rPr>
        <w:t xml:space="preserve">Wytwarzanie mieszanki mineralno-asfaltowej powinno odbywać się w oparciu o receptę zatwierdzoną przez </w:t>
      </w:r>
      <w:r w:rsidR="00961AB0">
        <w:rPr>
          <w:rFonts w:ascii="Arial" w:hAnsi="Arial" w:cs="Arial"/>
          <w:color w:val="000000"/>
          <w:sz w:val="18"/>
          <w:szCs w:val="18"/>
        </w:rPr>
        <w:t>Zamawiającego</w:t>
      </w:r>
      <w:r w:rsidRPr="00FD574C">
        <w:rPr>
          <w:rFonts w:ascii="Arial" w:eastAsia="Arial" w:hAnsi="Arial" w:cs="Arial"/>
          <w:sz w:val="18"/>
          <w:szCs w:val="18"/>
        </w:rPr>
        <w:t xml:space="preserve">. Mieszankę mineralno-asfaltową należy produkować w otaczarce, zapewniającej prawidłowe dozowanie składników, ich wysuszenie i wymieszanie oraz zachowanie temperatury składników i gotowej mieszanki mineralno-asfaltowej. Sposób i czas mieszania składników mieszanki mineralno-asfaltowej powinny zapewnić równomierne otoczenie kruszywa lepiszczem. System dozowania środków adhezyjnych powinien zapewnić jednorodność dozowania. Warunki wytwarzania i przechowywania mieszanki mineralno-asfaltowej na gorąco nie powinny istotnie wpływać na skuteczność działania tych środków. Kruszywo powinno być wysuszone i tak podgrzane, aby mieszanka mineralna po dodaniu wypełniacza uzyskała właściwą temperaturę. Maksymalna temperatura gorącego kruszywa nie powinna być wyższa o więcej niż 30°C od maksymalnej temperatury mieszanki mineralno-asfaltowej. Temperatura mieszanki z asfaltem 50/70 powinna wynosić 140°C-180°C. Dla wyprodukowanej mieszanki mineralno-asfaltowej producent powinien wystawić deklarację zgodności. </w:t>
      </w:r>
    </w:p>
    <w:p w14:paraId="45663B42" w14:textId="77777777" w:rsidR="00FD574C" w:rsidRPr="00FD574C" w:rsidRDefault="00FD574C" w:rsidP="00D11FE0">
      <w:pPr>
        <w:jc w:val="both"/>
        <w:rPr>
          <w:rFonts w:ascii="Arial" w:eastAsia="Arial" w:hAnsi="Arial" w:cs="Arial"/>
          <w:b/>
          <w:sz w:val="18"/>
          <w:szCs w:val="18"/>
        </w:rPr>
      </w:pPr>
      <w:r w:rsidRPr="00FD574C">
        <w:rPr>
          <w:rFonts w:ascii="Arial" w:eastAsia="Arial" w:hAnsi="Arial" w:cs="Arial"/>
          <w:b/>
          <w:sz w:val="18"/>
          <w:szCs w:val="18"/>
        </w:rPr>
        <w:t>5.3. Warunki atmosferyczne</w:t>
      </w:r>
    </w:p>
    <w:p w14:paraId="7DFC34C1" w14:textId="77777777" w:rsidR="00FD574C" w:rsidRPr="00FD574C" w:rsidRDefault="00FD574C" w:rsidP="00D11FE0">
      <w:pPr>
        <w:ind w:firstLine="709"/>
        <w:jc w:val="both"/>
        <w:rPr>
          <w:rFonts w:ascii="Arial" w:eastAsia="Arial" w:hAnsi="Arial" w:cs="Arial"/>
          <w:sz w:val="18"/>
          <w:szCs w:val="18"/>
        </w:rPr>
      </w:pPr>
      <w:r w:rsidRPr="00FD574C">
        <w:rPr>
          <w:rFonts w:ascii="Arial" w:eastAsia="Arial" w:hAnsi="Arial" w:cs="Arial"/>
          <w:sz w:val="18"/>
          <w:szCs w:val="18"/>
        </w:rPr>
        <w:lastRenderedPageBreak/>
        <w:t xml:space="preserve">Warstwy </w:t>
      </w:r>
      <w:r w:rsidR="0049141A">
        <w:rPr>
          <w:rFonts w:ascii="Arial" w:eastAsia="Arial" w:hAnsi="Arial" w:cs="Arial"/>
          <w:sz w:val="18"/>
          <w:szCs w:val="18"/>
        </w:rPr>
        <w:t>podbudowy</w:t>
      </w:r>
      <w:r w:rsidRPr="00FD574C">
        <w:rPr>
          <w:rFonts w:ascii="Arial" w:eastAsia="Arial" w:hAnsi="Arial" w:cs="Arial"/>
          <w:sz w:val="18"/>
          <w:szCs w:val="18"/>
        </w:rPr>
        <w:t xml:space="preserve"> i ścieralna z AC mogą być wykonywane, gdy temperatura otoczenia jest nie niższa niż +10°C. Temperatura powietrza powinna być mierzona co najmniej 3 razy dziennie w okresach równomiernie rozłożonych w planowanym czasie realizacji dziennej działki roboczej.</w:t>
      </w:r>
    </w:p>
    <w:p w14:paraId="4F80D1E3" w14:textId="77777777" w:rsidR="00FD574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Nie dopuszcza się układania z mieszanki mineralno-asfaltowej podczas opadów atmosferycznych oraz silnego wiatru.</w:t>
      </w:r>
    </w:p>
    <w:p w14:paraId="1C00E262" w14:textId="77777777" w:rsidR="00FD574C" w:rsidRPr="00FD574C" w:rsidRDefault="00FD574C" w:rsidP="00D11FE0">
      <w:pPr>
        <w:jc w:val="both"/>
        <w:rPr>
          <w:rFonts w:ascii="Arial" w:eastAsia="Arial" w:hAnsi="Arial" w:cs="Arial"/>
          <w:b/>
          <w:sz w:val="18"/>
          <w:szCs w:val="18"/>
        </w:rPr>
      </w:pPr>
      <w:r w:rsidRPr="00FD574C">
        <w:rPr>
          <w:rFonts w:ascii="Arial" w:eastAsia="Arial" w:hAnsi="Arial" w:cs="Arial"/>
          <w:b/>
          <w:sz w:val="18"/>
          <w:szCs w:val="18"/>
        </w:rPr>
        <w:t xml:space="preserve">5.4. Przygotowanie podłoża pod warstwę </w:t>
      </w:r>
      <w:r>
        <w:rPr>
          <w:rFonts w:ascii="Arial" w:eastAsia="Arial" w:hAnsi="Arial" w:cs="Arial"/>
          <w:b/>
          <w:sz w:val="18"/>
          <w:szCs w:val="18"/>
        </w:rPr>
        <w:t>podbudowy</w:t>
      </w:r>
    </w:p>
    <w:p w14:paraId="68F9992C" w14:textId="74CF60D8" w:rsidR="00FD574C" w:rsidRPr="00FD574C" w:rsidRDefault="00FD574C" w:rsidP="00D11FE0">
      <w:pPr>
        <w:ind w:firstLine="709"/>
        <w:jc w:val="both"/>
        <w:rPr>
          <w:rFonts w:ascii="Arial" w:eastAsia="Arial" w:hAnsi="Arial" w:cs="Arial"/>
          <w:sz w:val="18"/>
          <w:szCs w:val="18"/>
        </w:rPr>
      </w:pPr>
      <w:r w:rsidRPr="00FD574C">
        <w:rPr>
          <w:rFonts w:ascii="Arial" w:eastAsia="Arial" w:hAnsi="Arial" w:cs="Arial"/>
          <w:sz w:val="18"/>
          <w:szCs w:val="18"/>
        </w:rPr>
        <w:t xml:space="preserve">Rzędne wysokościowe podłoża powinny być zgodne z dokumentacją projektową. Wszystkie urządzenia usytuowane w nawierzchni (włazy studni kanalizacyjnych, pokrywy zasuw wodociągowych itp.) powinny być dostosowane do projektowanych rzędnych nawierzchni. Z podłoża powinien być zapewniony odpływ wody. Podłoże powinno być oczyszczone, na podłożu nie może być śniegu, lodu, wody, luźnego kruszywa lub innych zanieczyszczeń. Skropienie warstwy emulsją może rozpocząć się po akceptacji przez </w:t>
      </w:r>
      <w:r w:rsidR="00961AB0">
        <w:rPr>
          <w:rFonts w:ascii="Arial" w:hAnsi="Arial" w:cs="Arial"/>
          <w:color w:val="000000"/>
          <w:sz w:val="18"/>
          <w:szCs w:val="18"/>
        </w:rPr>
        <w:t>Zamawiającego</w:t>
      </w:r>
      <w:r w:rsidR="00961AB0" w:rsidRPr="00FD574C">
        <w:rPr>
          <w:rFonts w:ascii="Arial" w:eastAsia="Arial" w:hAnsi="Arial" w:cs="Arial"/>
          <w:sz w:val="18"/>
          <w:szCs w:val="18"/>
        </w:rPr>
        <w:t xml:space="preserve"> </w:t>
      </w:r>
      <w:r w:rsidRPr="00FD574C">
        <w:rPr>
          <w:rFonts w:ascii="Arial" w:eastAsia="Arial" w:hAnsi="Arial" w:cs="Arial"/>
          <w:sz w:val="18"/>
          <w:szCs w:val="18"/>
        </w:rPr>
        <w:t>jej oczyszczenia. Skropienie należy wykonać z wyprzedzeniem w czasie na odparowanie wody. Temperatura emulsji asfaltowej kationowej powinna być zgodna z temperaturą zalecaną przez producenta. Skropienie powinno być równomierne, a ilość rozkładanego lepiszcza po odparowaniu wody powinna być równa 0,5÷0,7 kg/m</w:t>
      </w:r>
      <w:r w:rsidRPr="00FD574C">
        <w:rPr>
          <w:rFonts w:ascii="Arial" w:eastAsia="Arial" w:hAnsi="Arial" w:cs="Arial"/>
          <w:sz w:val="18"/>
          <w:szCs w:val="18"/>
          <w:vertAlign w:val="superscript"/>
        </w:rPr>
        <w:t>2</w:t>
      </w:r>
      <w:r w:rsidRPr="00FD574C">
        <w:rPr>
          <w:rFonts w:ascii="Arial" w:eastAsia="Arial" w:hAnsi="Arial" w:cs="Arial"/>
          <w:sz w:val="18"/>
          <w:szCs w:val="18"/>
        </w:rPr>
        <w:t>. Skropiona emulsją asfaltową warstwa powinna być pozostawiona bez jakiegokolwiek ruchu na okres niezbędny do całkowitego rozpadu emulsji i odparowania wody z emulsji. Przed ułożeniem warstwy z mieszanki mineralno-bitumicznej Wykonawca powinien zabezpieczyć skropioną warstwę nawierzchni przed uszkodzeniem. Jakiekolwiek uszkodzenia powierzchni powinny być przez Wykonawcę naprawione. Powierzchnie włazów, zasuw i innych urządzeń przylegających do układanej mieszanki mineralno-asfaltowej powinny być posmarowane gorącym asfaltem lub pokryte taśmą asfaltową.</w:t>
      </w:r>
    </w:p>
    <w:p w14:paraId="4A762971" w14:textId="77777777" w:rsidR="00FD574C" w:rsidRPr="00FD574C" w:rsidRDefault="00FD574C" w:rsidP="00D11FE0">
      <w:pPr>
        <w:jc w:val="both"/>
        <w:rPr>
          <w:rFonts w:ascii="Arial" w:eastAsia="Arial" w:hAnsi="Arial" w:cs="Arial"/>
          <w:b/>
          <w:sz w:val="18"/>
          <w:szCs w:val="18"/>
        </w:rPr>
      </w:pPr>
      <w:r w:rsidRPr="00FD574C">
        <w:rPr>
          <w:rFonts w:ascii="Arial" w:eastAsia="Arial" w:hAnsi="Arial" w:cs="Arial"/>
          <w:b/>
          <w:sz w:val="18"/>
          <w:szCs w:val="18"/>
        </w:rPr>
        <w:t>5.5. Przygotowanie podłoża pod warstwę ścieralną</w:t>
      </w:r>
    </w:p>
    <w:p w14:paraId="3220A294" w14:textId="77777777" w:rsidR="00FD574C" w:rsidRPr="00FD574C" w:rsidRDefault="00FD574C" w:rsidP="00D11FE0">
      <w:pPr>
        <w:ind w:firstLine="709"/>
        <w:jc w:val="both"/>
        <w:rPr>
          <w:rFonts w:ascii="Arial" w:eastAsia="Arial" w:hAnsi="Arial" w:cs="Arial"/>
          <w:sz w:val="18"/>
          <w:szCs w:val="18"/>
        </w:rPr>
      </w:pPr>
      <w:r w:rsidRPr="00FD574C">
        <w:rPr>
          <w:rFonts w:ascii="Arial" w:eastAsia="Arial" w:hAnsi="Arial" w:cs="Arial"/>
          <w:sz w:val="18"/>
          <w:szCs w:val="18"/>
        </w:rPr>
        <w:t xml:space="preserve">Podłożem pod warstwę ścieralna będzie warstwa </w:t>
      </w:r>
      <w:r>
        <w:rPr>
          <w:rFonts w:ascii="Arial" w:eastAsia="Arial" w:hAnsi="Arial" w:cs="Arial"/>
          <w:sz w:val="18"/>
          <w:szCs w:val="18"/>
        </w:rPr>
        <w:t>podbudowy</w:t>
      </w:r>
      <w:r w:rsidRPr="00FD574C">
        <w:rPr>
          <w:rFonts w:ascii="Arial" w:eastAsia="Arial" w:hAnsi="Arial" w:cs="Arial"/>
          <w:sz w:val="18"/>
          <w:szCs w:val="18"/>
        </w:rPr>
        <w:t xml:space="preserve"> z betonu asfaltowego. Warstwa </w:t>
      </w:r>
      <w:r>
        <w:rPr>
          <w:rFonts w:ascii="Arial" w:eastAsia="Arial" w:hAnsi="Arial" w:cs="Arial"/>
          <w:sz w:val="18"/>
          <w:szCs w:val="18"/>
        </w:rPr>
        <w:t xml:space="preserve">podbudowy </w:t>
      </w:r>
      <w:r w:rsidRPr="00FD574C">
        <w:rPr>
          <w:rFonts w:ascii="Arial" w:eastAsia="Arial" w:hAnsi="Arial" w:cs="Arial"/>
          <w:sz w:val="18"/>
          <w:szCs w:val="18"/>
        </w:rPr>
        <w:t>powinna być na całej powierzchni:</w:t>
      </w:r>
    </w:p>
    <w:p w14:paraId="2909C908" w14:textId="77777777" w:rsidR="00FD574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 ustabilizowana i nośna,</w:t>
      </w:r>
    </w:p>
    <w:p w14:paraId="7771F365" w14:textId="77777777" w:rsidR="00FD574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 czysta, bez zanieczyszczeń lub pozostałości luźnego kruszywa,</w:t>
      </w:r>
    </w:p>
    <w:p w14:paraId="6993726F" w14:textId="77777777" w:rsidR="00FD574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 wyprofilowana, równa i bez kolein,</w:t>
      </w:r>
    </w:p>
    <w:p w14:paraId="5899F932" w14:textId="77777777" w:rsidR="00FD574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 sucha.</w:t>
      </w:r>
    </w:p>
    <w:p w14:paraId="25F9CA15" w14:textId="77777777" w:rsidR="00FD574C" w:rsidRPr="00FD574C" w:rsidRDefault="00FD574C" w:rsidP="00D11FE0">
      <w:pPr>
        <w:jc w:val="both"/>
        <w:rPr>
          <w:rFonts w:ascii="Arial" w:hAnsi="Arial" w:cs="Arial"/>
          <w:sz w:val="18"/>
          <w:szCs w:val="18"/>
        </w:rPr>
      </w:pPr>
      <w:r w:rsidRPr="00FD574C">
        <w:rPr>
          <w:rFonts w:ascii="Arial" w:eastAsia="Arial" w:hAnsi="Arial" w:cs="Arial"/>
          <w:sz w:val="18"/>
          <w:szCs w:val="18"/>
        </w:rPr>
        <w:t xml:space="preserve">Uzyskanie wymaganej trwałości nawierzchni jest uzależnione od zapewnienia połączenia między warstwami i ich współpracy w przenoszeniu obciążenia nawierzchni ruchem. </w:t>
      </w:r>
      <w:r w:rsidRPr="00FD574C">
        <w:rPr>
          <w:rFonts w:ascii="Arial" w:hAnsi="Arial" w:cs="Arial"/>
          <w:sz w:val="18"/>
          <w:szCs w:val="18"/>
        </w:rPr>
        <w:t xml:space="preserve">Podłoże powinno być skropione lepiszczem. Ma to na celu zwiększenie połączenia między warstwami konstrukcyjnymi oraz zabezpieczenie przed wnikaniem i zaleganiem wody między warstwami. Skropienie lepiszczem podłoża (warstwy </w:t>
      </w:r>
      <w:r w:rsidR="0049141A">
        <w:rPr>
          <w:rFonts w:ascii="Arial" w:hAnsi="Arial" w:cs="Arial"/>
          <w:sz w:val="18"/>
          <w:szCs w:val="18"/>
        </w:rPr>
        <w:t>podbudowy</w:t>
      </w:r>
      <w:r w:rsidRPr="00FD574C">
        <w:rPr>
          <w:rFonts w:ascii="Arial" w:hAnsi="Arial" w:cs="Arial"/>
          <w:sz w:val="18"/>
          <w:szCs w:val="18"/>
        </w:rPr>
        <w:t>) przed ułożeniem warstwy ścieralnej z betonu asfaltowego powinno być wykonane w ilości podanej w przeliczeniu na pozostałe lepiszcze, tj. 0,1 ÷ 0,3 kg/m2, przy czym:</w:t>
      </w:r>
    </w:p>
    <w:p w14:paraId="7ACA5613" w14:textId="77777777" w:rsidR="00FD574C" w:rsidRPr="00FD574C" w:rsidRDefault="00FD574C" w:rsidP="00D11FE0">
      <w:pPr>
        <w:jc w:val="both"/>
        <w:rPr>
          <w:rFonts w:ascii="Arial" w:hAnsi="Arial" w:cs="Arial"/>
          <w:sz w:val="18"/>
          <w:szCs w:val="18"/>
        </w:rPr>
      </w:pPr>
      <w:r w:rsidRPr="00FD574C">
        <w:rPr>
          <w:rFonts w:ascii="Arial" w:hAnsi="Arial" w:cs="Arial"/>
          <w:sz w:val="18"/>
          <w:szCs w:val="18"/>
        </w:rPr>
        <w:t>– zaleca się stosować emulsję modyfikowaną polimerem,</w:t>
      </w:r>
    </w:p>
    <w:p w14:paraId="3F551DEC" w14:textId="77777777" w:rsidR="00FD574C" w:rsidRPr="00FD574C" w:rsidRDefault="00FD574C" w:rsidP="00D11FE0">
      <w:pPr>
        <w:jc w:val="both"/>
        <w:rPr>
          <w:rFonts w:ascii="Arial" w:hAnsi="Arial" w:cs="Arial"/>
          <w:sz w:val="18"/>
          <w:szCs w:val="18"/>
        </w:rPr>
      </w:pPr>
      <w:r w:rsidRPr="00FD574C">
        <w:rPr>
          <w:rFonts w:ascii="Arial" w:hAnsi="Arial" w:cs="Arial"/>
          <w:sz w:val="18"/>
          <w:szCs w:val="18"/>
        </w:rPr>
        <w:t>– ilość emulsji należy dobrać z uwzględnieniem stanu podłoża oraz porowatości mieszanki; jeśli mieszanka ma większą zawartość wolnych przestrzeni, to należy użyć większą ilość lepiszcza do skropienia, które po ułożeniu warstwy ścieralnej uszczelni ją.</w:t>
      </w:r>
    </w:p>
    <w:p w14:paraId="3F69CCDD" w14:textId="77777777" w:rsidR="00FD574C" w:rsidRPr="00FD574C" w:rsidRDefault="00FD574C" w:rsidP="00D11FE0">
      <w:pPr>
        <w:jc w:val="both"/>
        <w:rPr>
          <w:rFonts w:ascii="Arial" w:eastAsia="Arial" w:hAnsi="Arial" w:cs="Arial"/>
          <w:b/>
          <w:sz w:val="18"/>
          <w:szCs w:val="18"/>
        </w:rPr>
      </w:pPr>
      <w:r w:rsidRPr="00FD574C">
        <w:rPr>
          <w:rFonts w:ascii="Arial" w:eastAsia="Arial" w:hAnsi="Arial" w:cs="Arial"/>
          <w:b/>
          <w:sz w:val="18"/>
          <w:szCs w:val="18"/>
        </w:rPr>
        <w:t>5.6. Wbudowywanie i zagęszczanie warstwy z betonu asfaltowego.</w:t>
      </w:r>
    </w:p>
    <w:p w14:paraId="58E503DD" w14:textId="77777777" w:rsidR="00FD574C" w:rsidRPr="00FD574C" w:rsidRDefault="00FD574C" w:rsidP="00D11FE0">
      <w:pPr>
        <w:ind w:firstLine="709"/>
        <w:jc w:val="both"/>
        <w:rPr>
          <w:rFonts w:ascii="Arial" w:eastAsia="Arial" w:hAnsi="Arial" w:cs="Arial"/>
          <w:sz w:val="18"/>
          <w:szCs w:val="18"/>
        </w:rPr>
      </w:pPr>
      <w:r w:rsidRPr="00FD574C">
        <w:rPr>
          <w:rFonts w:ascii="Arial" w:eastAsia="Arial" w:hAnsi="Arial" w:cs="Arial"/>
          <w:sz w:val="18"/>
          <w:szCs w:val="18"/>
        </w:rPr>
        <w:t>Mieszanka mineralno-asfaltowa powinna być dowożona na budowę w zależności od postępu robót. Podczas transportu i postoju przed wbudowaniem mieszanka powinna być zabezpieczona przed ostygnięciem. Mieszanka mineralno-asfaltowa powinna być wbudowywana zgodnie z przyjętą technologią. Mieszanka mineralno-asfaltowa powinna być wbudowywana układarką wyposażoną w układ z automatycznym sterowaniem pochylenia poprzecznego i utrzymaniem niwelety zgodnie z dokumentacją projektową. Układarka powinna poruszać się ze stała prędkością i bez zbędnych zatrzymań (np. w oczekiwaniu na kolejny samochód z gorącą mieszanką). W miejscach niedostępnych dla sprzętu lub małym zakresie robót dopuszcza się wbudowywanie ręczne. Temperatura wbudowywanej mieszanki nie powinna być niższa od temperatury minimalnej podanej w pkt. 5.2. Właściwości wykonanej warstwy powinny spełniać następujące warunki:</w:t>
      </w:r>
    </w:p>
    <w:p w14:paraId="64D21D5C" w14:textId="77777777" w:rsidR="00FD574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 wskaźnik zagęszczenia [%] ≥98</w:t>
      </w:r>
    </w:p>
    <w:p w14:paraId="6BBD37B9" w14:textId="77777777" w:rsidR="00FD574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 zawartość wolnych przestrzeni w warstwie [%(v/v)]  3,0÷5,0.</w:t>
      </w:r>
    </w:p>
    <w:p w14:paraId="550FA439" w14:textId="77777777" w:rsidR="00D2576C" w:rsidRPr="00FD574C" w:rsidRDefault="00FD574C" w:rsidP="00D11FE0">
      <w:pPr>
        <w:jc w:val="both"/>
        <w:rPr>
          <w:rFonts w:ascii="Arial" w:eastAsia="Arial" w:hAnsi="Arial" w:cs="Arial"/>
          <w:sz w:val="18"/>
          <w:szCs w:val="18"/>
        </w:rPr>
      </w:pPr>
      <w:r w:rsidRPr="00FD574C">
        <w:rPr>
          <w:rFonts w:ascii="Arial" w:eastAsia="Arial" w:hAnsi="Arial" w:cs="Arial"/>
          <w:sz w:val="18"/>
          <w:szCs w:val="18"/>
        </w:rPr>
        <w:t>Zagęszczanie mieszanki należy rozpocząć od krawędzi nawierzchni ku środkowi. Wyniki badań zagęszczenia wykonanej warstwy oraz wolnej przestrzeni, powinny być zgodne z wymaganiami podanymi w tablicy 8.  Złącza powinny być wykonane w linii prostej, równolegle lub prostopadle do osi drogi. W przypadku rozkładania mieszanki całą szerokością warstwy, złącza poprzeczne, wynikające z dziennej działki roboczej powinny być równo obcięte, pokryte materiałem wg pkt. 2.3 i zabezpieczone listwą przed uszkodzeniem. Zakończenie działki roboczej dotyczy wystąpienia przerw w rozkładaniu pasa warstwy na czas, po którym temperatura mieszanki mineralno-asfaltowej obniży się poza dopuszczalną granicę. Przed przystąpieniem do wykonywania kolejnej działki roboczej należy usunąć ułożony poprzednio odcinek na długości do 1m i pełnej grubości. Na tak powstałą krawędź nanieść lepiszcze lub inny materiał do złącz, w ilości co najmniej 50g na 1cm grubości warstwy na 1m krawędzi</w:t>
      </w:r>
    </w:p>
    <w:p w14:paraId="541C0DD3"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rPr>
        <w:t>6.  KONTROLA  JAKOŚCI  ROBÓT</w:t>
      </w:r>
    </w:p>
    <w:p w14:paraId="534B3FCD" w14:textId="77777777" w:rsidR="00D2576C" w:rsidRPr="00D0656F" w:rsidRDefault="00D2576C" w:rsidP="00D11FE0">
      <w:pPr>
        <w:ind w:firstLine="709"/>
        <w:jc w:val="both"/>
        <w:rPr>
          <w:rFonts w:ascii="Arial" w:hAnsi="Arial" w:cs="Arial"/>
          <w:sz w:val="18"/>
          <w:szCs w:val="18"/>
        </w:rPr>
      </w:pPr>
      <w:r w:rsidRPr="00D0656F">
        <w:rPr>
          <w:rFonts w:ascii="Arial" w:hAnsi="Arial" w:cs="Arial"/>
          <w:sz w:val="18"/>
          <w:szCs w:val="18"/>
        </w:rPr>
        <w:t>Ogólne wymagania dotyczące jakości robót podano w specyfikacji technicznej ST</w:t>
      </w:r>
      <w:r w:rsidR="00481DDB">
        <w:rPr>
          <w:rFonts w:ascii="Arial" w:hAnsi="Arial" w:cs="Arial"/>
          <w:sz w:val="18"/>
          <w:szCs w:val="18"/>
        </w:rPr>
        <w:t>–00</w:t>
      </w:r>
      <w:r w:rsidRPr="00D0656F">
        <w:rPr>
          <w:rFonts w:ascii="Arial" w:hAnsi="Arial" w:cs="Arial"/>
          <w:sz w:val="18"/>
          <w:szCs w:val="18"/>
        </w:rPr>
        <w:t xml:space="preserve"> „Wymagania ogólne”.</w:t>
      </w:r>
    </w:p>
    <w:p w14:paraId="08DB87BF" w14:textId="77777777" w:rsidR="00D2576C" w:rsidRPr="00D0656F" w:rsidRDefault="00D2576C" w:rsidP="00D11FE0">
      <w:pPr>
        <w:jc w:val="both"/>
        <w:rPr>
          <w:rFonts w:ascii="Arial" w:hAnsi="Arial" w:cs="Arial"/>
          <w:b/>
          <w:sz w:val="18"/>
          <w:szCs w:val="18"/>
        </w:rPr>
      </w:pPr>
      <w:r w:rsidRPr="00D0656F">
        <w:rPr>
          <w:rFonts w:ascii="Arial" w:hAnsi="Arial" w:cs="Arial"/>
          <w:b/>
          <w:sz w:val="18"/>
          <w:szCs w:val="18"/>
        </w:rPr>
        <w:t>6.1. Badania przed przystąpieniem do Robót</w:t>
      </w:r>
    </w:p>
    <w:p w14:paraId="68F36FEB"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Przed przystąpieniem do robót Wykonawca powinien:</w:t>
      </w:r>
    </w:p>
    <w:p w14:paraId="5E1979CA"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1262180C"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ew. wykonać własne badania właściwości materiałów przeznaczonych do wykonania robót,</w:t>
      </w:r>
    </w:p>
    <w:p w14:paraId="584139C8" w14:textId="26F7A1DB"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lastRenderedPageBreak/>
        <w:t xml:space="preserve">określone przez </w:t>
      </w:r>
      <w:r w:rsidR="00961AB0">
        <w:rPr>
          <w:rFonts w:ascii="Arial" w:hAnsi="Arial" w:cs="Arial"/>
          <w:color w:val="000000"/>
          <w:sz w:val="18"/>
          <w:szCs w:val="18"/>
        </w:rPr>
        <w:t>Zamawiającego</w:t>
      </w:r>
      <w:r w:rsidRPr="00D0656F">
        <w:rPr>
          <w:rFonts w:ascii="Arial" w:eastAsia="Arial" w:hAnsi="Arial" w:cs="Arial"/>
          <w:sz w:val="18"/>
          <w:szCs w:val="18"/>
        </w:rPr>
        <w:t>,</w:t>
      </w:r>
    </w:p>
    <w:p w14:paraId="59529B0D"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sprawdzić cechy zewnętrzne gotowych materiałów z tworzyw.</w:t>
      </w:r>
    </w:p>
    <w:p w14:paraId="5113230E" w14:textId="279353C3"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 xml:space="preserve">Wszystkie dokumenty oraz wyniki badań Wykonawca przedstawia </w:t>
      </w:r>
      <w:r w:rsidR="00961AB0">
        <w:rPr>
          <w:rFonts w:ascii="Arial" w:hAnsi="Arial" w:cs="Arial"/>
          <w:color w:val="000000"/>
          <w:sz w:val="18"/>
          <w:szCs w:val="18"/>
        </w:rPr>
        <w:t>Zamawiające</w:t>
      </w:r>
      <w:r w:rsidR="00961AB0">
        <w:rPr>
          <w:rFonts w:ascii="Arial" w:hAnsi="Arial" w:cs="Arial"/>
          <w:color w:val="000000"/>
          <w:sz w:val="18"/>
          <w:szCs w:val="18"/>
        </w:rPr>
        <w:t xml:space="preserve">mu </w:t>
      </w:r>
      <w:r w:rsidRPr="00D0656F">
        <w:rPr>
          <w:rFonts w:ascii="Arial" w:eastAsia="Arial" w:hAnsi="Arial" w:cs="Arial"/>
          <w:sz w:val="18"/>
          <w:szCs w:val="18"/>
        </w:rPr>
        <w:t>do akceptacji.</w:t>
      </w:r>
    </w:p>
    <w:p w14:paraId="6634A80D" w14:textId="77777777" w:rsidR="00D2576C" w:rsidRPr="00D0656F" w:rsidRDefault="00D2576C" w:rsidP="00D11FE0">
      <w:pPr>
        <w:jc w:val="both"/>
        <w:rPr>
          <w:rFonts w:ascii="Arial" w:hAnsi="Arial" w:cs="Arial"/>
          <w:b/>
          <w:sz w:val="18"/>
          <w:szCs w:val="18"/>
        </w:rPr>
      </w:pPr>
      <w:r w:rsidRPr="00D0656F">
        <w:rPr>
          <w:rFonts w:ascii="Arial" w:hAnsi="Arial" w:cs="Arial"/>
          <w:b/>
          <w:sz w:val="18"/>
          <w:szCs w:val="18"/>
        </w:rPr>
        <w:t>6.2. Badania w czasie Robót</w:t>
      </w:r>
    </w:p>
    <w:p w14:paraId="0D1FDE02"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6.2.1. Badania wykonawcy</w:t>
      </w:r>
    </w:p>
    <w:p w14:paraId="1A9499B1" w14:textId="6A804EDB"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Badania Wykonawcy są wykonywane przez Wykonawcę lub jego zleceniobiorców celem sprawdzenia, czy jakość materiałów budowlanych (mieszanek mineralno-asfaltowych i ich składników, lepiszczy i materiałów do uszczelnień itp.) oraz gotowej usługi (wbudowane warstwy asfaltowe, połączenia itp.) spełniają wymagania określone w </w:t>
      </w:r>
      <w:r w:rsidR="00961AB0">
        <w:rPr>
          <w:rFonts w:ascii="Arial" w:eastAsia="Arial" w:hAnsi="Arial" w:cs="Arial"/>
          <w:sz w:val="18"/>
          <w:szCs w:val="18"/>
        </w:rPr>
        <w:t xml:space="preserve">umowie i </w:t>
      </w:r>
      <w:proofErr w:type="spellStart"/>
      <w:r w:rsidR="00961AB0">
        <w:rPr>
          <w:rFonts w:ascii="Arial" w:eastAsia="Arial" w:hAnsi="Arial" w:cs="Arial"/>
          <w:sz w:val="18"/>
          <w:szCs w:val="18"/>
        </w:rPr>
        <w:t>OPZ</w:t>
      </w:r>
      <w:proofErr w:type="spellEnd"/>
      <w:r w:rsidRPr="00D0656F">
        <w:rPr>
          <w:rFonts w:ascii="Arial" w:eastAsia="Arial" w:hAnsi="Arial" w:cs="Arial"/>
          <w:sz w:val="18"/>
          <w:szCs w:val="18"/>
        </w:rPr>
        <w:t xml:space="preserve">. Wykonawca musi wykonywać te badania podczas realizacji </w:t>
      </w:r>
      <w:r w:rsidR="00961AB0">
        <w:rPr>
          <w:rFonts w:ascii="Arial" w:eastAsia="Arial" w:hAnsi="Arial" w:cs="Arial"/>
          <w:sz w:val="18"/>
          <w:szCs w:val="18"/>
        </w:rPr>
        <w:t>umowy</w:t>
      </w:r>
      <w:r w:rsidRPr="00D0656F">
        <w:rPr>
          <w:rFonts w:ascii="Arial" w:eastAsia="Arial" w:hAnsi="Arial" w:cs="Arial"/>
          <w:sz w:val="18"/>
          <w:szCs w:val="18"/>
        </w:rPr>
        <w:t xml:space="preserve"> z niezbędną starannością i w wymaganym zakresie. Wyniki należy zapisywać w protokołach. W razie stwierdzenie uchybień w stosunku do wymagań z </w:t>
      </w:r>
      <w:r w:rsidR="00961AB0">
        <w:rPr>
          <w:rFonts w:ascii="Arial" w:eastAsia="Arial" w:hAnsi="Arial" w:cs="Arial"/>
          <w:sz w:val="18"/>
          <w:szCs w:val="18"/>
        </w:rPr>
        <w:t>umowy</w:t>
      </w:r>
      <w:r w:rsidRPr="00D0656F">
        <w:rPr>
          <w:rFonts w:ascii="Arial" w:eastAsia="Arial" w:hAnsi="Arial" w:cs="Arial"/>
          <w:sz w:val="18"/>
          <w:szCs w:val="18"/>
        </w:rPr>
        <w:t xml:space="preserve">, ich przyczyny należy niezwłocznie usunąć. Wyniki badań wykonawcy należy przekazywać zleceniodawcy na jego żądanie. W razie zastrzeżeń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D0656F">
        <w:rPr>
          <w:rFonts w:ascii="Arial" w:eastAsia="Arial" w:hAnsi="Arial" w:cs="Arial"/>
          <w:sz w:val="18"/>
          <w:szCs w:val="18"/>
        </w:rPr>
        <w:t>może przeprowadzić badania kontrolne według p. 6.3.2.</w:t>
      </w:r>
    </w:p>
    <w:p w14:paraId="51D8E029"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Badania wykonawcy dotyczące wykonywania nawierzchni:</w:t>
      </w:r>
    </w:p>
    <w:p w14:paraId="081C5BF7"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temperatura powietrza,</w:t>
      </w:r>
    </w:p>
    <w:p w14:paraId="4300C8C1"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temperatura mieszanki mineralno-asfaltowej podczas wykonywania nawierzchni,</w:t>
      </w:r>
    </w:p>
    <w:p w14:paraId="10226C88"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wygląd mieszanki mineralno-asfaltowej,</w:t>
      </w:r>
    </w:p>
    <w:p w14:paraId="13AA5DC6"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grubość wykonanych warstw,</w:t>
      </w:r>
    </w:p>
    <w:p w14:paraId="09DC2988"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spadki poprzeczne warstwy asfaltowej,</w:t>
      </w:r>
    </w:p>
    <w:p w14:paraId="5E320D83"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równość warstwy asfaltowej,</w:t>
      </w:r>
    </w:p>
    <w:p w14:paraId="413D42E4"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geometria poboczy,</w:t>
      </w:r>
    </w:p>
    <w:p w14:paraId="663BF8AC"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ocena wizualna jednorodności powierzchni warstwy,</w:t>
      </w:r>
    </w:p>
    <w:p w14:paraId="25BFC224" w14:textId="77777777" w:rsidR="00D2576C"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ocena wizualna jakości wykonania połączeń technologicznych.</w:t>
      </w:r>
    </w:p>
    <w:p w14:paraId="4887A8E2" w14:textId="12E1F624"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 xml:space="preserve">6.2.2. Badania kontrolne </w:t>
      </w:r>
      <w:r w:rsidR="00961AB0" w:rsidRPr="00961AB0">
        <w:rPr>
          <w:rFonts w:ascii="Arial" w:hAnsi="Arial" w:cs="Arial"/>
          <w:b/>
          <w:bCs/>
          <w:color w:val="000000"/>
          <w:sz w:val="18"/>
          <w:szCs w:val="18"/>
        </w:rPr>
        <w:t>Zamawiającego</w:t>
      </w:r>
    </w:p>
    <w:p w14:paraId="1766BCB9" w14:textId="5E0A5558"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Badania kontrolne są badaniami </w:t>
      </w:r>
      <w:r w:rsidR="00961AB0">
        <w:rPr>
          <w:rFonts w:ascii="Arial" w:hAnsi="Arial" w:cs="Arial"/>
          <w:color w:val="000000"/>
          <w:sz w:val="18"/>
          <w:szCs w:val="18"/>
        </w:rPr>
        <w:t>Zamawiającego</w:t>
      </w:r>
      <w:r w:rsidRPr="00D0656F">
        <w:rPr>
          <w:rFonts w:ascii="Arial" w:eastAsia="Arial" w:hAnsi="Arial" w:cs="Arial"/>
          <w:sz w:val="18"/>
          <w:szCs w:val="18"/>
        </w:rP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w:t>
      </w:r>
      <w:r w:rsidR="00961AB0">
        <w:rPr>
          <w:rFonts w:ascii="Arial" w:eastAsia="Arial" w:hAnsi="Arial" w:cs="Arial"/>
          <w:sz w:val="18"/>
          <w:szCs w:val="18"/>
        </w:rPr>
        <w:t>umowie</w:t>
      </w:r>
      <w:r w:rsidRPr="00D0656F">
        <w:rPr>
          <w:rFonts w:ascii="Arial" w:eastAsia="Arial" w:hAnsi="Arial" w:cs="Arial"/>
          <w:sz w:val="18"/>
          <w:szCs w:val="18"/>
        </w:rPr>
        <w:t xml:space="preserve">. Wyniki tych badań są podstawą odbioru. Pobieraniem próbek i wykonaniem badań na miejscu budowy zajmuje się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D0656F">
        <w:rPr>
          <w:rFonts w:ascii="Arial" w:eastAsia="Arial" w:hAnsi="Arial" w:cs="Arial"/>
          <w:sz w:val="18"/>
          <w:szCs w:val="18"/>
        </w:rPr>
        <w:t>w obecności Wykonawcy. Badania odbywają się również wtedy, gdy Wykonawca zostanie w porę powiadomiony o ich terminie, jednak nie będzie przy nich obecny.</w:t>
      </w:r>
    </w:p>
    <w:p w14:paraId="5B62B7C8"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Rodzaj badań kontrolnych mieszanki mineralno-asfaltowej i wykonanej z niej warstwy podano w tablicy 9.</w:t>
      </w:r>
    </w:p>
    <w:p w14:paraId="753164CC" w14:textId="77777777" w:rsidR="00D2576C" w:rsidRPr="00D0656F" w:rsidRDefault="00D2576C" w:rsidP="00D11FE0">
      <w:pPr>
        <w:jc w:val="both"/>
        <w:rPr>
          <w:rFonts w:ascii="Arial" w:hAnsi="Arial" w:cs="Arial"/>
          <w:sz w:val="18"/>
          <w:szCs w:val="18"/>
        </w:rPr>
      </w:pPr>
    </w:p>
    <w:p w14:paraId="02F4CA98"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b/>
          <w:sz w:val="18"/>
          <w:szCs w:val="18"/>
        </w:rPr>
        <w:t>Tablica 9.</w:t>
      </w:r>
      <w:r w:rsidRPr="00D0656F">
        <w:rPr>
          <w:rFonts w:ascii="Arial" w:eastAsia="Arial" w:hAnsi="Arial" w:cs="Arial"/>
          <w:sz w:val="18"/>
          <w:szCs w:val="18"/>
        </w:rPr>
        <w:t xml:space="preserve"> Rodzaj badań kontrolnych</w:t>
      </w: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854"/>
        <w:gridCol w:w="6267"/>
      </w:tblGrid>
      <w:tr w:rsidR="00D2576C" w:rsidRPr="00D0656F" w14:paraId="76CED105" w14:textId="77777777" w:rsidTr="005633FD">
        <w:tc>
          <w:tcPr>
            <w:tcW w:w="854" w:type="dxa"/>
            <w:tcBorders>
              <w:top w:val="single" w:sz="1" w:space="0" w:color="000000"/>
              <w:left w:val="single" w:sz="1" w:space="0" w:color="000000"/>
              <w:bottom w:val="single" w:sz="1" w:space="0" w:color="000000"/>
            </w:tcBorders>
          </w:tcPr>
          <w:p w14:paraId="040CCCAA" w14:textId="77777777" w:rsidR="00D2576C" w:rsidRPr="00D0656F" w:rsidRDefault="00D2576C" w:rsidP="00D11FE0">
            <w:pPr>
              <w:jc w:val="both"/>
              <w:rPr>
                <w:rFonts w:ascii="Arial" w:hAnsi="Arial" w:cs="Arial"/>
                <w:sz w:val="16"/>
                <w:szCs w:val="16"/>
              </w:rPr>
            </w:pPr>
            <w:r w:rsidRPr="00D0656F">
              <w:rPr>
                <w:rFonts w:ascii="Arial" w:hAnsi="Arial" w:cs="Arial"/>
                <w:sz w:val="16"/>
                <w:szCs w:val="16"/>
              </w:rPr>
              <w:t>p.</w:t>
            </w:r>
          </w:p>
        </w:tc>
        <w:tc>
          <w:tcPr>
            <w:tcW w:w="6267" w:type="dxa"/>
            <w:tcBorders>
              <w:top w:val="single" w:sz="1" w:space="0" w:color="000000"/>
              <w:left w:val="single" w:sz="1" w:space="0" w:color="000000"/>
              <w:bottom w:val="single" w:sz="1" w:space="0" w:color="000000"/>
              <w:right w:val="single" w:sz="1" w:space="0" w:color="000000"/>
            </w:tcBorders>
          </w:tcPr>
          <w:p w14:paraId="7A14460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Rodzaj badań</w:t>
            </w:r>
          </w:p>
        </w:tc>
      </w:tr>
      <w:tr w:rsidR="00D2576C" w:rsidRPr="00D0656F" w14:paraId="60C22C46" w14:textId="77777777" w:rsidTr="005633FD">
        <w:tc>
          <w:tcPr>
            <w:tcW w:w="854" w:type="dxa"/>
            <w:tcBorders>
              <w:left w:val="single" w:sz="1" w:space="0" w:color="000000"/>
              <w:bottom w:val="single" w:sz="1" w:space="0" w:color="000000"/>
            </w:tcBorders>
          </w:tcPr>
          <w:p w14:paraId="7735AC1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w:t>
            </w:r>
          </w:p>
          <w:p w14:paraId="6118EC1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1.1</w:t>
            </w:r>
          </w:p>
          <w:p w14:paraId="1427000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1.2</w:t>
            </w:r>
          </w:p>
          <w:p w14:paraId="373A0C07"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1.3</w:t>
            </w:r>
          </w:p>
          <w:p w14:paraId="48EC347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1.4</w:t>
            </w:r>
          </w:p>
          <w:p w14:paraId="28A4D354"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w:t>
            </w:r>
          </w:p>
          <w:p w14:paraId="564C1628"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2.1</w:t>
            </w:r>
          </w:p>
          <w:p w14:paraId="3FFAD1C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2.2</w:t>
            </w:r>
          </w:p>
          <w:p w14:paraId="144F741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2.3</w:t>
            </w:r>
          </w:p>
          <w:p w14:paraId="4724C522"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2.4</w:t>
            </w:r>
          </w:p>
          <w:p w14:paraId="68AB8716"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2.5</w:t>
            </w:r>
          </w:p>
        </w:tc>
        <w:tc>
          <w:tcPr>
            <w:tcW w:w="6267" w:type="dxa"/>
            <w:tcBorders>
              <w:left w:val="single" w:sz="1" w:space="0" w:color="000000"/>
              <w:bottom w:val="single" w:sz="1" w:space="0" w:color="000000"/>
              <w:right w:val="single" w:sz="1" w:space="0" w:color="000000"/>
            </w:tcBorders>
          </w:tcPr>
          <w:p w14:paraId="176A39C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Mieszanka mineralno-asfaltowa a), b)</w:t>
            </w:r>
          </w:p>
          <w:p w14:paraId="61363DA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Uziarnienie</w:t>
            </w:r>
          </w:p>
          <w:p w14:paraId="78E85E19"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lepiszcza</w:t>
            </w:r>
          </w:p>
          <w:p w14:paraId="056EDFE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Temperatura mięknienia lepiszcza odzyskanego</w:t>
            </w:r>
          </w:p>
          <w:p w14:paraId="098FFC95"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Gęstość i zawartość wolnych przestrzeni próbki</w:t>
            </w:r>
          </w:p>
          <w:p w14:paraId="73D98FE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Warstwa asfaltowa</w:t>
            </w:r>
          </w:p>
          <w:p w14:paraId="7C739950"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Wskaźnik zagęszczenia a)</w:t>
            </w:r>
          </w:p>
          <w:p w14:paraId="79CD9C01"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Spadki poprzeczne</w:t>
            </w:r>
          </w:p>
          <w:p w14:paraId="5FE6BBA3"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Równość</w:t>
            </w:r>
          </w:p>
          <w:p w14:paraId="31B93DF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Grubość lub ilość materiału</w:t>
            </w:r>
          </w:p>
          <w:p w14:paraId="2A8C3B0D"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Zawartość wolnych przestrzeni a)</w:t>
            </w:r>
          </w:p>
        </w:tc>
      </w:tr>
      <w:tr w:rsidR="00D2576C" w:rsidRPr="00D0656F" w14:paraId="2F60FC0D" w14:textId="77777777" w:rsidTr="005633FD">
        <w:tc>
          <w:tcPr>
            <w:tcW w:w="7121" w:type="dxa"/>
            <w:gridSpan w:val="2"/>
            <w:tcBorders>
              <w:left w:val="single" w:sz="1" w:space="0" w:color="000000"/>
              <w:bottom w:val="single" w:sz="1" w:space="0" w:color="000000"/>
              <w:right w:val="single" w:sz="1" w:space="0" w:color="000000"/>
            </w:tcBorders>
          </w:tcPr>
          <w:p w14:paraId="14296F5F"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a) do każdej warstwy i na każde rozpoczęte 600 m</w:t>
            </w:r>
            <w:r w:rsidRPr="00D0656F">
              <w:rPr>
                <w:rFonts w:ascii="Arial" w:eastAsia="Arial" w:hAnsi="Arial" w:cs="Arial"/>
                <w:sz w:val="16"/>
                <w:szCs w:val="16"/>
                <w:vertAlign w:val="superscript"/>
              </w:rPr>
              <w:t>2</w:t>
            </w:r>
            <w:r w:rsidRPr="00D0656F">
              <w:rPr>
                <w:rFonts w:ascii="Arial" w:eastAsia="Arial" w:hAnsi="Arial" w:cs="Arial"/>
                <w:sz w:val="16"/>
                <w:szCs w:val="16"/>
              </w:rPr>
              <w:t xml:space="preserve"> nawierzchni jedna próbka; w razie potrzeby liczba próbek może zostać zwiększona</w:t>
            </w:r>
          </w:p>
          <w:p w14:paraId="14A23F3E" w14:textId="77777777" w:rsidR="00D2576C" w:rsidRPr="00D0656F" w:rsidRDefault="00D2576C" w:rsidP="00D11FE0">
            <w:pPr>
              <w:jc w:val="both"/>
              <w:rPr>
                <w:rFonts w:ascii="Arial" w:eastAsia="Arial" w:hAnsi="Arial" w:cs="Arial"/>
                <w:sz w:val="16"/>
                <w:szCs w:val="16"/>
              </w:rPr>
            </w:pPr>
            <w:r w:rsidRPr="00D0656F">
              <w:rPr>
                <w:rFonts w:ascii="Arial" w:eastAsia="Arial" w:hAnsi="Arial" w:cs="Arial"/>
                <w:sz w:val="16"/>
                <w:szCs w:val="16"/>
              </w:rPr>
              <w:t>b) w razie potrzeby specjalne kruszywa i dodatki</w:t>
            </w:r>
          </w:p>
        </w:tc>
      </w:tr>
    </w:tbl>
    <w:p w14:paraId="36B23FFC"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Na etapie oceny jakości wbudowanej mieszanki mineralno-asfaltowej podaje się wartości dopuszczalne i tolerancje, w których uwzględnia się: rozrzut występujący przy pobieraniu próbek, dokładność metod badań oraz odstępstwa uwarunkowane metodą pracy. 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6F4D8867"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6.2.3. Badania kontrolne dodatkowe</w:t>
      </w:r>
    </w:p>
    <w:p w14:paraId="0C76B9CD"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W wypadku uznania, że któryś z wyników badań kontrolnych nie jest reprezentatywny dla ocenianego odcinka budowy, Wykonawca ma prawo żądać przeprowadzenia badań kontrolnych dodatkowych. Zleceniodawca ma prawo do przeprowadzenia badań kontrolnych dodatkowych przy rozważnym pominięciu elementów mało istotnych. Zleceniodawca i Wykonawca decydują wspólnie o miejscach pobierania próbek i  wyznaczeniu ewentualnych odcinków częściowych ocenianego odcinka budowy. Jeżeli odcinek częściowy przyporządkowany do badań kontrolnych nie może być jednoznacznie i zgodnie wyznaczony, np. wzrokowo lub przy wykorzystaniu metod pomiarowych, to odcinek ten nie powinien być mniejszy niż 20 % ocenianego odcinka budowy. Do odbioru uwzględniane są wyniki badań kontrolnych i badań kontrolnych dodatkowych do wyznaczonych odcinków częściowych. Koszty badań kontrolnych dodatkowych zażądanych przez wykonawcę ponosi Wykonawca</w:t>
      </w:r>
    </w:p>
    <w:p w14:paraId="41C2B3FB"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6.2.4. Badania arbitrażowe</w:t>
      </w:r>
    </w:p>
    <w:p w14:paraId="657F7B19"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Badania arbitrażowe są powtórzeniem badań kontrolnych, co do których istnieją uzasadnione wątpliwości ze strony Zleceniodawcy lub Wykonawcy (np. na podstawie własnych badań).</w:t>
      </w:r>
    </w:p>
    <w:p w14:paraId="66A262E5" w14:textId="35DAF7AE"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lastRenderedPageBreak/>
        <w:t xml:space="preserve">Badania arbitrażowe wykonuje na wniosek strony </w:t>
      </w:r>
      <w:r w:rsidR="00961AB0">
        <w:rPr>
          <w:rFonts w:ascii="Arial" w:hAnsi="Arial" w:cs="Arial"/>
          <w:color w:val="000000"/>
          <w:sz w:val="18"/>
          <w:szCs w:val="18"/>
        </w:rPr>
        <w:t>umowy</w:t>
      </w:r>
      <w:r w:rsidR="00961AB0" w:rsidRPr="007E0151">
        <w:rPr>
          <w:rFonts w:ascii="Arial" w:hAnsi="Arial" w:cs="Arial"/>
          <w:color w:val="000000"/>
          <w:sz w:val="18"/>
          <w:szCs w:val="18"/>
          <w:lang w:val="x-none"/>
        </w:rPr>
        <w:t xml:space="preserve"> </w:t>
      </w:r>
      <w:r w:rsidRPr="00D0656F">
        <w:rPr>
          <w:rFonts w:ascii="Arial" w:eastAsia="Arial" w:hAnsi="Arial" w:cs="Arial"/>
          <w:sz w:val="18"/>
          <w:szCs w:val="18"/>
        </w:rPr>
        <w:t>niezależne laboratorium, które nie wykonywało badań kontrolnych. Wyniki tych badań zastępują wyniki badan kontrolnych (pierwotnych).</w:t>
      </w:r>
    </w:p>
    <w:p w14:paraId="7EB8CBD8"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Koszty badań arbitrażowych wraz z wszystkimi kosztami ubocznymi ponosi strona, na której niekorzyść przemawia wynik badania. Wniosek o przeprowadzenie badań arbitrażowych dotyczących zawartości wolnych przestrzeni lub wskaźnika zagęszczenia należy złożyć w ciągu 2 miesięcy od wpływu reklamacji ze strony zleceniodawcy.</w:t>
      </w:r>
    </w:p>
    <w:p w14:paraId="127129D0"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  Własności warstwy i nawierzchni oraz dopuszczalne odchyłki</w:t>
      </w:r>
    </w:p>
    <w:p w14:paraId="1A5DCC48"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 xml:space="preserve">6.3.1. Uwagi ogólne </w:t>
      </w:r>
    </w:p>
    <w:p w14:paraId="1B72B715" w14:textId="77777777" w:rsidR="00D2576C"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Właściwości mieszanki należy oceniać na podstawie badań pobranych próbek mieszanki mineralno-asfaltowej przed wbudowaniem. Wyjątkowo dopuszcza się badania próbek pobranych z wykonanej warstwy asfaltowej.</w:t>
      </w:r>
    </w:p>
    <w:p w14:paraId="1AE65AB3"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6.3.2. Grubość warstwy oraz ilość materiału</w:t>
      </w:r>
    </w:p>
    <w:p w14:paraId="1232561A"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Grubości wykonanej warstwy oznacza się wg PN-EN 1297-36, należy określać na podstawie wyciętych próbek. Za grubość warstwy przyjmuje się średnią arytmetyczną wielu oznaczeń grubości na całym odcinku budowy. Grubość warstwy nie może różnić się od grubości projektowanej o więcej niż ≤10%. </w:t>
      </w:r>
    </w:p>
    <w:p w14:paraId="301DEB74"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6.3.3.  Wskaźnik zagęszczenia warstwy</w:t>
      </w:r>
    </w:p>
    <w:p w14:paraId="06DE89FA" w14:textId="3A752B1B" w:rsidR="00D2576C"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Wskaźnik zagęszczenia warstwy należy sprawdzać na próbkach wyciętych z zagęszczonej warstwy, poprzez porównanie gęstości objętościowej wyciętych próbek z gęstością objętościową próbek Marshalla formowanych w dniu wykonywania kontrolowanej działki roboczej. Oznaczenie gęstości objętościowej należy wykonywać wg PN-EN 12697-6. Wyniki powinny być zgodne z wymaganiami podanymi w pkt 5.8. Dopuszcza się badania mieszanek wbudowanych (zagęszczenia) metodami izotopowymi (zamiennie-równoważne do cięcia próbek). Wykonawca wytnie próbki na każde życzenie </w:t>
      </w:r>
      <w:r w:rsidR="00961AB0">
        <w:rPr>
          <w:rFonts w:ascii="Arial" w:hAnsi="Arial" w:cs="Arial"/>
          <w:color w:val="000000"/>
          <w:sz w:val="18"/>
          <w:szCs w:val="18"/>
        </w:rPr>
        <w:t>Zamawiającego</w:t>
      </w:r>
      <w:r w:rsidR="00961AB0" w:rsidRPr="00D0656F">
        <w:rPr>
          <w:rFonts w:ascii="Arial" w:eastAsia="Arial" w:hAnsi="Arial" w:cs="Arial"/>
          <w:sz w:val="18"/>
          <w:szCs w:val="18"/>
        </w:rPr>
        <w:t xml:space="preserve"> </w:t>
      </w:r>
      <w:r w:rsidRPr="00D0656F">
        <w:rPr>
          <w:rFonts w:ascii="Arial" w:eastAsia="Arial" w:hAnsi="Arial" w:cs="Arial"/>
          <w:sz w:val="18"/>
          <w:szCs w:val="18"/>
        </w:rPr>
        <w:t>w miejscach wątpliwych przez niego wskazanych</w:t>
      </w:r>
    </w:p>
    <w:p w14:paraId="225FDE37"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6.3.4. Wolna przestrzeń w warstwie</w:t>
      </w:r>
    </w:p>
    <w:p w14:paraId="52DCA5C4"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Wolną przestrzeń w warstwie należy określać wg PN-EN 12697-8. Do obliczeń należy przyjąć gęstość mieszanki oznaczonej wg PN-EN 12697-5 w dniu układanej warstwy na danym odcinku.</w:t>
      </w:r>
    </w:p>
    <w:p w14:paraId="75D03C79"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Zawartość wolnych przestrzeni nie może przekroczyć wartości podanych w tablicy 8 lub 10 z tolerancją 2,0% (v/v) w odniesieniu do recepty laboratoryjnej</w:t>
      </w:r>
    </w:p>
    <w:p w14:paraId="50ACD9DA"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6.3.5. Spadki poprzeczne</w:t>
      </w:r>
    </w:p>
    <w:p w14:paraId="122E6F9E" w14:textId="77777777" w:rsidR="00D2576C"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Spadki poprzeczne należy sprawdzać nie rzadziej niż co 20m i dodatkowo w punktach głównych łuków poziomych. Spadki poprzeczne warstwy na prostych i łukach powinny być zgodne z dokumentacją projektową z tolerancją drogi ±0,5%.</w:t>
      </w:r>
    </w:p>
    <w:p w14:paraId="1A7CB7B3" w14:textId="77777777" w:rsidR="00D1352D" w:rsidRDefault="00D1352D" w:rsidP="00D11FE0">
      <w:pPr>
        <w:ind w:firstLine="709"/>
        <w:jc w:val="both"/>
        <w:rPr>
          <w:rFonts w:ascii="Arial" w:eastAsia="Arial" w:hAnsi="Arial" w:cs="Arial"/>
          <w:sz w:val="18"/>
          <w:szCs w:val="18"/>
        </w:rPr>
      </w:pPr>
    </w:p>
    <w:p w14:paraId="3DA00374"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6.3.6. Równość podłużna warstwy</w:t>
      </w:r>
    </w:p>
    <w:p w14:paraId="3EB1402C"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Pomiar równości podłużnej należy wykonywać w środku każdego ocenianego pasa ruchu.</w:t>
      </w:r>
    </w:p>
    <w:p w14:paraId="30F7B951"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 xml:space="preserve">Równość podłużną warstwy z betonu asfaltowego należy mierzyć w sposób ciągły </w:t>
      </w:r>
      <w:proofErr w:type="spellStart"/>
      <w:r w:rsidRPr="00D0656F">
        <w:rPr>
          <w:rFonts w:ascii="Arial" w:eastAsia="Arial" w:hAnsi="Arial" w:cs="Arial"/>
          <w:sz w:val="18"/>
          <w:szCs w:val="18"/>
        </w:rPr>
        <w:t>planografem</w:t>
      </w:r>
      <w:proofErr w:type="spellEnd"/>
      <w:r w:rsidRPr="00D0656F">
        <w:rPr>
          <w:rFonts w:ascii="Arial" w:eastAsia="Arial" w:hAnsi="Arial" w:cs="Arial"/>
          <w:sz w:val="18"/>
          <w:szCs w:val="18"/>
        </w:rPr>
        <w:t>.</w:t>
      </w:r>
    </w:p>
    <w:p w14:paraId="2A8D3065"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 xml:space="preserve">Dopuszczalne nierówności podłużne nie mogą przekroczyć 6mm. Dopuszcza się pomiary równości metodą 4-metrowej łaty i klina na odcinkach, gdzie nie można wykonać pomiaru </w:t>
      </w:r>
      <w:proofErr w:type="spellStart"/>
      <w:r w:rsidRPr="00D0656F">
        <w:rPr>
          <w:rFonts w:ascii="Arial" w:eastAsia="Arial" w:hAnsi="Arial" w:cs="Arial"/>
          <w:sz w:val="18"/>
          <w:szCs w:val="18"/>
        </w:rPr>
        <w:t>planografem</w:t>
      </w:r>
      <w:proofErr w:type="spellEnd"/>
      <w:r w:rsidRPr="00D0656F">
        <w:rPr>
          <w:rFonts w:ascii="Arial" w:eastAsia="Arial" w:hAnsi="Arial" w:cs="Arial"/>
          <w:sz w:val="18"/>
          <w:szCs w:val="18"/>
        </w:rPr>
        <w:t xml:space="preserve">. </w:t>
      </w:r>
    </w:p>
    <w:p w14:paraId="05864F9D"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W tym przypadku punkty pomiarowe należy rozmieścić nie rzadziej niż co 10m a dokładność nie może być mniejsza niż 1mm.</w:t>
      </w:r>
    </w:p>
    <w:p w14:paraId="0CA8E100"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6.3.7. Równość poprzeczna</w:t>
      </w:r>
    </w:p>
    <w:p w14:paraId="45CC81DC" w14:textId="77777777" w:rsidR="00D2576C"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Do pomiaru równości poprzecznej stosuje się metodę 4-m łaty i klina. Dopuszczalne nierówności poprzeczne nie mogą przekroczyć 5mm.</w:t>
      </w:r>
    </w:p>
    <w:p w14:paraId="519EABFD"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6.3.8. Pozostałe wymagania</w:t>
      </w:r>
    </w:p>
    <w:p w14:paraId="4F38E54C"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Sprawdzenie rzędnych wysokościowych warstwy polega na wykonaniu niwelacji i porównaniu wyników pomiaru z dokumentacja projektową. Różnice pomiędzy rzędnymi wysokościowymi warstwy a rzędnymi projektowanymi nie powinny przekraczać: + 1cm, -0 cm .</w:t>
      </w:r>
    </w:p>
    <w:p w14:paraId="54C16D06"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Sprawdzenie prawidłowości wykonania złącz podłużnych i poprzecznych polega na oględzinach. Złącza powinny być równe i związane.</w:t>
      </w:r>
    </w:p>
    <w:p w14:paraId="1B8065E9"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Wygląd warstwy należy sprawdzać poprzez oględziny całej powierzchni wykonanego odcinka. Wygląd warstwy podbudowy powinien być jednorodny, bez spękań, deformacji, plam i </w:t>
      </w:r>
      <w:proofErr w:type="spellStart"/>
      <w:r w:rsidRPr="00D0656F">
        <w:rPr>
          <w:rFonts w:ascii="Arial" w:eastAsia="Arial" w:hAnsi="Arial" w:cs="Arial"/>
          <w:sz w:val="18"/>
          <w:szCs w:val="18"/>
        </w:rPr>
        <w:t>wykruszeń</w:t>
      </w:r>
      <w:proofErr w:type="spellEnd"/>
      <w:r w:rsidRPr="00D0656F">
        <w:rPr>
          <w:rFonts w:ascii="Arial" w:eastAsia="Arial" w:hAnsi="Arial" w:cs="Arial"/>
          <w:sz w:val="18"/>
          <w:szCs w:val="18"/>
        </w:rPr>
        <w:t>.</w:t>
      </w:r>
    </w:p>
    <w:p w14:paraId="27D2503F"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p>
    <w:p w14:paraId="4A5D47FE" w14:textId="77777777" w:rsidR="00D2576C" w:rsidRPr="00D0656F" w:rsidRDefault="00D2576C" w:rsidP="00D11FE0">
      <w:pPr>
        <w:autoSpaceDE w:val="0"/>
        <w:autoSpaceDN w:val="0"/>
        <w:adjustRightInd w:val="0"/>
        <w:snapToGrid w:val="0"/>
        <w:jc w:val="both"/>
        <w:rPr>
          <w:rFonts w:ascii="Arial" w:hAnsi="Arial" w:cs="Arial"/>
          <w:b/>
          <w:color w:val="000000"/>
          <w:sz w:val="18"/>
          <w:szCs w:val="18"/>
        </w:rPr>
      </w:pPr>
      <w:r w:rsidRPr="00D0656F">
        <w:rPr>
          <w:rFonts w:ascii="Arial" w:hAnsi="Arial" w:cs="Arial"/>
          <w:b/>
          <w:color w:val="000000"/>
          <w:sz w:val="18"/>
          <w:szCs w:val="18"/>
        </w:rPr>
        <w:t>7.  OBMIAR  ROBÓT</w:t>
      </w:r>
    </w:p>
    <w:p w14:paraId="779FC392" w14:textId="77777777" w:rsidR="00D2576C" w:rsidRPr="00D0656F" w:rsidRDefault="00D2576C" w:rsidP="00D11FE0">
      <w:pPr>
        <w:ind w:firstLine="709"/>
        <w:jc w:val="both"/>
        <w:rPr>
          <w:rFonts w:ascii="Arial" w:hAnsi="Arial" w:cs="Arial"/>
          <w:sz w:val="18"/>
          <w:szCs w:val="18"/>
        </w:rPr>
      </w:pPr>
      <w:r w:rsidRPr="00D0656F">
        <w:rPr>
          <w:rFonts w:ascii="Arial" w:hAnsi="Arial" w:cs="Arial"/>
          <w:sz w:val="18"/>
          <w:szCs w:val="18"/>
        </w:rPr>
        <w:t>Ogólne zasady obmiaru Robót podano w specyfikacji technicznej ST</w:t>
      </w:r>
      <w:r w:rsidR="00481DDB">
        <w:rPr>
          <w:rFonts w:ascii="Arial" w:hAnsi="Arial" w:cs="Arial"/>
          <w:sz w:val="18"/>
          <w:szCs w:val="18"/>
        </w:rPr>
        <w:t>–00</w:t>
      </w:r>
      <w:r w:rsidRPr="00D0656F">
        <w:rPr>
          <w:rFonts w:ascii="Arial" w:hAnsi="Arial" w:cs="Arial"/>
          <w:sz w:val="18"/>
          <w:szCs w:val="18"/>
        </w:rPr>
        <w:t xml:space="preserve"> "Wymagania ogólne" pkt 7.</w:t>
      </w:r>
    </w:p>
    <w:p w14:paraId="471EB23F" w14:textId="77777777" w:rsidR="00D2576C" w:rsidRDefault="00D2576C" w:rsidP="00D11FE0">
      <w:pPr>
        <w:jc w:val="both"/>
        <w:rPr>
          <w:rFonts w:ascii="Arial" w:eastAsia="Arial" w:hAnsi="Arial" w:cs="Arial"/>
          <w:b/>
          <w:sz w:val="18"/>
          <w:szCs w:val="18"/>
        </w:rPr>
      </w:pPr>
    </w:p>
    <w:p w14:paraId="7FA8FE9D"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7.1. Jednostka obmiarowa</w:t>
      </w:r>
    </w:p>
    <w:p w14:paraId="113CC42D"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Jednostką obmiarową jest 1 metr kwadratowy (m</w:t>
      </w:r>
      <w:r w:rsidRPr="00D0656F">
        <w:rPr>
          <w:rFonts w:ascii="Arial" w:eastAsia="Arial" w:hAnsi="Arial" w:cs="Arial"/>
          <w:sz w:val="18"/>
          <w:szCs w:val="18"/>
          <w:vertAlign w:val="superscript"/>
        </w:rPr>
        <w:t>2</w:t>
      </w:r>
      <w:r w:rsidRPr="00D0656F">
        <w:rPr>
          <w:rFonts w:ascii="Arial" w:eastAsia="Arial" w:hAnsi="Arial" w:cs="Arial"/>
          <w:sz w:val="18"/>
          <w:szCs w:val="18"/>
        </w:rPr>
        <w:t xml:space="preserve">) wykonanej warstwy </w:t>
      </w:r>
      <w:r w:rsidR="00D1352D">
        <w:rPr>
          <w:rFonts w:ascii="Arial" w:eastAsia="Arial" w:hAnsi="Arial" w:cs="Arial"/>
          <w:sz w:val="18"/>
          <w:szCs w:val="18"/>
        </w:rPr>
        <w:t>podbudowy</w:t>
      </w:r>
      <w:r w:rsidRPr="00D0656F">
        <w:rPr>
          <w:rFonts w:ascii="Arial" w:eastAsia="Arial" w:hAnsi="Arial" w:cs="Arial"/>
          <w:sz w:val="18"/>
          <w:szCs w:val="18"/>
        </w:rPr>
        <w:t xml:space="preserve"> i ścieralnej z betonu asfaltowego o określonej grubości.</w:t>
      </w:r>
    </w:p>
    <w:p w14:paraId="633E9EA1" w14:textId="77777777" w:rsidR="00D2576C" w:rsidRPr="00D0656F" w:rsidRDefault="00D2576C" w:rsidP="00D11FE0">
      <w:pPr>
        <w:jc w:val="both"/>
        <w:rPr>
          <w:rFonts w:ascii="Arial" w:eastAsia="Arial" w:hAnsi="Arial" w:cs="Arial"/>
          <w:sz w:val="18"/>
          <w:szCs w:val="18"/>
        </w:rPr>
      </w:pPr>
    </w:p>
    <w:p w14:paraId="74586DBD"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8.  ODBIÓR  ROBÓT</w:t>
      </w:r>
    </w:p>
    <w:p w14:paraId="7F76D109"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Ogólne zasady odbioru robót podano w specyfikacji technicznej ST</w:t>
      </w:r>
      <w:r w:rsidR="00481DDB">
        <w:rPr>
          <w:rFonts w:ascii="Arial" w:eastAsia="Arial" w:hAnsi="Arial" w:cs="Arial"/>
          <w:sz w:val="18"/>
          <w:szCs w:val="18"/>
        </w:rPr>
        <w:t>–00</w:t>
      </w:r>
      <w:r w:rsidRPr="00D0656F">
        <w:rPr>
          <w:rFonts w:ascii="Arial" w:eastAsia="Arial" w:hAnsi="Arial" w:cs="Arial"/>
          <w:sz w:val="18"/>
          <w:szCs w:val="18"/>
        </w:rPr>
        <w:t xml:space="preserve"> „Wymagania ogólne”, punkt 8.</w:t>
      </w:r>
    </w:p>
    <w:p w14:paraId="0C3E3D56" w14:textId="6C88199E"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 xml:space="preserve">Roboty uznaje się za wykonane zgodnie z dokumentacją projektową, specyfikacjami technicznymi i poleceniami </w:t>
      </w:r>
      <w:r w:rsidR="00961AB0">
        <w:rPr>
          <w:rFonts w:ascii="Arial" w:hAnsi="Arial" w:cs="Arial"/>
          <w:color w:val="000000"/>
          <w:sz w:val="18"/>
          <w:szCs w:val="18"/>
        </w:rPr>
        <w:t>Zamawiającego</w:t>
      </w:r>
      <w:r w:rsidR="00961AB0" w:rsidRPr="00D0656F">
        <w:rPr>
          <w:rFonts w:ascii="Arial" w:eastAsia="Arial" w:hAnsi="Arial" w:cs="Arial"/>
          <w:sz w:val="18"/>
          <w:szCs w:val="18"/>
        </w:rPr>
        <w:t xml:space="preserve"> </w:t>
      </w:r>
      <w:r w:rsidRPr="00D0656F">
        <w:rPr>
          <w:rFonts w:ascii="Arial" w:eastAsia="Arial" w:hAnsi="Arial" w:cs="Arial"/>
          <w:sz w:val="18"/>
          <w:szCs w:val="18"/>
        </w:rPr>
        <w:t>jeżeli wszystkie badania i pomiary z uwzględnieniem tolerancji wg pkt. 6 dały wyniki pozytywne.</w:t>
      </w:r>
    </w:p>
    <w:p w14:paraId="4AC3B17B"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9.  PODSTAWA PŁATNOŚCI</w:t>
      </w:r>
    </w:p>
    <w:p w14:paraId="507CA016"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t>Ogólne ustalenia dotyczące podstawy płatności podano w specyfikacji technicznej ST</w:t>
      </w:r>
      <w:r w:rsidR="00481DDB">
        <w:rPr>
          <w:rFonts w:ascii="Arial" w:eastAsia="Arial" w:hAnsi="Arial" w:cs="Arial"/>
          <w:sz w:val="18"/>
          <w:szCs w:val="18"/>
        </w:rPr>
        <w:t>–00</w:t>
      </w:r>
      <w:r w:rsidRPr="00D0656F">
        <w:rPr>
          <w:rFonts w:ascii="Arial" w:eastAsia="Arial" w:hAnsi="Arial" w:cs="Arial"/>
          <w:sz w:val="18"/>
          <w:szCs w:val="18"/>
        </w:rPr>
        <w:t xml:space="preserve"> „Wymagania ogólne” pkt. 9.</w:t>
      </w:r>
    </w:p>
    <w:p w14:paraId="5816551E" w14:textId="77777777" w:rsidR="00D2576C" w:rsidRPr="00D0656F" w:rsidRDefault="00D2576C" w:rsidP="00D11FE0">
      <w:pPr>
        <w:jc w:val="both"/>
        <w:rPr>
          <w:rFonts w:ascii="Arial" w:eastAsia="Arial" w:hAnsi="Arial" w:cs="Arial"/>
          <w:b/>
          <w:sz w:val="18"/>
          <w:szCs w:val="18"/>
        </w:rPr>
      </w:pPr>
      <w:r w:rsidRPr="00D0656F">
        <w:rPr>
          <w:rFonts w:ascii="Arial" w:eastAsia="Arial" w:hAnsi="Arial" w:cs="Arial"/>
          <w:b/>
          <w:sz w:val="18"/>
          <w:szCs w:val="18"/>
        </w:rPr>
        <w:t>9.1. Cena jednostki obmiarowej</w:t>
      </w:r>
    </w:p>
    <w:p w14:paraId="6BCC33AA" w14:textId="77777777" w:rsidR="00D2576C" w:rsidRPr="00D0656F" w:rsidRDefault="00D2576C" w:rsidP="00D11FE0">
      <w:pPr>
        <w:ind w:firstLine="709"/>
        <w:jc w:val="both"/>
        <w:rPr>
          <w:rFonts w:ascii="Arial" w:eastAsia="Arial" w:hAnsi="Arial" w:cs="Arial"/>
          <w:sz w:val="18"/>
          <w:szCs w:val="18"/>
        </w:rPr>
      </w:pPr>
      <w:r w:rsidRPr="00D0656F">
        <w:rPr>
          <w:rFonts w:ascii="Arial" w:eastAsia="Arial" w:hAnsi="Arial" w:cs="Arial"/>
          <w:sz w:val="18"/>
          <w:szCs w:val="18"/>
        </w:rPr>
        <w:lastRenderedPageBreak/>
        <w:t>Cena jednostkowa wykonania warstwy uwzględnia:</w:t>
      </w:r>
    </w:p>
    <w:p w14:paraId="13E703CF"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prace pomiarowe</w:t>
      </w:r>
    </w:p>
    <w:p w14:paraId="2089EA34"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roboty przygotowawcze,</w:t>
      </w:r>
    </w:p>
    <w:p w14:paraId="65EA83BC"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koszt zapewnienia niezbędnych czynników produkcji,</w:t>
      </w:r>
    </w:p>
    <w:p w14:paraId="70CCC1FF"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zakup i dostarczenie materiałów,</w:t>
      </w:r>
    </w:p>
    <w:p w14:paraId="7A3B59C1"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przeprowadzenie wymaganych badań przy opracowaniu receptury,</w:t>
      </w:r>
    </w:p>
    <w:p w14:paraId="51EF46B6"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opracowanie recepty laboratoryjnej dla mieszanki mineralno-asfaltowej,</w:t>
      </w:r>
    </w:p>
    <w:p w14:paraId="637888DC"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wykonanie próby technologicznej i odcinka próbnego wraz z wykonaniem niezbędnych badań</w:t>
      </w:r>
    </w:p>
    <w:p w14:paraId="22274A79" w14:textId="77777777" w:rsidR="00D2576C" w:rsidRPr="00D0656F" w:rsidRDefault="00D2576C" w:rsidP="00D11FE0">
      <w:pPr>
        <w:jc w:val="both"/>
        <w:rPr>
          <w:rFonts w:ascii="Arial" w:eastAsia="Arial" w:hAnsi="Arial" w:cs="Arial"/>
          <w:sz w:val="18"/>
          <w:szCs w:val="18"/>
        </w:rPr>
      </w:pPr>
      <w:r w:rsidRPr="00D0656F">
        <w:rPr>
          <w:rFonts w:ascii="Arial" w:eastAsia="Arial" w:hAnsi="Arial" w:cs="Arial"/>
          <w:sz w:val="18"/>
          <w:szCs w:val="18"/>
        </w:rPr>
        <w:t xml:space="preserve">   laboratoryjnych, pomiarów i sprawdzeń,</w:t>
      </w:r>
    </w:p>
    <w:p w14:paraId="5860C2AC"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wyprodukowanie mieszanki mineralno-asfaltowej i jej transport na miejsce wbudowania,</w:t>
      </w:r>
    </w:p>
    <w:p w14:paraId="13191B9A"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ochrona mieszanki w czasie transportu oraz podczas oczekiwania na rozładunek;</w:t>
      </w:r>
    </w:p>
    <w:p w14:paraId="454491A0"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 xml:space="preserve">oczyszczenie i skropienie podłoża pod warstwę </w:t>
      </w:r>
      <w:r w:rsidR="0049141A">
        <w:rPr>
          <w:rFonts w:ascii="Arial" w:eastAsia="Arial" w:hAnsi="Arial" w:cs="Arial"/>
          <w:sz w:val="18"/>
          <w:szCs w:val="18"/>
        </w:rPr>
        <w:t>podbudowy</w:t>
      </w:r>
      <w:r w:rsidRPr="00D0656F">
        <w:rPr>
          <w:rFonts w:ascii="Arial" w:eastAsia="Arial" w:hAnsi="Arial" w:cs="Arial"/>
          <w:sz w:val="18"/>
          <w:szCs w:val="18"/>
        </w:rPr>
        <w:t>;</w:t>
      </w:r>
    </w:p>
    <w:p w14:paraId="7293872E"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rozłożenie i zagęszczenie mieszanki mineralno-asfaltowej,</w:t>
      </w:r>
    </w:p>
    <w:p w14:paraId="20B5EAAC"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wykonanie spoin, połączeń i szczelin zgodnie ze specyfikacją techniczną,</w:t>
      </w:r>
    </w:p>
    <w:p w14:paraId="7DF87ECE"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uformowanie i uszczelnienie krawędzi bocznych,</w:t>
      </w:r>
    </w:p>
    <w:p w14:paraId="41259920"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przeprowadzenie pomiarów i badań laboratoryjnych, wymaganych w specyfikacji technicznej,</w:t>
      </w:r>
    </w:p>
    <w:p w14:paraId="5A7036DE"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naprawa nawierzchni po pobraniu próbek i wykonaniu badań,</w:t>
      </w:r>
    </w:p>
    <w:p w14:paraId="1DF5BF1D" w14:textId="77777777" w:rsidR="00D2576C" w:rsidRPr="00D0656F" w:rsidRDefault="00D2576C" w:rsidP="00D11FE0">
      <w:pPr>
        <w:jc w:val="both"/>
        <w:rPr>
          <w:rFonts w:ascii="Arial" w:eastAsia="Arial" w:hAnsi="Arial" w:cs="Arial"/>
          <w:sz w:val="18"/>
          <w:szCs w:val="18"/>
        </w:rPr>
      </w:pPr>
      <w:r w:rsidRPr="00D0656F">
        <w:rPr>
          <w:rFonts w:ascii="Arial" w:eastAsia="Symbol" w:hAnsi="Arial" w:cs="Arial"/>
          <w:sz w:val="18"/>
          <w:szCs w:val="18"/>
        </w:rPr>
        <w:t xml:space="preserve">– </w:t>
      </w:r>
      <w:r w:rsidRPr="00D0656F">
        <w:rPr>
          <w:rFonts w:ascii="Arial" w:eastAsia="Arial" w:hAnsi="Arial" w:cs="Arial"/>
          <w:sz w:val="18"/>
          <w:szCs w:val="18"/>
        </w:rPr>
        <w:t>koszt utrzymania czystości na przylegających drogach lub terenie budowy.</w:t>
      </w:r>
    </w:p>
    <w:p w14:paraId="77B1748D" w14:textId="77777777" w:rsidR="00D2576C" w:rsidRPr="00D0656F" w:rsidRDefault="00D2576C" w:rsidP="00D11FE0">
      <w:pPr>
        <w:jc w:val="both"/>
        <w:rPr>
          <w:rFonts w:ascii="Arial" w:hAnsi="Arial" w:cs="Arial"/>
          <w:sz w:val="18"/>
          <w:szCs w:val="18"/>
        </w:rPr>
      </w:pPr>
    </w:p>
    <w:p w14:paraId="6DD14E30" w14:textId="77777777" w:rsidR="00946A46" w:rsidRPr="00D0656F" w:rsidRDefault="00946A46" w:rsidP="00D11FE0">
      <w:pPr>
        <w:jc w:val="both"/>
        <w:rPr>
          <w:rFonts w:ascii="Arial" w:eastAsia="Arial" w:hAnsi="Arial" w:cs="Arial"/>
          <w:b/>
          <w:sz w:val="18"/>
          <w:szCs w:val="18"/>
        </w:rPr>
      </w:pPr>
      <w:r w:rsidRPr="00D0656F">
        <w:rPr>
          <w:rFonts w:ascii="Arial" w:eastAsia="Arial" w:hAnsi="Arial" w:cs="Arial"/>
          <w:b/>
          <w:sz w:val="18"/>
          <w:szCs w:val="18"/>
        </w:rPr>
        <w:t>10.  PRZEPISY ZWIĄZANE</w:t>
      </w:r>
    </w:p>
    <w:p w14:paraId="11B18924" w14:textId="77777777" w:rsidR="00946A46" w:rsidRPr="00D0656F" w:rsidRDefault="00946A46" w:rsidP="00D11FE0">
      <w:pPr>
        <w:jc w:val="both"/>
        <w:rPr>
          <w:rFonts w:ascii="Arial" w:eastAsia="Arial" w:hAnsi="Arial" w:cs="Arial"/>
          <w:b/>
          <w:sz w:val="18"/>
          <w:szCs w:val="18"/>
        </w:rPr>
      </w:pPr>
      <w:r w:rsidRPr="00D0656F">
        <w:rPr>
          <w:rFonts w:ascii="Arial" w:eastAsia="Arial" w:hAnsi="Arial" w:cs="Arial"/>
          <w:b/>
          <w:sz w:val="18"/>
          <w:szCs w:val="18"/>
        </w:rPr>
        <w:t>10.1. Normy</w:t>
      </w:r>
    </w:p>
    <w:p w14:paraId="62E6EDBD"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 PN-EN 196-21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Metody badania cementu - Oznaczanie zawartości chlorków, dwutlenku</w:t>
      </w:r>
    </w:p>
    <w:p w14:paraId="503B4653"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węgla i alkaliów w cemencie.</w:t>
      </w:r>
    </w:p>
    <w:p w14:paraId="0D05AFC1"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2. PN-EN 932-3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 xml:space="preserve">Badania podstawowych właściwości kruszyw - Procedura i terminologia </w:t>
      </w:r>
    </w:p>
    <w:p w14:paraId="2E342B2C"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uproszczonego opisu petrograficznego.</w:t>
      </w:r>
    </w:p>
    <w:p w14:paraId="22690955"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3. PN-EN 933-1</w:t>
      </w:r>
      <w:r w:rsidRPr="006C34BD">
        <w:rPr>
          <w:rFonts w:ascii="Arial" w:eastAsia="Arial" w:hAnsi="Arial" w:cs="Arial"/>
          <w:sz w:val="16"/>
          <w:szCs w:val="16"/>
        </w:rPr>
        <w:tab/>
      </w:r>
      <w:r w:rsidRPr="006C34BD">
        <w:rPr>
          <w:rFonts w:ascii="Arial" w:eastAsia="Arial" w:hAnsi="Arial" w:cs="Arial"/>
          <w:sz w:val="16"/>
          <w:szCs w:val="16"/>
        </w:rPr>
        <w:tab/>
        <w:t>Badania geometrycznych właściwości kruszyw - Oznaczanie składu</w:t>
      </w:r>
    </w:p>
    <w:p w14:paraId="3297CD42"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ziarnowego. Metoda przesiewania.</w:t>
      </w:r>
    </w:p>
    <w:p w14:paraId="04AA2C7B"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4. PN-EN 933-3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geometrycznych właściwości kruszyw - Oznaczanie kształtu</w:t>
      </w:r>
    </w:p>
    <w:p w14:paraId="0F791373"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ziaren za pomocą wskaźnika płaskości.</w:t>
      </w:r>
    </w:p>
    <w:p w14:paraId="32EBCF10"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5. PN-EN 933-4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geometrycznych właściwości kruszyw - Część 4: Oznaczanie</w:t>
      </w:r>
    </w:p>
    <w:p w14:paraId="1B7359B4"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kształtu ziaren - Wskaźnik kształtu.</w:t>
      </w:r>
    </w:p>
    <w:p w14:paraId="33450D68"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6. PN-EN 933-5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geometrycznych właściwości kruszyw - Oznaczanie procentowej</w:t>
      </w:r>
    </w:p>
    <w:p w14:paraId="7B201F67"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 xml:space="preserve">zawartości ziaren o powierzchniach powstałych w wyniku </w:t>
      </w:r>
      <w:proofErr w:type="spellStart"/>
      <w:r w:rsidRPr="006C34BD">
        <w:rPr>
          <w:rFonts w:ascii="Arial" w:eastAsia="Arial" w:hAnsi="Arial" w:cs="Arial"/>
          <w:sz w:val="16"/>
          <w:szCs w:val="16"/>
        </w:rPr>
        <w:t>przekruszenia</w:t>
      </w:r>
      <w:proofErr w:type="spellEnd"/>
    </w:p>
    <w:p w14:paraId="1A619D58"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lub łamania kruszyw grubych.</w:t>
      </w:r>
    </w:p>
    <w:p w14:paraId="2DDDF43D"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7. PN-EN 933-9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geometrycznych właściwości kruszyw - Ocena zawartości</w:t>
      </w:r>
    </w:p>
    <w:p w14:paraId="36EF95A3"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drobnych cząstek - Badania błękitem metylenowym.</w:t>
      </w:r>
    </w:p>
    <w:p w14:paraId="204C6103"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8. PN-EN 933-10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 xml:space="preserve">Badania geometrycznych właściwości kruszyw – Część 10: Ocena zawartości </w:t>
      </w:r>
    </w:p>
    <w:p w14:paraId="2D327EEA"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drobnych cząstek - Uziarnienie wypełniaczy (przesiewanie w strumieniu powietrza).</w:t>
      </w:r>
    </w:p>
    <w:p w14:paraId="053BB426"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9. PN-EN 1097-2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mechanicznych i fizycznych właściwości kruszyw - Metody</w:t>
      </w:r>
    </w:p>
    <w:p w14:paraId="5E7AC0D0"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oznaczania odporności na rozdrabianie.</w:t>
      </w:r>
    </w:p>
    <w:p w14:paraId="2643CF72"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10. PN-EN 1097-3 </w:t>
      </w:r>
      <w:r>
        <w:rPr>
          <w:rFonts w:ascii="Arial" w:eastAsia="Arial" w:hAnsi="Arial" w:cs="Arial"/>
          <w:sz w:val="16"/>
          <w:szCs w:val="16"/>
        </w:rPr>
        <w:tab/>
      </w:r>
      <w:r w:rsidRPr="006C34BD">
        <w:rPr>
          <w:rFonts w:ascii="Arial" w:eastAsia="Arial" w:hAnsi="Arial" w:cs="Arial"/>
          <w:sz w:val="16"/>
          <w:szCs w:val="16"/>
        </w:rPr>
        <w:tab/>
        <w:t>Badania mechanicznych i fizycznych właściwości kruszyw - Oznaczanie</w:t>
      </w:r>
    </w:p>
    <w:p w14:paraId="127A00C3"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gęstości nasypowej i jamistości.</w:t>
      </w:r>
    </w:p>
    <w:p w14:paraId="6D7C0317"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11. PN-EN 1097-4 </w:t>
      </w:r>
      <w:r>
        <w:rPr>
          <w:rFonts w:ascii="Arial" w:eastAsia="Arial" w:hAnsi="Arial" w:cs="Arial"/>
          <w:sz w:val="16"/>
          <w:szCs w:val="16"/>
        </w:rPr>
        <w:tab/>
      </w:r>
      <w:r w:rsidRPr="006C34BD">
        <w:rPr>
          <w:rFonts w:ascii="Arial" w:eastAsia="Arial" w:hAnsi="Arial" w:cs="Arial"/>
          <w:sz w:val="16"/>
          <w:szCs w:val="16"/>
        </w:rPr>
        <w:tab/>
        <w:t>Badania mechanicznych i fizycznych właściwości kruszyw - Część 4:</w:t>
      </w:r>
    </w:p>
    <w:p w14:paraId="498F89C8"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Oznaczanie pustych przestrzeni suchego, zagęszczonego wypełniacza.</w:t>
      </w:r>
    </w:p>
    <w:p w14:paraId="22A5A463"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12. PN-EN 1097-5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mechanicznych i fizycznych właściwości kruszyw - Część 5:</w:t>
      </w:r>
    </w:p>
    <w:p w14:paraId="47A01E90"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Oznaczanie zawartości wody przez suszenie w suszarce z wentylacją.</w:t>
      </w:r>
    </w:p>
    <w:p w14:paraId="64C167C8"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13. PN-EN 1097-6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mechanicznych i fizycznych właściwości kruszyw - Część 6:</w:t>
      </w:r>
    </w:p>
    <w:p w14:paraId="6AB74BF4"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Oznaczanie gęstości ziaren i nasiąkliwości.</w:t>
      </w:r>
    </w:p>
    <w:p w14:paraId="14E9C9DA"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14. PN-EN 1097-7</w:t>
      </w:r>
      <w:r>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mechanicznych i fizycznych właściwości kruszyw - Część 7:</w:t>
      </w:r>
    </w:p>
    <w:p w14:paraId="67F16D7C"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Oznaczanie gęstości wypełniacza. Metoda piknometryczna.</w:t>
      </w:r>
    </w:p>
    <w:p w14:paraId="34021E37"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15. PN-EN 1367-1 </w:t>
      </w:r>
      <w:r>
        <w:rPr>
          <w:rFonts w:ascii="Arial" w:eastAsia="Arial" w:hAnsi="Arial" w:cs="Arial"/>
          <w:sz w:val="16"/>
          <w:szCs w:val="16"/>
        </w:rPr>
        <w:tab/>
      </w:r>
      <w:r w:rsidRPr="006C34BD">
        <w:rPr>
          <w:rFonts w:ascii="Arial" w:eastAsia="Arial" w:hAnsi="Arial" w:cs="Arial"/>
          <w:sz w:val="16"/>
          <w:szCs w:val="16"/>
        </w:rPr>
        <w:tab/>
        <w:t>Badania właściwości cieplnych i odporności kruszyw na działanie</w:t>
      </w:r>
    </w:p>
    <w:p w14:paraId="504DFA99"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czynników atmosferycznych - Część 1: Oznaczanie mrozoodporności.</w:t>
      </w:r>
    </w:p>
    <w:p w14:paraId="5A939885"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16. PN-EN 1367-3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 xml:space="preserve">Badania właściwości cieplnych i odporności kruszyw na działanie czynników </w:t>
      </w:r>
    </w:p>
    <w:p w14:paraId="6B4F1775" w14:textId="77777777" w:rsidR="00946A46" w:rsidRPr="006C34BD" w:rsidRDefault="00946A46" w:rsidP="00D11FE0">
      <w:pPr>
        <w:ind w:left="1418" w:firstLine="709"/>
        <w:jc w:val="both"/>
        <w:rPr>
          <w:rFonts w:ascii="Arial" w:eastAsia="Arial" w:hAnsi="Arial" w:cs="Arial"/>
          <w:sz w:val="16"/>
          <w:szCs w:val="16"/>
        </w:rPr>
      </w:pPr>
      <w:proofErr w:type="spellStart"/>
      <w:r w:rsidRPr="006C34BD">
        <w:rPr>
          <w:rFonts w:ascii="Arial" w:eastAsia="Arial" w:hAnsi="Arial" w:cs="Arial"/>
          <w:sz w:val="16"/>
          <w:szCs w:val="16"/>
        </w:rPr>
        <w:t>Atmosf</w:t>
      </w:r>
      <w:proofErr w:type="spellEnd"/>
      <w:r w:rsidRPr="006C34BD">
        <w:rPr>
          <w:rFonts w:ascii="Arial" w:eastAsia="Arial" w:hAnsi="Arial" w:cs="Arial"/>
          <w:sz w:val="16"/>
          <w:szCs w:val="16"/>
        </w:rPr>
        <w:t>. - Część 3: Badanie bazaltowej zgorzeli</w:t>
      </w:r>
      <w:r w:rsidRPr="006C34BD">
        <w:rPr>
          <w:rFonts w:ascii="Arial" w:hAnsi="Arial" w:cs="Arial"/>
          <w:sz w:val="16"/>
          <w:szCs w:val="16"/>
        </w:rPr>
        <w:t xml:space="preserve"> </w:t>
      </w:r>
      <w:r w:rsidRPr="006C34BD">
        <w:rPr>
          <w:rFonts w:ascii="Arial" w:eastAsia="Arial" w:hAnsi="Arial" w:cs="Arial"/>
          <w:sz w:val="16"/>
          <w:szCs w:val="16"/>
        </w:rPr>
        <w:t>słonecznej metodą gotowania.</w:t>
      </w:r>
    </w:p>
    <w:p w14:paraId="5443C7FB"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17. PN</w:t>
      </w:r>
      <w:r w:rsidRPr="006C34BD">
        <w:rPr>
          <w:rFonts w:ascii="Arial" w:eastAsia="Arial" w:hAnsi="Arial" w:cs="Arial"/>
          <w:sz w:val="16"/>
          <w:szCs w:val="16"/>
        </w:rPr>
        <w:tab/>
      </w:r>
      <w:r w:rsidRPr="006C34BD">
        <w:rPr>
          <w:rFonts w:ascii="Arial" w:eastAsia="Arial" w:hAnsi="Arial" w:cs="Arial"/>
          <w:sz w:val="16"/>
          <w:szCs w:val="16"/>
        </w:rPr>
        <w:tab/>
      </w:r>
      <w:r w:rsidRPr="006C34BD">
        <w:rPr>
          <w:rFonts w:ascii="Arial" w:eastAsia="Arial" w:hAnsi="Arial" w:cs="Arial"/>
          <w:sz w:val="16"/>
          <w:szCs w:val="16"/>
        </w:rPr>
        <w:tab/>
        <w:t>-EN 1426 Asfalty i lepiszcza asfaltowe - Oznaczanie penetracji igłą.</w:t>
      </w:r>
    </w:p>
    <w:p w14:paraId="475BD85A"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18. PN-EN 1427 </w:t>
      </w:r>
      <w:r w:rsidRPr="006C34BD">
        <w:rPr>
          <w:rFonts w:ascii="Arial" w:eastAsia="Arial" w:hAnsi="Arial" w:cs="Arial"/>
          <w:sz w:val="16"/>
          <w:szCs w:val="16"/>
        </w:rPr>
        <w:tab/>
      </w:r>
      <w:r w:rsidRPr="006C34BD">
        <w:rPr>
          <w:rFonts w:ascii="Arial" w:eastAsia="Arial" w:hAnsi="Arial" w:cs="Arial"/>
          <w:sz w:val="16"/>
          <w:szCs w:val="16"/>
        </w:rPr>
        <w:tab/>
        <w:t>Asfalty i produkty asfaltowe - Oznaczanie temperatury mięknienia -</w:t>
      </w:r>
    </w:p>
    <w:p w14:paraId="2987CB50"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Metoda Pierścień i Kula.</w:t>
      </w:r>
    </w:p>
    <w:p w14:paraId="598F9500"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19. PN-EN 1744-1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Badania chemicznych właściwości kruszyw - Analiza chemiczna.</w:t>
      </w:r>
    </w:p>
    <w:p w14:paraId="74541224"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20. PN-EN 12591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Asfalty i produkty asfaltowe - Wymagania dla asfaltów drogowych.</w:t>
      </w:r>
    </w:p>
    <w:p w14:paraId="5848D38E"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21. PN-EN 12592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Asfalty i produkty asfaltowe - Oznaczanie rozpuszczalności.</w:t>
      </w:r>
    </w:p>
    <w:p w14:paraId="7CE8DEC0"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22. PN-EN 12606-1 </w:t>
      </w:r>
      <w:r w:rsidRPr="006C34BD">
        <w:rPr>
          <w:rFonts w:ascii="Arial" w:eastAsia="Arial" w:hAnsi="Arial" w:cs="Arial"/>
          <w:sz w:val="16"/>
          <w:szCs w:val="16"/>
        </w:rPr>
        <w:tab/>
        <w:t>Asfalty i lepiszcza asfaltowe - Oznaczanie zawartości parafiny - Część 1:</w:t>
      </w:r>
    </w:p>
    <w:p w14:paraId="0CB668BC"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Metoda destylacji.</w:t>
      </w:r>
    </w:p>
    <w:p w14:paraId="4CDCA6DF"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23. PN-EN 12607-1 </w:t>
      </w:r>
      <w:r w:rsidRPr="006C34BD">
        <w:rPr>
          <w:rFonts w:ascii="Arial" w:eastAsia="Arial" w:hAnsi="Arial" w:cs="Arial"/>
          <w:sz w:val="16"/>
          <w:szCs w:val="16"/>
        </w:rPr>
        <w:tab/>
        <w:t>Asfalty i produkty asfaltowe - Oznaczanie odporności na starzenie pod</w:t>
      </w:r>
    </w:p>
    <w:p w14:paraId="47FAAA27" w14:textId="77777777" w:rsidR="00946A46" w:rsidRPr="006C34BD" w:rsidRDefault="00946A46" w:rsidP="00D11FE0">
      <w:pPr>
        <w:ind w:left="1418" w:firstLine="709"/>
        <w:jc w:val="both"/>
        <w:rPr>
          <w:rFonts w:ascii="Arial" w:eastAsia="Arial" w:hAnsi="Arial" w:cs="Arial"/>
          <w:sz w:val="16"/>
          <w:szCs w:val="16"/>
        </w:rPr>
      </w:pPr>
      <w:r w:rsidRPr="006C34BD">
        <w:rPr>
          <w:rFonts w:ascii="Arial" w:eastAsia="Arial" w:hAnsi="Arial" w:cs="Arial"/>
          <w:sz w:val="16"/>
          <w:szCs w:val="16"/>
        </w:rPr>
        <w:t>wpływem ciepła i powietrza - Część 1: Metoda RTFOT.</w:t>
      </w:r>
    </w:p>
    <w:p w14:paraId="765E7EA5"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t xml:space="preserve">24. PN-EN 12697-1 </w:t>
      </w:r>
      <w:r w:rsidRPr="006C34BD">
        <w:rPr>
          <w:rFonts w:ascii="Arial" w:eastAsia="Arial" w:hAnsi="Arial" w:cs="Arial"/>
          <w:sz w:val="16"/>
          <w:szCs w:val="16"/>
        </w:rPr>
        <w:tab/>
        <w:t xml:space="preserve">Mieszanki mineralno-asfaltowe - Metody badań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1: Zawartość lepiszcza rozpuszczalnego.</w:t>
      </w:r>
    </w:p>
    <w:p w14:paraId="222D7009"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t xml:space="preserve">25. PN-EN 12697-2 </w:t>
      </w:r>
      <w:r w:rsidRPr="006C34BD">
        <w:rPr>
          <w:rFonts w:ascii="Arial" w:eastAsia="Arial" w:hAnsi="Arial" w:cs="Arial"/>
          <w:sz w:val="16"/>
          <w:szCs w:val="16"/>
        </w:rPr>
        <w:tab/>
        <w:t xml:space="preserve">Mieszanki mineralno-asfaltowe - Metody badań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2: Oznaczanie składu ziarnowego.</w:t>
      </w:r>
    </w:p>
    <w:p w14:paraId="442FD8EB"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t xml:space="preserve">26. PN-EN 12697-5 </w:t>
      </w:r>
      <w:r w:rsidRPr="006C34BD">
        <w:rPr>
          <w:rFonts w:ascii="Arial" w:eastAsia="Arial" w:hAnsi="Arial" w:cs="Arial"/>
          <w:sz w:val="16"/>
          <w:szCs w:val="16"/>
        </w:rPr>
        <w:tab/>
        <w:t xml:space="preserve">Mieszanki mineralno-asfaltowe - Metody badań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5: Oznaczanie gęstości.</w:t>
      </w:r>
    </w:p>
    <w:p w14:paraId="7AA18C6E"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t xml:space="preserve">27. PN-EN 12697-8 </w:t>
      </w:r>
      <w:r w:rsidRPr="006C34BD">
        <w:rPr>
          <w:rFonts w:ascii="Arial" w:eastAsia="Arial" w:hAnsi="Arial" w:cs="Arial"/>
          <w:sz w:val="16"/>
          <w:szCs w:val="16"/>
        </w:rPr>
        <w:tab/>
        <w:t xml:space="preserve">Mieszanki mineralno-asfaltowe - Metody badań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8: </w:t>
      </w:r>
      <w:r w:rsidRPr="006C34BD">
        <w:rPr>
          <w:rFonts w:ascii="Arial" w:eastAsia="Arial" w:hAnsi="Arial" w:cs="Arial"/>
          <w:sz w:val="16"/>
          <w:szCs w:val="16"/>
        </w:rPr>
        <w:tab/>
        <w:t>Oznaczanie zawartości wolnej przestrzeni.</w:t>
      </w:r>
    </w:p>
    <w:p w14:paraId="229548BB"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lastRenderedPageBreak/>
        <w:t xml:space="preserve">28. PN-EN 12697-10 </w:t>
      </w:r>
      <w:r w:rsidRPr="006C34BD">
        <w:rPr>
          <w:rFonts w:ascii="Arial" w:eastAsia="Arial" w:hAnsi="Arial" w:cs="Arial"/>
          <w:sz w:val="16"/>
          <w:szCs w:val="16"/>
        </w:rPr>
        <w:tab/>
        <w:t xml:space="preserve">Mieszanki mineralno-asfaltowe – Metody badań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10: </w:t>
      </w:r>
      <w:proofErr w:type="spellStart"/>
      <w:r w:rsidRPr="006C34BD">
        <w:rPr>
          <w:rFonts w:ascii="Arial" w:eastAsia="Arial" w:hAnsi="Arial" w:cs="Arial"/>
          <w:sz w:val="16"/>
          <w:szCs w:val="16"/>
        </w:rPr>
        <w:t>Zagęszczalność</w:t>
      </w:r>
      <w:proofErr w:type="spellEnd"/>
      <w:r w:rsidRPr="006C34BD">
        <w:rPr>
          <w:rFonts w:ascii="Arial" w:eastAsia="Arial" w:hAnsi="Arial" w:cs="Arial"/>
          <w:sz w:val="16"/>
          <w:szCs w:val="16"/>
        </w:rPr>
        <w:t>.</w:t>
      </w:r>
    </w:p>
    <w:p w14:paraId="5413EFA5"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t xml:space="preserve">29. PN-EN 12697-11 </w:t>
      </w:r>
      <w:r w:rsidRPr="006C34BD">
        <w:rPr>
          <w:rFonts w:ascii="Arial" w:eastAsia="Arial" w:hAnsi="Arial" w:cs="Arial"/>
          <w:sz w:val="16"/>
          <w:szCs w:val="16"/>
        </w:rPr>
        <w:tab/>
        <w:t xml:space="preserve">Mieszanki mineralno-asfaltowe - Metoda badań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11: Określenie powiązania pomiędzy kruszywem i asfaltem.</w:t>
      </w:r>
    </w:p>
    <w:p w14:paraId="1BDD723F"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t xml:space="preserve">30. PN-EN 12697-12 </w:t>
      </w:r>
      <w:r w:rsidRPr="006C34BD">
        <w:rPr>
          <w:rFonts w:ascii="Arial" w:eastAsia="Arial" w:hAnsi="Arial" w:cs="Arial"/>
          <w:sz w:val="16"/>
          <w:szCs w:val="16"/>
        </w:rPr>
        <w:tab/>
        <w:t xml:space="preserve">Mieszanki mineralno-asfaltowe - Metody badania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12: Określanie wrażliwości na wodę.</w:t>
      </w:r>
    </w:p>
    <w:p w14:paraId="1974A48B" w14:textId="77777777" w:rsidR="00946A46" w:rsidRPr="006C34BD" w:rsidRDefault="00946A46" w:rsidP="00D11FE0">
      <w:pPr>
        <w:ind w:left="2127" w:hanging="2127"/>
        <w:jc w:val="both"/>
        <w:rPr>
          <w:rFonts w:ascii="Arial" w:eastAsia="Arial" w:hAnsi="Arial" w:cs="Arial"/>
          <w:sz w:val="16"/>
          <w:szCs w:val="16"/>
        </w:rPr>
      </w:pPr>
      <w:r w:rsidRPr="006C34BD">
        <w:rPr>
          <w:rFonts w:ascii="Arial" w:eastAsia="Arial" w:hAnsi="Arial" w:cs="Arial"/>
          <w:sz w:val="16"/>
          <w:szCs w:val="16"/>
        </w:rPr>
        <w:t xml:space="preserve">31. PN-EN 12697-22 </w:t>
      </w:r>
      <w:r w:rsidRPr="006C34BD">
        <w:rPr>
          <w:rFonts w:ascii="Arial" w:eastAsia="Arial" w:hAnsi="Arial" w:cs="Arial"/>
          <w:sz w:val="16"/>
          <w:szCs w:val="16"/>
        </w:rPr>
        <w:tab/>
        <w:t xml:space="preserve">Mieszanki mineralno-asfaltowe - Metody badania mieszanek </w:t>
      </w:r>
      <w:proofErr w:type="spellStart"/>
      <w:r w:rsidRPr="006C34BD">
        <w:rPr>
          <w:rFonts w:ascii="Arial" w:eastAsia="Arial" w:hAnsi="Arial" w:cs="Arial"/>
          <w:sz w:val="16"/>
          <w:szCs w:val="16"/>
        </w:rPr>
        <w:t>mineralnoasfaltowych</w:t>
      </w:r>
      <w:proofErr w:type="spellEnd"/>
      <w:r w:rsidRPr="006C34BD">
        <w:rPr>
          <w:rFonts w:ascii="Arial" w:eastAsia="Arial" w:hAnsi="Arial" w:cs="Arial"/>
          <w:sz w:val="16"/>
          <w:szCs w:val="16"/>
        </w:rPr>
        <w:t xml:space="preserve"> na gorąco - Część 22: Okleinowanie.</w:t>
      </w:r>
    </w:p>
    <w:p w14:paraId="2AD9312E"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32. PN-EN 13043 </w:t>
      </w:r>
      <w:r w:rsidRPr="006C34BD">
        <w:rPr>
          <w:rFonts w:ascii="Arial" w:eastAsia="Arial" w:hAnsi="Arial" w:cs="Arial"/>
          <w:sz w:val="16"/>
          <w:szCs w:val="16"/>
        </w:rPr>
        <w:tab/>
      </w:r>
      <w:r>
        <w:rPr>
          <w:rFonts w:ascii="Arial" w:eastAsia="Arial" w:hAnsi="Arial" w:cs="Arial"/>
          <w:sz w:val="16"/>
          <w:szCs w:val="16"/>
        </w:rPr>
        <w:tab/>
      </w:r>
      <w:r w:rsidRPr="006C34BD">
        <w:rPr>
          <w:rFonts w:ascii="Arial" w:eastAsia="Arial" w:hAnsi="Arial" w:cs="Arial"/>
          <w:sz w:val="16"/>
          <w:szCs w:val="16"/>
        </w:rPr>
        <w:t>Kruszywa do mieszanek bitumicznych i powierzchniowych utrwaleń</w:t>
      </w:r>
    </w:p>
    <w:p w14:paraId="69406C87" w14:textId="77777777" w:rsidR="00946A46" w:rsidRPr="006C34BD" w:rsidRDefault="00946A46" w:rsidP="00D11FE0">
      <w:pPr>
        <w:ind w:left="2127"/>
        <w:jc w:val="both"/>
        <w:rPr>
          <w:rFonts w:ascii="Arial" w:eastAsia="Arial" w:hAnsi="Arial" w:cs="Arial"/>
          <w:sz w:val="16"/>
          <w:szCs w:val="16"/>
        </w:rPr>
      </w:pPr>
      <w:r w:rsidRPr="006C34BD">
        <w:rPr>
          <w:rFonts w:ascii="Arial" w:eastAsia="Arial" w:hAnsi="Arial" w:cs="Arial"/>
          <w:sz w:val="16"/>
          <w:szCs w:val="16"/>
        </w:rPr>
        <w:t>stosowanych na drogach, lotniskach i innych powierzchniach przeznaczonych do ruchu.</w:t>
      </w:r>
    </w:p>
    <w:p w14:paraId="6790676F"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33. PN-EN 13108-1 </w:t>
      </w:r>
      <w:r w:rsidRPr="006C34BD">
        <w:rPr>
          <w:rFonts w:ascii="Arial" w:eastAsia="Arial" w:hAnsi="Arial" w:cs="Arial"/>
          <w:sz w:val="16"/>
          <w:szCs w:val="16"/>
        </w:rPr>
        <w:tab/>
        <w:t>Mieszanki mineralno-asfaltowe - Wymagania - Część 1: Beton asfaltowy.</w:t>
      </w:r>
    </w:p>
    <w:p w14:paraId="29DCF8D9"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34. PN-EN 13108-20 </w:t>
      </w:r>
      <w:r w:rsidRPr="006C34BD">
        <w:rPr>
          <w:rFonts w:ascii="Arial" w:eastAsia="Arial" w:hAnsi="Arial" w:cs="Arial"/>
          <w:sz w:val="16"/>
          <w:szCs w:val="16"/>
        </w:rPr>
        <w:tab/>
        <w:t>Mieszanki mineralno-asfaltowe - Wymagania - Część 20: Badanie typu.</w:t>
      </w:r>
    </w:p>
    <w:p w14:paraId="1D436969" w14:textId="77777777" w:rsidR="00946A46" w:rsidRPr="006C34BD" w:rsidRDefault="00946A46" w:rsidP="00D11FE0">
      <w:pPr>
        <w:jc w:val="both"/>
        <w:rPr>
          <w:rFonts w:ascii="Arial" w:eastAsia="Arial" w:hAnsi="Arial" w:cs="Arial"/>
          <w:sz w:val="16"/>
          <w:szCs w:val="16"/>
        </w:rPr>
      </w:pPr>
      <w:r w:rsidRPr="006C34BD">
        <w:rPr>
          <w:rFonts w:ascii="Arial" w:eastAsia="Arial" w:hAnsi="Arial" w:cs="Arial"/>
          <w:sz w:val="16"/>
          <w:szCs w:val="16"/>
        </w:rPr>
        <w:t xml:space="preserve">35. PN-EN 13108-21 </w:t>
      </w:r>
      <w:r w:rsidRPr="006C34BD">
        <w:rPr>
          <w:rFonts w:ascii="Arial" w:eastAsia="Arial" w:hAnsi="Arial" w:cs="Arial"/>
          <w:sz w:val="16"/>
          <w:szCs w:val="16"/>
        </w:rPr>
        <w:tab/>
        <w:t>Mieszanki mineralno-asfaltowe - Wymagania - Część 21: Zakładowa</w:t>
      </w:r>
    </w:p>
    <w:p w14:paraId="3E2FAD0C" w14:textId="77777777" w:rsidR="00946A46" w:rsidRPr="00D0656F" w:rsidRDefault="00946A46" w:rsidP="00D11FE0">
      <w:pPr>
        <w:jc w:val="both"/>
        <w:rPr>
          <w:rFonts w:ascii="Arial" w:eastAsia="Arial" w:hAnsi="Arial" w:cs="Arial"/>
          <w:b/>
          <w:sz w:val="18"/>
          <w:szCs w:val="18"/>
        </w:rPr>
      </w:pPr>
      <w:r w:rsidRPr="00D0656F">
        <w:rPr>
          <w:rFonts w:ascii="Arial" w:eastAsia="Arial" w:hAnsi="Arial" w:cs="Arial"/>
          <w:b/>
          <w:sz w:val="18"/>
          <w:szCs w:val="18"/>
        </w:rPr>
        <w:t>10.2. Inne dokumenty</w:t>
      </w:r>
    </w:p>
    <w:p w14:paraId="460E7F46" w14:textId="77777777" w:rsidR="00946A46" w:rsidRPr="00D0656F" w:rsidRDefault="00946A46" w:rsidP="00D11FE0">
      <w:pPr>
        <w:jc w:val="both"/>
        <w:rPr>
          <w:rFonts w:ascii="Arial" w:eastAsia="Arial" w:hAnsi="Arial" w:cs="Arial"/>
          <w:sz w:val="18"/>
          <w:szCs w:val="18"/>
        </w:rPr>
      </w:pPr>
      <w:r w:rsidRPr="00D0656F">
        <w:rPr>
          <w:rFonts w:ascii="Arial" w:eastAsia="Arial" w:hAnsi="Arial" w:cs="Arial"/>
          <w:sz w:val="18"/>
          <w:szCs w:val="18"/>
        </w:rPr>
        <w:t xml:space="preserve">40. Wymagania Techniczne. Kruszywa do mieszanek </w:t>
      </w:r>
      <w:proofErr w:type="spellStart"/>
      <w:r w:rsidRPr="00D0656F">
        <w:rPr>
          <w:rFonts w:ascii="Arial" w:eastAsia="Arial" w:hAnsi="Arial" w:cs="Arial"/>
          <w:sz w:val="18"/>
          <w:szCs w:val="18"/>
        </w:rPr>
        <w:t>mineraln</w:t>
      </w:r>
      <w:proofErr w:type="spellEnd"/>
      <w:r w:rsidRPr="00D0656F">
        <w:rPr>
          <w:rFonts w:ascii="Arial" w:eastAsia="Arial" w:hAnsi="Arial" w:cs="Arial"/>
          <w:sz w:val="18"/>
          <w:szCs w:val="18"/>
        </w:rPr>
        <w:t>-asfaltowych i powierzchniowych</w:t>
      </w:r>
    </w:p>
    <w:p w14:paraId="35357912" w14:textId="77777777" w:rsidR="00946A46" w:rsidRPr="00D0656F" w:rsidRDefault="00946A46" w:rsidP="00D11FE0">
      <w:pPr>
        <w:jc w:val="both"/>
        <w:rPr>
          <w:rFonts w:ascii="Arial" w:eastAsia="Arial" w:hAnsi="Arial" w:cs="Arial"/>
          <w:sz w:val="18"/>
          <w:szCs w:val="18"/>
        </w:rPr>
      </w:pPr>
      <w:r w:rsidRPr="00D0656F">
        <w:rPr>
          <w:rFonts w:ascii="Arial" w:eastAsia="Arial" w:hAnsi="Arial" w:cs="Arial"/>
          <w:sz w:val="18"/>
          <w:szCs w:val="18"/>
        </w:rPr>
        <w:t>utrwaleń na drogach publicznych. WT-1 Kruszywa 2008.</w:t>
      </w:r>
    </w:p>
    <w:p w14:paraId="5F727CCE" w14:textId="77777777" w:rsidR="00946A46" w:rsidRPr="00D0656F" w:rsidRDefault="00946A46" w:rsidP="00D11FE0">
      <w:pPr>
        <w:jc w:val="both"/>
        <w:rPr>
          <w:rFonts w:ascii="Arial" w:eastAsia="Arial" w:hAnsi="Arial" w:cs="Arial"/>
          <w:sz w:val="18"/>
          <w:szCs w:val="18"/>
        </w:rPr>
      </w:pPr>
      <w:r w:rsidRPr="00D0656F">
        <w:rPr>
          <w:rFonts w:ascii="Arial" w:eastAsia="Arial" w:hAnsi="Arial" w:cs="Arial"/>
          <w:sz w:val="18"/>
          <w:szCs w:val="18"/>
        </w:rPr>
        <w:t>41. Wymagania Techniczne. Nawierzchnie asfaltowe na drogach publicznych. WT-2 Nawierzchnie asfaltowe 2008,</w:t>
      </w:r>
    </w:p>
    <w:p w14:paraId="462ADFCD" w14:textId="77777777" w:rsidR="00946A46" w:rsidRPr="00D0656F" w:rsidRDefault="00946A46" w:rsidP="00D11FE0">
      <w:pPr>
        <w:jc w:val="both"/>
        <w:rPr>
          <w:rFonts w:ascii="Arial" w:eastAsia="Arial" w:hAnsi="Arial" w:cs="Arial"/>
          <w:sz w:val="18"/>
          <w:szCs w:val="18"/>
        </w:rPr>
      </w:pPr>
      <w:r w:rsidRPr="00D0656F">
        <w:rPr>
          <w:rFonts w:ascii="Arial" w:eastAsia="Arial" w:hAnsi="Arial" w:cs="Arial"/>
          <w:sz w:val="18"/>
          <w:szCs w:val="18"/>
        </w:rPr>
        <w:t>42. Wymagania Techniczne. Kationowe emulsje asfaltowe na drogach publicznych. WT-3 Emulsje asfaltowe 2009</w:t>
      </w:r>
    </w:p>
    <w:p w14:paraId="75D883B3" w14:textId="77777777" w:rsidR="00946A46" w:rsidRPr="00D0656F" w:rsidRDefault="00946A46" w:rsidP="00D11FE0">
      <w:pPr>
        <w:jc w:val="both"/>
        <w:rPr>
          <w:rFonts w:ascii="Arial" w:eastAsia="Arial" w:hAnsi="Arial" w:cs="Arial"/>
          <w:sz w:val="18"/>
          <w:szCs w:val="18"/>
        </w:rPr>
      </w:pPr>
      <w:r w:rsidRPr="00D0656F">
        <w:rPr>
          <w:rFonts w:ascii="Arial" w:eastAsia="Arial" w:hAnsi="Arial" w:cs="Arial"/>
          <w:sz w:val="18"/>
          <w:szCs w:val="18"/>
        </w:rPr>
        <w:t>43. Rozporządzenie Ministra Transportu i Gospodarki Morskiej w sprawie warunków technicznych, jakim powinny odpowiadać drogi publiczne i ich usytuowanie. Dz.U. Nr 43 z dnia 14 maja 1999r.</w:t>
      </w:r>
    </w:p>
    <w:p w14:paraId="0E416E21" w14:textId="77777777" w:rsidR="00F61BFE" w:rsidRDefault="00F61BFE" w:rsidP="00D11FE0">
      <w:pPr>
        <w:autoSpaceDE w:val="0"/>
        <w:autoSpaceDN w:val="0"/>
        <w:adjustRightInd w:val="0"/>
        <w:snapToGrid w:val="0"/>
        <w:ind w:left="284" w:hanging="284"/>
        <w:jc w:val="both"/>
        <w:rPr>
          <w:rFonts w:ascii="Arial" w:hAnsi="Arial" w:cs="Arial"/>
          <w:sz w:val="18"/>
          <w:szCs w:val="18"/>
          <w:lang w:val="en-US"/>
        </w:rPr>
      </w:pPr>
    </w:p>
    <w:p w14:paraId="7F2AA474" w14:textId="77777777" w:rsidR="00946A46" w:rsidRDefault="00946A46" w:rsidP="00D11FE0">
      <w:pPr>
        <w:autoSpaceDE w:val="0"/>
        <w:autoSpaceDN w:val="0"/>
        <w:adjustRightInd w:val="0"/>
        <w:snapToGrid w:val="0"/>
        <w:ind w:left="284" w:hanging="284"/>
        <w:jc w:val="both"/>
        <w:rPr>
          <w:rFonts w:ascii="Arial" w:hAnsi="Arial" w:cs="Arial"/>
          <w:sz w:val="18"/>
          <w:szCs w:val="18"/>
          <w:lang w:val="en-US"/>
        </w:rPr>
      </w:pPr>
    </w:p>
    <w:p w14:paraId="21F3E663" w14:textId="77777777" w:rsidR="00F61BFE" w:rsidRDefault="00F61BFE" w:rsidP="00D11FE0">
      <w:pPr>
        <w:autoSpaceDE w:val="0"/>
        <w:autoSpaceDN w:val="0"/>
        <w:adjustRightInd w:val="0"/>
        <w:snapToGrid w:val="0"/>
        <w:ind w:left="284" w:hanging="284"/>
        <w:jc w:val="both"/>
        <w:rPr>
          <w:rFonts w:ascii="Arial" w:hAnsi="Arial" w:cs="Arial"/>
          <w:sz w:val="18"/>
          <w:szCs w:val="18"/>
          <w:lang w:val="en-US"/>
        </w:rPr>
      </w:pPr>
    </w:p>
    <w:p w14:paraId="24DA1B57" w14:textId="77777777" w:rsidR="005D04BF" w:rsidRPr="00441DE9" w:rsidRDefault="005D04BF" w:rsidP="00D11FE0">
      <w:pPr>
        <w:autoSpaceDE w:val="0"/>
        <w:autoSpaceDN w:val="0"/>
        <w:adjustRightInd w:val="0"/>
        <w:snapToGrid w:val="0"/>
        <w:jc w:val="both"/>
        <w:rPr>
          <w:rFonts w:ascii="Arial" w:hAnsi="Arial" w:cs="Arial"/>
          <w:b/>
          <w:color w:val="000000"/>
          <w:sz w:val="22"/>
          <w:szCs w:val="22"/>
          <w:u w:val="single"/>
          <w:lang w:val="en-US"/>
        </w:rPr>
      </w:pPr>
      <w:r w:rsidRPr="00441DE9">
        <w:rPr>
          <w:rFonts w:ascii="Arial" w:hAnsi="Arial" w:cs="Arial"/>
          <w:b/>
          <w:color w:val="000000"/>
          <w:sz w:val="22"/>
          <w:szCs w:val="22"/>
          <w:u w:val="single"/>
          <w:lang w:val="en-US"/>
        </w:rPr>
        <w:t>ST–</w:t>
      </w:r>
      <w:r w:rsidR="00940449">
        <w:rPr>
          <w:rFonts w:ascii="Arial" w:hAnsi="Arial" w:cs="Arial"/>
          <w:b/>
          <w:color w:val="000000"/>
          <w:sz w:val="22"/>
          <w:szCs w:val="22"/>
          <w:u w:val="single"/>
          <w:lang w:val="en-US"/>
        </w:rPr>
        <w:t>04</w:t>
      </w:r>
      <w:r w:rsidRPr="00441DE9">
        <w:rPr>
          <w:rFonts w:ascii="Arial" w:hAnsi="Arial" w:cs="Arial"/>
          <w:b/>
          <w:color w:val="000000"/>
          <w:sz w:val="22"/>
          <w:szCs w:val="22"/>
          <w:u w:val="single"/>
          <w:lang w:val="en-US"/>
        </w:rPr>
        <w:t>.</w:t>
      </w:r>
      <w:r w:rsidR="0049141A">
        <w:rPr>
          <w:rFonts w:ascii="Arial" w:hAnsi="Arial" w:cs="Arial"/>
          <w:b/>
          <w:color w:val="000000"/>
          <w:sz w:val="22"/>
          <w:szCs w:val="22"/>
          <w:u w:val="single"/>
          <w:lang w:val="en-US"/>
        </w:rPr>
        <w:t>6</w:t>
      </w:r>
      <w:r w:rsidRPr="00441DE9">
        <w:rPr>
          <w:rFonts w:ascii="Arial" w:hAnsi="Arial" w:cs="Arial"/>
          <w:b/>
          <w:color w:val="000000"/>
          <w:sz w:val="22"/>
          <w:szCs w:val="22"/>
          <w:u w:val="single"/>
          <w:lang w:val="en-US"/>
        </w:rPr>
        <w:t xml:space="preserve"> </w:t>
      </w:r>
      <w:r w:rsidRPr="007A3B5B">
        <w:rPr>
          <w:rFonts w:ascii="Arial" w:hAnsi="Arial" w:cs="Arial"/>
          <w:b/>
          <w:color w:val="000000"/>
          <w:sz w:val="22"/>
          <w:szCs w:val="22"/>
          <w:u w:val="single"/>
          <w:lang w:val="x-none"/>
        </w:rPr>
        <w:t xml:space="preserve"> </w:t>
      </w:r>
      <w:r w:rsidR="00C163CD">
        <w:rPr>
          <w:rFonts w:ascii="Arial" w:hAnsi="Arial" w:cs="Arial"/>
          <w:b/>
          <w:color w:val="000000"/>
          <w:sz w:val="22"/>
          <w:szCs w:val="22"/>
          <w:u w:val="single"/>
          <w:lang w:val="en-US"/>
        </w:rPr>
        <w:t>KRAWĘŻNIKI I OBRZEŻA BETONOWE</w:t>
      </w:r>
    </w:p>
    <w:p w14:paraId="5E5794FF" w14:textId="77777777" w:rsidR="005D04BF" w:rsidRPr="00441DE9" w:rsidRDefault="005D04BF" w:rsidP="00D11FE0">
      <w:pPr>
        <w:autoSpaceDE w:val="0"/>
        <w:autoSpaceDN w:val="0"/>
        <w:adjustRightInd w:val="0"/>
        <w:snapToGrid w:val="0"/>
        <w:jc w:val="both"/>
        <w:rPr>
          <w:rFonts w:ascii="Arial" w:hAnsi="Arial" w:cs="Arial"/>
          <w:color w:val="000000"/>
          <w:sz w:val="18"/>
          <w:szCs w:val="18"/>
          <w:lang w:val="en-US"/>
        </w:rPr>
      </w:pPr>
    </w:p>
    <w:p w14:paraId="60FBE3E9"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1. </w:t>
      </w:r>
      <w:r w:rsidRPr="006F78E8">
        <w:rPr>
          <w:rFonts w:ascii="Arial" w:hAnsi="Arial" w:cs="Arial"/>
          <w:b/>
          <w:color w:val="000000"/>
          <w:sz w:val="18"/>
          <w:szCs w:val="18"/>
        </w:rPr>
        <w:t>WSTĘP</w:t>
      </w:r>
    </w:p>
    <w:p w14:paraId="3A63435A"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1.1. Przedmiot specyfikacji technicznej</w:t>
      </w:r>
    </w:p>
    <w:p w14:paraId="0D1BA825" w14:textId="77777777" w:rsidR="005D04BF" w:rsidRDefault="005D04BF" w:rsidP="00D11FE0">
      <w:pPr>
        <w:autoSpaceDE w:val="0"/>
        <w:autoSpaceDN w:val="0"/>
        <w:adjustRightInd w:val="0"/>
        <w:snapToGrid w:val="0"/>
        <w:ind w:firstLine="709"/>
        <w:jc w:val="both"/>
        <w:rPr>
          <w:rFonts w:ascii="Arial" w:hAnsi="Arial" w:cs="Arial"/>
          <w:color w:val="000000"/>
          <w:sz w:val="18"/>
          <w:szCs w:val="18"/>
        </w:rPr>
      </w:pPr>
      <w:r w:rsidRPr="006F78E8">
        <w:rPr>
          <w:rFonts w:ascii="Arial" w:hAnsi="Arial" w:cs="Arial"/>
          <w:color w:val="000000"/>
          <w:sz w:val="18"/>
          <w:szCs w:val="18"/>
          <w:lang w:val="x-none"/>
        </w:rPr>
        <w:t xml:space="preserve">Przedmiotem niniejszej specyfikacji technicznej </w:t>
      </w:r>
      <w:r w:rsidRPr="006F78E8">
        <w:rPr>
          <w:rFonts w:ascii="Arial" w:hAnsi="Arial" w:cs="Arial"/>
          <w:color w:val="000000"/>
          <w:sz w:val="18"/>
          <w:szCs w:val="18"/>
        </w:rPr>
        <w:t>są</w:t>
      </w:r>
      <w:r w:rsidRPr="006F78E8">
        <w:rPr>
          <w:rFonts w:ascii="Arial" w:hAnsi="Arial" w:cs="Arial"/>
          <w:color w:val="000000"/>
          <w:sz w:val="18"/>
          <w:szCs w:val="18"/>
          <w:lang w:val="x-none"/>
        </w:rPr>
        <w:t xml:space="preserve"> wymagania </w:t>
      </w:r>
      <w:r w:rsidRPr="006F78E8">
        <w:rPr>
          <w:rFonts w:ascii="Arial" w:hAnsi="Arial" w:cs="Arial"/>
          <w:color w:val="000000"/>
          <w:sz w:val="18"/>
          <w:szCs w:val="18"/>
        </w:rPr>
        <w:t>dotyczące</w:t>
      </w:r>
      <w:r w:rsidRPr="006F78E8">
        <w:rPr>
          <w:rFonts w:ascii="Arial" w:hAnsi="Arial" w:cs="Arial"/>
          <w:color w:val="000000"/>
          <w:sz w:val="18"/>
          <w:szCs w:val="18"/>
          <w:lang w:val="x-none"/>
        </w:rPr>
        <w:t xml:space="preserve"> wykonania i odbioru robót </w:t>
      </w:r>
      <w:r w:rsidRPr="006F78E8">
        <w:rPr>
          <w:rFonts w:ascii="Arial" w:hAnsi="Arial" w:cs="Arial"/>
          <w:color w:val="000000"/>
          <w:sz w:val="18"/>
          <w:szCs w:val="18"/>
        </w:rPr>
        <w:t xml:space="preserve">związanych </w:t>
      </w:r>
      <w:r w:rsidRPr="006F78E8">
        <w:rPr>
          <w:rFonts w:ascii="Arial" w:hAnsi="Arial" w:cs="Arial"/>
          <w:color w:val="000000"/>
          <w:sz w:val="18"/>
          <w:szCs w:val="18"/>
          <w:lang w:val="x-none"/>
        </w:rPr>
        <w:t>z</w:t>
      </w:r>
      <w:r w:rsidRPr="006F78E8">
        <w:rPr>
          <w:rFonts w:ascii="Arial" w:hAnsi="Arial" w:cs="Arial"/>
          <w:color w:val="000000"/>
          <w:sz w:val="18"/>
          <w:szCs w:val="18"/>
        </w:rPr>
        <w:t xml:space="preserve"> wykonaniem drogowych elementów </w:t>
      </w:r>
      <w:r w:rsidRPr="006F78E8">
        <w:rPr>
          <w:rFonts w:ascii="Arial" w:hAnsi="Arial" w:cs="Arial"/>
          <w:color w:val="000000"/>
          <w:sz w:val="18"/>
          <w:szCs w:val="18"/>
          <w:lang w:val="x-none"/>
        </w:rPr>
        <w:t xml:space="preserve">przy </w:t>
      </w:r>
      <w:r w:rsidRPr="006F78E8">
        <w:rPr>
          <w:rFonts w:ascii="Arial" w:hAnsi="Arial" w:cs="Arial"/>
          <w:color w:val="000000"/>
          <w:sz w:val="18"/>
          <w:szCs w:val="18"/>
        </w:rPr>
        <w:t>realizacji zadania</w:t>
      </w:r>
      <w:r w:rsidRPr="006F78E8">
        <w:rPr>
          <w:rFonts w:ascii="Arial" w:hAnsi="Arial" w:cs="Arial"/>
          <w:color w:val="000000"/>
          <w:sz w:val="18"/>
          <w:szCs w:val="18"/>
          <w:lang w:val="x-none"/>
        </w:rPr>
        <w:t xml:space="preserve"> </w:t>
      </w:r>
      <w:r w:rsidR="00870911" w:rsidRPr="007E0151">
        <w:rPr>
          <w:rFonts w:ascii="Arial" w:hAnsi="Arial" w:cs="Arial"/>
          <w:color w:val="000000"/>
          <w:sz w:val="18"/>
          <w:szCs w:val="18"/>
        </w:rPr>
        <w:t>„</w:t>
      </w:r>
      <w:r w:rsidR="00B54418" w:rsidRPr="00B54418">
        <w:rPr>
          <w:rFonts w:ascii="Arial" w:hAnsi="Arial" w:cs="Arial"/>
          <w:color w:val="000000"/>
          <w:sz w:val="18"/>
          <w:szCs w:val="18"/>
        </w:rPr>
        <w:t xml:space="preserve">Budowa sieci wodociągowej i kanalizacji sanitarnej w rejonie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i Armii Krajowej wraz z przyłączami do budynków zlokalizowanych przy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2 i 4 oraz Armii Krajowej 6, 8, 10, 12, 14, 16 w Piekarach Śląskich</w:t>
      </w:r>
      <w:r w:rsidR="00870911" w:rsidRPr="007E0151">
        <w:rPr>
          <w:rFonts w:ascii="Arial" w:hAnsi="Arial" w:cs="Arial"/>
          <w:color w:val="000000"/>
          <w:sz w:val="18"/>
          <w:szCs w:val="18"/>
        </w:rPr>
        <w:t>”</w:t>
      </w:r>
      <w:r w:rsidRPr="007E0151">
        <w:rPr>
          <w:rFonts w:ascii="Arial" w:hAnsi="Arial" w:cs="Arial"/>
          <w:color w:val="000000"/>
          <w:sz w:val="18"/>
          <w:szCs w:val="18"/>
        </w:rPr>
        <w:t>.</w:t>
      </w:r>
    </w:p>
    <w:p w14:paraId="790E3BC0" w14:textId="77777777" w:rsidR="00C66D9E" w:rsidRDefault="00C66D9E" w:rsidP="00D11FE0">
      <w:pPr>
        <w:autoSpaceDE w:val="0"/>
        <w:autoSpaceDN w:val="0"/>
        <w:adjustRightInd w:val="0"/>
        <w:snapToGrid w:val="0"/>
        <w:ind w:firstLine="709"/>
        <w:jc w:val="both"/>
        <w:rPr>
          <w:rFonts w:ascii="Arial" w:hAnsi="Arial" w:cs="Arial"/>
          <w:color w:val="000000"/>
          <w:sz w:val="18"/>
          <w:szCs w:val="18"/>
        </w:rPr>
      </w:pPr>
    </w:p>
    <w:p w14:paraId="32172A50" w14:textId="77777777" w:rsidR="00C66D9E" w:rsidRPr="006F78E8" w:rsidRDefault="00C66D9E" w:rsidP="00D11FE0">
      <w:pPr>
        <w:autoSpaceDE w:val="0"/>
        <w:autoSpaceDN w:val="0"/>
        <w:adjustRightInd w:val="0"/>
        <w:snapToGrid w:val="0"/>
        <w:ind w:firstLine="709"/>
        <w:jc w:val="both"/>
        <w:rPr>
          <w:rFonts w:ascii="Arial" w:hAnsi="Arial" w:cs="Arial"/>
          <w:color w:val="000000"/>
          <w:sz w:val="18"/>
          <w:szCs w:val="18"/>
        </w:rPr>
      </w:pPr>
    </w:p>
    <w:p w14:paraId="3DBF18C1"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1.2. Zakres stosowania specyfikacji technicznej</w:t>
      </w:r>
    </w:p>
    <w:p w14:paraId="672567D9" w14:textId="7671B161"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Specyfikacja techniczna jest stosowana jako dokument przetargowy i </w:t>
      </w:r>
      <w:r w:rsidR="00961AB0">
        <w:rPr>
          <w:rFonts w:ascii="Arial" w:hAnsi="Arial" w:cs="Arial"/>
          <w:color w:val="000000"/>
          <w:sz w:val="18"/>
          <w:szCs w:val="18"/>
        </w:rPr>
        <w:t>umowny</w:t>
      </w:r>
      <w:r w:rsidR="00961AB0" w:rsidRPr="007E0151">
        <w:rPr>
          <w:rFonts w:ascii="Arial" w:hAnsi="Arial" w:cs="Arial"/>
          <w:color w:val="000000"/>
          <w:sz w:val="18"/>
          <w:szCs w:val="18"/>
          <w:lang w:val="x-none"/>
        </w:rPr>
        <w:t xml:space="preserve"> </w:t>
      </w:r>
      <w:r w:rsidRPr="006F78E8">
        <w:rPr>
          <w:rFonts w:ascii="Arial" w:hAnsi="Arial" w:cs="Arial"/>
          <w:color w:val="000000"/>
          <w:sz w:val="18"/>
          <w:szCs w:val="18"/>
          <w:lang w:val="x-none"/>
        </w:rPr>
        <w:t>przy zlecaniu i realizacji robót</w:t>
      </w:r>
      <w:r w:rsidRPr="006F78E8">
        <w:rPr>
          <w:rFonts w:ascii="Arial" w:hAnsi="Arial" w:cs="Arial"/>
          <w:color w:val="000000"/>
          <w:sz w:val="18"/>
          <w:szCs w:val="18"/>
        </w:rPr>
        <w:t xml:space="preserve"> </w:t>
      </w:r>
      <w:r w:rsidRPr="006F78E8">
        <w:rPr>
          <w:rFonts w:ascii="Arial" w:hAnsi="Arial" w:cs="Arial"/>
          <w:color w:val="000000"/>
          <w:sz w:val="18"/>
          <w:szCs w:val="18"/>
          <w:lang w:val="x-none"/>
        </w:rPr>
        <w:t>wymienionych w punkcie 1.1.</w:t>
      </w:r>
    </w:p>
    <w:p w14:paraId="210DD177"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1.3. Zakres robót </w:t>
      </w:r>
      <w:proofErr w:type="spellStart"/>
      <w:r w:rsidRPr="006F78E8">
        <w:rPr>
          <w:rFonts w:ascii="Arial" w:hAnsi="Arial" w:cs="Arial"/>
          <w:b/>
          <w:color w:val="000000"/>
          <w:sz w:val="18"/>
          <w:szCs w:val="18"/>
          <w:lang w:val="x-none"/>
        </w:rPr>
        <w:t>obj</w:t>
      </w:r>
      <w:r w:rsidRPr="006F78E8">
        <w:rPr>
          <w:rFonts w:ascii="Arial" w:hAnsi="Arial" w:cs="Arial"/>
          <w:b/>
          <w:color w:val="000000"/>
          <w:sz w:val="18"/>
          <w:szCs w:val="18"/>
        </w:rPr>
        <w:t>ę</w:t>
      </w:r>
      <w:proofErr w:type="spellEnd"/>
      <w:r w:rsidRPr="006F78E8">
        <w:rPr>
          <w:rFonts w:ascii="Arial" w:hAnsi="Arial" w:cs="Arial"/>
          <w:b/>
          <w:color w:val="000000"/>
          <w:sz w:val="18"/>
          <w:szCs w:val="18"/>
          <w:lang w:val="x-none"/>
        </w:rPr>
        <w:t>tych specyfikacj</w:t>
      </w:r>
      <w:r w:rsidRPr="006F78E8">
        <w:rPr>
          <w:rFonts w:ascii="Arial" w:hAnsi="Arial" w:cs="Arial"/>
          <w:b/>
          <w:color w:val="000000"/>
          <w:sz w:val="18"/>
          <w:szCs w:val="18"/>
        </w:rPr>
        <w:t>ą</w:t>
      </w:r>
      <w:r w:rsidRPr="006F78E8">
        <w:rPr>
          <w:rFonts w:ascii="Arial" w:hAnsi="Arial" w:cs="Arial"/>
          <w:b/>
          <w:color w:val="000000"/>
          <w:sz w:val="18"/>
          <w:szCs w:val="18"/>
          <w:lang w:val="x-none"/>
        </w:rPr>
        <w:t xml:space="preserve"> techniczn</w:t>
      </w:r>
      <w:r w:rsidRPr="006F78E8">
        <w:rPr>
          <w:rFonts w:ascii="Arial" w:hAnsi="Arial" w:cs="Arial"/>
          <w:b/>
          <w:color w:val="000000"/>
          <w:sz w:val="18"/>
          <w:szCs w:val="18"/>
        </w:rPr>
        <w:t>ą</w:t>
      </w:r>
    </w:p>
    <w:p w14:paraId="2A298FB5"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rPr>
      </w:pPr>
      <w:r w:rsidRPr="006F78E8">
        <w:rPr>
          <w:rFonts w:ascii="Arial" w:hAnsi="Arial" w:cs="Arial"/>
          <w:color w:val="000000"/>
          <w:sz w:val="18"/>
          <w:szCs w:val="18"/>
          <w:lang w:val="x-none"/>
        </w:rPr>
        <w:t xml:space="preserve">Ustalenia zawarte w niniejszej specyfikacji technicznej </w:t>
      </w:r>
      <w:r w:rsidRPr="006F78E8">
        <w:rPr>
          <w:rFonts w:ascii="Arial" w:hAnsi="Arial" w:cs="Arial"/>
          <w:color w:val="000000"/>
          <w:sz w:val="18"/>
          <w:szCs w:val="18"/>
        </w:rPr>
        <w:t>dotyczą</w:t>
      </w:r>
      <w:r w:rsidRPr="006F78E8">
        <w:rPr>
          <w:rFonts w:ascii="Arial" w:hAnsi="Arial" w:cs="Arial"/>
          <w:color w:val="000000"/>
          <w:sz w:val="18"/>
          <w:szCs w:val="18"/>
          <w:lang w:val="x-none"/>
        </w:rPr>
        <w:t xml:space="preserve"> prowadzenia robót </w:t>
      </w:r>
      <w:r w:rsidRPr="006F78E8">
        <w:rPr>
          <w:rFonts w:ascii="Arial" w:hAnsi="Arial" w:cs="Arial"/>
          <w:color w:val="000000"/>
          <w:sz w:val="18"/>
          <w:szCs w:val="18"/>
        </w:rPr>
        <w:t>związanych</w:t>
      </w:r>
      <w:r w:rsidRPr="006F78E8">
        <w:rPr>
          <w:rFonts w:ascii="Arial" w:hAnsi="Arial" w:cs="Arial"/>
          <w:color w:val="000000"/>
          <w:sz w:val="18"/>
          <w:szCs w:val="18"/>
          <w:lang w:val="x-none"/>
        </w:rPr>
        <w:t xml:space="preserve"> z</w:t>
      </w:r>
      <w:r w:rsidR="00D47B4C">
        <w:rPr>
          <w:rFonts w:ascii="Arial" w:hAnsi="Arial" w:cs="Arial"/>
          <w:color w:val="000000"/>
          <w:sz w:val="18"/>
          <w:szCs w:val="18"/>
        </w:rPr>
        <w:t xml:space="preserve"> wykonaniem nowych drogowych elementów betonowych</w:t>
      </w:r>
      <w:r w:rsidR="00E5450C">
        <w:rPr>
          <w:rFonts w:ascii="Arial" w:hAnsi="Arial" w:cs="Arial"/>
          <w:color w:val="000000"/>
          <w:sz w:val="18"/>
          <w:szCs w:val="18"/>
        </w:rPr>
        <w:t>:</w:t>
      </w:r>
    </w:p>
    <w:p w14:paraId="177AE58D" w14:textId="77777777" w:rsidR="00462D5D" w:rsidRDefault="00462D5D"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 xml:space="preserve">– </w:t>
      </w:r>
      <w:r w:rsidR="00E5450C" w:rsidRPr="006F78E8">
        <w:rPr>
          <w:rFonts w:ascii="Arial" w:hAnsi="Arial" w:cs="Arial"/>
          <w:color w:val="000000"/>
          <w:sz w:val="18"/>
          <w:szCs w:val="18"/>
        </w:rPr>
        <w:t>ustawieniem</w:t>
      </w:r>
      <w:r w:rsidR="00E5450C">
        <w:rPr>
          <w:rFonts w:ascii="Arial" w:hAnsi="Arial" w:cs="Arial"/>
          <w:color w:val="000000"/>
          <w:sz w:val="18"/>
          <w:szCs w:val="18"/>
        </w:rPr>
        <w:t xml:space="preserve"> </w:t>
      </w:r>
      <w:r>
        <w:rPr>
          <w:rFonts w:ascii="Arial" w:hAnsi="Arial" w:cs="Arial"/>
          <w:color w:val="000000"/>
          <w:sz w:val="18"/>
          <w:szCs w:val="18"/>
        </w:rPr>
        <w:t xml:space="preserve">krawężników </w:t>
      </w:r>
      <w:r w:rsidR="002F1A60">
        <w:rPr>
          <w:rFonts w:ascii="Arial" w:hAnsi="Arial" w:cs="Arial"/>
          <w:color w:val="000000"/>
          <w:sz w:val="18"/>
          <w:szCs w:val="18"/>
        </w:rPr>
        <w:t xml:space="preserve">betonowych </w:t>
      </w:r>
      <w:r w:rsidR="00D47B4C">
        <w:rPr>
          <w:rFonts w:ascii="Arial" w:hAnsi="Arial" w:cs="Arial"/>
          <w:color w:val="000000"/>
          <w:sz w:val="18"/>
          <w:szCs w:val="18"/>
        </w:rPr>
        <w:t>na ławie z oporem</w:t>
      </w:r>
      <w:r>
        <w:rPr>
          <w:rFonts w:ascii="Arial" w:hAnsi="Arial" w:cs="Arial"/>
          <w:color w:val="000000"/>
          <w:sz w:val="18"/>
          <w:szCs w:val="18"/>
        </w:rPr>
        <w:t xml:space="preserve"> </w:t>
      </w:r>
      <w:r w:rsidR="00D47B4C">
        <w:rPr>
          <w:rFonts w:ascii="Arial" w:hAnsi="Arial" w:cs="Arial"/>
          <w:color w:val="000000"/>
          <w:sz w:val="18"/>
          <w:szCs w:val="18"/>
        </w:rPr>
        <w:t>wzdłuż krawędzi jezdni</w:t>
      </w:r>
      <w:r>
        <w:rPr>
          <w:rFonts w:ascii="Arial" w:hAnsi="Arial" w:cs="Arial"/>
          <w:color w:val="000000"/>
          <w:sz w:val="18"/>
          <w:szCs w:val="18"/>
        </w:rPr>
        <w:t>,</w:t>
      </w:r>
    </w:p>
    <w:p w14:paraId="60C5210C" w14:textId="77777777" w:rsidR="005D04BF"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rPr>
        <w:t xml:space="preserve">– </w:t>
      </w:r>
      <w:r w:rsidR="00D47B4C">
        <w:rPr>
          <w:rFonts w:ascii="Arial" w:hAnsi="Arial" w:cs="Arial"/>
          <w:color w:val="000000"/>
          <w:sz w:val="18"/>
          <w:szCs w:val="18"/>
        </w:rPr>
        <w:t>ustawieniem</w:t>
      </w:r>
      <w:r w:rsidR="00E5450C">
        <w:rPr>
          <w:rFonts w:ascii="Arial" w:hAnsi="Arial" w:cs="Arial"/>
          <w:color w:val="000000"/>
          <w:sz w:val="18"/>
          <w:szCs w:val="18"/>
        </w:rPr>
        <w:t xml:space="preserve"> </w:t>
      </w:r>
      <w:r w:rsidRPr="006F78E8">
        <w:rPr>
          <w:rFonts w:ascii="Arial" w:hAnsi="Arial" w:cs="Arial"/>
          <w:color w:val="000000"/>
          <w:sz w:val="18"/>
          <w:szCs w:val="18"/>
        </w:rPr>
        <w:t xml:space="preserve">obrzeży betonowych 8x30x100cm </w:t>
      </w:r>
      <w:r w:rsidR="00D47B4C">
        <w:rPr>
          <w:rFonts w:ascii="Arial" w:hAnsi="Arial" w:cs="Arial"/>
          <w:color w:val="000000"/>
          <w:sz w:val="18"/>
          <w:szCs w:val="18"/>
        </w:rPr>
        <w:t xml:space="preserve">na ławie betonowej </w:t>
      </w:r>
      <w:r w:rsidRPr="006F78E8">
        <w:rPr>
          <w:rFonts w:ascii="Arial" w:hAnsi="Arial" w:cs="Arial"/>
          <w:color w:val="000000"/>
          <w:sz w:val="18"/>
          <w:szCs w:val="18"/>
        </w:rPr>
        <w:t xml:space="preserve">wzdłuż </w:t>
      </w:r>
      <w:r>
        <w:rPr>
          <w:rFonts w:ascii="Arial" w:hAnsi="Arial" w:cs="Arial"/>
          <w:color w:val="000000"/>
          <w:sz w:val="18"/>
          <w:szCs w:val="18"/>
        </w:rPr>
        <w:t>krawędzi chodnik</w:t>
      </w:r>
      <w:r w:rsidR="00E5450C">
        <w:rPr>
          <w:rFonts w:ascii="Arial" w:hAnsi="Arial" w:cs="Arial"/>
          <w:color w:val="000000"/>
          <w:sz w:val="18"/>
          <w:szCs w:val="18"/>
        </w:rPr>
        <w:t>ów</w:t>
      </w:r>
      <w:r w:rsidR="00D47B4C">
        <w:rPr>
          <w:rFonts w:ascii="Arial" w:hAnsi="Arial" w:cs="Arial"/>
          <w:color w:val="000000"/>
          <w:sz w:val="18"/>
          <w:szCs w:val="18"/>
        </w:rPr>
        <w:t>.</w:t>
      </w:r>
    </w:p>
    <w:p w14:paraId="0591A680" w14:textId="77777777" w:rsidR="00A01417" w:rsidRDefault="00A01417"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Dokładna lokalizacja pokazana jest w dokumentacji projektowej.</w:t>
      </w:r>
    </w:p>
    <w:p w14:paraId="3FAD2782"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 xml:space="preserve">1.4. </w:t>
      </w:r>
      <w:proofErr w:type="spellStart"/>
      <w:r w:rsidRPr="006F78E8">
        <w:rPr>
          <w:rFonts w:ascii="Arial" w:hAnsi="Arial" w:cs="Arial"/>
          <w:b/>
          <w:color w:val="000000"/>
          <w:sz w:val="18"/>
          <w:szCs w:val="18"/>
          <w:lang w:val="x-none"/>
        </w:rPr>
        <w:t>Okre</w:t>
      </w:r>
      <w:r w:rsidRPr="006F78E8">
        <w:rPr>
          <w:rFonts w:ascii="Arial" w:hAnsi="Arial" w:cs="Arial"/>
          <w:b/>
          <w:color w:val="000000"/>
          <w:sz w:val="18"/>
          <w:szCs w:val="18"/>
        </w:rPr>
        <w:t>ś</w:t>
      </w:r>
      <w:proofErr w:type="spellEnd"/>
      <w:r w:rsidRPr="006F78E8">
        <w:rPr>
          <w:rFonts w:ascii="Arial" w:hAnsi="Arial" w:cs="Arial"/>
          <w:b/>
          <w:color w:val="000000"/>
          <w:sz w:val="18"/>
          <w:szCs w:val="18"/>
          <w:lang w:val="x-none"/>
        </w:rPr>
        <w:t>lenia podstawowe</w:t>
      </w:r>
    </w:p>
    <w:p w14:paraId="70D18A1A"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proofErr w:type="spellStart"/>
      <w:r w:rsidRPr="006F78E8">
        <w:rPr>
          <w:rFonts w:ascii="Arial" w:hAnsi="Arial" w:cs="Arial"/>
          <w:color w:val="000000"/>
          <w:sz w:val="18"/>
          <w:szCs w:val="18"/>
          <w:lang w:val="x-none"/>
        </w:rPr>
        <w:t>Okre</w:t>
      </w:r>
      <w:r w:rsidRPr="006F78E8">
        <w:rPr>
          <w:rFonts w:ascii="Arial" w:hAnsi="Arial" w:cs="Arial"/>
          <w:color w:val="000000"/>
          <w:sz w:val="18"/>
          <w:szCs w:val="18"/>
        </w:rPr>
        <w:t>ś</w:t>
      </w:r>
      <w:proofErr w:type="spellEnd"/>
      <w:r w:rsidRPr="006F78E8">
        <w:rPr>
          <w:rFonts w:ascii="Arial" w:hAnsi="Arial" w:cs="Arial"/>
          <w:color w:val="000000"/>
          <w:sz w:val="18"/>
          <w:szCs w:val="18"/>
          <w:lang w:val="x-none"/>
        </w:rPr>
        <w:t xml:space="preserve">lenia podane w niniejszej specyfikacji technicznej </w:t>
      </w:r>
      <w:r w:rsidRPr="006F78E8">
        <w:rPr>
          <w:rFonts w:ascii="Arial" w:hAnsi="Arial" w:cs="Arial"/>
          <w:color w:val="000000"/>
          <w:sz w:val="18"/>
          <w:szCs w:val="18"/>
        </w:rPr>
        <w:t>są</w:t>
      </w:r>
      <w:r w:rsidRPr="006F78E8">
        <w:rPr>
          <w:rFonts w:ascii="Arial" w:hAnsi="Arial" w:cs="Arial"/>
          <w:color w:val="000000"/>
          <w:sz w:val="18"/>
          <w:szCs w:val="18"/>
          <w:lang w:val="x-none"/>
        </w:rPr>
        <w:t xml:space="preserve"> zgodne z </w:t>
      </w:r>
      <w:r w:rsidRPr="006F78E8">
        <w:rPr>
          <w:rFonts w:ascii="Arial" w:hAnsi="Arial" w:cs="Arial"/>
          <w:color w:val="000000"/>
          <w:sz w:val="18"/>
          <w:szCs w:val="18"/>
        </w:rPr>
        <w:t xml:space="preserve">obowiązującymi </w:t>
      </w:r>
      <w:r w:rsidRPr="006F78E8">
        <w:rPr>
          <w:rFonts w:ascii="Arial" w:hAnsi="Arial" w:cs="Arial"/>
          <w:color w:val="000000"/>
          <w:sz w:val="18"/>
          <w:szCs w:val="18"/>
          <w:lang w:val="x-none"/>
        </w:rPr>
        <w:t>normami</w:t>
      </w:r>
    </w:p>
    <w:p w14:paraId="31AC0C85" w14:textId="77777777" w:rsidR="005D04BF"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lang w:val="x-none"/>
        </w:rPr>
        <w:t>i ze specyfikacj</w:t>
      </w:r>
      <w:r w:rsidRPr="006F78E8">
        <w:rPr>
          <w:rFonts w:ascii="Arial" w:hAnsi="Arial" w:cs="Arial"/>
          <w:color w:val="000000"/>
          <w:sz w:val="18"/>
          <w:szCs w:val="18"/>
        </w:rPr>
        <w:t>ą</w:t>
      </w:r>
      <w:r w:rsidRPr="006F78E8">
        <w:rPr>
          <w:rFonts w:ascii="Arial" w:hAnsi="Arial" w:cs="Arial"/>
          <w:color w:val="000000"/>
          <w:sz w:val="18"/>
          <w:szCs w:val="18"/>
          <w:lang w:val="x-none"/>
        </w:rPr>
        <w:t xml:space="preserve"> techniczn</w:t>
      </w:r>
      <w:r w:rsidRPr="006F78E8">
        <w:rPr>
          <w:rFonts w:ascii="Arial" w:hAnsi="Arial" w:cs="Arial"/>
          <w:color w:val="000000"/>
          <w:sz w:val="18"/>
          <w:szCs w:val="18"/>
        </w:rPr>
        <w:t>ą</w:t>
      </w:r>
      <w:r w:rsidRPr="006F78E8">
        <w:rPr>
          <w:rFonts w:ascii="Arial" w:hAnsi="Arial" w:cs="Arial"/>
          <w:color w:val="000000"/>
          <w:sz w:val="18"/>
          <w:szCs w:val="18"/>
          <w:lang w:val="x-none"/>
        </w:rPr>
        <w:t xml:space="preserve">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lang w:val="x-none"/>
        </w:rPr>
        <w:t xml:space="preserve"> </w:t>
      </w:r>
      <w:r w:rsidRPr="006F78E8">
        <w:rPr>
          <w:rFonts w:ascii="Arial" w:hAnsi="Arial" w:cs="Arial"/>
          <w:color w:val="000000"/>
          <w:sz w:val="18"/>
          <w:szCs w:val="18"/>
        </w:rPr>
        <w:t>“</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w:t>
      </w:r>
    </w:p>
    <w:p w14:paraId="30691492"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1.5. Ogólne wymagania dotycz</w:t>
      </w:r>
      <w:r w:rsidRPr="006F78E8">
        <w:rPr>
          <w:rFonts w:ascii="Arial" w:hAnsi="Arial" w:cs="Arial"/>
          <w:b/>
          <w:color w:val="000000"/>
          <w:sz w:val="18"/>
          <w:szCs w:val="18"/>
        </w:rPr>
        <w:t>ą</w:t>
      </w:r>
      <w:r w:rsidRPr="006F78E8">
        <w:rPr>
          <w:rFonts w:ascii="Arial" w:hAnsi="Arial" w:cs="Arial"/>
          <w:b/>
          <w:color w:val="000000"/>
          <w:sz w:val="18"/>
          <w:szCs w:val="18"/>
          <w:lang w:val="x-none"/>
        </w:rPr>
        <w:t>ce robót</w:t>
      </w:r>
    </w:p>
    <w:p w14:paraId="4A46FF1A" w14:textId="3FEE7148"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Wykonawca robót jest odpowiedzialny za </w:t>
      </w:r>
      <w:r w:rsidRPr="006F78E8">
        <w:rPr>
          <w:rFonts w:ascii="Arial" w:hAnsi="Arial" w:cs="Arial"/>
          <w:color w:val="000000"/>
          <w:sz w:val="18"/>
          <w:szCs w:val="18"/>
        </w:rPr>
        <w:t>jakość</w:t>
      </w:r>
      <w:r w:rsidRPr="006F78E8">
        <w:rPr>
          <w:rFonts w:ascii="Arial" w:hAnsi="Arial" w:cs="Arial"/>
          <w:color w:val="000000"/>
          <w:sz w:val="18"/>
          <w:szCs w:val="18"/>
          <w:lang w:val="x-none"/>
        </w:rPr>
        <w:t xml:space="preserve"> ich wykonania oraz za </w:t>
      </w:r>
      <w:r w:rsidRPr="006F78E8">
        <w:rPr>
          <w:rFonts w:ascii="Arial" w:hAnsi="Arial" w:cs="Arial"/>
          <w:color w:val="000000"/>
          <w:sz w:val="18"/>
          <w:szCs w:val="18"/>
        </w:rPr>
        <w:t>zgodność</w:t>
      </w:r>
      <w:r w:rsidRPr="006F78E8">
        <w:rPr>
          <w:rFonts w:ascii="Arial" w:hAnsi="Arial" w:cs="Arial"/>
          <w:color w:val="000000"/>
          <w:sz w:val="18"/>
          <w:szCs w:val="18"/>
          <w:lang w:val="x-none"/>
        </w:rPr>
        <w:t xml:space="preserve"> ze specyfikacj</w:t>
      </w:r>
      <w:r w:rsidRPr="006F78E8">
        <w:rPr>
          <w:rFonts w:ascii="Arial" w:hAnsi="Arial" w:cs="Arial"/>
          <w:color w:val="000000"/>
          <w:sz w:val="18"/>
          <w:szCs w:val="18"/>
        </w:rPr>
        <w:t>ą</w:t>
      </w:r>
      <w:r w:rsidRPr="006F78E8">
        <w:rPr>
          <w:rFonts w:ascii="Arial" w:hAnsi="Arial" w:cs="Arial"/>
          <w:color w:val="000000"/>
          <w:sz w:val="18"/>
          <w:szCs w:val="18"/>
          <w:lang w:val="x-none"/>
        </w:rPr>
        <w:t xml:space="preserve"> techniczn</w:t>
      </w:r>
      <w:r w:rsidRPr="006F78E8">
        <w:rPr>
          <w:rFonts w:ascii="Arial" w:hAnsi="Arial" w:cs="Arial"/>
          <w:color w:val="000000"/>
          <w:sz w:val="18"/>
          <w:szCs w:val="18"/>
        </w:rPr>
        <w:t>ą</w:t>
      </w:r>
      <w:r w:rsidRPr="006F78E8">
        <w:rPr>
          <w:rFonts w:ascii="Arial" w:hAnsi="Arial" w:cs="Arial"/>
          <w:color w:val="000000"/>
          <w:sz w:val="18"/>
          <w:szCs w:val="18"/>
          <w:lang w:val="x-none"/>
        </w:rPr>
        <w:t>,</w:t>
      </w:r>
      <w:r w:rsidRPr="006F78E8">
        <w:rPr>
          <w:rFonts w:ascii="Arial" w:hAnsi="Arial" w:cs="Arial"/>
          <w:color w:val="000000"/>
          <w:sz w:val="18"/>
          <w:szCs w:val="18"/>
        </w:rPr>
        <w:t xml:space="preserve"> </w:t>
      </w:r>
      <w:r w:rsidRPr="006F78E8">
        <w:rPr>
          <w:rFonts w:ascii="Arial" w:hAnsi="Arial" w:cs="Arial"/>
          <w:color w:val="000000"/>
          <w:sz w:val="18"/>
          <w:szCs w:val="18"/>
          <w:lang w:val="x-none"/>
        </w:rPr>
        <w:t>dokumentacj</w:t>
      </w:r>
      <w:r w:rsidRPr="006F78E8">
        <w:rPr>
          <w:rFonts w:ascii="Arial" w:hAnsi="Arial" w:cs="Arial"/>
          <w:color w:val="000000"/>
          <w:sz w:val="18"/>
          <w:szCs w:val="18"/>
        </w:rPr>
        <w:t>ą</w:t>
      </w:r>
      <w:r w:rsidRPr="006F78E8">
        <w:rPr>
          <w:rFonts w:ascii="Arial" w:hAnsi="Arial" w:cs="Arial"/>
          <w:color w:val="000000"/>
          <w:sz w:val="18"/>
          <w:szCs w:val="18"/>
          <w:lang w:val="x-none"/>
        </w:rPr>
        <w:t xml:space="preserve"> projektow</w:t>
      </w:r>
      <w:r w:rsidRPr="006F78E8">
        <w:rPr>
          <w:rFonts w:ascii="Arial" w:hAnsi="Arial" w:cs="Arial"/>
          <w:color w:val="000000"/>
          <w:sz w:val="18"/>
          <w:szCs w:val="18"/>
        </w:rPr>
        <w:t>ą</w:t>
      </w:r>
      <w:r w:rsidRPr="006F78E8">
        <w:rPr>
          <w:rFonts w:ascii="Arial" w:hAnsi="Arial" w:cs="Arial"/>
          <w:color w:val="000000"/>
          <w:sz w:val="18"/>
          <w:szCs w:val="18"/>
          <w:lang w:val="x-none"/>
        </w:rPr>
        <w:t xml:space="preserve"> i poleceniami </w:t>
      </w:r>
      <w:r w:rsidR="00961AB0">
        <w:rPr>
          <w:rFonts w:ascii="Arial" w:hAnsi="Arial" w:cs="Arial"/>
          <w:color w:val="000000"/>
          <w:sz w:val="18"/>
          <w:szCs w:val="18"/>
        </w:rPr>
        <w:t>Zamawiającego</w:t>
      </w:r>
      <w:r w:rsidRPr="006F78E8">
        <w:rPr>
          <w:rFonts w:ascii="Arial" w:hAnsi="Arial" w:cs="Arial"/>
          <w:color w:val="000000"/>
          <w:sz w:val="18"/>
          <w:szCs w:val="18"/>
          <w:lang w:val="x-none"/>
        </w:rPr>
        <w:t>.</w:t>
      </w:r>
      <w:r w:rsidRPr="006F78E8">
        <w:rPr>
          <w:rFonts w:ascii="Arial" w:hAnsi="Arial" w:cs="Arial"/>
          <w:color w:val="000000"/>
          <w:sz w:val="18"/>
          <w:szCs w:val="18"/>
        </w:rPr>
        <w:t xml:space="preserve"> </w:t>
      </w:r>
      <w:r w:rsidRPr="006F78E8">
        <w:rPr>
          <w:rFonts w:ascii="Arial" w:hAnsi="Arial" w:cs="Arial"/>
          <w:color w:val="000000"/>
          <w:sz w:val="18"/>
          <w:szCs w:val="18"/>
          <w:lang w:val="x-none"/>
        </w:rPr>
        <w:t>Ogólne wymagania dotycz</w:t>
      </w:r>
      <w:r w:rsidRPr="006F78E8">
        <w:rPr>
          <w:rFonts w:ascii="Arial" w:hAnsi="Arial" w:cs="Arial"/>
          <w:color w:val="000000"/>
          <w:sz w:val="18"/>
          <w:szCs w:val="18"/>
        </w:rPr>
        <w:t>ą</w:t>
      </w:r>
      <w:r w:rsidRPr="006F78E8">
        <w:rPr>
          <w:rFonts w:ascii="Arial" w:hAnsi="Arial" w:cs="Arial"/>
          <w:color w:val="000000"/>
          <w:sz w:val="18"/>
          <w:szCs w:val="18"/>
          <w:lang w:val="x-none"/>
        </w:rPr>
        <w:t xml:space="preserve">ce robót podano w specyfikacji technicznej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lang w:val="x-none"/>
        </w:rPr>
        <w:t xml:space="preserve"> </w:t>
      </w:r>
      <w:r w:rsidRPr="006F78E8">
        <w:rPr>
          <w:rFonts w:ascii="Arial" w:hAnsi="Arial" w:cs="Arial"/>
          <w:color w:val="000000"/>
          <w:sz w:val="18"/>
          <w:szCs w:val="18"/>
        </w:rPr>
        <w:t>„</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w:t>
      </w:r>
    </w:p>
    <w:p w14:paraId="20B56F06"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p>
    <w:p w14:paraId="6B710634"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2. </w:t>
      </w:r>
      <w:r w:rsidRPr="006F78E8">
        <w:rPr>
          <w:rFonts w:ascii="Arial" w:hAnsi="Arial" w:cs="Arial"/>
          <w:b/>
          <w:color w:val="000000"/>
          <w:sz w:val="18"/>
          <w:szCs w:val="18"/>
        </w:rPr>
        <w:t>MATERIAŁY</w:t>
      </w:r>
    </w:p>
    <w:p w14:paraId="6A07EE9A"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Wymagania </w:t>
      </w:r>
      <w:r w:rsidRPr="006F78E8">
        <w:rPr>
          <w:rFonts w:ascii="Arial" w:hAnsi="Arial" w:cs="Arial"/>
          <w:color w:val="000000"/>
          <w:sz w:val="18"/>
          <w:szCs w:val="18"/>
        </w:rPr>
        <w:t xml:space="preserve">ogólne </w:t>
      </w:r>
      <w:r w:rsidRPr="006F78E8">
        <w:rPr>
          <w:rFonts w:ascii="Arial" w:hAnsi="Arial" w:cs="Arial"/>
          <w:color w:val="000000"/>
          <w:sz w:val="18"/>
          <w:szCs w:val="18"/>
          <w:lang w:val="x-none"/>
        </w:rPr>
        <w:t xml:space="preserve">podano w specyfikacji technicznej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lang w:val="x-none"/>
        </w:rPr>
        <w:t xml:space="preserve"> </w:t>
      </w:r>
      <w:r w:rsidRPr="006F78E8">
        <w:rPr>
          <w:rFonts w:ascii="Arial" w:hAnsi="Arial" w:cs="Arial"/>
          <w:color w:val="000000"/>
          <w:sz w:val="18"/>
          <w:szCs w:val="18"/>
        </w:rPr>
        <w:t>„</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w:t>
      </w:r>
    </w:p>
    <w:p w14:paraId="4D597192" w14:textId="77777777" w:rsidR="005D04BF"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2.1. Materia</w:t>
      </w:r>
      <w:r w:rsidRPr="006F78E8">
        <w:rPr>
          <w:rFonts w:ascii="Arial" w:hAnsi="Arial" w:cs="Arial"/>
          <w:b/>
          <w:color w:val="000000"/>
          <w:sz w:val="18"/>
          <w:szCs w:val="18"/>
        </w:rPr>
        <w:t>ł</w:t>
      </w:r>
      <w:r w:rsidRPr="006F78E8">
        <w:rPr>
          <w:rFonts w:ascii="Arial" w:hAnsi="Arial" w:cs="Arial"/>
          <w:b/>
          <w:color w:val="000000"/>
          <w:sz w:val="18"/>
          <w:szCs w:val="18"/>
          <w:lang w:val="x-none"/>
        </w:rPr>
        <w:t xml:space="preserve">y stosowane przy ustawianiu </w:t>
      </w:r>
      <w:r w:rsidR="00AC2F7F">
        <w:rPr>
          <w:rFonts w:ascii="Arial" w:hAnsi="Arial" w:cs="Arial"/>
          <w:b/>
          <w:color w:val="000000"/>
          <w:sz w:val="18"/>
          <w:szCs w:val="18"/>
        </w:rPr>
        <w:t>krawężników i obrzeży</w:t>
      </w:r>
    </w:p>
    <w:p w14:paraId="7B66CFE4"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2.</w:t>
      </w:r>
      <w:r w:rsidRPr="006F78E8">
        <w:rPr>
          <w:rFonts w:ascii="Arial" w:hAnsi="Arial" w:cs="Arial"/>
          <w:b/>
          <w:color w:val="000000"/>
          <w:sz w:val="18"/>
          <w:szCs w:val="18"/>
        </w:rPr>
        <w:t>1</w:t>
      </w:r>
      <w:r w:rsidRPr="006F78E8">
        <w:rPr>
          <w:rFonts w:ascii="Arial" w:hAnsi="Arial" w:cs="Arial"/>
          <w:b/>
          <w:color w:val="000000"/>
          <w:sz w:val="18"/>
          <w:szCs w:val="18"/>
          <w:lang w:val="x-none"/>
        </w:rPr>
        <w:t>.</w:t>
      </w:r>
      <w:r w:rsidRPr="006F78E8">
        <w:rPr>
          <w:rFonts w:ascii="Arial" w:hAnsi="Arial" w:cs="Arial"/>
          <w:b/>
          <w:color w:val="000000"/>
          <w:sz w:val="18"/>
          <w:szCs w:val="18"/>
        </w:rPr>
        <w:t>1.</w:t>
      </w:r>
      <w:r w:rsidRPr="006F78E8">
        <w:rPr>
          <w:rFonts w:ascii="Arial" w:hAnsi="Arial" w:cs="Arial"/>
          <w:b/>
          <w:color w:val="000000"/>
          <w:sz w:val="18"/>
          <w:szCs w:val="18"/>
          <w:lang w:val="x-none"/>
        </w:rPr>
        <w:t xml:space="preserve"> </w:t>
      </w:r>
      <w:r w:rsidRPr="006F78E8">
        <w:rPr>
          <w:rFonts w:ascii="Arial" w:hAnsi="Arial" w:cs="Arial"/>
          <w:b/>
          <w:color w:val="000000"/>
          <w:sz w:val="18"/>
          <w:szCs w:val="18"/>
        </w:rPr>
        <w:t>Obrzeża</w:t>
      </w:r>
      <w:r w:rsidRPr="006F78E8">
        <w:rPr>
          <w:rFonts w:ascii="Arial" w:hAnsi="Arial" w:cs="Arial"/>
          <w:b/>
          <w:color w:val="000000"/>
          <w:sz w:val="18"/>
          <w:szCs w:val="18"/>
          <w:lang w:val="x-none"/>
        </w:rPr>
        <w:t xml:space="preserve"> betonowe</w:t>
      </w:r>
    </w:p>
    <w:p w14:paraId="32426693"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rPr>
      </w:pPr>
      <w:r w:rsidRPr="006F78E8">
        <w:rPr>
          <w:rFonts w:ascii="Arial" w:hAnsi="Arial" w:cs="Arial"/>
          <w:color w:val="000000"/>
          <w:sz w:val="18"/>
          <w:szCs w:val="18"/>
        </w:rPr>
        <w:t xml:space="preserve">Do umocnienia krawędzi </w:t>
      </w:r>
      <w:r w:rsidR="00EF5794">
        <w:rPr>
          <w:rFonts w:ascii="Arial" w:hAnsi="Arial" w:cs="Arial"/>
          <w:color w:val="000000"/>
          <w:sz w:val="18"/>
          <w:szCs w:val="18"/>
        </w:rPr>
        <w:t>chodnika</w:t>
      </w:r>
      <w:r w:rsidRPr="006F78E8">
        <w:rPr>
          <w:rFonts w:ascii="Arial" w:hAnsi="Arial" w:cs="Arial"/>
          <w:color w:val="000000"/>
          <w:sz w:val="18"/>
          <w:szCs w:val="18"/>
        </w:rPr>
        <w:t xml:space="preserve"> zastosowane zostały obrzeża betonowe o wymiarach 8x30x100cm ustawione na ławie betonowej o wymiarach 25x28cm wykonanej z betonu C12/15.</w:t>
      </w:r>
    </w:p>
    <w:p w14:paraId="3865DBE9"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rPr>
        <w:t>Wygląd</w:t>
      </w:r>
      <w:r w:rsidRPr="006F78E8">
        <w:rPr>
          <w:rFonts w:ascii="Arial" w:hAnsi="Arial" w:cs="Arial"/>
          <w:color w:val="000000"/>
          <w:sz w:val="18"/>
          <w:szCs w:val="18"/>
          <w:lang w:val="x-none"/>
        </w:rPr>
        <w:t xml:space="preserve"> </w:t>
      </w:r>
      <w:r w:rsidRPr="006F78E8">
        <w:rPr>
          <w:rFonts w:ascii="Arial" w:hAnsi="Arial" w:cs="Arial"/>
          <w:color w:val="000000"/>
          <w:sz w:val="18"/>
          <w:szCs w:val="18"/>
        </w:rPr>
        <w:t>zewnętrzny</w:t>
      </w:r>
      <w:r w:rsidRPr="006F78E8">
        <w:rPr>
          <w:rFonts w:ascii="Arial" w:hAnsi="Arial" w:cs="Arial"/>
          <w:color w:val="000000"/>
          <w:sz w:val="18"/>
          <w:szCs w:val="18"/>
          <w:lang w:val="x-none"/>
        </w:rPr>
        <w:t xml:space="preserve"> </w:t>
      </w:r>
      <w:r w:rsidRPr="006F78E8">
        <w:rPr>
          <w:rFonts w:ascii="Arial" w:hAnsi="Arial" w:cs="Arial"/>
          <w:color w:val="000000"/>
          <w:sz w:val="18"/>
          <w:szCs w:val="18"/>
        </w:rPr>
        <w:t>obrzeży powinien charakteryzować się</w:t>
      </w:r>
      <w:r w:rsidRPr="006F78E8">
        <w:rPr>
          <w:rFonts w:ascii="Arial" w:hAnsi="Arial" w:cs="Arial"/>
          <w:color w:val="000000"/>
          <w:sz w:val="18"/>
          <w:szCs w:val="18"/>
          <w:lang w:val="x-none"/>
        </w:rPr>
        <w:t xml:space="preserve"> powierzchni</w:t>
      </w:r>
      <w:r w:rsidRPr="006F78E8">
        <w:rPr>
          <w:rFonts w:ascii="Arial" w:hAnsi="Arial" w:cs="Arial"/>
          <w:color w:val="000000"/>
          <w:sz w:val="18"/>
          <w:szCs w:val="18"/>
        </w:rPr>
        <w:t>ą</w:t>
      </w:r>
      <w:r w:rsidRPr="006F78E8">
        <w:rPr>
          <w:rFonts w:ascii="Arial" w:hAnsi="Arial" w:cs="Arial"/>
          <w:color w:val="000000"/>
          <w:sz w:val="18"/>
          <w:szCs w:val="18"/>
          <w:lang w:val="x-none"/>
        </w:rPr>
        <w:t xml:space="preserve"> bez rys,</w:t>
      </w:r>
      <w:r w:rsidRPr="006F78E8">
        <w:rPr>
          <w:rFonts w:ascii="Arial" w:hAnsi="Arial" w:cs="Arial"/>
          <w:color w:val="000000"/>
          <w:sz w:val="18"/>
          <w:szCs w:val="18"/>
        </w:rPr>
        <w:t xml:space="preserve"> pęknięć</w:t>
      </w:r>
      <w:r w:rsidRPr="006F78E8">
        <w:rPr>
          <w:rFonts w:ascii="Arial" w:hAnsi="Arial" w:cs="Arial"/>
          <w:color w:val="000000"/>
          <w:sz w:val="18"/>
          <w:szCs w:val="18"/>
          <w:lang w:val="x-none"/>
        </w:rPr>
        <w:t xml:space="preserve"> i ubytków betonu. </w:t>
      </w:r>
      <w:r w:rsidRPr="006F78E8">
        <w:rPr>
          <w:rFonts w:ascii="Arial" w:hAnsi="Arial" w:cs="Arial"/>
          <w:color w:val="000000"/>
          <w:sz w:val="18"/>
          <w:szCs w:val="18"/>
        </w:rPr>
        <w:t>Krawędzie</w:t>
      </w:r>
      <w:r w:rsidRPr="006F78E8">
        <w:rPr>
          <w:rFonts w:ascii="Arial" w:hAnsi="Arial" w:cs="Arial"/>
          <w:color w:val="000000"/>
          <w:sz w:val="18"/>
          <w:szCs w:val="18"/>
          <w:lang w:val="x-none"/>
        </w:rPr>
        <w:t xml:space="preserve"> elementów powinny </w:t>
      </w:r>
      <w:r w:rsidRPr="006F78E8">
        <w:rPr>
          <w:rFonts w:ascii="Arial" w:hAnsi="Arial" w:cs="Arial"/>
          <w:color w:val="000000"/>
          <w:sz w:val="18"/>
          <w:szCs w:val="18"/>
        </w:rPr>
        <w:t>być</w:t>
      </w:r>
      <w:r w:rsidRPr="006F78E8">
        <w:rPr>
          <w:rFonts w:ascii="Arial" w:hAnsi="Arial" w:cs="Arial"/>
          <w:color w:val="000000"/>
          <w:sz w:val="18"/>
          <w:szCs w:val="18"/>
          <w:lang w:val="x-none"/>
        </w:rPr>
        <w:t xml:space="preserve"> równe i proste.</w:t>
      </w:r>
      <w:r w:rsidRPr="006F78E8">
        <w:rPr>
          <w:rFonts w:ascii="Arial" w:hAnsi="Arial" w:cs="Arial"/>
          <w:color w:val="000000"/>
          <w:sz w:val="18"/>
          <w:szCs w:val="18"/>
        </w:rPr>
        <w:t xml:space="preserve"> </w:t>
      </w:r>
    </w:p>
    <w:p w14:paraId="36B25090"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lang w:val="x-none"/>
        </w:rPr>
        <w:t>Dopuszczalne wady:</w:t>
      </w:r>
    </w:p>
    <w:p w14:paraId="71C972C2"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wkl</w:t>
      </w:r>
      <w:r w:rsidRPr="006F78E8">
        <w:rPr>
          <w:rFonts w:ascii="Arial" w:hAnsi="Arial" w:cs="Arial"/>
          <w:color w:val="000000"/>
          <w:sz w:val="18"/>
          <w:szCs w:val="18"/>
        </w:rPr>
        <w:t>ę</w:t>
      </w:r>
      <w:r w:rsidRPr="006F78E8">
        <w:rPr>
          <w:rFonts w:ascii="Arial" w:hAnsi="Arial" w:cs="Arial"/>
          <w:color w:val="000000"/>
          <w:sz w:val="18"/>
          <w:szCs w:val="18"/>
          <w:lang w:val="x-none"/>
        </w:rPr>
        <w:t>s</w:t>
      </w:r>
      <w:r w:rsidRPr="006F78E8">
        <w:rPr>
          <w:rFonts w:ascii="Arial" w:hAnsi="Arial" w:cs="Arial"/>
          <w:color w:val="000000"/>
          <w:sz w:val="18"/>
          <w:szCs w:val="18"/>
        </w:rPr>
        <w:t>ł</w:t>
      </w:r>
      <w:proofErr w:type="spellEnd"/>
      <w:r w:rsidRPr="006F78E8">
        <w:rPr>
          <w:rFonts w:ascii="Arial" w:hAnsi="Arial" w:cs="Arial"/>
          <w:color w:val="000000"/>
          <w:sz w:val="18"/>
          <w:szCs w:val="18"/>
          <w:lang w:val="x-none"/>
        </w:rPr>
        <w:t>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lub wypuk</w:t>
      </w:r>
      <w:r w:rsidRPr="006F78E8">
        <w:rPr>
          <w:rFonts w:ascii="Arial" w:hAnsi="Arial" w:cs="Arial"/>
          <w:color w:val="000000"/>
          <w:sz w:val="18"/>
          <w:szCs w:val="18"/>
        </w:rPr>
        <w:t>łość</w:t>
      </w:r>
      <w:r w:rsidRPr="006F78E8">
        <w:rPr>
          <w:rFonts w:ascii="Arial" w:hAnsi="Arial" w:cs="Arial"/>
          <w:color w:val="000000"/>
          <w:sz w:val="18"/>
          <w:szCs w:val="18"/>
          <w:lang w:val="x-none"/>
        </w:rPr>
        <w:t xml:space="preserve"> powierzchni górnej, wichrowato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powierzchni i </w:t>
      </w:r>
      <w:r w:rsidRPr="006F78E8">
        <w:rPr>
          <w:rFonts w:ascii="Arial" w:hAnsi="Arial" w:cs="Arial"/>
          <w:color w:val="000000"/>
          <w:sz w:val="18"/>
          <w:szCs w:val="18"/>
        </w:rPr>
        <w:t>krawędzi</w:t>
      </w:r>
      <w:r w:rsidRPr="006F78E8">
        <w:rPr>
          <w:rFonts w:ascii="Arial" w:hAnsi="Arial" w:cs="Arial"/>
          <w:color w:val="000000"/>
          <w:sz w:val="18"/>
          <w:szCs w:val="18"/>
          <w:lang w:val="x-none"/>
        </w:rPr>
        <w:t xml:space="preserve"> - do 2 mm,</w:t>
      </w:r>
    </w:p>
    <w:p w14:paraId="5844837F"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szczerby i uszkodzenia </w:t>
      </w:r>
      <w:r w:rsidRPr="006F78E8">
        <w:rPr>
          <w:rFonts w:ascii="Arial" w:hAnsi="Arial" w:cs="Arial"/>
          <w:color w:val="000000"/>
          <w:sz w:val="18"/>
          <w:szCs w:val="18"/>
        </w:rPr>
        <w:t>krawędzi</w:t>
      </w:r>
      <w:r w:rsidRPr="006F78E8">
        <w:rPr>
          <w:rFonts w:ascii="Arial" w:hAnsi="Arial" w:cs="Arial"/>
          <w:color w:val="000000"/>
          <w:sz w:val="18"/>
          <w:szCs w:val="18"/>
          <w:lang w:val="x-none"/>
        </w:rPr>
        <w:t xml:space="preserve"> i </w:t>
      </w:r>
      <w:r w:rsidRPr="006F78E8">
        <w:rPr>
          <w:rFonts w:ascii="Arial" w:hAnsi="Arial" w:cs="Arial"/>
          <w:color w:val="000000"/>
          <w:sz w:val="18"/>
          <w:szCs w:val="18"/>
        </w:rPr>
        <w:t xml:space="preserve">naroży ograniczających </w:t>
      </w:r>
      <w:r w:rsidRPr="006F78E8">
        <w:rPr>
          <w:rFonts w:ascii="Arial" w:hAnsi="Arial" w:cs="Arial"/>
          <w:color w:val="000000"/>
          <w:sz w:val="18"/>
          <w:szCs w:val="18"/>
          <w:lang w:val="x-none"/>
        </w:rPr>
        <w:t>powierzchnie górne - niedopuszczalne,</w:t>
      </w:r>
    </w:p>
    <w:p w14:paraId="57758543"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szczerby i uszkodzenia </w:t>
      </w:r>
      <w:r w:rsidRPr="006F78E8">
        <w:rPr>
          <w:rFonts w:ascii="Arial" w:hAnsi="Arial" w:cs="Arial"/>
          <w:color w:val="000000"/>
          <w:sz w:val="18"/>
          <w:szCs w:val="18"/>
        </w:rPr>
        <w:t>krawędzi</w:t>
      </w:r>
      <w:r w:rsidRPr="006F78E8">
        <w:rPr>
          <w:rFonts w:ascii="Arial" w:hAnsi="Arial" w:cs="Arial"/>
          <w:color w:val="000000"/>
          <w:sz w:val="18"/>
          <w:szCs w:val="18"/>
          <w:lang w:val="x-none"/>
        </w:rPr>
        <w:t xml:space="preserve"> i </w:t>
      </w:r>
      <w:r w:rsidRPr="006F78E8">
        <w:rPr>
          <w:rFonts w:ascii="Arial" w:hAnsi="Arial" w:cs="Arial"/>
          <w:color w:val="000000"/>
          <w:sz w:val="18"/>
          <w:szCs w:val="18"/>
        </w:rPr>
        <w:t>naroży ograniczających</w:t>
      </w:r>
      <w:r w:rsidRPr="006F78E8">
        <w:rPr>
          <w:rFonts w:ascii="Arial" w:hAnsi="Arial" w:cs="Arial"/>
          <w:color w:val="000000"/>
          <w:sz w:val="18"/>
          <w:szCs w:val="18"/>
          <w:lang w:val="x-none"/>
        </w:rPr>
        <w:t xml:space="preserve"> </w:t>
      </w:r>
      <w:r w:rsidRPr="006F78E8">
        <w:rPr>
          <w:rFonts w:ascii="Arial" w:hAnsi="Arial" w:cs="Arial"/>
          <w:color w:val="000000"/>
          <w:sz w:val="18"/>
          <w:szCs w:val="18"/>
        </w:rPr>
        <w:t>pozostałe</w:t>
      </w:r>
      <w:r w:rsidRPr="006F78E8">
        <w:rPr>
          <w:rFonts w:ascii="Arial" w:hAnsi="Arial" w:cs="Arial"/>
          <w:color w:val="000000"/>
          <w:sz w:val="18"/>
          <w:szCs w:val="18"/>
          <w:lang w:val="x-none"/>
        </w:rPr>
        <w:t xml:space="preserve"> powierzchnie:</w:t>
      </w:r>
      <w:r w:rsidRPr="006F78E8">
        <w:rPr>
          <w:rFonts w:ascii="Arial" w:hAnsi="Arial" w:cs="Arial"/>
          <w:color w:val="000000"/>
          <w:sz w:val="18"/>
          <w:szCs w:val="18"/>
        </w:rPr>
        <w:t xml:space="preserve"> </w:t>
      </w:r>
      <w:r w:rsidRPr="006F78E8">
        <w:rPr>
          <w:rFonts w:ascii="Arial" w:hAnsi="Arial" w:cs="Arial"/>
          <w:color w:val="000000"/>
          <w:sz w:val="18"/>
          <w:szCs w:val="18"/>
          <w:lang w:val="x-none"/>
        </w:rPr>
        <w:t>ich liczba do 2,</w:t>
      </w:r>
      <w:r w:rsidRPr="006F78E8">
        <w:rPr>
          <w:rFonts w:ascii="Arial" w:hAnsi="Arial" w:cs="Arial"/>
          <w:color w:val="000000"/>
          <w:sz w:val="18"/>
          <w:szCs w:val="18"/>
        </w:rPr>
        <w:t xml:space="preserve"> </w:t>
      </w:r>
      <w:r w:rsidRPr="006F78E8">
        <w:rPr>
          <w:rFonts w:ascii="Arial" w:hAnsi="Arial" w:cs="Arial"/>
          <w:color w:val="000000"/>
          <w:sz w:val="18"/>
          <w:szCs w:val="18"/>
          <w:lang w:val="x-none"/>
        </w:rPr>
        <w:t>max d</w:t>
      </w:r>
      <w:r w:rsidRPr="006F78E8">
        <w:rPr>
          <w:rFonts w:ascii="Arial" w:hAnsi="Arial" w:cs="Arial"/>
          <w:color w:val="000000"/>
          <w:sz w:val="18"/>
          <w:szCs w:val="18"/>
        </w:rPr>
        <w:t>ługość</w:t>
      </w:r>
      <w:r w:rsidRPr="006F78E8">
        <w:rPr>
          <w:rFonts w:ascii="Arial" w:hAnsi="Arial" w:cs="Arial"/>
          <w:color w:val="000000"/>
          <w:sz w:val="18"/>
          <w:szCs w:val="18"/>
          <w:lang w:val="x-none"/>
        </w:rPr>
        <w:t xml:space="preserve"> 20 mm i max g</w:t>
      </w:r>
      <w:r w:rsidRPr="006F78E8">
        <w:rPr>
          <w:rFonts w:ascii="Arial" w:hAnsi="Arial" w:cs="Arial"/>
          <w:color w:val="000000"/>
          <w:sz w:val="18"/>
          <w:szCs w:val="18"/>
        </w:rPr>
        <w:t>łębokość</w:t>
      </w:r>
      <w:r w:rsidRPr="006F78E8">
        <w:rPr>
          <w:rFonts w:ascii="Arial" w:hAnsi="Arial" w:cs="Arial"/>
          <w:color w:val="000000"/>
          <w:sz w:val="18"/>
          <w:szCs w:val="18"/>
          <w:lang w:val="x-none"/>
        </w:rPr>
        <w:t xml:space="preserve"> 6 mm</w:t>
      </w:r>
      <w:r w:rsidRPr="006F78E8">
        <w:rPr>
          <w:rFonts w:ascii="Arial" w:hAnsi="Arial" w:cs="Arial"/>
          <w:color w:val="000000"/>
          <w:sz w:val="18"/>
          <w:szCs w:val="18"/>
        </w:rPr>
        <w:t>.</w:t>
      </w:r>
    </w:p>
    <w:p w14:paraId="52864B48" w14:textId="77777777" w:rsidR="005D04BF"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lang w:val="x-none"/>
        </w:rPr>
        <w:t>Beton u</w:t>
      </w:r>
      <w:r w:rsidRPr="006F78E8">
        <w:rPr>
          <w:rFonts w:ascii="Arial" w:hAnsi="Arial" w:cs="Arial"/>
          <w:color w:val="000000"/>
          <w:sz w:val="18"/>
          <w:szCs w:val="18"/>
        </w:rPr>
        <w:t>żyty</w:t>
      </w:r>
      <w:r w:rsidRPr="006F78E8">
        <w:rPr>
          <w:rFonts w:ascii="Arial" w:hAnsi="Arial" w:cs="Arial"/>
          <w:color w:val="000000"/>
          <w:sz w:val="18"/>
          <w:szCs w:val="18"/>
          <w:lang w:val="x-none"/>
        </w:rPr>
        <w:t xml:space="preserve"> do elementów prefabrykowanych powinien </w:t>
      </w:r>
      <w:r w:rsidRPr="006F78E8">
        <w:rPr>
          <w:rFonts w:ascii="Arial" w:hAnsi="Arial" w:cs="Arial"/>
          <w:color w:val="000000"/>
          <w:sz w:val="18"/>
          <w:szCs w:val="18"/>
        </w:rPr>
        <w:t xml:space="preserve">charakteryzować się niską nasiąkliwością, </w:t>
      </w:r>
      <w:proofErr w:type="spellStart"/>
      <w:r w:rsidRPr="006F78E8">
        <w:rPr>
          <w:rFonts w:ascii="Arial" w:hAnsi="Arial" w:cs="Arial"/>
          <w:color w:val="000000"/>
          <w:sz w:val="18"/>
          <w:szCs w:val="18"/>
          <w:lang w:val="x-none"/>
        </w:rPr>
        <w:t>mrozoodporno</w:t>
      </w:r>
      <w:r w:rsidRPr="006F78E8">
        <w:rPr>
          <w:rFonts w:ascii="Arial" w:hAnsi="Arial" w:cs="Arial"/>
          <w:color w:val="000000"/>
          <w:sz w:val="18"/>
          <w:szCs w:val="18"/>
        </w:rPr>
        <w:t>ś</w:t>
      </w:r>
      <w:r w:rsidRPr="006F78E8">
        <w:rPr>
          <w:rFonts w:ascii="Arial" w:hAnsi="Arial" w:cs="Arial"/>
          <w:color w:val="000000"/>
          <w:sz w:val="18"/>
          <w:szCs w:val="18"/>
          <w:lang w:val="x-none"/>
        </w:rPr>
        <w:t>ci</w:t>
      </w:r>
      <w:r w:rsidRPr="006F78E8">
        <w:rPr>
          <w:rFonts w:ascii="Arial" w:hAnsi="Arial" w:cs="Arial"/>
          <w:color w:val="000000"/>
          <w:sz w:val="18"/>
          <w:szCs w:val="18"/>
        </w:rPr>
        <w:t>ą</w:t>
      </w:r>
      <w:proofErr w:type="spellEnd"/>
      <w:r w:rsidRPr="006F78E8">
        <w:rPr>
          <w:rFonts w:ascii="Arial" w:hAnsi="Arial" w:cs="Arial"/>
          <w:color w:val="000000"/>
          <w:sz w:val="18"/>
          <w:szCs w:val="18"/>
          <w:lang w:val="x-none"/>
        </w:rPr>
        <w:t xml:space="preserve"> i </w:t>
      </w:r>
      <w:proofErr w:type="spellStart"/>
      <w:r w:rsidRPr="006F78E8">
        <w:rPr>
          <w:rFonts w:ascii="Arial" w:hAnsi="Arial" w:cs="Arial"/>
          <w:color w:val="000000"/>
          <w:sz w:val="18"/>
          <w:szCs w:val="18"/>
          <w:lang w:val="x-none"/>
        </w:rPr>
        <w:t>wodoszczelno</w:t>
      </w:r>
      <w:r w:rsidRPr="006F78E8">
        <w:rPr>
          <w:rFonts w:ascii="Arial" w:hAnsi="Arial" w:cs="Arial"/>
          <w:color w:val="000000"/>
          <w:sz w:val="18"/>
          <w:szCs w:val="18"/>
        </w:rPr>
        <w:t>ś</w:t>
      </w:r>
      <w:r w:rsidRPr="006F78E8">
        <w:rPr>
          <w:rFonts w:ascii="Arial" w:hAnsi="Arial" w:cs="Arial"/>
          <w:color w:val="000000"/>
          <w:sz w:val="18"/>
          <w:szCs w:val="18"/>
          <w:lang w:val="x-none"/>
        </w:rPr>
        <w:t>ci</w:t>
      </w:r>
      <w:r w:rsidRPr="006F78E8">
        <w:rPr>
          <w:rFonts w:ascii="Arial" w:hAnsi="Arial" w:cs="Arial"/>
          <w:color w:val="000000"/>
          <w:sz w:val="18"/>
          <w:szCs w:val="18"/>
        </w:rPr>
        <w:t>ą</w:t>
      </w:r>
      <w:proofErr w:type="spellEnd"/>
      <w:r w:rsidRPr="006F78E8">
        <w:rPr>
          <w:rFonts w:ascii="Arial" w:hAnsi="Arial" w:cs="Arial"/>
          <w:color w:val="000000"/>
          <w:sz w:val="18"/>
          <w:szCs w:val="18"/>
        </w:rPr>
        <w:t xml:space="preserve">. Obrzeża </w:t>
      </w:r>
      <w:r w:rsidRPr="006F78E8">
        <w:rPr>
          <w:rFonts w:ascii="Arial" w:hAnsi="Arial" w:cs="Arial"/>
          <w:color w:val="000000"/>
          <w:sz w:val="18"/>
          <w:szCs w:val="18"/>
          <w:lang w:val="x-none"/>
        </w:rPr>
        <w:t>na</w:t>
      </w:r>
      <w:r w:rsidRPr="006F78E8">
        <w:rPr>
          <w:rFonts w:ascii="Arial" w:hAnsi="Arial" w:cs="Arial"/>
          <w:color w:val="000000"/>
          <w:sz w:val="18"/>
          <w:szCs w:val="18"/>
        </w:rPr>
        <w:t>leży</w:t>
      </w:r>
      <w:r w:rsidRPr="006F78E8">
        <w:rPr>
          <w:rFonts w:ascii="Arial" w:hAnsi="Arial" w:cs="Arial"/>
          <w:color w:val="000000"/>
          <w:sz w:val="18"/>
          <w:szCs w:val="18"/>
          <w:lang w:val="x-none"/>
        </w:rPr>
        <w:t xml:space="preserve"> </w:t>
      </w:r>
      <w:r w:rsidRPr="006F78E8">
        <w:rPr>
          <w:rFonts w:ascii="Arial" w:hAnsi="Arial" w:cs="Arial"/>
          <w:color w:val="000000"/>
          <w:sz w:val="18"/>
          <w:szCs w:val="18"/>
        </w:rPr>
        <w:t>składować</w:t>
      </w:r>
      <w:r w:rsidRPr="006F78E8">
        <w:rPr>
          <w:rFonts w:ascii="Arial" w:hAnsi="Arial" w:cs="Arial"/>
          <w:color w:val="000000"/>
          <w:sz w:val="18"/>
          <w:szCs w:val="18"/>
          <w:lang w:val="x-none"/>
        </w:rPr>
        <w:t xml:space="preserve"> w pozycji wbudowania.</w:t>
      </w:r>
      <w:r w:rsidRPr="006F78E8">
        <w:rPr>
          <w:rFonts w:ascii="Arial" w:hAnsi="Arial" w:cs="Arial"/>
          <w:color w:val="000000"/>
          <w:sz w:val="18"/>
          <w:szCs w:val="18"/>
        </w:rPr>
        <w:t xml:space="preserve"> </w:t>
      </w:r>
      <w:r w:rsidRPr="006F78E8">
        <w:rPr>
          <w:rFonts w:ascii="Arial" w:hAnsi="Arial" w:cs="Arial"/>
          <w:color w:val="000000"/>
          <w:sz w:val="18"/>
          <w:szCs w:val="18"/>
          <w:lang w:val="x-none"/>
        </w:rPr>
        <w:t>S</w:t>
      </w:r>
      <w:r w:rsidRPr="006F78E8">
        <w:rPr>
          <w:rFonts w:ascii="Arial" w:hAnsi="Arial" w:cs="Arial"/>
          <w:color w:val="000000"/>
          <w:sz w:val="18"/>
          <w:szCs w:val="18"/>
        </w:rPr>
        <w:t>kładowanie</w:t>
      </w:r>
      <w:r w:rsidRPr="006F78E8">
        <w:rPr>
          <w:rFonts w:ascii="Arial" w:hAnsi="Arial" w:cs="Arial"/>
          <w:color w:val="000000"/>
          <w:sz w:val="18"/>
          <w:szCs w:val="18"/>
          <w:lang w:val="x-none"/>
        </w:rPr>
        <w:t xml:space="preserve"> powinno </w:t>
      </w:r>
      <w:r w:rsidRPr="006F78E8">
        <w:rPr>
          <w:rFonts w:ascii="Arial" w:hAnsi="Arial" w:cs="Arial"/>
          <w:color w:val="000000"/>
          <w:sz w:val="18"/>
          <w:szCs w:val="18"/>
        </w:rPr>
        <w:t>być</w:t>
      </w:r>
      <w:r w:rsidRPr="006F78E8">
        <w:rPr>
          <w:rFonts w:ascii="Arial" w:hAnsi="Arial" w:cs="Arial"/>
          <w:color w:val="000000"/>
          <w:sz w:val="18"/>
          <w:szCs w:val="18"/>
          <w:lang w:val="x-none"/>
        </w:rPr>
        <w:t xml:space="preserve"> zorganizowane w sposób </w:t>
      </w:r>
      <w:r w:rsidRPr="006F78E8">
        <w:rPr>
          <w:rFonts w:ascii="Arial" w:hAnsi="Arial" w:cs="Arial"/>
          <w:color w:val="000000"/>
          <w:sz w:val="18"/>
          <w:szCs w:val="18"/>
        </w:rPr>
        <w:t>chroniący materiał</w:t>
      </w:r>
      <w:r w:rsidRPr="006F78E8">
        <w:rPr>
          <w:rFonts w:ascii="Arial" w:hAnsi="Arial" w:cs="Arial"/>
          <w:color w:val="000000"/>
          <w:sz w:val="18"/>
          <w:szCs w:val="18"/>
          <w:lang w:val="x-none"/>
        </w:rPr>
        <w:t xml:space="preserve"> przed jego uszkodzeniem</w:t>
      </w: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mechanicznym i przed </w:t>
      </w:r>
      <w:r w:rsidRPr="006F78E8">
        <w:rPr>
          <w:rFonts w:ascii="Arial" w:hAnsi="Arial" w:cs="Arial"/>
          <w:color w:val="000000"/>
          <w:sz w:val="18"/>
          <w:szCs w:val="18"/>
        </w:rPr>
        <w:t>wpływem</w:t>
      </w:r>
      <w:r w:rsidRPr="006F78E8">
        <w:rPr>
          <w:rFonts w:ascii="Arial" w:hAnsi="Arial" w:cs="Arial"/>
          <w:color w:val="000000"/>
          <w:sz w:val="18"/>
          <w:szCs w:val="18"/>
          <w:lang w:val="x-none"/>
        </w:rPr>
        <w:t xml:space="preserve"> szkodliwych czynników </w:t>
      </w:r>
      <w:r w:rsidRPr="006F78E8">
        <w:rPr>
          <w:rFonts w:ascii="Arial" w:hAnsi="Arial" w:cs="Arial"/>
          <w:color w:val="000000"/>
          <w:sz w:val="18"/>
          <w:szCs w:val="18"/>
        </w:rPr>
        <w:t>zewnętrznych</w:t>
      </w:r>
      <w:r w:rsidRPr="006F78E8">
        <w:rPr>
          <w:rFonts w:ascii="Arial" w:hAnsi="Arial" w:cs="Arial"/>
          <w:color w:val="000000"/>
          <w:sz w:val="18"/>
          <w:szCs w:val="18"/>
          <w:lang w:val="x-none"/>
        </w:rPr>
        <w:t>.</w:t>
      </w:r>
    </w:p>
    <w:p w14:paraId="0502F13C" w14:textId="77777777" w:rsidR="006A590B" w:rsidRPr="006A590B" w:rsidRDefault="006A590B" w:rsidP="00D11FE0">
      <w:pPr>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lastRenderedPageBreak/>
        <w:tab/>
        <w:t>W przypadku gdy obrzeża z rozbiórki nie są uszkodzone można je ponownie wykorzystać do ustawienia wzdłuż chodników.</w:t>
      </w:r>
    </w:p>
    <w:p w14:paraId="5CED49BC" w14:textId="77777777" w:rsidR="002F1A60" w:rsidRPr="002F1A60" w:rsidRDefault="002F1A60" w:rsidP="00D11FE0">
      <w:pPr>
        <w:autoSpaceDE w:val="0"/>
        <w:autoSpaceDN w:val="0"/>
        <w:adjustRightInd w:val="0"/>
        <w:snapToGrid w:val="0"/>
        <w:jc w:val="both"/>
        <w:rPr>
          <w:rFonts w:ascii="Arial" w:hAnsi="Arial" w:cs="Arial"/>
          <w:b/>
          <w:color w:val="000000"/>
          <w:sz w:val="18"/>
          <w:szCs w:val="18"/>
          <w:lang w:val="x-none"/>
        </w:rPr>
      </w:pPr>
      <w:r w:rsidRPr="002F1A60">
        <w:rPr>
          <w:rFonts w:ascii="Arial" w:hAnsi="Arial" w:cs="Arial"/>
          <w:b/>
          <w:color w:val="000000"/>
          <w:sz w:val="18"/>
          <w:szCs w:val="18"/>
          <w:lang w:val="x-none"/>
        </w:rPr>
        <w:t>2.</w:t>
      </w:r>
      <w:r w:rsidRPr="002F1A60">
        <w:rPr>
          <w:rFonts w:ascii="Arial" w:hAnsi="Arial" w:cs="Arial"/>
          <w:b/>
          <w:color w:val="000000"/>
          <w:sz w:val="18"/>
          <w:szCs w:val="18"/>
        </w:rPr>
        <w:t>1</w:t>
      </w:r>
      <w:r w:rsidRPr="002F1A60">
        <w:rPr>
          <w:rFonts w:ascii="Arial" w:hAnsi="Arial" w:cs="Arial"/>
          <w:b/>
          <w:color w:val="000000"/>
          <w:sz w:val="18"/>
          <w:szCs w:val="18"/>
          <w:lang w:val="x-none"/>
        </w:rPr>
        <w:t>. Kraw</w:t>
      </w:r>
      <w:r w:rsidRPr="002F1A60">
        <w:rPr>
          <w:rFonts w:ascii="Arial" w:hAnsi="Arial" w:cs="Arial"/>
          <w:b/>
          <w:color w:val="000000"/>
          <w:sz w:val="18"/>
          <w:szCs w:val="18"/>
        </w:rPr>
        <w:t>ężniki</w:t>
      </w:r>
      <w:r w:rsidRPr="002F1A60">
        <w:rPr>
          <w:rFonts w:ascii="Arial" w:hAnsi="Arial" w:cs="Arial"/>
          <w:b/>
          <w:color w:val="000000"/>
          <w:sz w:val="18"/>
          <w:szCs w:val="18"/>
          <w:lang w:val="x-none"/>
        </w:rPr>
        <w:t xml:space="preserve"> betonowe</w:t>
      </w:r>
    </w:p>
    <w:p w14:paraId="1632A151" w14:textId="77777777" w:rsidR="002F1A60" w:rsidRPr="002F1A60" w:rsidRDefault="002F1A60" w:rsidP="00D11FE0">
      <w:pPr>
        <w:autoSpaceDE w:val="0"/>
        <w:autoSpaceDN w:val="0"/>
        <w:adjustRightInd w:val="0"/>
        <w:snapToGrid w:val="0"/>
        <w:ind w:firstLine="709"/>
        <w:jc w:val="both"/>
        <w:rPr>
          <w:rFonts w:ascii="Arial" w:hAnsi="Arial" w:cs="Arial"/>
          <w:color w:val="000000"/>
          <w:sz w:val="18"/>
          <w:szCs w:val="18"/>
        </w:rPr>
      </w:pPr>
      <w:r w:rsidRPr="002F1A60">
        <w:rPr>
          <w:rFonts w:ascii="Arial" w:hAnsi="Arial" w:cs="Arial"/>
          <w:color w:val="000000"/>
          <w:sz w:val="18"/>
          <w:szCs w:val="18"/>
        </w:rPr>
        <w:t xml:space="preserve">Do wykonania zostały przewidziane krawężniki betonowe zgodnie </w:t>
      </w:r>
      <w:r w:rsidR="00C66D9E">
        <w:rPr>
          <w:rFonts w:ascii="Arial" w:hAnsi="Arial" w:cs="Arial"/>
          <w:color w:val="000000"/>
          <w:sz w:val="18"/>
          <w:szCs w:val="18"/>
        </w:rPr>
        <w:t>z</w:t>
      </w:r>
      <w:r w:rsidRPr="002F1A60">
        <w:rPr>
          <w:rFonts w:ascii="Arial" w:hAnsi="Arial" w:cs="Arial"/>
          <w:color w:val="000000"/>
          <w:sz w:val="18"/>
          <w:szCs w:val="18"/>
        </w:rPr>
        <w:t xml:space="preserve"> dokumentacją projektową.</w:t>
      </w:r>
    </w:p>
    <w:p w14:paraId="2F63691C" w14:textId="77777777" w:rsidR="002F1A60" w:rsidRPr="002F1A60" w:rsidRDefault="002F1A60" w:rsidP="00D11FE0">
      <w:pPr>
        <w:autoSpaceDE w:val="0"/>
        <w:autoSpaceDN w:val="0"/>
        <w:adjustRightInd w:val="0"/>
        <w:snapToGrid w:val="0"/>
        <w:ind w:firstLine="709"/>
        <w:jc w:val="both"/>
        <w:rPr>
          <w:rFonts w:ascii="Arial" w:hAnsi="Arial" w:cs="Arial"/>
          <w:color w:val="000000"/>
          <w:sz w:val="18"/>
          <w:szCs w:val="18"/>
          <w:lang w:val="x-none"/>
        </w:rPr>
      </w:pPr>
      <w:r w:rsidRPr="002F1A60">
        <w:rPr>
          <w:rFonts w:ascii="Arial" w:hAnsi="Arial" w:cs="Arial"/>
          <w:color w:val="000000"/>
          <w:sz w:val="18"/>
          <w:szCs w:val="18"/>
        </w:rPr>
        <w:t>Zastosowane krawężniki powinny spełniać wymagania normy PN-EN 1340:2004. Wygląd</w:t>
      </w:r>
      <w:r w:rsidRPr="002F1A60">
        <w:rPr>
          <w:rFonts w:ascii="Arial" w:hAnsi="Arial" w:cs="Arial"/>
          <w:color w:val="000000"/>
          <w:sz w:val="18"/>
          <w:szCs w:val="18"/>
          <w:lang w:val="x-none"/>
        </w:rPr>
        <w:t xml:space="preserve"> </w:t>
      </w:r>
      <w:r w:rsidRPr="002F1A60">
        <w:rPr>
          <w:rFonts w:ascii="Arial" w:hAnsi="Arial" w:cs="Arial"/>
          <w:color w:val="000000"/>
          <w:sz w:val="18"/>
          <w:szCs w:val="18"/>
        </w:rPr>
        <w:t>zewnętrzny</w:t>
      </w:r>
      <w:r w:rsidRPr="002F1A60">
        <w:rPr>
          <w:rFonts w:ascii="Arial" w:hAnsi="Arial" w:cs="Arial"/>
          <w:color w:val="000000"/>
          <w:sz w:val="18"/>
          <w:szCs w:val="18"/>
          <w:lang w:val="x-none"/>
        </w:rPr>
        <w:t xml:space="preserve"> </w:t>
      </w:r>
      <w:r w:rsidRPr="002F1A60">
        <w:rPr>
          <w:rFonts w:ascii="Arial" w:hAnsi="Arial" w:cs="Arial"/>
          <w:color w:val="000000"/>
          <w:sz w:val="18"/>
          <w:szCs w:val="18"/>
        </w:rPr>
        <w:t>krawężników powinien charakteryzować się</w:t>
      </w:r>
      <w:r w:rsidRPr="002F1A60">
        <w:rPr>
          <w:rFonts w:ascii="Arial" w:hAnsi="Arial" w:cs="Arial"/>
          <w:color w:val="000000"/>
          <w:sz w:val="18"/>
          <w:szCs w:val="18"/>
          <w:lang w:val="x-none"/>
        </w:rPr>
        <w:t xml:space="preserve"> powierzchni</w:t>
      </w:r>
      <w:r w:rsidRPr="002F1A60">
        <w:rPr>
          <w:rFonts w:ascii="Arial" w:hAnsi="Arial" w:cs="Arial"/>
          <w:color w:val="000000"/>
          <w:sz w:val="18"/>
          <w:szCs w:val="18"/>
        </w:rPr>
        <w:t>ą</w:t>
      </w:r>
      <w:r w:rsidRPr="002F1A60">
        <w:rPr>
          <w:rFonts w:ascii="Arial" w:hAnsi="Arial" w:cs="Arial"/>
          <w:color w:val="000000"/>
          <w:sz w:val="18"/>
          <w:szCs w:val="18"/>
          <w:lang w:val="x-none"/>
        </w:rPr>
        <w:t xml:space="preserve"> bez rys,</w:t>
      </w:r>
      <w:r w:rsidRPr="002F1A60">
        <w:rPr>
          <w:rFonts w:ascii="Arial" w:hAnsi="Arial" w:cs="Arial"/>
          <w:color w:val="000000"/>
          <w:sz w:val="18"/>
          <w:szCs w:val="18"/>
        </w:rPr>
        <w:t xml:space="preserve"> pęknięć</w:t>
      </w:r>
      <w:r w:rsidRPr="002F1A60">
        <w:rPr>
          <w:rFonts w:ascii="Arial" w:hAnsi="Arial" w:cs="Arial"/>
          <w:color w:val="000000"/>
          <w:sz w:val="18"/>
          <w:szCs w:val="18"/>
          <w:lang w:val="x-none"/>
        </w:rPr>
        <w:t xml:space="preserve"> i ubytków betonu. </w:t>
      </w:r>
      <w:r w:rsidRPr="002F1A60">
        <w:rPr>
          <w:rFonts w:ascii="Arial" w:hAnsi="Arial" w:cs="Arial"/>
          <w:color w:val="000000"/>
          <w:sz w:val="18"/>
          <w:szCs w:val="18"/>
        </w:rPr>
        <w:t>Krawędzie</w:t>
      </w:r>
      <w:r w:rsidRPr="002F1A60">
        <w:rPr>
          <w:rFonts w:ascii="Arial" w:hAnsi="Arial" w:cs="Arial"/>
          <w:color w:val="000000"/>
          <w:sz w:val="18"/>
          <w:szCs w:val="18"/>
          <w:lang w:val="x-none"/>
        </w:rPr>
        <w:t xml:space="preserve"> elementów powinny </w:t>
      </w:r>
      <w:r w:rsidRPr="002F1A60">
        <w:rPr>
          <w:rFonts w:ascii="Arial" w:hAnsi="Arial" w:cs="Arial"/>
          <w:color w:val="000000"/>
          <w:sz w:val="18"/>
          <w:szCs w:val="18"/>
        </w:rPr>
        <w:t>być</w:t>
      </w:r>
      <w:r w:rsidRPr="002F1A60">
        <w:rPr>
          <w:rFonts w:ascii="Arial" w:hAnsi="Arial" w:cs="Arial"/>
          <w:color w:val="000000"/>
          <w:sz w:val="18"/>
          <w:szCs w:val="18"/>
          <w:lang w:val="x-none"/>
        </w:rPr>
        <w:t xml:space="preserve"> równe i proste.</w:t>
      </w:r>
      <w:r w:rsidRPr="002F1A60">
        <w:rPr>
          <w:rFonts w:ascii="Arial" w:hAnsi="Arial" w:cs="Arial"/>
          <w:color w:val="000000"/>
          <w:sz w:val="18"/>
          <w:szCs w:val="18"/>
        </w:rPr>
        <w:t xml:space="preserve"> </w:t>
      </w:r>
      <w:r w:rsidRPr="002F1A60">
        <w:rPr>
          <w:rFonts w:ascii="Arial" w:hAnsi="Arial" w:cs="Arial"/>
          <w:color w:val="000000"/>
          <w:sz w:val="18"/>
          <w:szCs w:val="18"/>
          <w:lang w:val="x-none"/>
        </w:rPr>
        <w:t>Dopuszczalne wady:</w:t>
      </w:r>
    </w:p>
    <w:p w14:paraId="13C411FE" w14:textId="77777777" w:rsidR="002F1A60" w:rsidRPr="002F1A60" w:rsidRDefault="002F1A60" w:rsidP="00D11FE0">
      <w:pPr>
        <w:autoSpaceDE w:val="0"/>
        <w:autoSpaceDN w:val="0"/>
        <w:adjustRightInd w:val="0"/>
        <w:snapToGrid w:val="0"/>
        <w:jc w:val="both"/>
        <w:rPr>
          <w:rFonts w:ascii="Arial" w:hAnsi="Arial" w:cs="Arial"/>
          <w:color w:val="000000"/>
          <w:sz w:val="18"/>
          <w:szCs w:val="18"/>
          <w:lang w:val="x-none"/>
        </w:rPr>
      </w:pPr>
      <w:r w:rsidRPr="002F1A60">
        <w:rPr>
          <w:rFonts w:ascii="Arial" w:hAnsi="Arial" w:cs="Arial"/>
          <w:color w:val="000000"/>
          <w:sz w:val="18"/>
          <w:szCs w:val="18"/>
        </w:rPr>
        <w:t>– wklęsłość</w:t>
      </w:r>
      <w:r w:rsidRPr="002F1A60">
        <w:rPr>
          <w:rFonts w:ascii="Arial" w:hAnsi="Arial" w:cs="Arial"/>
          <w:color w:val="000000"/>
          <w:sz w:val="18"/>
          <w:szCs w:val="18"/>
          <w:lang w:val="x-none"/>
        </w:rPr>
        <w:t xml:space="preserve"> lub wypuk</w:t>
      </w:r>
      <w:r w:rsidRPr="002F1A60">
        <w:rPr>
          <w:rFonts w:ascii="Arial" w:hAnsi="Arial" w:cs="Arial"/>
          <w:color w:val="000000"/>
          <w:sz w:val="18"/>
          <w:szCs w:val="18"/>
        </w:rPr>
        <w:t>łość</w:t>
      </w:r>
      <w:r w:rsidRPr="002F1A60">
        <w:rPr>
          <w:rFonts w:ascii="Arial" w:hAnsi="Arial" w:cs="Arial"/>
          <w:color w:val="000000"/>
          <w:sz w:val="18"/>
          <w:szCs w:val="18"/>
          <w:lang w:val="x-none"/>
        </w:rPr>
        <w:t xml:space="preserve"> powierzchni górnej, wichrowato</w:t>
      </w:r>
      <w:r w:rsidRPr="002F1A60">
        <w:rPr>
          <w:rFonts w:ascii="Arial" w:hAnsi="Arial" w:cs="Arial"/>
          <w:color w:val="000000"/>
          <w:sz w:val="18"/>
          <w:szCs w:val="18"/>
        </w:rPr>
        <w:t>ść</w:t>
      </w:r>
      <w:r w:rsidRPr="002F1A60">
        <w:rPr>
          <w:rFonts w:ascii="Arial" w:hAnsi="Arial" w:cs="Arial"/>
          <w:color w:val="000000"/>
          <w:sz w:val="18"/>
          <w:szCs w:val="18"/>
          <w:lang w:val="x-none"/>
        </w:rPr>
        <w:t xml:space="preserve"> powierzchni i </w:t>
      </w:r>
      <w:r w:rsidRPr="002F1A60">
        <w:rPr>
          <w:rFonts w:ascii="Arial" w:hAnsi="Arial" w:cs="Arial"/>
          <w:color w:val="000000"/>
          <w:sz w:val="18"/>
          <w:szCs w:val="18"/>
        </w:rPr>
        <w:t>krawędzi</w:t>
      </w:r>
      <w:r w:rsidRPr="002F1A60">
        <w:rPr>
          <w:rFonts w:ascii="Arial" w:hAnsi="Arial" w:cs="Arial"/>
          <w:color w:val="000000"/>
          <w:sz w:val="18"/>
          <w:szCs w:val="18"/>
          <w:lang w:val="x-none"/>
        </w:rPr>
        <w:t xml:space="preserve"> - do 2 mm,</w:t>
      </w:r>
    </w:p>
    <w:p w14:paraId="63F3074D" w14:textId="77777777" w:rsidR="002F1A60" w:rsidRPr="002F1A60" w:rsidRDefault="002F1A60" w:rsidP="00D11FE0">
      <w:pPr>
        <w:autoSpaceDE w:val="0"/>
        <w:autoSpaceDN w:val="0"/>
        <w:adjustRightInd w:val="0"/>
        <w:snapToGrid w:val="0"/>
        <w:jc w:val="both"/>
        <w:rPr>
          <w:rFonts w:ascii="Arial" w:hAnsi="Arial" w:cs="Arial"/>
          <w:color w:val="000000"/>
          <w:sz w:val="18"/>
          <w:szCs w:val="18"/>
          <w:lang w:val="x-none"/>
        </w:rPr>
      </w:pPr>
      <w:r w:rsidRPr="002F1A60">
        <w:rPr>
          <w:rFonts w:ascii="Arial" w:hAnsi="Arial" w:cs="Arial"/>
          <w:color w:val="000000"/>
          <w:sz w:val="18"/>
          <w:szCs w:val="18"/>
        </w:rPr>
        <w:t xml:space="preserve">– </w:t>
      </w:r>
      <w:r w:rsidRPr="002F1A60">
        <w:rPr>
          <w:rFonts w:ascii="Arial" w:hAnsi="Arial" w:cs="Arial"/>
          <w:color w:val="000000"/>
          <w:sz w:val="18"/>
          <w:szCs w:val="18"/>
          <w:lang w:val="x-none"/>
        </w:rPr>
        <w:t xml:space="preserve">szczerby i uszkodzenia </w:t>
      </w:r>
      <w:r w:rsidRPr="002F1A60">
        <w:rPr>
          <w:rFonts w:ascii="Arial" w:hAnsi="Arial" w:cs="Arial"/>
          <w:color w:val="000000"/>
          <w:sz w:val="18"/>
          <w:szCs w:val="18"/>
        </w:rPr>
        <w:t>krawędzi</w:t>
      </w:r>
      <w:r w:rsidRPr="002F1A60">
        <w:rPr>
          <w:rFonts w:ascii="Arial" w:hAnsi="Arial" w:cs="Arial"/>
          <w:color w:val="000000"/>
          <w:sz w:val="18"/>
          <w:szCs w:val="18"/>
          <w:lang w:val="x-none"/>
        </w:rPr>
        <w:t xml:space="preserve"> i </w:t>
      </w:r>
      <w:r w:rsidRPr="002F1A60">
        <w:rPr>
          <w:rFonts w:ascii="Arial" w:hAnsi="Arial" w:cs="Arial"/>
          <w:color w:val="000000"/>
          <w:sz w:val="18"/>
          <w:szCs w:val="18"/>
        </w:rPr>
        <w:t xml:space="preserve">naroży ograniczających </w:t>
      </w:r>
      <w:r w:rsidRPr="002F1A60">
        <w:rPr>
          <w:rFonts w:ascii="Arial" w:hAnsi="Arial" w:cs="Arial"/>
          <w:color w:val="000000"/>
          <w:sz w:val="18"/>
          <w:szCs w:val="18"/>
          <w:lang w:val="x-none"/>
        </w:rPr>
        <w:t>powierzchnie górne - niedopuszczalne,</w:t>
      </w:r>
    </w:p>
    <w:p w14:paraId="7D6C007E" w14:textId="77777777" w:rsidR="002F1A60" w:rsidRPr="002F1A60" w:rsidRDefault="002F1A60" w:rsidP="00D11FE0">
      <w:pPr>
        <w:autoSpaceDE w:val="0"/>
        <w:autoSpaceDN w:val="0"/>
        <w:adjustRightInd w:val="0"/>
        <w:snapToGrid w:val="0"/>
        <w:jc w:val="both"/>
        <w:rPr>
          <w:rFonts w:ascii="Arial" w:hAnsi="Arial" w:cs="Arial"/>
          <w:color w:val="000000"/>
          <w:sz w:val="18"/>
          <w:szCs w:val="18"/>
        </w:rPr>
      </w:pPr>
      <w:r w:rsidRPr="002F1A60">
        <w:rPr>
          <w:rFonts w:ascii="Arial" w:hAnsi="Arial" w:cs="Arial"/>
          <w:color w:val="000000"/>
          <w:sz w:val="18"/>
          <w:szCs w:val="18"/>
        </w:rPr>
        <w:t xml:space="preserve">– </w:t>
      </w:r>
      <w:r w:rsidRPr="002F1A60">
        <w:rPr>
          <w:rFonts w:ascii="Arial" w:hAnsi="Arial" w:cs="Arial"/>
          <w:color w:val="000000"/>
          <w:sz w:val="18"/>
          <w:szCs w:val="18"/>
          <w:lang w:val="x-none"/>
        </w:rPr>
        <w:t xml:space="preserve">szczerby i uszkodzenia </w:t>
      </w:r>
      <w:r w:rsidRPr="002F1A60">
        <w:rPr>
          <w:rFonts w:ascii="Arial" w:hAnsi="Arial" w:cs="Arial"/>
          <w:color w:val="000000"/>
          <w:sz w:val="18"/>
          <w:szCs w:val="18"/>
        </w:rPr>
        <w:t>krawędzi</w:t>
      </w:r>
      <w:r w:rsidRPr="002F1A60">
        <w:rPr>
          <w:rFonts w:ascii="Arial" w:hAnsi="Arial" w:cs="Arial"/>
          <w:color w:val="000000"/>
          <w:sz w:val="18"/>
          <w:szCs w:val="18"/>
          <w:lang w:val="x-none"/>
        </w:rPr>
        <w:t xml:space="preserve"> i </w:t>
      </w:r>
      <w:r w:rsidRPr="002F1A60">
        <w:rPr>
          <w:rFonts w:ascii="Arial" w:hAnsi="Arial" w:cs="Arial"/>
          <w:color w:val="000000"/>
          <w:sz w:val="18"/>
          <w:szCs w:val="18"/>
        </w:rPr>
        <w:t>naroży ograniczających</w:t>
      </w:r>
      <w:r w:rsidRPr="002F1A60">
        <w:rPr>
          <w:rFonts w:ascii="Arial" w:hAnsi="Arial" w:cs="Arial"/>
          <w:color w:val="000000"/>
          <w:sz w:val="18"/>
          <w:szCs w:val="18"/>
          <w:lang w:val="x-none"/>
        </w:rPr>
        <w:t xml:space="preserve"> </w:t>
      </w:r>
      <w:r w:rsidRPr="002F1A60">
        <w:rPr>
          <w:rFonts w:ascii="Arial" w:hAnsi="Arial" w:cs="Arial"/>
          <w:color w:val="000000"/>
          <w:sz w:val="18"/>
          <w:szCs w:val="18"/>
        </w:rPr>
        <w:t>pozostałe</w:t>
      </w:r>
      <w:r w:rsidRPr="002F1A60">
        <w:rPr>
          <w:rFonts w:ascii="Arial" w:hAnsi="Arial" w:cs="Arial"/>
          <w:color w:val="000000"/>
          <w:sz w:val="18"/>
          <w:szCs w:val="18"/>
          <w:lang w:val="x-none"/>
        </w:rPr>
        <w:t xml:space="preserve"> powierzchnie:</w:t>
      </w:r>
      <w:r w:rsidRPr="002F1A60">
        <w:rPr>
          <w:rFonts w:ascii="Arial" w:hAnsi="Arial" w:cs="Arial"/>
          <w:color w:val="000000"/>
          <w:sz w:val="18"/>
          <w:szCs w:val="18"/>
        </w:rPr>
        <w:t xml:space="preserve"> </w:t>
      </w:r>
      <w:r w:rsidRPr="002F1A60">
        <w:rPr>
          <w:rFonts w:ascii="Arial" w:hAnsi="Arial" w:cs="Arial"/>
          <w:color w:val="000000"/>
          <w:sz w:val="18"/>
          <w:szCs w:val="18"/>
          <w:lang w:val="x-none"/>
        </w:rPr>
        <w:t>ich liczba do 2,</w:t>
      </w:r>
      <w:r w:rsidRPr="002F1A60">
        <w:rPr>
          <w:rFonts w:ascii="Arial" w:hAnsi="Arial" w:cs="Arial"/>
          <w:color w:val="000000"/>
          <w:sz w:val="18"/>
          <w:szCs w:val="18"/>
        </w:rPr>
        <w:t xml:space="preserve"> </w:t>
      </w:r>
      <w:r w:rsidRPr="002F1A60">
        <w:rPr>
          <w:rFonts w:ascii="Arial" w:hAnsi="Arial" w:cs="Arial"/>
          <w:color w:val="000000"/>
          <w:sz w:val="18"/>
          <w:szCs w:val="18"/>
          <w:lang w:val="x-none"/>
        </w:rPr>
        <w:t xml:space="preserve">max </w:t>
      </w:r>
      <w:r w:rsidRPr="002F1A60">
        <w:rPr>
          <w:rFonts w:ascii="Arial" w:hAnsi="Arial" w:cs="Arial"/>
          <w:color w:val="000000"/>
          <w:sz w:val="18"/>
          <w:szCs w:val="18"/>
        </w:rPr>
        <w:t>długość</w:t>
      </w:r>
      <w:r w:rsidRPr="002F1A60">
        <w:rPr>
          <w:rFonts w:ascii="Arial" w:hAnsi="Arial" w:cs="Arial"/>
          <w:color w:val="000000"/>
          <w:sz w:val="18"/>
          <w:szCs w:val="18"/>
          <w:lang w:val="x-none"/>
        </w:rPr>
        <w:t xml:space="preserve"> 20 mm i max g</w:t>
      </w:r>
      <w:r w:rsidRPr="002F1A60">
        <w:rPr>
          <w:rFonts w:ascii="Arial" w:hAnsi="Arial" w:cs="Arial"/>
          <w:color w:val="000000"/>
          <w:sz w:val="18"/>
          <w:szCs w:val="18"/>
        </w:rPr>
        <w:t>łębokość</w:t>
      </w:r>
      <w:r w:rsidRPr="002F1A60">
        <w:rPr>
          <w:rFonts w:ascii="Arial" w:hAnsi="Arial" w:cs="Arial"/>
          <w:color w:val="000000"/>
          <w:sz w:val="18"/>
          <w:szCs w:val="18"/>
          <w:lang w:val="x-none"/>
        </w:rPr>
        <w:t xml:space="preserve"> 6 mm</w:t>
      </w:r>
      <w:r w:rsidRPr="002F1A60">
        <w:rPr>
          <w:rFonts w:ascii="Arial" w:hAnsi="Arial" w:cs="Arial"/>
          <w:color w:val="000000"/>
          <w:sz w:val="18"/>
          <w:szCs w:val="18"/>
        </w:rPr>
        <w:t>.</w:t>
      </w:r>
    </w:p>
    <w:p w14:paraId="335BD4B7" w14:textId="77777777" w:rsidR="002F1A60" w:rsidRPr="002F1A60" w:rsidRDefault="002F1A60" w:rsidP="00D11FE0">
      <w:pPr>
        <w:autoSpaceDE w:val="0"/>
        <w:autoSpaceDN w:val="0"/>
        <w:adjustRightInd w:val="0"/>
        <w:snapToGrid w:val="0"/>
        <w:jc w:val="both"/>
        <w:rPr>
          <w:rFonts w:ascii="Arial" w:hAnsi="Arial" w:cs="Arial"/>
          <w:color w:val="000000"/>
          <w:sz w:val="18"/>
          <w:szCs w:val="18"/>
        </w:rPr>
      </w:pPr>
      <w:r w:rsidRPr="002F1A60">
        <w:rPr>
          <w:rFonts w:ascii="Arial" w:hAnsi="Arial" w:cs="Arial"/>
          <w:color w:val="000000"/>
          <w:sz w:val="18"/>
          <w:szCs w:val="18"/>
          <w:lang w:val="x-none"/>
        </w:rPr>
        <w:t>Beton u</w:t>
      </w:r>
      <w:r w:rsidRPr="002F1A60">
        <w:rPr>
          <w:rFonts w:ascii="Arial" w:hAnsi="Arial" w:cs="Arial"/>
          <w:color w:val="000000"/>
          <w:sz w:val="18"/>
          <w:szCs w:val="18"/>
        </w:rPr>
        <w:t>żyty</w:t>
      </w:r>
      <w:r w:rsidRPr="002F1A60">
        <w:rPr>
          <w:rFonts w:ascii="Arial" w:hAnsi="Arial" w:cs="Arial"/>
          <w:color w:val="000000"/>
          <w:sz w:val="18"/>
          <w:szCs w:val="18"/>
          <w:lang w:val="x-none"/>
        </w:rPr>
        <w:t xml:space="preserve"> do elementów prefabrykowanych powinien </w:t>
      </w:r>
      <w:r w:rsidRPr="002F1A60">
        <w:rPr>
          <w:rFonts w:ascii="Arial" w:hAnsi="Arial" w:cs="Arial"/>
          <w:color w:val="000000"/>
          <w:sz w:val="18"/>
          <w:szCs w:val="18"/>
        </w:rPr>
        <w:t xml:space="preserve">charakteryzować się niską nasiąkliwością, </w:t>
      </w:r>
      <w:proofErr w:type="spellStart"/>
      <w:r w:rsidRPr="002F1A60">
        <w:rPr>
          <w:rFonts w:ascii="Arial" w:hAnsi="Arial" w:cs="Arial"/>
          <w:color w:val="000000"/>
          <w:sz w:val="18"/>
          <w:szCs w:val="18"/>
          <w:lang w:val="x-none"/>
        </w:rPr>
        <w:t>mrozoodpornoscia</w:t>
      </w:r>
      <w:proofErr w:type="spellEnd"/>
      <w:r w:rsidRPr="002F1A60">
        <w:rPr>
          <w:rFonts w:ascii="Arial" w:hAnsi="Arial" w:cs="Arial"/>
          <w:color w:val="000000"/>
          <w:sz w:val="18"/>
          <w:szCs w:val="18"/>
          <w:lang w:val="x-none"/>
        </w:rPr>
        <w:t xml:space="preserve"> i </w:t>
      </w:r>
      <w:proofErr w:type="spellStart"/>
      <w:r w:rsidRPr="002F1A60">
        <w:rPr>
          <w:rFonts w:ascii="Arial" w:hAnsi="Arial" w:cs="Arial"/>
          <w:color w:val="000000"/>
          <w:sz w:val="18"/>
          <w:szCs w:val="18"/>
          <w:lang w:val="x-none"/>
        </w:rPr>
        <w:t>wodoszczelnoscia</w:t>
      </w:r>
      <w:proofErr w:type="spellEnd"/>
      <w:r w:rsidRPr="002F1A60">
        <w:rPr>
          <w:rFonts w:ascii="Arial" w:hAnsi="Arial" w:cs="Arial"/>
          <w:color w:val="000000"/>
          <w:sz w:val="18"/>
          <w:szCs w:val="18"/>
        </w:rPr>
        <w:t xml:space="preserve">. Krawężniki </w:t>
      </w:r>
      <w:r w:rsidRPr="002F1A60">
        <w:rPr>
          <w:rFonts w:ascii="Arial" w:hAnsi="Arial" w:cs="Arial"/>
          <w:color w:val="000000"/>
          <w:sz w:val="18"/>
          <w:szCs w:val="18"/>
          <w:lang w:val="x-none"/>
        </w:rPr>
        <w:t>na</w:t>
      </w:r>
      <w:r w:rsidRPr="002F1A60">
        <w:rPr>
          <w:rFonts w:ascii="Arial" w:hAnsi="Arial" w:cs="Arial"/>
          <w:color w:val="000000"/>
          <w:sz w:val="18"/>
          <w:szCs w:val="18"/>
        </w:rPr>
        <w:t>leży</w:t>
      </w:r>
      <w:r w:rsidRPr="002F1A60">
        <w:rPr>
          <w:rFonts w:ascii="Arial" w:hAnsi="Arial" w:cs="Arial"/>
          <w:color w:val="000000"/>
          <w:sz w:val="18"/>
          <w:szCs w:val="18"/>
          <w:lang w:val="x-none"/>
        </w:rPr>
        <w:t xml:space="preserve"> </w:t>
      </w:r>
      <w:r w:rsidRPr="002F1A60">
        <w:rPr>
          <w:rFonts w:ascii="Arial" w:hAnsi="Arial" w:cs="Arial"/>
          <w:color w:val="000000"/>
          <w:sz w:val="18"/>
          <w:szCs w:val="18"/>
        </w:rPr>
        <w:t>składować</w:t>
      </w:r>
      <w:r w:rsidRPr="002F1A60">
        <w:rPr>
          <w:rFonts w:ascii="Arial" w:hAnsi="Arial" w:cs="Arial"/>
          <w:color w:val="000000"/>
          <w:sz w:val="18"/>
          <w:szCs w:val="18"/>
          <w:lang w:val="x-none"/>
        </w:rPr>
        <w:t xml:space="preserve"> w pozycji wbudowania.</w:t>
      </w:r>
      <w:r w:rsidRPr="002F1A60">
        <w:rPr>
          <w:rFonts w:ascii="Arial" w:hAnsi="Arial" w:cs="Arial"/>
          <w:color w:val="000000"/>
          <w:sz w:val="18"/>
          <w:szCs w:val="18"/>
        </w:rPr>
        <w:t xml:space="preserve"> </w:t>
      </w:r>
      <w:r w:rsidRPr="002F1A60">
        <w:rPr>
          <w:rFonts w:ascii="Arial" w:hAnsi="Arial" w:cs="Arial"/>
          <w:color w:val="000000"/>
          <w:sz w:val="18"/>
          <w:szCs w:val="18"/>
          <w:lang w:val="x-none"/>
        </w:rPr>
        <w:t>S</w:t>
      </w:r>
      <w:r w:rsidRPr="002F1A60">
        <w:rPr>
          <w:rFonts w:ascii="Arial" w:hAnsi="Arial" w:cs="Arial"/>
          <w:color w:val="000000"/>
          <w:sz w:val="18"/>
          <w:szCs w:val="18"/>
        </w:rPr>
        <w:t>kładowanie</w:t>
      </w:r>
      <w:r w:rsidRPr="002F1A60">
        <w:rPr>
          <w:rFonts w:ascii="Arial" w:hAnsi="Arial" w:cs="Arial"/>
          <w:color w:val="000000"/>
          <w:sz w:val="18"/>
          <w:szCs w:val="18"/>
          <w:lang w:val="x-none"/>
        </w:rPr>
        <w:t xml:space="preserve"> powinno </w:t>
      </w:r>
      <w:r w:rsidRPr="002F1A60">
        <w:rPr>
          <w:rFonts w:ascii="Arial" w:hAnsi="Arial" w:cs="Arial"/>
          <w:color w:val="000000"/>
          <w:sz w:val="18"/>
          <w:szCs w:val="18"/>
        </w:rPr>
        <w:t>być</w:t>
      </w:r>
      <w:r w:rsidRPr="002F1A60">
        <w:rPr>
          <w:rFonts w:ascii="Arial" w:hAnsi="Arial" w:cs="Arial"/>
          <w:color w:val="000000"/>
          <w:sz w:val="18"/>
          <w:szCs w:val="18"/>
          <w:lang w:val="x-none"/>
        </w:rPr>
        <w:t xml:space="preserve"> zorganizowane w sposób </w:t>
      </w:r>
      <w:r w:rsidRPr="002F1A60">
        <w:rPr>
          <w:rFonts w:ascii="Arial" w:hAnsi="Arial" w:cs="Arial"/>
          <w:color w:val="000000"/>
          <w:sz w:val="18"/>
          <w:szCs w:val="18"/>
        </w:rPr>
        <w:t>chroniący materiał</w:t>
      </w:r>
      <w:r w:rsidRPr="002F1A60">
        <w:rPr>
          <w:rFonts w:ascii="Arial" w:hAnsi="Arial" w:cs="Arial"/>
          <w:color w:val="000000"/>
          <w:sz w:val="18"/>
          <w:szCs w:val="18"/>
          <w:lang w:val="x-none"/>
        </w:rPr>
        <w:t xml:space="preserve"> przed jego uszkodzeniem</w:t>
      </w:r>
      <w:r w:rsidRPr="002F1A60">
        <w:rPr>
          <w:rFonts w:ascii="Arial" w:hAnsi="Arial" w:cs="Arial"/>
          <w:color w:val="000000"/>
          <w:sz w:val="18"/>
          <w:szCs w:val="18"/>
        </w:rPr>
        <w:t xml:space="preserve"> </w:t>
      </w:r>
      <w:r w:rsidRPr="002F1A60">
        <w:rPr>
          <w:rFonts w:ascii="Arial" w:hAnsi="Arial" w:cs="Arial"/>
          <w:color w:val="000000"/>
          <w:sz w:val="18"/>
          <w:szCs w:val="18"/>
          <w:lang w:val="x-none"/>
        </w:rPr>
        <w:t xml:space="preserve">mechanicznym i przed </w:t>
      </w:r>
      <w:r w:rsidRPr="002F1A60">
        <w:rPr>
          <w:rFonts w:ascii="Arial" w:hAnsi="Arial" w:cs="Arial"/>
          <w:color w:val="000000"/>
          <w:sz w:val="18"/>
          <w:szCs w:val="18"/>
        </w:rPr>
        <w:t>wpływem</w:t>
      </w:r>
      <w:r w:rsidRPr="002F1A60">
        <w:rPr>
          <w:rFonts w:ascii="Arial" w:hAnsi="Arial" w:cs="Arial"/>
          <w:color w:val="000000"/>
          <w:sz w:val="18"/>
          <w:szCs w:val="18"/>
          <w:lang w:val="x-none"/>
        </w:rPr>
        <w:t xml:space="preserve"> szkodliwych czynników </w:t>
      </w:r>
      <w:r w:rsidRPr="002F1A60">
        <w:rPr>
          <w:rFonts w:ascii="Arial" w:hAnsi="Arial" w:cs="Arial"/>
          <w:color w:val="000000"/>
          <w:sz w:val="18"/>
          <w:szCs w:val="18"/>
        </w:rPr>
        <w:t>zewnętrznych</w:t>
      </w:r>
      <w:r w:rsidRPr="002F1A60">
        <w:rPr>
          <w:rFonts w:ascii="Arial" w:hAnsi="Arial" w:cs="Arial"/>
          <w:color w:val="000000"/>
          <w:sz w:val="18"/>
          <w:szCs w:val="18"/>
          <w:lang w:val="x-none"/>
        </w:rPr>
        <w:t>.</w:t>
      </w:r>
    </w:p>
    <w:p w14:paraId="64FC3C88"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2.1.</w:t>
      </w:r>
      <w:r w:rsidR="00226DDE">
        <w:rPr>
          <w:rFonts w:ascii="Arial" w:hAnsi="Arial" w:cs="Arial"/>
          <w:b/>
          <w:color w:val="000000"/>
          <w:sz w:val="18"/>
          <w:szCs w:val="18"/>
        </w:rPr>
        <w:t>3</w:t>
      </w:r>
      <w:r w:rsidRPr="006F78E8">
        <w:rPr>
          <w:rFonts w:ascii="Arial" w:hAnsi="Arial" w:cs="Arial"/>
          <w:b/>
          <w:color w:val="000000"/>
          <w:sz w:val="18"/>
          <w:szCs w:val="18"/>
          <w:lang w:val="x-none"/>
        </w:rPr>
        <w:t>. Beton</w:t>
      </w:r>
    </w:p>
    <w:p w14:paraId="3BAB1542"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Beton na </w:t>
      </w:r>
      <w:r w:rsidRPr="006F78E8">
        <w:rPr>
          <w:rFonts w:ascii="Arial" w:hAnsi="Arial" w:cs="Arial"/>
          <w:color w:val="000000"/>
          <w:sz w:val="18"/>
          <w:szCs w:val="18"/>
        </w:rPr>
        <w:t>ławę</w:t>
      </w:r>
      <w:r w:rsidRPr="006F78E8">
        <w:rPr>
          <w:rFonts w:ascii="Arial" w:hAnsi="Arial" w:cs="Arial"/>
          <w:color w:val="000000"/>
          <w:sz w:val="18"/>
          <w:szCs w:val="18"/>
          <w:lang w:val="x-none"/>
        </w:rPr>
        <w:t xml:space="preserve"> </w:t>
      </w:r>
      <w:r w:rsidRPr="006F78E8">
        <w:rPr>
          <w:rFonts w:ascii="Arial" w:hAnsi="Arial" w:cs="Arial"/>
          <w:color w:val="000000"/>
          <w:sz w:val="18"/>
          <w:szCs w:val="18"/>
        </w:rPr>
        <w:t>p</w:t>
      </w:r>
      <w:r w:rsidRPr="006F78E8">
        <w:rPr>
          <w:rFonts w:ascii="Arial" w:hAnsi="Arial" w:cs="Arial"/>
          <w:color w:val="000000"/>
          <w:sz w:val="18"/>
          <w:szCs w:val="18"/>
          <w:lang w:val="x-none"/>
        </w:rPr>
        <w:t xml:space="preserve">od </w:t>
      </w:r>
      <w:r w:rsidRPr="006F78E8">
        <w:rPr>
          <w:rFonts w:ascii="Arial" w:hAnsi="Arial" w:cs="Arial"/>
          <w:color w:val="000000"/>
          <w:sz w:val="18"/>
          <w:szCs w:val="18"/>
        </w:rPr>
        <w:t xml:space="preserve">krawężniki i </w:t>
      </w:r>
      <w:r w:rsidR="00801B87">
        <w:rPr>
          <w:rFonts w:ascii="Arial" w:hAnsi="Arial" w:cs="Arial"/>
          <w:color w:val="000000"/>
          <w:sz w:val="18"/>
          <w:szCs w:val="18"/>
        </w:rPr>
        <w:t>obrzeża</w:t>
      </w:r>
      <w:r w:rsidRPr="006F78E8">
        <w:rPr>
          <w:rFonts w:ascii="Arial" w:hAnsi="Arial" w:cs="Arial"/>
          <w:color w:val="000000"/>
          <w:sz w:val="18"/>
          <w:szCs w:val="18"/>
          <w:lang w:val="x-none"/>
        </w:rPr>
        <w:t xml:space="preserve"> </w:t>
      </w:r>
      <w:r w:rsidRPr="006F78E8">
        <w:rPr>
          <w:rFonts w:ascii="Arial" w:hAnsi="Arial" w:cs="Arial"/>
          <w:color w:val="000000"/>
          <w:sz w:val="18"/>
          <w:szCs w:val="18"/>
        </w:rPr>
        <w:t xml:space="preserve">powinien być klasy nie niższej niż C12/15. </w:t>
      </w:r>
      <w:r w:rsidRPr="006F78E8">
        <w:rPr>
          <w:rFonts w:ascii="Arial" w:hAnsi="Arial" w:cs="Arial"/>
          <w:color w:val="000000"/>
          <w:sz w:val="18"/>
          <w:szCs w:val="18"/>
          <w:lang w:val="x-none"/>
        </w:rPr>
        <w:t xml:space="preserve">Kruszywo do betonu co do </w:t>
      </w:r>
      <w:proofErr w:type="spellStart"/>
      <w:r w:rsidRPr="006F78E8">
        <w:rPr>
          <w:rFonts w:ascii="Arial" w:hAnsi="Arial" w:cs="Arial"/>
          <w:color w:val="000000"/>
          <w:sz w:val="18"/>
          <w:szCs w:val="18"/>
          <w:lang w:val="x-none"/>
        </w:rPr>
        <w:t>sk</w:t>
      </w:r>
      <w:r w:rsidRPr="006F78E8">
        <w:rPr>
          <w:rFonts w:ascii="Arial" w:hAnsi="Arial" w:cs="Arial"/>
          <w:color w:val="000000"/>
          <w:sz w:val="18"/>
          <w:szCs w:val="18"/>
        </w:rPr>
        <w:t>ł</w:t>
      </w:r>
      <w:r w:rsidRPr="006F78E8">
        <w:rPr>
          <w:rFonts w:ascii="Arial" w:hAnsi="Arial" w:cs="Arial"/>
          <w:color w:val="000000"/>
          <w:sz w:val="18"/>
          <w:szCs w:val="18"/>
          <w:lang w:val="x-none"/>
        </w:rPr>
        <w:t>adu</w:t>
      </w:r>
      <w:proofErr w:type="spellEnd"/>
      <w:r w:rsidRPr="006F78E8">
        <w:rPr>
          <w:rFonts w:ascii="Arial" w:hAnsi="Arial" w:cs="Arial"/>
          <w:color w:val="000000"/>
          <w:sz w:val="18"/>
          <w:szCs w:val="18"/>
          <w:lang w:val="x-none"/>
        </w:rPr>
        <w:t xml:space="preserve"> ziarnowego musi odpowiada</w:t>
      </w:r>
      <w:r w:rsidRPr="006F78E8">
        <w:rPr>
          <w:rFonts w:ascii="Arial" w:hAnsi="Arial" w:cs="Arial"/>
          <w:color w:val="000000"/>
          <w:sz w:val="18"/>
          <w:szCs w:val="18"/>
        </w:rPr>
        <w:t>ć</w:t>
      </w:r>
      <w:r w:rsidRPr="006F78E8">
        <w:rPr>
          <w:rFonts w:ascii="Arial" w:hAnsi="Arial" w:cs="Arial"/>
          <w:color w:val="000000"/>
          <w:sz w:val="18"/>
          <w:szCs w:val="18"/>
          <w:lang w:val="x-none"/>
        </w:rPr>
        <w:t xml:space="preserve"> odpowiednim normom. </w:t>
      </w:r>
    </w:p>
    <w:p w14:paraId="2D5B5560"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2.1.</w:t>
      </w:r>
      <w:r w:rsidR="00226DDE">
        <w:rPr>
          <w:rFonts w:ascii="Arial" w:hAnsi="Arial" w:cs="Arial"/>
          <w:b/>
          <w:color w:val="000000"/>
          <w:sz w:val="18"/>
          <w:szCs w:val="18"/>
        </w:rPr>
        <w:t>4</w:t>
      </w:r>
      <w:r w:rsidRPr="006F78E8">
        <w:rPr>
          <w:rFonts w:ascii="Arial" w:hAnsi="Arial" w:cs="Arial"/>
          <w:b/>
          <w:color w:val="000000"/>
          <w:sz w:val="18"/>
          <w:szCs w:val="18"/>
          <w:lang w:val="x-none"/>
        </w:rPr>
        <w:t>. Woda</w:t>
      </w:r>
    </w:p>
    <w:p w14:paraId="23E719E5"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Woda powinna </w:t>
      </w:r>
      <w:r w:rsidRPr="006F78E8">
        <w:rPr>
          <w:rFonts w:ascii="Arial" w:hAnsi="Arial" w:cs="Arial"/>
          <w:color w:val="000000"/>
          <w:sz w:val="18"/>
          <w:szCs w:val="18"/>
        </w:rPr>
        <w:t>pochodzić</w:t>
      </w:r>
      <w:r w:rsidRPr="006F78E8">
        <w:rPr>
          <w:rFonts w:ascii="Arial" w:hAnsi="Arial" w:cs="Arial"/>
          <w:color w:val="000000"/>
          <w:sz w:val="18"/>
          <w:szCs w:val="18"/>
          <w:lang w:val="x-none"/>
        </w:rPr>
        <w:t xml:space="preserve"> ze </w:t>
      </w:r>
      <w:r w:rsidRPr="006F78E8">
        <w:rPr>
          <w:rFonts w:ascii="Arial" w:hAnsi="Arial" w:cs="Arial"/>
          <w:color w:val="000000"/>
          <w:sz w:val="18"/>
          <w:szCs w:val="18"/>
        </w:rPr>
        <w:t>źródeł</w:t>
      </w:r>
      <w:r w:rsidRPr="006F78E8">
        <w:rPr>
          <w:rFonts w:ascii="Arial" w:hAnsi="Arial" w:cs="Arial"/>
          <w:color w:val="000000"/>
          <w:sz w:val="18"/>
          <w:szCs w:val="18"/>
          <w:lang w:val="x-none"/>
        </w:rPr>
        <w:t xml:space="preserve"> nie </w:t>
      </w:r>
      <w:r w:rsidRPr="006F78E8">
        <w:rPr>
          <w:rFonts w:ascii="Arial" w:hAnsi="Arial" w:cs="Arial"/>
          <w:color w:val="000000"/>
          <w:sz w:val="18"/>
          <w:szCs w:val="18"/>
        </w:rPr>
        <w:t>budzących wątpliwości</w:t>
      </w:r>
      <w:r w:rsidRPr="006F78E8">
        <w:rPr>
          <w:rFonts w:ascii="Arial" w:hAnsi="Arial" w:cs="Arial"/>
          <w:color w:val="000000"/>
          <w:sz w:val="18"/>
          <w:szCs w:val="18"/>
          <w:lang w:val="x-none"/>
        </w:rPr>
        <w:t xml:space="preserve">. Nie </w:t>
      </w:r>
      <w:r w:rsidRPr="006F78E8">
        <w:rPr>
          <w:rFonts w:ascii="Arial" w:hAnsi="Arial" w:cs="Arial"/>
          <w:color w:val="000000"/>
          <w:sz w:val="18"/>
          <w:szCs w:val="18"/>
        </w:rPr>
        <w:t>może</w:t>
      </w:r>
      <w:r w:rsidRPr="006F78E8">
        <w:rPr>
          <w:rFonts w:ascii="Arial" w:hAnsi="Arial" w:cs="Arial"/>
          <w:color w:val="000000"/>
          <w:sz w:val="18"/>
          <w:szCs w:val="18"/>
          <w:lang w:val="x-none"/>
        </w:rPr>
        <w:t xml:space="preserve"> </w:t>
      </w:r>
      <w:r w:rsidRPr="006F78E8">
        <w:rPr>
          <w:rFonts w:ascii="Arial" w:hAnsi="Arial" w:cs="Arial"/>
          <w:color w:val="000000"/>
          <w:sz w:val="18"/>
          <w:szCs w:val="18"/>
        </w:rPr>
        <w:t>wydzielać</w:t>
      </w:r>
      <w:r w:rsidRPr="006F78E8">
        <w:rPr>
          <w:rFonts w:ascii="Arial" w:hAnsi="Arial" w:cs="Arial"/>
          <w:color w:val="000000"/>
          <w:sz w:val="18"/>
          <w:szCs w:val="18"/>
          <w:lang w:val="x-none"/>
        </w:rPr>
        <w:t xml:space="preserve"> zapachu gnilnego oraz nie powinna zawiera</w:t>
      </w:r>
      <w:r w:rsidRPr="006F78E8">
        <w:rPr>
          <w:rFonts w:ascii="Arial" w:hAnsi="Arial" w:cs="Arial"/>
          <w:color w:val="000000"/>
          <w:sz w:val="18"/>
          <w:szCs w:val="18"/>
        </w:rPr>
        <w:t>ć</w:t>
      </w:r>
      <w:r w:rsidRPr="006F78E8">
        <w:rPr>
          <w:rFonts w:ascii="Arial" w:hAnsi="Arial" w:cs="Arial"/>
          <w:color w:val="000000"/>
          <w:sz w:val="18"/>
          <w:szCs w:val="18"/>
          <w:lang w:val="x-none"/>
        </w:rPr>
        <w:t xml:space="preserve"> zawiesiny. Stosowanie wody z</w:t>
      </w: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wodoci</w:t>
      </w:r>
      <w:r w:rsidRPr="006F78E8">
        <w:rPr>
          <w:rFonts w:ascii="Arial" w:hAnsi="Arial" w:cs="Arial"/>
          <w:color w:val="000000"/>
          <w:sz w:val="18"/>
          <w:szCs w:val="18"/>
        </w:rPr>
        <w:t>ą</w:t>
      </w:r>
      <w:r w:rsidRPr="006F78E8">
        <w:rPr>
          <w:rFonts w:ascii="Arial" w:hAnsi="Arial" w:cs="Arial"/>
          <w:color w:val="000000"/>
          <w:sz w:val="18"/>
          <w:szCs w:val="18"/>
          <w:lang w:val="x-none"/>
        </w:rPr>
        <w:t>gu</w:t>
      </w:r>
      <w:proofErr w:type="spellEnd"/>
      <w:r w:rsidRPr="006F78E8">
        <w:rPr>
          <w:rFonts w:ascii="Arial" w:hAnsi="Arial" w:cs="Arial"/>
          <w:color w:val="000000"/>
          <w:sz w:val="18"/>
          <w:szCs w:val="18"/>
          <w:lang w:val="x-none"/>
        </w:rPr>
        <w:t xml:space="preserve"> nie wymaga badan.</w:t>
      </w:r>
    </w:p>
    <w:p w14:paraId="73D92DBF"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2.1.</w:t>
      </w:r>
      <w:r w:rsidR="00226DDE">
        <w:rPr>
          <w:rFonts w:ascii="Arial" w:hAnsi="Arial" w:cs="Arial"/>
          <w:b/>
          <w:color w:val="000000"/>
          <w:sz w:val="18"/>
          <w:szCs w:val="18"/>
        </w:rPr>
        <w:t>5</w:t>
      </w:r>
      <w:r w:rsidRPr="006F78E8">
        <w:rPr>
          <w:rFonts w:ascii="Arial" w:hAnsi="Arial" w:cs="Arial"/>
          <w:b/>
          <w:color w:val="000000"/>
          <w:sz w:val="18"/>
          <w:szCs w:val="18"/>
          <w:lang w:val="x-none"/>
        </w:rPr>
        <w:t>. Deskowanie</w:t>
      </w:r>
    </w:p>
    <w:p w14:paraId="6DBCE422"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Deskowanie powinno zapewni</w:t>
      </w:r>
      <w:r w:rsidRPr="006F78E8">
        <w:rPr>
          <w:rFonts w:ascii="Arial" w:hAnsi="Arial" w:cs="Arial"/>
          <w:color w:val="000000"/>
          <w:sz w:val="18"/>
          <w:szCs w:val="18"/>
        </w:rPr>
        <w:t>ć</w:t>
      </w:r>
      <w:r w:rsidRPr="006F78E8">
        <w:rPr>
          <w:rFonts w:ascii="Arial" w:hAnsi="Arial" w:cs="Arial"/>
          <w:color w:val="000000"/>
          <w:sz w:val="18"/>
          <w:szCs w:val="18"/>
          <w:lang w:val="x-none"/>
        </w:rPr>
        <w:t xml:space="preserve"> sztywno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i niezmienno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lang w:val="x-none"/>
        </w:rPr>
        <w:t>uk</w:t>
      </w:r>
      <w:r w:rsidRPr="006F78E8">
        <w:rPr>
          <w:rFonts w:ascii="Arial" w:hAnsi="Arial" w:cs="Arial"/>
          <w:color w:val="000000"/>
          <w:sz w:val="18"/>
          <w:szCs w:val="18"/>
        </w:rPr>
        <w:t>ł</w:t>
      </w:r>
      <w:r w:rsidRPr="006F78E8">
        <w:rPr>
          <w:rFonts w:ascii="Arial" w:hAnsi="Arial" w:cs="Arial"/>
          <w:color w:val="000000"/>
          <w:sz w:val="18"/>
          <w:szCs w:val="18"/>
          <w:lang w:val="x-none"/>
        </w:rPr>
        <w:t>adu</w:t>
      </w:r>
      <w:proofErr w:type="spellEnd"/>
      <w:r w:rsidRPr="006F78E8">
        <w:rPr>
          <w:rFonts w:ascii="Arial" w:hAnsi="Arial" w:cs="Arial"/>
          <w:color w:val="000000"/>
          <w:sz w:val="18"/>
          <w:szCs w:val="18"/>
          <w:lang w:val="x-none"/>
        </w:rPr>
        <w:t>.</w:t>
      </w:r>
    </w:p>
    <w:p w14:paraId="0288CDFD"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p>
    <w:p w14:paraId="55530A19"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3. </w:t>
      </w:r>
      <w:r w:rsidRPr="006F78E8">
        <w:rPr>
          <w:rFonts w:ascii="Arial" w:hAnsi="Arial" w:cs="Arial"/>
          <w:b/>
          <w:color w:val="000000"/>
          <w:sz w:val="18"/>
          <w:szCs w:val="18"/>
        </w:rPr>
        <w:t>SPRZĘT</w:t>
      </w:r>
    </w:p>
    <w:p w14:paraId="6DB73AD9" w14:textId="63940A71"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Jakikolwiek </w:t>
      </w:r>
      <w:r w:rsidRPr="006F78E8">
        <w:rPr>
          <w:rFonts w:ascii="Arial" w:hAnsi="Arial" w:cs="Arial"/>
          <w:color w:val="000000"/>
          <w:sz w:val="18"/>
          <w:szCs w:val="18"/>
        </w:rPr>
        <w:t>sprzęt</w:t>
      </w:r>
      <w:r w:rsidRPr="006F78E8">
        <w:rPr>
          <w:rFonts w:ascii="Arial" w:hAnsi="Arial" w:cs="Arial"/>
          <w:color w:val="000000"/>
          <w:sz w:val="18"/>
          <w:szCs w:val="18"/>
          <w:lang w:val="x-none"/>
        </w:rPr>
        <w:t xml:space="preserve">, maszyny i </w:t>
      </w:r>
      <w:proofErr w:type="spellStart"/>
      <w:r w:rsidRPr="006F78E8">
        <w:rPr>
          <w:rFonts w:ascii="Arial" w:hAnsi="Arial" w:cs="Arial"/>
          <w:color w:val="000000"/>
          <w:sz w:val="18"/>
          <w:szCs w:val="18"/>
          <w:lang w:val="x-none"/>
        </w:rPr>
        <w:t>urz</w:t>
      </w:r>
      <w:r w:rsidRPr="006F78E8">
        <w:rPr>
          <w:rFonts w:ascii="Arial" w:hAnsi="Arial" w:cs="Arial"/>
          <w:color w:val="000000"/>
          <w:sz w:val="18"/>
          <w:szCs w:val="18"/>
        </w:rPr>
        <w:t>ą</w:t>
      </w:r>
      <w:r w:rsidRPr="006F78E8">
        <w:rPr>
          <w:rFonts w:ascii="Arial" w:hAnsi="Arial" w:cs="Arial"/>
          <w:color w:val="000000"/>
          <w:sz w:val="18"/>
          <w:szCs w:val="18"/>
          <w:lang w:val="x-none"/>
        </w:rPr>
        <w:t>dzenia</w:t>
      </w:r>
      <w:proofErr w:type="spellEnd"/>
      <w:r w:rsidRPr="006F78E8">
        <w:rPr>
          <w:rFonts w:ascii="Arial" w:hAnsi="Arial" w:cs="Arial"/>
          <w:color w:val="000000"/>
          <w:sz w:val="18"/>
          <w:szCs w:val="18"/>
          <w:lang w:val="x-none"/>
        </w:rPr>
        <w:t xml:space="preserve"> nie gwarantuj</w:t>
      </w:r>
      <w:r w:rsidRPr="006F78E8">
        <w:rPr>
          <w:rFonts w:ascii="Arial" w:hAnsi="Arial" w:cs="Arial"/>
          <w:color w:val="000000"/>
          <w:sz w:val="18"/>
          <w:szCs w:val="18"/>
        </w:rPr>
        <w:t>ą</w:t>
      </w:r>
      <w:r w:rsidRPr="006F78E8">
        <w:rPr>
          <w:rFonts w:ascii="Arial" w:hAnsi="Arial" w:cs="Arial"/>
          <w:color w:val="000000"/>
          <w:sz w:val="18"/>
          <w:szCs w:val="18"/>
          <w:lang w:val="x-none"/>
        </w:rPr>
        <w:t>ce zachowania wymaga</w:t>
      </w:r>
      <w:r w:rsidRPr="006F78E8">
        <w:rPr>
          <w:rFonts w:ascii="Arial" w:hAnsi="Arial" w:cs="Arial"/>
          <w:color w:val="000000"/>
          <w:sz w:val="18"/>
          <w:szCs w:val="18"/>
        </w:rPr>
        <w:t xml:space="preserve">ń </w:t>
      </w:r>
      <w:r w:rsidRPr="006F78E8">
        <w:rPr>
          <w:rFonts w:ascii="Arial" w:hAnsi="Arial" w:cs="Arial"/>
          <w:color w:val="000000"/>
          <w:sz w:val="18"/>
          <w:szCs w:val="18"/>
          <w:lang w:val="x-none"/>
        </w:rPr>
        <w:t>jako</w:t>
      </w:r>
      <w:r w:rsidRPr="006F78E8">
        <w:rPr>
          <w:rFonts w:ascii="Arial" w:hAnsi="Arial" w:cs="Arial"/>
          <w:color w:val="000000"/>
          <w:sz w:val="18"/>
          <w:szCs w:val="18"/>
        </w:rPr>
        <w:t>ś</w:t>
      </w:r>
      <w:proofErr w:type="spellStart"/>
      <w:r w:rsidRPr="006F78E8">
        <w:rPr>
          <w:rFonts w:ascii="Arial" w:hAnsi="Arial" w:cs="Arial"/>
          <w:color w:val="000000"/>
          <w:sz w:val="18"/>
          <w:szCs w:val="18"/>
          <w:lang w:val="x-none"/>
        </w:rPr>
        <w:t>ciowych</w:t>
      </w:r>
      <w:proofErr w:type="spellEnd"/>
      <w:r w:rsidRPr="006F78E8">
        <w:rPr>
          <w:rFonts w:ascii="Arial" w:hAnsi="Arial" w:cs="Arial"/>
          <w:color w:val="000000"/>
          <w:sz w:val="18"/>
          <w:szCs w:val="18"/>
          <w:lang w:val="x-none"/>
        </w:rPr>
        <w:t xml:space="preserve"> robót zostan</w:t>
      </w:r>
      <w:r w:rsidRPr="006F78E8">
        <w:rPr>
          <w:rFonts w:ascii="Arial" w:hAnsi="Arial" w:cs="Arial"/>
          <w:color w:val="000000"/>
          <w:sz w:val="18"/>
          <w:szCs w:val="18"/>
        </w:rPr>
        <w:t xml:space="preserve">ą </w:t>
      </w:r>
      <w:r w:rsidRPr="006F78E8">
        <w:rPr>
          <w:rFonts w:ascii="Arial" w:hAnsi="Arial" w:cs="Arial"/>
          <w:color w:val="000000"/>
          <w:sz w:val="18"/>
          <w:szCs w:val="18"/>
          <w:lang w:val="x-none"/>
        </w:rPr>
        <w:t xml:space="preserve">przez </w:t>
      </w:r>
      <w:r w:rsidR="00961AB0">
        <w:rPr>
          <w:rFonts w:ascii="Arial" w:hAnsi="Arial" w:cs="Arial"/>
          <w:color w:val="000000"/>
          <w:sz w:val="18"/>
          <w:szCs w:val="18"/>
        </w:rPr>
        <w:t>Zamawiającego</w:t>
      </w:r>
      <w:r w:rsidR="00961AB0" w:rsidRPr="006F78E8">
        <w:rPr>
          <w:rFonts w:ascii="Arial" w:hAnsi="Arial" w:cs="Arial"/>
          <w:color w:val="000000"/>
          <w:sz w:val="18"/>
          <w:szCs w:val="18"/>
          <w:lang w:val="x-none"/>
        </w:rPr>
        <w:t xml:space="preserve"> </w:t>
      </w:r>
      <w:r w:rsidRPr="006F78E8">
        <w:rPr>
          <w:rFonts w:ascii="Arial" w:hAnsi="Arial" w:cs="Arial"/>
          <w:color w:val="000000"/>
          <w:sz w:val="18"/>
          <w:szCs w:val="18"/>
          <w:lang w:val="x-none"/>
        </w:rPr>
        <w:t xml:space="preserve">zdyskwalifikowane i niedopuszczone do robót. Roboty </w:t>
      </w:r>
      <w:r w:rsidRPr="006F78E8">
        <w:rPr>
          <w:rFonts w:ascii="Arial" w:hAnsi="Arial" w:cs="Arial"/>
          <w:color w:val="000000"/>
          <w:sz w:val="18"/>
          <w:szCs w:val="18"/>
        </w:rPr>
        <w:t xml:space="preserve">mogą </w:t>
      </w:r>
      <w:proofErr w:type="spellStart"/>
      <w:r w:rsidRPr="006F78E8">
        <w:rPr>
          <w:rFonts w:ascii="Arial" w:hAnsi="Arial" w:cs="Arial"/>
          <w:color w:val="000000"/>
          <w:sz w:val="18"/>
          <w:szCs w:val="18"/>
        </w:rPr>
        <w:t>byc</w:t>
      </w:r>
      <w:proofErr w:type="spellEnd"/>
      <w:r w:rsidRPr="006F78E8">
        <w:rPr>
          <w:rFonts w:ascii="Arial" w:hAnsi="Arial" w:cs="Arial"/>
          <w:color w:val="000000"/>
          <w:sz w:val="18"/>
          <w:szCs w:val="18"/>
          <w:lang w:val="x-none"/>
        </w:rPr>
        <w:t xml:space="preserve"> wykonywa</w:t>
      </w:r>
      <w:r w:rsidRPr="006F78E8">
        <w:rPr>
          <w:rFonts w:ascii="Arial" w:hAnsi="Arial" w:cs="Arial"/>
          <w:color w:val="000000"/>
          <w:sz w:val="18"/>
          <w:szCs w:val="18"/>
        </w:rPr>
        <w:t>ć</w:t>
      </w:r>
      <w:r w:rsidRPr="006F78E8">
        <w:rPr>
          <w:rFonts w:ascii="Arial" w:hAnsi="Arial" w:cs="Arial"/>
          <w:color w:val="000000"/>
          <w:sz w:val="18"/>
          <w:szCs w:val="18"/>
          <w:lang w:val="x-none"/>
        </w:rPr>
        <w:t xml:space="preserve"> </w:t>
      </w:r>
      <w:r w:rsidRPr="006F78E8">
        <w:rPr>
          <w:rFonts w:ascii="Arial" w:hAnsi="Arial" w:cs="Arial"/>
          <w:color w:val="000000"/>
          <w:sz w:val="18"/>
          <w:szCs w:val="18"/>
        </w:rPr>
        <w:t>ręcznie</w:t>
      </w:r>
      <w:r w:rsidRPr="006F78E8">
        <w:rPr>
          <w:rFonts w:ascii="Arial" w:hAnsi="Arial" w:cs="Arial"/>
          <w:color w:val="000000"/>
          <w:sz w:val="18"/>
          <w:szCs w:val="18"/>
          <w:lang w:val="x-none"/>
        </w:rPr>
        <w:t>.</w:t>
      </w:r>
      <w:r w:rsidRPr="006F78E8">
        <w:rPr>
          <w:rFonts w:ascii="Arial" w:hAnsi="Arial" w:cs="Arial"/>
          <w:color w:val="000000"/>
          <w:sz w:val="18"/>
          <w:szCs w:val="18"/>
        </w:rPr>
        <w:t xml:space="preserve"> </w:t>
      </w:r>
    </w:p>
    <w:p w14:paraId="2959788A" w14:textId="77777777" w:rsidR="00605A92" w:rsidRPr="006F78E8" w:rsidRDefault="00605A92" w:rsidP="00D11FE0">
      <w:pPr>
        <w:autoSpaceDE w:val="0"/>
        <w:autoSpaceDN w:val="0"/>
        <w:adjustRightInd w:val="0"/>
        <w:snapToGrid w:val="0"/>
        <w:jc w:val="both"/>
        <w:rPr>
          <w:rFonts w:ascii="Arial" w:hAnsi="Arial" w:cs="Arial"/>
          <w:color w:val="000000"/>
          <w:sz w:val="18"/>
          <w:szCs w:val="18"/>
        </w:rPr>
      </w:pPr>
    </w:p>
    <w:p w14:paraId="68721A93"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4. TRANSPORT</w:t>
      </w:r>
    </w:p>
    <w:p w14:paraId="7C726E70" w14:textId="77777777" w:rsidR="005D04BF" w:rsidRDefault="005D04BF" w:rsidP="00D11FE0">
      <w:pPr>
        <w:autoSpaceDE w:val="0"/>
        <w:autoSpaceDN w:val="0"/>
        <w:adjustRightInd w:val="0"/>
        <w:snapToGrid w:val="0"/>
        <w:ind w:firstLine="709"/>
        <w:jc w:val="both"/>
        <w:rPr>
          <w:rFonts w:ascii="Arial" w:hAnsi="Arial" w:cs="Arial"/>
          <w:color w:val="000000"/>
          <w:sz w:val="18"/>
          <w:szCs w:val="18"/>
        </w:rPr>
      </w:pPr>
      <w:proofErr w:type="spellStart"/>
      <w:r w:rsidRPr="006F78E8">
        <w:rPr>
          <w:rFonts w:ascii="Arial" w:hAnsi="Arial" w:cs="Arial"/>
          <w:color w:val="000000"/>
          <w:sz w:val="18"/>
          <w:szCs w:val="18"/>
          <w:lang w:val="x-none"/>
        </w:rPr>
        <w:t>Kraw</w:t>
      </w:r>
      <w:r w:rsidRPr="006F78E8">
        <w:rPr>
          <w:rFonts w:ascii="Arial" w:hAnsi="Arial" w:cs="Arial"/>
          <w:color w:val="000000"/>
          <w:sz w:val="18"/>
          <w:szCs w:val="18"/>
        </w:rPr>
        <w:t>ęż</w:t>
      </w:r>
      <w:r w:rsidRPr="006F78E8">
        <w:rPr>
          <w:rFonts w:ascii="Arial" w:hAnsi="Arial" w:cs="Arial"/>
          <w:color w:val="000000"/>
          <w:sz w:val="18"/>
          <w:szCs w:val="18"/>
          <w:lang w:val="x-none"/>
        </w:rPr>
        <w:t>niki</w:t>
      </w:r>
      <w:proofErr w:type="spellEnd"/>
      <w:r w:rsidRPr="006F78E8">
        <w:rPr>
          <w:rFonts w:ascii="Arial" w:hAnsi="Arial" w:cs="Arial"/>
          <w:color w:val="000000"/>
          <w:sz w:val="18"/>
          <w:szCs w:val="18"/>
        </w:rPr>
        <w:t>, obrzeża</w:t>
      </w:r>
      <w:r w:rsidRPr="006F78E8">
        <w:rPr>
          <w:rFonts w:ascii="Arial" w:hAnsi="Arial" w:cs="Arial"/>
          <w:color w:val="000000"/>
          <w:sz w:val="18"/>
          <w:szCs w:val="18"/>
          <w:lang w:val="x-none"/>
        </w:rPr>
        <w:t xml:space="preserve"> powinny by</w:t>
      </w:r>
      <w:r w:rsidRPr="006F78E8">
        <w:rPr>
          <w:rFonts w:ascii="Arial" w:hAnsi="Arial" w:cs="Arial"/>
          <w:color w:val="000000"/>
          <w:sz w:val="18"/>
          <w:szCs w:val="18"/>
        </w:rPr>
        <w:t>ć</w:t>
      </w:r>
      <w:r w:rsidRPr="006F78E8">
        <w:rPr>
          <w:rFonts w:ascii="Arial" w:hAnsi="Arial" w:cs="Arial"/>
          <w:color w:val="000000"/>
          <w:sz w:val="18"/>
          <w:szCs w:val="18"/>
          <w:lang w:val="x-none"/>
        </w:rPr>
        <w:t xml:space="preserve"> transportowane w pozycji pionowej (wbudowania), z nachyleniem w kierunku jazdy.</w:t>
      </w: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Ponadto </w:t>
      </w:r>
      <w:r w:rsidRPr="006F78E8">
        <w:rPr>
          <w:rFonts w:ascii="Arial" w:hAnsi="Arial" w:cs="Arial"/>
          <w:color w:val="000000"/>
          <w:sz w:val="18"/>
          <w:szCs w:val="18"/>
        </w:rPr>
        <w:t xml:space="preserve">należy je </w:t>
      </w:r>
      <w:r w:rsidRPr="006F78E8">
        <w:rPr>
          <w:rFonts w:ascii="Arial" w:hAnsi="Arial" w:cs="Arial"/>
          <w:color w:val="000000"/>
          <w:sz w:val="18"/>
          <w:szCs w:val="18"/>
          <w:lang w:val="x-none"/>
        </w:rPr>
        <w:t>transportowa</w:t>
      </w:r>
      <w:r w:rsidRPr="006F78E8">
        <w:rPr>
          <w:rFonts w:ascii="Arial" w:hAnsi="Arial" w:cs="Arial"/>
          <w:color w:val="000000"/>
          <w:sz w:val="18"/>
          <w:szCs w:val="18"/>
        </w:rPr>
        <w:t>ć</w:t>
      </w:r>
      <w:r w:rsidRPr="006F78E8">
        <w:rPr>
          <w:rFonts w:ascii="Arial" w:hAnsi="Arial" w:cs="Arial"/>
          <w:color w:val="000000"/>
          <w:sz w:val="18"/>
          <w:szCs w:val="18"/>
          <w:lang w:val="x-none"/>
        </w:rPr>
        <w:t xml:space="preserve"> w sposób chroni</w:t>
      </w:r>
      <w:r w:rsidRPr="006F78E8">
        <w:rPr>
          <w:rFonts w:ascii="Arial" w:hAnsi="Arial" w:cs="Arial"/>
          <w:color w:val="000000"/>
          <w:sz w:val="18"/>
          <w:szCs w:val="18"/>
        </w:rPr>
        <w:t>ą</w:t>
      </w:r>
      <w:proofErr w:type="spellStart"/>
      <w:r w:rsidRPr="006F78E8">
        <w:rPr>
          <w:rFonts w:ascii="Arial" w:hAnsi="Arial" w:cs="Arial"/>
          <w:color w:val="000000"/>
          <w:sz w:val="18"/>
          <w:szCs w:val="18"/>
          <w:lang w:val="x-none"/>
        </w:rPr>
        <w:t>cy</w:t>
      </w:r>
      <w:proofErr w:type="spellEnd"/>
      <w:r w:rsidRPr="006F78E8">
        <w:rPr>
          <w:rFonts w:ascii="Arial" w:hAnsi="Arial" w:cs="Arial"/>
          <w:color w:val="000000"/>
          <w:sz w:val="18"/>
          <w:szCs w:val="18"/>
          <w:lang w:val="x-none"/>
        </w:rPr>
        <w:t xml:space="preserve"> przed uszkodzeniem mechanicznym</w:t>
      </w:r>
      <w:r w:rsidRPr="006F78E8">
        <w:rPr>
          <w:rFonts w:ascii="Arial" w:hAnsi="Arial" w:cs="Arial"/>
          <w:color w:val="000000"/>
          <w:sz w:val="18"/>
          <w:szCs w:val="18"/>
        </w:rPr>
        <w:t>.</w:t>
      </w:r>
      <w:r w:rsidRPr="006F78E8">
        <w:rPr>
          <w:rFonts w:ascii="Arial" w:hAnsi="Arial" w:cs="Arial"/>
          <w:color w:val="000000"/>
          <w:sz w:val="18"/>
          <w:szCs w:val="18"/>
          <w:lang w:val="x-none"/>
        </w:rPr>
        <w:t xml:space="preserve"> </w:t>
      </w:r>
      <w:r w:rsidRPr="006F78E8">
        <w:rPr>
          <w:rFonts w:ascii="Arial" w:hAnsi="Arial" w:cs="Arial"/>
          <w:color w:val="000000"/>
          <w:sz w:val="18"/>
          <w:szCs w:val="18"/>
        </w:rPr>
        <w:t>P</w:t>
      </w:r>
      <w:proofErr w:type="spellStart"/>
      <w:r w:rsidRPr="006F78E8">
        <w:rPr>
          <w:rFonts w:ascii="Arial" w:hAnsi="Arial" w:cs="Arial"/>
          <w:color w:val="000000"/>
          <w:sz w:val="18"/>
          <w:szCs w:val="18"/>
          <w:lang w:val="x-none"/>
        </w:rPr>
        <w:t>ozosta</w:t>
      </w:r>
      <w:r w:rsidRPr="006F78E8">
        <w:rPr>
          <w:rFonts w:ascii="Arial" w:hAnsi="Arial" w:cs="Arial"/>
          <w:color w:val="000000"/>
          <w:sz w:val="18"/>
          <w:szCs w:val="18"/>
        </w:rPr>
        <w:t>ł</w:t>
      </w:r>
      <w:proofErr w:type="spellEnd"/>
      <w:r w:rsidRPr="006F78E8">
        <w:rPr>
          <w:rFonts w:ascii="Arial" w:hAnsi="Arial" w:cs="Arial"/>
          <w:color w:val="000000"/>
          <w:sz w:val="18"/>
          <w:szCs w:val="18"/>
          <w:lang w:val="x-none"/>
        </w:rPr>
        <w:t>e materia</w:t>
      </w:r>
      <w:r w:rsidRPr="006F78E8">
        <w:rPr>
          <w:rFonts w:ascii="Arial" w:hAnsi="Arial" w:cs="Arial"/>
          <w:color w:val="000000"/>
          <w:sz w:val="18"/>
          <w:szCs w:val="18"/>
        </w:rPr>
        <w:t>ł</w:t>
      </w:r>
      <w:r w:rsidRPr="006F78E8">
        <w:rPr>
          <w:rFonts w:ascii="Arial" w:hAnsi="Arial" w:cs="Arial"/>
          <w:color w:val="000000"/>
          <w:sz w:val="18"/>
          <w:szCs w:val="18"/>
          <w:lang w:val="x-none"/>
        </w:rPr>
        <w:t>y w</w:t>
      </w:r>
      <w:r w:rsidRPr="006F78E8">
        <w:rPr>
          <w:rFonts w:ascii="Arial" w:hAnsi="Arial" w:cs="Arial"/>
          <w:color w:val="000000"/>
          <w:sz w:val="18"/>
          <w:szCs w:val="18"/>
        </w:rPr>
        <w:t xml:space="preserve"> należy transportować w </w:t>
      </w:r>
      <w:r w:rsidRPr="006F78E8">
        <w:rPr>
          <w:rFonts w:ascii="Arial" w:hAnsi="Arial" w:cs="Arial"/>
          <w:color w:val="000000"/>
          <w:sz w:val="18"/>
          <w:szCs w:val="18"/>
          <w:lang w:val="x-none"/>
        </w:rPr>
        <w:t xml:space="preserve">sposób opisany w specyfikacji technicznej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rPr>
        <w:t xml:space="preserve"> „</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 xml:space="preserve">. Transport betonu powinien </w:t>
      </w:r>
      <w:r w:rsidRPr="006F78E8">
        <w:rPr>
          <w:rFonts w:ascii="Arial" w:hAnsi="Arial" w:cs="Arial"/>
          <w:color w:val="000000"/>
          <w:sz w:val="18"/>
          <w:szCs w:val="18"/>
        </w:rPr>
        <w:t xml:space="preserve">być </w:t>
      </w:r>
      <w:r w:rsidRPr="006F78E8">
        <w:rPr>
          <w:rFonts w:ascii="Arial" w:hAnsi="Arial" w:cs="Arial"/>
          <w:color w:val="000000"/>
          <w:sz w:val="18"/>
          <w:szCs w:val="18"/>
          <w:lang w:val="x-none"/>
        </w:rPr>
        <w:t xml:space="preserve">zorganizowany w taki sposób, aby </w:t>
      </w:r>
      <w:r w:rsidRPr="006F78E8">
        <w:rPr>
          <w:rFonts w:ascii="Arial" w:hAnsi="Arial" w:cs="Arial"/>
          <w:color w:val="000000"/>
          <w:sz w:val="18"/>
          <w:szCs w:val="18"/>
        </w:rPr>
        <w:t>uniknąć</w:t>
      </w:r>
      <w:r w:rsidRPr="006F78E8">
        <w:rPr>
          <w:rFonts w:ascii="Arial" w:hAnsi="Arial" w:cs="Arial"/>
          <w:color w:val="000000"/>
          <w:sz w:val="18"/>
          <w:szCs w:val="18"/>
          <w:lang w:val="x-none"/>
        </w:rPr>
        <w:t xml:space="preserve"> segregacji </w:t>
      </w:r>
      <w:proofErr w:type="spellStart"/>
      <w:r w:rsidRPr="006F78E8">
        <w:rPr>
          <w:rFonts w:ascii="Arial" w:hAnsi="Arial" w:cs="Arial"/>
          <w:color w:val="000000"/>
          <w:sz w:val="18"/>
          <w:szCs w:val="18"/>
          <w:lang w:val="x-none"/>
        </w:rPr>
        <w:t>sk</w:t>
      </w:r>
      <w:r w:rsidRPr="006F78E8">
        <w:rPr>
          <w:rFonts w:ascii="Arial" w:hAnsi="Arial" w:cs="Arial"/>
          <w:color w:val="000000"/>
          <w:sz w:val="18"/>
          <w:szCs w:val="18"/>
        </w:rPr>
        <w:t>ł</w:t>
      </w:r>
      <w:r w:rsidRPr="006F78E8">
        <w:rPr>
          <w:rFonts w:ascii="Arial" w:hAnsi="Arial" w:cs="Arial"/>
          <w:color w:val="000000"/>
          <w:sz w:val="18"/>
          <w:szCs w:val="18"/>
          <w:lang w:val="x-none"/>
        </w:rPr>
        <w:t>adników</w:t>
      </w:r>
      <w:proofErr w:type="spellEnd"/>
      <w:r w:rsidRPr="006F78E8">
        <w:rPr>
          <w:rFonts w:ascii="Arial" w:hAnsi="Arial" w:cs="Arial"/>
          <w:color w:val="000000"/>
          <w:sz w:val="18"/>
          <w:szCs w:val="18"/>
          <w:lang w:val="x-none"/>
        </w:rPr>
        <w:t xml:space="preserve">, zmiany </w:t>
      </w:r>
      <w:proofErr w:type="spellStart"/>
      <w:r w:rsidRPr="006F78E8">
        <w:rPr>
          <w:rFonts w:ascii="Arial" w:hAnsi="Arial" w:cs="Arial"/>
          <w:color w:val="000000"/>
          <w:sz w:val="18"/>
          <w:szCs w:val="18"/>
          <w:lang w:val="x-none"/>
        </w:rPr>
        <w:t>sk</w:t>
      </w:r>
      <w:r w:rsidRPr="006F78E8">
        <w:rPr>
          <w:rFonts w:ascii="Arial" w:hAnsi="Arial" w:cs="Arial"/>
          <w:color w:val="000000"/>
          <w:sz w:val="18"/>
          <w:szCs w:val="18"/>
        </w:rPr>
        <w:t>ł</w:t>
      </w:r>
      <w:r w:rsidRPr="006F78E8">
        <w:rPr>
          <w:rFonts w:ascii="Arial" w:hAnsi="Arial" w:cs="Arial"/>
          <w:color w:val="000000"/>
          <w:sz w:val="18"/>
          <w:szCs w:val="18"/>
          <w:lang w:val="x-none"/>
        </w:rPr>
        <w:t>adu</w:t>
      </w:r>
      <w:proofErr w:type="spellEnd"/>
      <w:r w:rsidRPr="006F78E8">
        <w:rPr>
          <w:rFonts w:ascii="Arial" w:hAnsi="Arial" w:cs="Arial"/>
          <w:color w:val="000000"/>
          <w:sz w:val="18"/>
          <w:szCs w:val="18"/>
          <w:lang w:val="x-none"/>
        </w:rPr>
        <w:t xml:space="preserve"> mieszanki betonowej oraz</w:t>
      </w:r>
      <w:r w:rsidRPr="006F78E8">
        <w:rPr>
          <w:rFonts w:ascii="Arial" w:hAnsi="Arial" w:cs="Arial"/>
          <w:color w:val="000000"/>
          <w:sz w:val="18"/>
          <w:szCs w:val="18"/>
        </w:rPr>
        <w:t xml:space="preserve"> </w:t>
      </w:r>
      <w:r w:rsidRPr="006F78E8">
        <w:rPr>
          <w:rFonts w:ascii="Arial" w:hAnsi="Arial" w:cs="Arial"/>
          <w:color w:val="000000"/>
          <w:sz w:val="18"/>
          <w:szCs w:val="18"/>
          <w:lang w:val="x-none"/>
        </w:rPr>
        <w:t>zanieczyszczenia jej.</w:t>
      </w:r>
    </w:p>
    <w:p w14:paraId="4D03B440" w14:textId="77777777" w:rsidR="00582140" w:rsidRDefault="00582140" w:rsidP="00D11FE0">
      <w:pPr>
        <w:autoSpaceDE w:val="0"/>
        <w:autoSpaceDN w:val="0"/>
        <w:adjustRightInd w:val="0"/>
        <w:snapToGrid w:val="0"/>
        <w:jc w:val="both"/>
        <w:rPr>
          <w:rFonts w:ascii="Arial" w:hAnsi="Arial" w:cs="Arial"/>
          <w:b/>
          <w:color w:val="000000"/>
          <w:sz w:val="18"/>
          <w:szCs w:val="18"/>
        </w:rPr>
      </w:pPr>
    </w:p>
    <w:p w14:paraId="2226D4F1"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5. WYKONANIE ROBÓT</w:t>
      </w:r>
    </w:p>
    <w:p w14:paraId="46C3E549"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Ogólne wymagania podano w specyfikacji technicznej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rPr>
        <w:t xml:space="preserve"> „</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w:t>
      </w:r>
    </w:p>
    <w:p w14:paraId="64400326"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5.1. Zakres robót do wykonania</w:t>
      </w:r>
    </w:p>
    <w:p w14:paraId="06C5BCA6" w14:textId="77777777" w:rsidR="005D04BF" w:rsidRDefault="005D04BF" w:rsidP="00D11FE0">
      <w:pPr>
        <w:autoSpaceDE w:val="0"/>
        <w:autoSpaceDN w:val="0"/>
        <w:adjustRightInd w:val="0"/>
        <w:snapToGrid w:val="0"/>
        <w:ind w:firstLine="709"/>
        <w:jc w:val="both"/>
        <w:rPr>
          <w:rFonts w:ascii="Arial" w:hAnsi="Arial" w:cs="Arial"/>
          <w:color w:val="000000"/>
          <w:sz w:val="18"/>
          <w:szCs w:val="18"/>
        </w:rPr>
      </w:pPr>
      <w:r w:rsidRPr="006F78E8">
        <w:rPr>
          <w:rFonts w:ascii="Arial" w:hAnsi="Arial" w:cs="Arial"/>
          <w:color w:val="000000"/>
          <w:sz w:val="18"/>
          <w:szCs w:val="18"/>
          <w:lang w:val="x-none"/>
        </w:rPr>
        <w:t>Roboty nale</w:t>
      </w:r>
      <w:r w:rsidRPr="006F78E8">
        <w:rPr>
          <w:rFonts w:ascii="Arial" w:hAnsi="Arial" w:cs="Arial"/>
          <w:color w:val="000000"/>
          <w:sz w:val="18"/>
          <w:szCs w:val="18"/>
        </w:rPr>
        <w:t xml:space="preserve">ży </w:t>
      </w:r>
      <w:r w:rsidRPr="006F78E8">
        <w:rPr>
          <w:rFonts w:ascii="Arial" w:hAnsi="Arial" w:cs="Arial"/>
          <w:color w:val="000000"/>
          <w:sz w:val="18"/>
          <w:szCs w:val="18"/>
          <w:lang w:val="x-none"/>
        </w:rPr>
        <w:t>rozpocz</w:t>
      </w:r>
      <w:r w:rsidRPr="006F78E8">
        <w:rPr>
          <w:rFonts w:ascii="Arial" w:hAnsi="Arial" w:cs="Arial"/>
          <w:color w:val="000000"/>
          <w:sz w:val="18"/>
          <w:szCs w:val="18"/>
        </w:rPr>
        <w:t>ąć</w:t>
      </w:r>
      <w:r w:rsidRPr="006F78E8">
        <w:rPr>
          <w:rFonts w:ascii="Arial" w:hAnsi="Arial" w:cs="Arial"/>
          <w:color w:val="000000"/>
          <w:sz w:val="18"/>
          <w:szCs w:val="18"/>
          <w:lang w:val="x-none"/>
        </w:rPr>
        <w:t xml:space="preserve"> od wytyczenia linii </w:t>
      </w:r>
      <w:r w:rsidRPr="006F78E8">
        <w:rPr>
          <w:rFonts w:ascii="Arial" w:hAnsi="Arial" w:cs="Arial"/>
          <w:color w:val="000000"/>
          <w:sz w:val="18"/>
          <w:szCs w:val="18"/>
        </w:rPr>
        <w:t>krawędzi jezdni, wzdłuż których będą ustawiane krawężniki.</w:t>
      </w:r>
    </w:p>
    <w:p w14:paraId="6AE2D8BC"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5.1.1. Wykop pod </w:t>
      </w:r>
      <w:r w:rsidRPr="006F78E8">
        <w:rPr>
          <w:rFonts w:ascii="Arial" w:hAnsi="Arial" w:cs="Arial"/>
          <w:b/>
          <w:color w:val="000000"/>
          <w:sz w:val="18"/>
          <w:szCs w:val="18"/>
        </w:rPr>
        <w:t>ławę</w:t>
      </w:r>
    </w:p>
    <w:p w14:paraId="1BA1997D"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Wykop pod </w:t>
      </w:r>
      <w:r w:rsidRPr="006F78E8">
        <w:rPr>
          <w:rFonts w:ascii="Arial" w:hAnsi="Arial" w:cs="Arial"/>
          <w:color w:val="000000"/>
          <w:sz w:val="18"/>
          <w:szCs w:val="18"/>
        </w:rPr>
        <w:t>ławę należy wykonać</w:t>
      </w:r>
      <w:r w:rsidRPr="006F78E8">
        <w:rPr>
          <w:rFonts w:ascii="Arial" w:hAnsi="Arial" w:cs="Arial"/>
          <w:color w:val="000000"/>
          <w:sz w:val="18"/>
          <w:szCs w:val="18"/>
          <w:lang w:val="x-none"/>
        </w:rPr>
        <w:t xml:space="preserve"> zgodnie z dokumentacj</w:t>
      </w:r>
      <w:r w:rsidRPr="006F78E8">
        <w:rPr>
          <w:rFonts w:ascii="Arial" w:hAnsi="Arial" w:cs="Arial"/>
          <w:color w:val="000000"/>
          <w:sz w:val="18"/>
          <w:szCs w:val="18"/>
        </w:rPr>
        <w:t>ą</w:t>
      </w:r>
      <w:r w:rsidRPr="006F78E8">
        <w:rPr>
          <w:rFonts w:ascii="Arial" w:hAnsi="Arial" w:cs="Arial"/>
          <w:color w:val="000000"/>
          <w:sz w:val="18"/>
          <w:szCs w:val="18"/>
          <w:lang w:val="x-none"/>
        </w:rPr>
        <w:t xml:space="preserve"> projektow</w:t>
      </w:r>
      <w:r w:rsidRPr="006F78E8">
        <w:rPr>
          <w:rFonts w:ascii="Arial" w:hAnsi="Arial" w:cs="Arial"/>
          <w:color w:val="000000"/>
          <w:sz w:val="18"/>
          <w:szCs w:val="18"/>
        </w:rPr>
        <w:t>ą</w:t>
      </w:r>
      <w:r w:rsidRPr="006F78E8">
        <w:rPr>
          <w:rFonts w:ascii="Arial" w:hAnsi="Arial" w:cs="Arial"/>
          <w:color w:val="000000"/>
          <w:sz w:val="18"/>
          <w:szCs w:val="18"/>
          <w:lang w:val="x-none"/>
        </w:rPr>
        <w:t xml:space="preserve"> i norma PN-68/B-06050.</w:t>
      </w:r>
      <w:r w:rsidRPr="006F78E8">
        <w:rPr>
          <w:rFonts w:ascii="Arial" w:hAnsi="Arial" w:cs="Arial"/>
          <w:color w:val="000000"/>
          <w:sz w:val="18"/>
          <w:szCs w:val="18"/>
        </w:rPr>
        <w:t xml:space="preserve"> </w:t>
      </w:r>
      <w:r w:rsidRPr="006F78E8">
        <w:rPr>
          <w:rFonts w:ascii="Arial" w:hAnsi="Arial" w:cs="Arial"/>
          <w:color w:val="000000"/>
          <w:sz w:val="18"/>
          <w:szCs w:val="18"/>
          <w:lang w:val="x-none"/>
        </w:rPr>
        <w:t>Wymiary wykopu powinny odpowiada</w:t>
      </w:r>
      <w:r w:rsidRPr="006F78E8">
        <w:rPr>
          <w:rFonts w:ascii="Arial" w:hAnsi="Arial" w:cs="Arial"/>
          <w:color w:val="000000"/>
          <w:sz w:val="18"/>
          <w:szCs w:val="18"/>
        </w:rPr>
        <w:t>ć</w:t>
      </w:r>
      <w:r w:rsidRPr="006F78E8">
        <w:rPr>
          <w:rFonts w:ascii="Arial" w:hAnsi="Arial" w:cs="Arial"/>
          <w:color w:val="000000"/>
          <w:sz w:val="18"/>
          <w:szCs w:val="18"/>
          <w:lang w:val="x-none"/>
        </w:rPr>
        <w:t xml:space="preserve"> wymiarom </w:t>
      </w:r>
      <w:r w:rsidRPr="006F78E8">
        <w:rPr>
          <w:rFonts w:ascii="Arial" w:hAnsi="Arial" w:cs="Arial"/>
          <w:color w:val="000000"/>
          <w:sz w:val="18"/>
          <w:szCs w:val="18"/>
        </w:rPr>
        <w:t>ł</w:t>
      </w:r>
      <w:proofErr w:type="spellStart"/>
      <w:r w:rsidRPr="006F78E8">
        <w:rPr>
          <w:rFonts w:ascii="Arial" w:hAnsi="Arial" w:cs="Arial"/>
          <w:color w:val="000000"/>
          <w:sz w:val="18"/>
          <w:szCs w:val="18"/>
          <w:lang w:val="x-none"/>
        </w:rPr>
        <w:t>awy</w:t>
      </w:r>
      <w:proofErr w:type="spellEnd"/>
      <w:r w:rsidRPr="006F78E8">
        <w:rPr>
          <w:rFonts w:ascii="Arial" w:hAnsi="Arial" w:cs="Arial"/>
          <w:color w:val="000000"/>
          <w:sz w:val="18"/>
          <w:szCs w:val="18"/>
          <w:lang w:val="x-none"/>
        </w:rPr>
        <w:t xml:space="preserve"> w planie, przy </w:t>
      </w:r>
      <w:proofErr w:type="spellStart"/>
      <w:r w:rsidRPr="006F78E8">
        <w:rPr>
          <w:rFonts w:ascii="Arial" w:hAnsi="Arial" w:cs="Arial"/>
          <w:color w:val="000000"/>
          <w:sz w:val="18"/>
          <w:szCs w:val="18"/>
          <w:lang w:val="x-none"/>
        </w:rPr>
        <w:t>uwzgl</w:t>
      </w:r>
      <w:r w:rsidRPr="006F78E8">
        <w:rPr>
          <w:rFonts w:ascii="Arial" w:hAnsi="Arial" w:cs="Arial"/>
          <w:color w:val="000000"/>
          <w:sz w:val="18"/>
          <w:szCs w:val="18"/>
        </w:rPr>
        <w:t>ę</w:t>
      </w:r>
      <w:proofErr w:type="spellEnd"/>
      <w:r w:rsidRPr="006F78E8">
        <w:rPr>
          <w:rFonts w:ascii="Arial" w:hAnsi="Arial" w:cs="Arial"/>
          <w:color w:val="000000"/>
          <w:sz w:val="18"/>
          <w:szCs w:val="18"/>
          <w:lang w:val="x-none"/>
        </w:rPr>
        <w:t>dnieniu w</w:t>
      </w: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szeroko</w:t>
      </w:r>
      <w:r w:rsidRPr="006F78E8">
        <w:rPr>
          <w:rFonts w:ascii="Arial" w:hAnsi="Arial" w:cs="Arial"/>
          <w:color w:val="000000"/>
          <w:sz w:val="18"/>
          <w:szCs w:val="18"/>
        </w:rPr>
        <w:t>ś</w:t>
      </w:r>
      <w:proofErr w:type="spellEnd"/>
      <w:r w:rsidRPr="006F78E8">
        <w:rPr>
          <w:rFonts w:ascii="Arial" w:hAnsi="Arial" w:cs="Arial"/>
          <w:color w:val="000000"/>
          <w:sz w:val="18"/>
          <w:szCs w:val="18"/>
          <w:lang w:val="x-none"/>
        </w:rPr>
        <w:t>ci dna wykopu</w:t>
      </w: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konstrukcji szalunku. </w:t>
      </w:r>
      <w:proofErr w:type="spellStart"/>
      <w:r w:rsidRPr="006F78E8">
        <w:rPr>
          <w:rFonts w:ascii="Arial" w:hAnsi="Arial" w:cs="Arial"/>
          <w:color w:val="000000"/>
          <w:sz w:val="18"/>
          <w:szCs w:val="18"/>
          <w:lang w:val="x-none"/>
        </w:rPr>
        <w:t>Wska</w:t>
      </w:r>
      <w:r w:rsidRPr="006F78E8">
        <w:rPr>
          <w:rFonts w:ascii="Arial" w:hAnsi="Arial" w:cs="Arial"/>
          <w:color w:val="000000"/>
          <w:sz w:val="18"/>
          <w:szCs w:val="18"/>
        </w:rPr>
        <w:t>ź</w:t>
      </w:r>
      <w:r w:rsidRPr="006F78E8">
        <w:rPr>
          <w:rFonts w:ascii="Arial" w:hAnsi="Arial" w:cs="Arial"/>
          <w:color w:val="000000"/>
          <w:sz w:val="18"/>
          <w:szCs w:val="18"/>
          <w:lang w:val="x-none"/>
        </w:rPr>
        <w:t>nik</w:t>
      </w:r>
      <w:proofErr w:type="spellEnd"/>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lang w:val="x-none"/>
        </w:rPr>
        <w:t>zag</w:t>
      </w:r>
      <w:r w:rsidRPr="006F78E8">
        <w:rPr>
          <w:rFonts w:ascii="Arial" w:hAnsi="Arial" w:cs="Arial"/>
          <w:color w:val="000000"/>
          <w:sz w:val="18"/>
          <w:szCs w:val="18"/>
        </w:rPr>
        <w:t>ę</w:t>
      </w:r>
      <w:r w:rsidRPr="006F78E8">
        <w:rPr>
          <w:rFonts w:ascii="Arial" w:hAnsi="Arial" w:cs="Arial"/>
          <w:color w:val="000000"/>
          <w:sz w:val="18"/>
          <w:szCs w:val="18"/>
          <w:lang w:val="x-none"/>
        </w:rPr>
        <w:t>szczenia</w:t>
      </w:r>
      <w:proofErr w:type="spellEnd"/>
      <w:r w:rsidRPr="006F78E8">
        <w:rPr>
          <w:rFonts w:ascii="Arial" w:hAnsi="Arial" w:cs="Arial"/>
          <w:color w:val="000000"/>
          <w:sz w:val="18"/>
          <w:szCs w:val="18"/>
          <w:lang w:val="x-none"/>
        </w:rPr>
        <w:t xml:space="preserve"> dna wykop</w:t>
      </w:r>
      <w:r w:rsidRPr="006F78E8">
        <w:rPr>
          <w:rFonts w:ascii="Arial" w:hAnsi="Arial" w:cs="Arial"/>
          <w:color w:val="000000"/>
          <w:sz w:val="18"/>
          <w:szCs w:val="18"/>
        </w:rPr>
        <w:t>u</w:t>
      </w:r>
      <w:r w:rsidRPr="006F78E8">
        <w:rPr>
          <w:rFonts w:ascii="Arial" w:hAnsi="Arial" w:cs="Arial"/>
          <w:color w:val="000000"/>
          <w:sz w:val="18"/>
          <w:szCs w:val="18"/>
          <w:lang w:val="x-none"/>
        </w:rPr>
        <w:t xml:space="preserve"> powinien wynosi</w:t>
      </w:r>
      <w:r w:rsidRPr="006F78E8">
        <w:rPr>
          <w:rFonts w:ascii="Arial" w:hAnsi="Arial" w:cs="Arial"/>
          <w:color w:val="000000"/>
          <w:sz w:val="18"/>
          <w:szCs w:val="18"/>
        </w:rPr>
        <w:t xml:space="preserve">ć min </w:t>
      </w:r>
      <w:r w:rsidRPr="006F78E8">
        <w:rPr>
          <w:rFonts w:ascii="Arial" w:hAnsi="Arial" w:cs="Arial"/>
          <w:color w:val="000000"/>
          <w:sz w:val="18"/>
          <w:szCs w:val="18"/>
          <w:lang w:val="x-none"/>
        </w:rPr>
        <w:t>0,97.</w:t>
      </w:r>
    </w:p>
    <w:p w14:paraId="218A072F"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 xml:space="preserve">5.1.2. </w:t>
      </w:r>
      <w:r w:rsidRPr="006F78E8">
        <w:rPr>
          <w:rFonts w:ascii="Arial" w:hAnsi="Arial" w:cs="Arial"/>
          <w:b/>
          <w:color w:val="000000"/>
          <w:sz w:val="18"/>
          <w:szCs w:val="18"/>
        </w:rPr>
        <w:t>Ł</w:t>
      </w:r>
      <w:proofErr w:type="spellStart"/>
      <w:r w:rsidRPr="006F78E8">
        <w:rPr>
          <w:rFonts w:ascii="Arial" w:hAnsi="Arial" w:cs="Arial"/>
          <w:b/>
          <w:color w:val="000000"/>
          <w:sz w:val="18"/>
          <w:szCs w:val="18"/>
          <w:lang w:val="x-none"/>
        </w:rPr>
        <w:t>awa</w:t>
      </w:r>
      <w:proofErr w:type="spellEnd"/>
      <w:r w:rsidRPr="006F78E8">
        <w:rPr>
          <w:rFonts w:ascii="Arial" w:hAnsi="Arial" w:cs="Arial"/>
          <w:b/>
          <w:color w:val="000000"/>
          <w:sz w:val="18"/>
          <w:szCs w:val="18"/>
          <w:lang w:val="x-none"/>
        </w:rPr>
        <w:t xml:space="preserve"> betonowa</w:t>
      </w:r>
    </w:p>
    <w:p w14:paraId="47426772"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rPr>
      </w:pPr>
      <w:r w:rsidRPr="006F78E8">
        <w:rPr>
          <w:rFonts w:ascii="Arial" w:hAnsi="Arial" w:cs="Arial"/>
          <w:color w:val="000000"/>
          <w:sz w:val="18"/>
          <w:szCs w:val="18"/>
          <w:lang w:val="x-none"/>
        </w:rPr>
        <w:t>Nale</w:t>
      </w:r>
      <w:r w:rsidRPr="006F78E8">
        <w:rPr>
          <w:rFonts w:ascii="Arial" w:hAnsi="Arial" w:cs="Arial"/>
          <w:color w:val="000000"/>
          <w:sz w:val="18"/>
          <w:szCs w:val="18"/>
        </w:rPr>
        <w:t>ż</w:t>
      </w:r>
      <w:r w:rsidRPr="006F78E8">
        <w:rPr>
          <w:rFonts w:ascii="Arial" w:hAnsi="Arial" w:cs="Arial"/>
          <w:color w:val="000000"/>
          <w:sz w:val="18"/>
          <w:szCs w:val="18"/>
          <w:lang w:val="x-none"/>
        </w:rPr>
        <w:t>y przygotowa</w:t>
      </w:r>
      <w:r w:rsidRPr="006F78E8">
        <w:rPr>
          <w:rFonts w:ascii="Arial" w:hAnsi="Arial" w:cs="Arial"/>
          <w:color w:val="000000"/>
          <w:sz w:val="18"/>
          <w:szCs w:val="18"/>
        </w:rPr>
        <w:t>ć</w:t>
      </w:r>
      <w:r w:rsidRPr="006F78E8">
        <w:rPr>
          <w:rFonts w:ascii="Arial" w:hAnsi="Arial" w:cs="Arial"/>
          <w:color w:val="000000"/>
          <w:sz w:val="18"/>
          <w:szCs w:val="18"/>
          <w:lang w:val="x-none"/>
        </w:rPr>
        <w:t xml:space="preserve"> i ustawi</w:t>
      </w:r>
      <w:r w:rsidRPr="006F78E8">
        <w:rPr>
          <w:rFonts w:ascii="Arial" w:hAnsi="Arial" w:cs="Arial"/>
          <w:color w:val="000000"/>
          <w:sz w:val="18"/>
          <w:szCs w:val="18"/>
        </w:rPr>
        <w:t>ć</w:t>
      </w:r>
      <w:r w:rsidRPr="006F78E8">
        <w:rPr>
          <w:rFonts w:ascii="Arial" w:hAnsi="Arial" w:cs="Arial"/>
          <w:color w:val="000000"/>
          <w:sz w:val="18"/>
          <w:szCs w:val="18"/>
          <w:lang w:val="x-none"/>
        </w:rPr>
        <w:t xml:space="preserve"> deskowanie w sposób zapewniaj</w:t>
      </w:r>
      <w:r w:rsidRPr="006F78E8">
        <w:rPr>
          <w:rFonts w:ascii="Arial" w:hAnsi="Arial" w:cs="Arial"/>
          <w:color w:val="000000"/>
          <w:sz w:val="18"/>
          <w:szCs w:val="18"/>
        </w:rPr>
        <w:t>ą</w:t>
      </w:r>
      <w:proofErr w:type="spellStart"/>
      <w:r w:rsidRPr="006F78E8">
        <w:rPr>
          <w:rFonts w:ascii="Arial" w:hAnsi="Arial" w:cs="Arial"/>
          <w:color w:val="000000"/>
          <w:sz w:val="18"/>
          <w:szCs w:val="18"/>
          <w:lang w:val="x-none"/>
        </w:rPr>
        <w:t>cy</w:t>
      </w:r>
      <w:proofErr w:type="spellEnd"/>
      <w:r w:rsidRPr="006F78E8">
        <w:rPr>
          <w:rFonts w:ascii="Arial" w:hAnsi="Arial" w:cs="Arial"/>
          <w:color w:val="000000"/>
          <w:sz w:val="18"/>
          <w:szCs w:val="18"/>
          <w:lang w:val="x-none"/>
        </w:rPr>
        <w:t xml:space="preserve"> sztywno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i niezmienno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lang w:val="x-none"/>
        </w:rPr>
        <w:t>uk</w:t>
      </w:r>
      <w:r w:rsidRPr="006F78E8">
        <w:rPr>
          <w:rFonts w:ascii="Arial" w:hAnsi="Arial" w:cs="Arial"/>
          <w:color w:val="000000"/>
          <w:sz w:val="18"/>
          <w:szCs w:val="18"/>
        </w:rPr>
        <w:t>ł</w:t>
      </w:r>
      <w:r w:rsidRPr="006F78E8">
        <w:rPr>
          <w:rFonts w:ascii="Arial" w:hAnsi="Arial" w:cs="Arial"/>
          <w:color w:val="000000"/>
          <w:sz w:val="18"/>
          <w:szCs w:val="18"/>
          <w:lang w:val="x-none"/>
        </w:rPr>
        <w:t>adu</w:t>
      </w:r>
      <w:proofErr w:type="spellEnd"/>
      <w:r w:rsidRPr="006F78E8">
        <w:rPr>
          <w:rFonts w:ascii="Arial" w:hAnsi="Arial" w:cs="Arial"/>
          <w:color w:val="000000"/>
          <w:sz w:val="18"/>
          <w:szCs w:val="18"/>
          <w:lang w:val="x-none"/>
        </w:rPr>
        <w:t>.</w:t>
      </w:r>
      <w:r w:rsidRPr="006F78E8">
        <w:rPr>
          <w:rFonts w:ascii="Arial" w:hAnsi="Arial" w:cs="Arial"/>
          <w:color w:val="000000"/>
          <w:sz w:val="18"/>
          <w:szCs w:val="18"/>
        </w:rPr>
        <w:t xml:space="preserve"> </w:t>
      </w:r>
      <w:r w:rsidRPr="006F78E8">
        <w:rPr>
          <w:rFonts w:ascii="Arial" w:hAnsi="Arial" w:cs="Arial"/>
          <w:color w:val="000000"/>
          <w:sz w:val="18"/>
          <w:szCs w:val="18"/>
          <w:lang w:val="x-none"/>
        </w:rPr>
        <w:t>Pokry</w:t>
      </w:r>
      <w:r w:rsidRPr="006F78E8">
        <w:rPr>
          <w:rFonts w:ascii="Arial" w:hAnsi="Arial" w:cs="Arial"/>
          <w:color w:val="000000"/>
          <w:sz w:val="18"/>
          <w:szCs w:val="18"/>
        </w:rPr>
        <w:t>ć</w:t>
      </w:r>
      <w:r w:rsidRPr="006F78E8">
        <w:rPr>
          <w:rFonts w:ascii="Arial" w:hAnsi="Arial" w:cs="Arial"/>
          <w:color w:val="000000"/>
          <w:sz w:val="18"/>
          <w:szCs w:val="18"/>
          <w:lang w:val="x-none"/>
        </w:rPr>
        <w:t xml:space="preserve"> je </w:t>
      </w:r>
      <w:r w:rsidRPr="006F78E8">
        <w:rPr>
          <w:rFonts w:ascii="Arial" w:hAnsi="Arial" w:cs="Arial"/>
          <w:color w:val="000000"/>
          <w:sz w:val="18"/>
          <w:szCs w:val="18"/>
        </w:rPr>
        <w:t>ś</w:t>
      </w:r>
      <w:proofErr w:type="spellStart"/>
      <w:r w:rsidRPr="006F78E8">
        <w:rPr>
          <w:rFonts w:ascii="Arial" w:hAnsi="Arial" w:cs="Arial"/>
          <w:color w:val="000000"/>
          <w:sz w:val="18"/>
          <w:szCs w:val="18"/>
          <w:lang w:val="x-none"/>
        </w:rPr>
        <w:t>rodkiem</w:t>
      </w:r>
      <w:proofErr w:type="spellEnd"/>
      <w:r w:rsidRPr="006F78E8">
        <w:rPr>
          <w:rFonts w:ascii="Arial" w:hAnsi="Arial" w:cs="Arial"/>
          <w:color w:val="000000"/>
          <w:sz w:val="18"/>
          <w:szCs w:val="18"/>
          <w:lang w:val="x-none"/>
        </w:rPr>
        <w:t xml:space="preserve"> adhezyjnym. </w:t>
      </w:r>
      <w:proofErr w:type="spellStart"/>
      <w:r w:rsidRPr="006F78E8">
        <w:rPr>
          <w:rFonts w:ascii="Arial" w:hAnsi="Arial" w:cs="Arial"/>
          <w:color w:val="000000"/>
          <w:sz w:val="18"/>
          <w:szCs w:val="18"/>
          <w:lang w:val="x-none"/>
        </w:rPr>
        <w:t>Nast</w:t>
      </w:r>
      <w:r w:rsidRPr="006F78E8">
        <w:rPr>
          <w:rFonts w:ascii="Arial" w:hAnsi="Arial" w:cs="Arial"/>
          <w:color w:val="000000"/>
          <w:sz w:val="18"/>
          <w:szCs w:val="18"/>
        </w:rPr>
        <w:t>ę</w:t>
      </w:r>
      <w:proofErr w:type="spellEnd"/>
      <w:r w:rsidRPr="006F78E8">
        <w:rPr>
          <w:rFonts w:ascii="Arial" w:hAnsi="Arial" w:cs="Arial"/>
          <w:color w:val="000000"/>
          <w:sz w:val="18"/>
          <w:szCs w:val="18"/>
          <w:lang w:val="x-none"/>
        </w:rPr>
        <w:t>pnie nale</w:t>
      </w:r>
      <w:r w:rsidRPr="006F78E8">
        <w:rPr>
          <w:rFonts w:ascii="Arial" w:hAnsi="Arial" w:cs="Arial"/>
          <w:color w:val="000000"/>
          <w:sz w:val="18"/>
          <w:szCs w:val="18"/>
        </w:rPr>
        <w:t>ż</w:t>
      </w:r>
      <w:r w:rsidRPr="006F78E8">
        <w:rPr>
          <w:rFonts w:ascii="Arial" w:hAnsi="Arial" w:cs="Arial"/>
          <w:color w:val="000000"/>
          <w:sz w:val="18"/>
          <w:szCs w:val="18"/>
          <w:lang w:val="x-none"/>
        </w:rPr>
        <w:t xml:space="preserve">y </w:t>
      </w:r>
      <w:r w:rsidR="00E17EF4">
        <w:rPr>
          <w:rFonts w:ascii="Arial" w:hAnsi="Arial" w:cs="Arial"/>
          <w:color w:val="000000"/>
          <w:sz w:val="18"/>
          <w:szCs w:val="18"/>
        </w:rPr>
        <w:t>ręcznie</w:t>
      </w:r>
      <w:r w:rsidRPr="006F78E8">
        <w:rPr>
          <w:rFonts w:ascii="Arial" w:hAnsi="Arial" w:cs="Arial"/>
          <w:color w:val="000000"/>
          <w:sz w:val="18"/>
          <w:szCs w:val="18"/>
          <w:lang w:val="x-none"/>
        </w:rPr>
        <w:t xml:space="preserve"> </w:t>
      </w:r>
      <w:r w:rsidR="00E17EF4">
        <w:rPr>
          <w:rFonts w:ascii="Arial" w:hAnsi="Arial" w:cs="Arial"/>
          <w:color w:val="000000"/>
          <w:sz w:val="18"/>
          <w:szCs w:val="18"/>
        </w:rPr>
        <w:t xml:space="preserve">rozścielić </w:t>
      </w:r>
      <w:r w:rsidRPr="006F78E8">
        <w:rPr>
          <w:rFonts w:ascii="Arial" w:hAnsi="Arial" w:cs="Arial"/>
          <w:color w:val="000000"/>
          <w:sz w:val="18"/>
          <w:szCs w:val="18"/>
          <w:lang w:val="x-none"/>
        </w:rPr>
        <w:t xml:space="preserve"> warstwami, wyrówna</w:t>
      </w:r>
      <w:r w:rsidRPr="006F78E8">
        <w:rPr>
          <w:rFonts w:ascii="Arial" w:hAnsi="Arial" w:cs="Arial"/>
          <w:color w:val="000000"/>
          <w:sz w:val="18"/>
          <w:szCs w:val="18"/>
        </w:rPr>
        <w:t>ć</w:t>
      </w:r>
      <w:r w:rsidRPr="006F78E8">
        <w:rPr>
          <w:rFonts w:ascii="Arial" w:hAnsi="Arial" w:cs="Arial"/>
          <w:color w:val="000000"/>
          <w:sz w:val="18"/>
          <w:szCs w:val="18"/>
          <w:lang w:val="x-none"/>
        </w:rPr>
        <w:t xml:space="preserve"> i </w:t>
      </w:r>
      <w:r w:rsidR="00E17EF4">
        <w:rPr>
          <w:rFonts w:ascii="Arial" w:hAnsi="Arial" w:cs="Arial"/>
          <w:color w:val="000000"/>
          <w:sz w:val="18"/>
          <w:szCs w:val="18"/>
        </w:rPr>
        <w:t>zagęścić</w:t>
      </w:r>
      <w:r w:rsidRPr="006F78E8">
        <w:rPr>
          <w:rFonts w:ascii="Arial" w:hAnsi="Arial" w:cs="Arial"/>
          <w:color w:val="000000"/>
          <w:sz w:val="18"/>
          <w:szCs w:val="18"/>
          <w:lang w:val="x-none"/>
        </w:rPr>
        <w:t xml:space="preserve"> mieszank</w:t>
      </w:r>
      <w:r w:rsidRPr="006F78E8">
        <w:rPr>
          <w:rFonts w:ascii="Arial" w:hAnsi="Arial" w:cs="Arial"/>
          <w:color w:val="000000"/>
          <w:sz w:val="18"/>
          <w:szCs w:val="18"/>
        </w:rPr>
        <w:t xml:space="preserve">ę </w:t>
      </w:r>
      <w:r w:rsidRPr="006F78E8">
        <w:rPr>
          <w:rFonts w:ascii="Arial" w:hAnsi="Arial" w:cs="Arial"/>
          <w:color w:val="000000"/>
          <w:sz w:val="18"/>
          <w:szCs w:val="18"/>
          <w:lang w:val="x-none"/>
        </w:rPr>
        <w:t>betonow</w:t>
      </w:r>
      <w:r w:rsidRPr="006F78E8">
        <w:rPr>
          <w:rFonts w:ascii="Arial" w:hAnsi="Arial" w:cs="Arial"/>
          <w:color w:val="000000"/>
          <w:sz w:val="18"/>
          <w:szCs w:val="18"/>
        </w:rPr>
        <w:t>ą</w:t>
      </w:r>
      <w:r w:rsidRPr="006F78E8">
        <w:rPr>
          <w:rFonts w:ascii="Arial" w:hAnsi="Arial" w:cs="Arial"/>
          <w:color w:val="000000"/>
          <w:sz w:val="18"/>
          <w:szCs w:val="18"/>
          <w:lang w:val="x-none"/>
        </w:rPr>
        <w:t>, po czym piel</w:t>
      </w:r>
      <w:r w:rsidRPr="006F78E8">
        <w:rPr>
          <w:rFonts w:ascii="Arial" w:hAnsi="Arial" w:cs="Arial"/>
          <w:color w:val="000000"/>
          <w:sz w:val="18"/>
          <w:szCs w:val="18"/>
        </w:rPr>
        <w:t>ę</w:t>
      </w:r>
      <w:proofErr w:type="spellStart"/>
      <w:r w:rsidRPr="006F78E8">
        <w:rPr>
          <w:rFonts w:ascii="Arial" w:hAnsi="Arial" w:cs="Arial"/>
          <w:color w:val="000000"/>
          <w:sz w:val="18"/>
          <w:szCs w:val="18"/>
          <w:lang w:val="x-none"/>
        </w:rPr>
        <w:t>gnowa</w:t>
      </w:r>
      <w:r w:rsidRPr="006F78E8">
        <w:rPr>
          <w:rFonts w:ascii="Arial" w:hAnsi="Arial" w:cs="Arial"/>
          <w:color w:val="000000"/>
          <w:sz w:val="18"/>
          <w:szCs w:val="18"/>
        </w:rPr>
        <w:t>ć</w:t>
      </w:r>
      <w:proofErr w:type="spellEnd"/>
      <w:r w:rsidRPr="006F78E8">
        <w:rPr>
          <w:rFonts w:ascii="Arial" w:hAnsi="Arial" w:cs="Arial"/>
          <w:color w:val="000000"/>
          <w:sz w:val="18"/>
          <w:szCs w:val="18"/>
          <w:lang w:val="x-none"/>
        </w:rPr>
        <w:t xml:space="preserve"> beton wod</w:t>
      </w:r>
      <w:r w:rsidRPr="006F78E8">
        <w:rPr>
          <w:rFonts w:ascii="Arial" w:hAnsi="Arial" w:cs="Arial"/>
          <w:color w:val="000000"/>
          <w:sz w:val="18"/>
          <w:szCs w:val="18"/>
        </w:rPr>
        <w:t>ą</w:t>
      </w:r>
      <w:r w:rsidRPr="006F78E8">
        <w:rPr>
          <w:rFonts w:ascii="Arial" w:hAnsi="Arial" w:cs="Arial"/>
          <w:color w:val="000000"/>
          <w:sz w:val="18"/>
          <w:szCs w:val="18"/>
          <w:lang w:val="x-none"/>
        </w:rPr>
        <w:t>.</w:t>
      </w: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Lawa betonowa musi </w:t>
      </w:r>
      <w:r w:rsidRPr="006F78E8">
        <w:rPr>
          <w:rFonts w:ascii="Arial" w:hAnsi="Arial" w:cs="Arial"/>
          <w:color w:val="000000"/>
          <w:sz w:val="18"/>
          <w:szCs w:val="18"/>
        </w:rPr>
        <w:t>mieć</w:t>
      </w:r>
      <w:r w:rsidRPr="006F78E8">
        <w:rPr>
          <w:rFonts w:ascii="Arial" w:hAnsi="Arial" w:cs="Arial"/>
          <w:color w:val="000000"/>
          <w:sz w:val="18"/>
          <w:szCs w:val="18"/>
          <w:lang w:val="x-none"/>
        </w:rPr>
        <w:t xml:space="preserve"> wymiary zgodn</w:t>
      </w:r>
      <w:r w:rsidRPr="006F78E8">
        <w:rPr>
          <w:rFonts w:ascii="Arial" w:hAnsi="Arial" w:cs="Arial"/>
          <w:color w:val="000000"/>
          <w:sz w:val="18"/>
          <w:szCs w:val="18"/>
        </w:rPr>
        <w:t>e</w:t>
      </w:r>
      <w:r w:rsidRPr="006F78E8">
        <w:rPr>
          <w:rFonts w:ascii="Arial" w:hAnsi="Arial" w:cs="Arial"/>
          <w:color w:val="000000"/>
          <w:sz w:val="18"/>
          <w:szCs w:val="18"/>
          <w:lang w:val="x-none"/>
        </w:rPr>
        <w:t xml:space="preserve"> z dokumentacja projektowa</w:t>
      </w:r>
      <w:r w:rsidRPr="006F78E8">
        <w:rPr>
          <w:rFonts w:ascii="Arial" w:hAnsi="Arial" w:cs="Arial"/>
          <w:color w:val="000000"/>
          <w:sz w:val="18"/>
          <w:szCs w:val="18"/>
        </w:rPr>
        <w:t>.</w:t>
      </w:r>
    </w:p>
    <w:p w14:paraId="5987644B"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5.1.3. Ustawianie </w:t>
      </w:r>
      <w:proofErr w:type="spellStart"/>
      <w:r w:rsidRPr="006F78E8">
        <w:rPr>
          <w:rFonts w:ascii="Arial" w:hAnsi="Arial" w:cs="Arial"/>
          <w:b/>
          <w:color w:val="000000"/>
          <w:sz w:val="18"/>
          <w:szCs w:val="18"/>
          <w:lang w:val="x-none"/>
        </w:rPr>
        <w:t>kraw</w:t>
      </w:r>
      <w:r w:rsidRPr="006F78E8">
        <w:rPr>
          <w:rFonts w:ascii="Arial" w:hAnsi="Arial" w:cs="Arial"/>
          <w:b/>
          <w:color w:val="000000"/>
          <w:sz w:val="18"/>
          <w:szCs w:val="18"/>
        </w:rPr>
        <w:t>ęż</w:t>
      </w:r>
      <w:r w:rsidRPr="006F78E8">
        <w:rPr>
          <w:rFonts w:ascii="Arial" w:hAnsi="Arial" w:cs="Arial"/>
          <w:b/>
          <w:color w:val="000000"/>
          <w:sz w:val="18"/>
          <w:szCs w:val="18"/>
          <w:lang w:val="x-none"/>
        </w:rPr>
        <w:t>nik</w:t>
      </w:r>
      <w:r w:rsidR="00605A92">
        <w:rPr>
          <w:rFonts w:ascii="Arial" w:hAnsi="Arial" w:cs="Arial"/>
          <w:b/>
          <w:color w:val="000000"/>
          <w:sz w:val="18"/>
          <w:szCs w:val="18"/>
        </w:rPr>
        <w:t>ów</w:t>
      </w:r>
      <w:proofErr w:type="spellEnd"/>
      <w:r w:rsidR="00605A92">
        <w:rPr>
          <w:rFonts w:ascii="Arial" w:hAnsi="Arial" w:cs="Arial"/>
          <w:b/>
          <w:color w:val="000000"/>
          <w:sz w:val="18"/>
          <w:szCs w:val="18"/>
        </w:rPr>
        <w:t>, obrzeży</w:t>
      </w:r>
    </w:p>
    <w:p w14:paraId="3A1F6FF5"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rPr>
      </w:pPr>
      <w:r w:rsidRPr="006F78E8">
        <w:rPr>
          <w:rFonts w:ascii="Arial" w:hAnsi="Arial" w:cs="Arial"/>
          <w:color w:val="000000"/>
          <w:sz w:val="18"/>
          <w:szCs w:val="18"/>
          <w:lang w:val="x-none"/>
        </w:rPr>
        <w:t xml:space="preserve">Na </w:t>
      </w:r>
      <w:r w:rsidR="002947C6">
        <w:rPr>
          <w:rFonts w:ascii="Arial" w:hAnsi="Arial" w:cs="Arial"/>
          <w:color w:val="000000"/>
          <w:sz w:val="18"/>
          <w:szCs w:val="18"/>
        </w:rPr>
        <w:t>ławie</w:t>
      </w:r>
      <w:r w:rsidRPr="006F78E8">
        <w:rPr>
          <w:rFonts w:ascii="Arial" w:hAnsi="Arial" w:cs="Arial"/>
          <w:color w:val="000000"/>
          <w:sz w:val="18"/>
          <w:szCs w:val="18"/>
          <w:lang w:val="x-none"/>
        </w:rPr>
        <w:t xml:space="preserve"> wykonanej </w:t>
      </w:r>
      <w:r w:rsidR="002947C6">
        <w:rPr>
          <w:rFonts w:ascii="Arial" w:hAnsi="Arial" w:cs="Arial"/>
          <w:color w:val="000000"/>
          <w:sz w:val="18"/>
          <w:szCs w:val="18"/>
        </w:rPr>
        <w:t>według</w:t>
      </w:r>
      <w:r w:rsidRPr="006F78E8">
        <w:rPr>
          <w:rFonts w:ascii="Arial" w:hAnsi="Arial" w:cs="Arial"/>
          <w:color w:val="000000"/>
          <w:sz w:val="18"/>
          <w:szCs w:val="18"/>
          <w:lang w:val="x-none"/>
        </w:rPr>
        <w:t xml:space="preserve"> opisu w punkcie 5.1.2. ustawia </w:t>
      </w:r>
      <w:r w:rsidRPr="006F78E8">
        <w:rPr>
          <w:rFonts w:ascii="Arial" w:hAnsi="Arial" w:cs="Arial"/>
          <w:color w:val="000000"/>
          <w:sz w:val="18"/>
          <w:szCs w:val="18"/>
        </w:rPr>
        <w:t>się</w:t>
      </w:r>
      <w:r w:rsidR="004B4DD2">
        <w:rPr>
          <w:rFonts w:ascii="Arial" w:hAnsi="Arial" w:cs="Arial"/>
          <w:color w:val="000000"/>
          <w:sz w:val="18"/>
          <w:szCs w:val="18"/>
        </w:rPr>
        <w:t xml:space="preserve"> krawężniki betonowe 15x30cm i obrzeża betonowe 8x30cm.  </w:t>
      </w:r>
      <w:r w:rsidR="00921A13">
        <w:rPr>
          <w:rFonts w:ascii="Arial" w:hAnsi="Arial" w:cs="Arial"/>
          <w:color w:val="000000"/>
          <w:sz w:val="18"/>
          <w:szCs w:val="18"/>
        </w:rPr>
        <w:t>Dokładna l</w:t>
      </w:r>
      <w:r w:rsidRPr="006F78E8">
        <w:rPr>
          <w:rFonts w:ascii="Arial" w:hAnsi="Arial" w:cs="Arial"/>
          <w:color w:val="000000"/>
          <w:sz w:val="18"/>
          <w:szCs w:val="18"/>
        </w:rPr>
        <w:t>okalizacja podana jest w dokumentacji projektowej.</w:t>
      </w:r>
    </w:p>
    <w:p w14:paraId="6316D442" w14:textId="77777777" w:rsidR="00244848"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rPr>
        <w:t>Szerokość</w:t>
      </w:r>
      <w:r w:rsidRPr="006F78E8">
        <w:rPr>
          <w:rFonts w:ascii="Arial" w:hAnsi="Arial" w:cs="Arial"/>
          <w:color w:val="000000"/>
          <w:sz w:val="18"/>
          <w:szCs w:val="18"/>
          <w:lang w:val="x-none"/>
        </w:rPr>
        <w:t xml:space="preserve"> spoin przy ustawianiu </w:t>
      </w:r>
      <w:r w:rsidRPr="006F78E8">
        <w:rPr>
          <w:rFonts w:ascii="Arial" w:hAnsi="Arial" w:cs="Arial"/>
          <w:color w:val="000000"/>
          <w:sz w:val="18"/>
          <w:szCs w:val="18"/>
        </w:rPr>
        <w:t xml:space="preserve">krawężników i </w:t>
      </w:r>
      <w:r w:rsidR="00801B87">
        <w:rPr>
          <w:rFonts w:ascii="Arial" w:hAnsi="Arial" w:cs="Arial"/>
          <w:color w:val="000000"/>
          <w:sz w:val="18"/>
          <w:szCs w:val="18"/>
        </w:rPr>
        <w:t>obrzeża</w:t>
      </w:r>
      <w:r w:rsidRPr="006F78E8">
        <w:rPr>
          <w:rFonts w:ascii="Arial" w:hAnsi="Arial" w:cs="Arial"/>
          <w:color w:val="000000"/>
          <w:sz w:val="18"/>
          <w:szCs w:val="18"/>
          <w:lang w:val="x-none"/>
        </w:rPr>
        <w:t xml:space="preserve"> nie powinna </w:t>
      </w:r>
      <w:r w:rsidRPr="006F78E8">
        <w:rPr>
          <w:rFonts w:ascii="Arial" w:hAnsi="Arial" w:cs="Arial"/>
          <w:color w:val="000000"/>
          <w:sz w:val="18"/>
          <w:szCs w:val="18"/>
        </w:rPr>
        <w:t>przekraczać</w:t>
      </w:r>
      <w:r w:rsidRPr="006F78E8">
        <w:rPr>
          <w:rFonts w:ascii="Arial" w:hAnsi="Arial" w:cs="Arial"/>
          <w:color w:val="000000"/>
          <w:sz w:val="18"/>
          <w:szCs w:val="18"/>
          <w:lang w:val="x-none"/>
        </w:rPr>
        <w:t xml:space="preserve"> 1 cm. </w:t>
      </w:r>
    </w:p>
    <w:p w14:paraId="7DD9C209" w14:textId="77777777" w:rsidR="00775E69" w:rsidRPr="00775E69" w:rsidRDefault="00775E69" w:rsidP="00D11FE0">
      <w:pPr>
        <w:autoSpaceDE w:val="0"/>
        <w:autoSpaceDN w:val="0"/>
        <w:adjustRightInd w:val="0"/>
        <w:snapToGrid w:val="0"/>
        <w:jc w:val="both"/>
        <w:rPr>
          <w:rFonts w:ascii="Arial" w:hAnsi="Arial" w:cs="Arial"/>
          <w:color w:val="000000"/>
          <w:sz w:val="18"/>
          <w:szCs w:val="18"/>
        </w:rPr>
      </w:pPr>
    </w:p>
    <w:p w14:paraId="25F5E036"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 xml:space="preserve">6. KONTROLA </w:t>
      </w:r>
      <w:r w:rsidRPr="006F78E8">
        <w:rPr>
          <w:rFonts w:ascii="Arial" w:hAnsi="Arial" w:cs="Arial"/>
          <w:b/>
          <w:color w:val="000000"/>
          <w:sz w:val="18"/>
          <w:szCs w:val="18"/>
        </w:rPr>
        <w:t>JAKOŚCI</w:t>
      </w:r>
      <w:r w:rsidRPr="006F78E8">
        <w:rPr>
          <w:rFonts w:ascii="Arial" w:hAnsi="Arial" w:cs="Arial"/>
          <w:b/>
          <w:color w:val="000000"/>
          <w:sz w:val="18"/>
          <w:szCs w:val="18"/>
          <w:lang w:val="x-none"/>
        </w:rPr>
        <w:t xml:space="preserve"> ROBÓT</w:t>
      </w:r>
    </w:p>
    <w:p w14:paraId="64A744B7"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Ogólne wymagania podano w specyfikacji technicznej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lang w:val="x-none"/>
        </w:rPr>
        <w:t xml:space="preserve"> </w:t>
      </w:r>
      <w:r w:rsidRPr="006F78E8">
        <w:rPr>
          <w:rFonts w:ascii="Arial" w:hAnsi="Arial" w:cs="Arial"/>
          <w:color w:val="000000"/>
          <w:sz w:val="18"/>
          <w:szCs w:val="18"/>
        </w:rPr>
        <w:t>„</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w:t>
      </w:r>
    </w:p>
    <w:p w14:paraId="00041D2A"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6.1. Ocena prefabrykatów</w:t>
      </w:r>
    </w:p>
    <w:p w14:paraId="38DF9153"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rPr>
        <w:t>Ocenę</w:t>
      </w:r>
      <w:r w:rsidRPr="006F78E8">
        <w:rPr>
          <w:rFonts w:ascii="Arial" w:hAnsi="Arial" w:cs="Arial"/>
          <w:color w:val="000000"/>
          <w:sz w:val="18"/>
          <w:szCs w:val="18"/>
          <w:lang w:val="x-none"/>
        </w:rPr>
        <w:t xml:space="preserve"> prefabrykatów do wbudowania zgodnie z punktem 2 </w:t>
      </w:r>
      <w:r w:rsidRPr="006F78E8">
        <w:rPr>
          <w:rFonts w:ascii="Arial" w:hAnsi="Arial" w:cs="Arial"/>
          <w:color w:val="000000"/>
          <w:sz w:val="18"/>
          <w:szCs w:val="18"/>
        </w:rPr>
        <w:t>należy wykonać</w:t>
      </w:r>
      <w:r w:rsidRPr="006F78E8">
        <w:rPr>
          <w:rFonts w:ascii="Arial" w:hAnsi="Arial" w:cs="Arial"/>
          <w:color w:val="000000"/>
          <w:sz w:val="18"/>
          <w:szCs w:val="18"/>
          <w:lang w:val="x-none"/>
        </w:rPr>
        <w:t xml:space="preserve"> jednorazowo dla ka</w:t>
      </w:r>
      <w:r w:rsidRPr="006F78E8">
        <w:rPr>
          <w:rFonts w:ascii="Arial" w:hAnsi="Arial" w:cs="Arial"/>
          <w:color w:val="000000"/>
          <w:sz w:val="18"/>
          <w:szCs w:val="18"/>
        </w:rPr>
        <w:t>ż</w:t>
      </w:r>
      <w:proofErr w:type="spellStart"/>
      <w:r w:rsidRPr="006F78E8">
        <w:rPr>
          <w:rFonts w:ascii="Arial" w:hAnsi="Arial" w:cs="Arial"/>
          <w:color w:val="000000"/>
          <w:sz w:val="18"/>
          <w:szCs w:val="18"/>
          <w:lang w:val="x-none"/>
        </w:rPr>
        <w:t>dej</w:t>
      </w:r>
      <w:proofErr w:type="spellEnd"/>
      <w:r w:rsidRPr="006F78E8">
        <w:rPr>
          <w:rFonts w:ascii="Arial" w:hAnsi="Arial" w:cs="Arial"/>
          <w:color w:val="000000"/>
          <w:sz w:val="18"/>
          <w:szCs w:val="18"/>
          <w:lang w:val="x-none"/>
        </w:rPr>
        <w:t xml:space="preserve"> dostarczonej</w:t>
      </w:r>
      <w:r w:rsidRPr="006F78E8">
        <w:rPr>
          <w:rFonts w:ascii="Arial" w:hAnsi="Arial" w:cs="Arial"/>
          <w:color w:val="000000"/>
          <w:sz w:val="18"/>
          <w:szCs w:val="18"/>
        </w:rPr>
        <w:t xml:space="preserve"> </w:t>
      </w:r>
      <w:r w:rsidRPr="006F78E8">
        <w:rPr>
          <w:rFonts w:ascii="Arial" w:hAnsi="Arial" w:cs="Arial"/>
          <w:color w:val="000000"/>
          <w:sz w:val="18"/>
          <w:szCs w:val="18"/>
          <w:lang w:val="x-none"/>
        </w:rPr>
        <w:t>na budow</w:t>
      </w:r>
      <w:r w:rsidRPr="006F78E8">
        <w:rPr>
          <w:rFonts w:ascii="Arial" w:hAnsi="Arial" w:cs="Arial"/>
          <w:color w:val="000000"/>
          <w:sz w:val="18"/>
          <w:szCs w:val="18"/>
        </w:rPr>
        <w:t>ę</w:t>
      </w:r>
      <w:r w:rsidRPr="006F78E8">
        <w:rPr>
          <w:rFonts w:ascii="Arial" w:hAnsi="Arial" w:cs="Arial"/>
          <w:color w:val="000000"/>
          <w:sz w:val="18"/>
          <w:szCs w:val="18"/>
          <w:lang w:val="x-none"/>
        </w:rPr>
        <w:t xml:space="preserve"> partii materia</w:t>
      </w:r>
      <w:r w:rsidRPr="006F78E8">
        <w:rPr>
          <w:rFonts w:ascii="Arial" w:hAnsi="Arial" w:cs="Arial"/>
          <w:color w:val="000000"/>
          <w:sz w:val="18"/>
          <w:szCs w:val="18"/>
        </w:rPr>
        <w:t>ł</w:t>
      </w:r>
      <w:r w:rsidRPr="006F78E8">
        <w:rPr>
          <w:rFonts w:ascii="Arial" w:hAnsi="Arial" w:cs="Arial"/>
          <w:color w:val="000000"/>
          <w:sz w:val="18"/>
          <w:szCs w:val="18"/>
          <w:lang w:val="x-none"/>
        </w:rPr>
        <w:t>u.</w:t>
      </w:r>
    </w:p>
    <w:p w14:paraId="73D6F86A"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 xml:space="preserve">6.2. Sprawdzenie przygotowania </w:t>
      </w:r>
      <w:proofErr w:type="spellStart"/>
      <w:r w:rsidRPr="006F78E8">
        <w:rPr>
          <w:rFonts w:ascii="Arial" w:hAnsi="Arial" w:cs="Arial"/>
          <w:b/>
          <w:color w:val="000000"/>
          <w:sz w:val="18"/>
          <w:szCs w:val="18"/>
          <w:lang w:val="x-none"/>
        </w:rPr>
        <w:t>pod</w:t>
      </w:r>
      <w:r w:rsidRPr="006F78E8">
        <w:rPr>
          <w:rFonts w:ascii="Arial" w:hAnsi="Arial" w:cs="Arial"/>
          <w:b/>
          <w:color w:val="000000"/>
          <w:sz w:val="18"/>
          <w:szCs w:val="18"/>
        </w:rPr>
        <w:t>łoż</w:t>
      </w:r>
      <w:proofErr w:type="spellEnd"/>
      <w:r w:rsidRPr="006F78E8">
        <w:rPr>
          <w:rFonts w:ascii="Arial" w:hAnsi="Arial" w:cs="Arial"/>
          <w:b/>
          <w:color w:val="000000"/>
          <w:sz w:val="18"/>
          <w:szCs w:val="18"/>
          <w:lang w:val="x-none"/>
        </w:rPr>
        <w:t>a</w:t>
      </w:r>
    </w:p>
    <w:p w14:paraId="1904EB5A"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Sprawdzenie wykonanych pod </w:t>
      </w:r>
      <w:r w:rsidRPr="006F78E8">
        <w:rPr>
          <w:rFonts w:ascii="Arial" w:hAnsi="Arial" w:cs="Arial"/>
          <w:color w:val="000000"/>
          <w:sz w:val="18"/>
          <w:szCs w:val="18"/>
        </w:rPr>
        <w:t>ławę</w:t>
      </w:r>
      <w:r w:rsidRPr="006F78E8">
        <w:rPr>
          <w:rFonts w:ascii="Arial" w:hAnsi="Arial" w:cs="Arial"/>
          <w:color w:val="000000"/>
          <w:sz w:val="18"/>
          <w:szCs w:val="18"/>
          <w:lang w:val="x-none"/>
        </w:rPr>
        <w:t xml:space="preserve"> wykopów polega na ocenie:</w:t>
      </w:r>
    </w:p>
    <w:p w14:paraId="6CC5A473"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wska</w:t>
      </w:r>
      <w:r w:rsidRPr="006F78E8">
        <w:rPr>
          <w:rFonts w:ascii="Arial" w:hAnsi="Arial" w:cs="Arial"/>
          <w:color w:val="000000"/>
          <w:sz w:val="18"/>
          <w:szCs w:val="18"/>
        </w:rPr>
        <w:t>ź</w:t>
      </w:r>
      <w:r w:rsidRPr="006F78E8">
        <w:rPr>
          <w:rFonts w:ascii="Arial" w:hAnsi="Arial" w:cs="Arial"/>
          <w:color w:val="000000"/>
          <w:sz w:val="18"/>
          <w:szCs w:val="18"/>
          <w:lang w:val="x-none"/>
        </w:rPr>
        <w:t>nika</w:t>
      </w:r>
      <w:proofErr w:type="spellEnd"/>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lang w:val="x-none"/>
        </w:rPr>
        <w:t>zag</w:t>
      </w:r>
      <w:r w:rsidRPr="006F78E8">
        <w:rPr>
          <w:rFonts w:ascii="Arial" w:hAnsi="Arial" w:cs="Arial"/>
          <w:color w:val="000000"/>
          <w:sz w:val="18"/>
          <w:szCs w:val="18"/>
        </w:rPr>
        <w:t>ę</w:t>
      </w:r>
      <w:r w:rsidRPr="006F78E8">
        <w:rPr>
          <w:rFonts w:ascii="Arial" w:hAnsi="Arial" w:cs="Arial"/>
          <w:color w:val="000000"/>
          <w:sz w:val="18"/>
          <w:szCs w:val="18"/>
          <w:lang w:val="x-none"/>
        </w:rPr>
        <w:t>szczenia</w:t>
      </w:r>
      <w:proofErr w:type="spellEnd"/>
      <w:r w:rsidRPr="006F78E8">
        <w:rPr>
          <w:rFonts w:ascii="Arial" w:hAnsi="Arial" w:cs="Arial"/>
          <w:color w:val="000000"/>
          <w:sz w:val="18"/>
          <w:szCs w:val="18"/>
          <w:lang w:val="x-none"/>
        </w:rPr>
        <w:t xml:space="preserve"> gruntu w dnie wykopu (powinien </w:t>
      </w:r>
      <w:r w:rsidRPr="006F78E8">
        <w:rPr>
          <w:rFonts w:ascii="Arial" w:hAnsi="Arial" w:cs="Arial"/>
          <w:color w:val="000000"/>
          <w:sz w:val="18"/>
          <w:szCs w:val="18"/>
        </w:rPr>
        <w:t>być</w:t>
      </w:r>
      <w:r w:rsidRPr="006F78E8">
        <w:rPr>
          <w:rFonts w:ascii="Arial" w:hAnsi="Arial" w:cs="Arial"/>
          <w:color w:val="000000"/>
          <w:sz w:val="18"/>
          <w:szCs w:val="18"/>
          <w:lang w:val="x-none"/>
        </w:rPr>
        <w:t xml:space="preserve"> nie mniejszy </w:t>
      </w:r>
      <w:r w:rsidRPr="006F78E8">
        <w:rPr>
          <w:rFonts w:ascii="Arial" w:hAnsi="Arial" w:cs="Arial"/>
          <w:color w:val="000000"/>
          <w:sz w:val="18"/>
          <w:szCs w:val="18"/>
        </w:rPr>
        <w:t>niż</w:t>
      </w:r>
      <w:r w:rsidRPr="006F78E8">
        <w:rPr>
          <w:rFonts w:ascii="Arial" w:hAnsi="Arial" w:cs="Arial"/>
          <w:color w:val="000000"/>
          <w:sz w:val="18"/>
          <w:szCs w:val="18"/>
          <w:lang w:val="x-none"/>
        </w:rPr>
        <w:t xml:space="preserve"> 0,97),</w:t>
      </w:r>
    </w:p>
    <w:p w14:paraId="7542B7ED"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szeroko</w:t>
      </w:r>
      <w:r w:rsidRPr="006F78E8">
        <w:rPr>
          <w:rFonts w:ascii="Arial" w:hAnsi="Arial" w:cs="Arial"/>
          <w:color w:val="000000"/>
          <w:sz w:val="18"/>
          <w:szCs w:val="18"/>
        </w:rPr>
        <w:t>ś</w:t>
      </w:r>
      <w:proofErr w:type="spellEnd"/>
      <w:r w:rsidRPr="006F78E8">
        <w:rPr>
          <w:rFonts w:ascii="Arial" w:hAnsi="Arial" w:cs="Arial"/>
          <w:color w:val="000000"/>
          <w:sz w:val="18"/>
          <w:szCs w:val="18"/>
          <w:lang w:val="x-none"/>
        </w:rPr>
        <w:t>ci dna wykopu z tolerancja ±2 cm.</w:t>
      </w:r>
    </w:p>
    <w:p w14:paraId="1B96EB85"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6.3. Sprawdzenie wykonania </w:t>
      </w:r>
      <w:r w:rsidRPr="006F78E8">
        <w:rPr>
          <w:rFonts w:ascii="Arial" w:hAnsi="Arial" w:cs="Arial"/>
          <w:b/>
          <w:color w:val="000000"/>
          <w:sz w:val="18"/>
          <w:szCs w:val="18"/>
        </w:rPr>
        <w:t>ław</w:t>
      </w:r>
    </w:p>
    <w:p w14:paraId="07D620DD"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rPr>
      </w:pPr>
      <w:r w:rsidRPr="006F78E8">
        <w:rPr>
          <w:rFonts w:ascii="Arial" w:hAnsi="Arial" w:cs="Arial"/>
          <w:color w:val="000000"/>
          <w:sz w:val="18"/>
          <w:szCs w:val="18"/>
          <w:lang w:val="x-none"/>
        </w:rPr>
        <w:t>Sprawdzeniu podlega:</w:t>
      </w:r>
      <w:r w:rsidRPr="006F78E8">
        <w:rPr>
          <w:rFonts w:ascii="Arial" w:hAnsi="Arial" w:cs="Arial"/>
          <w:color w:val="000000"/>
          <w:sz w:val="18"/>
          <w:szCs w:val="18"/>
        </w:rPr>
        <w:t xml:space="preserve"> </w:t>
      </w:r>
    </w:p>
    <w:p w14:paraId="3CB78611"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zgodno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profilu </w:t>
      </w:r>
      <w:proofErr w:type="spellStart"/>
      <w:r w:rsidRPr="006F78E8">
        <w:rPr>
          <w:rFonts w:ascii="Arial" w:hAnsi="Arial" w:cs="Arial"/>
          <w:color w:val="000000"/>
          <w:sz w:val="18"/>
          <w:szCs w:val="18"/>
          <w:lang w:val="x-none"/>
        </w:rPr>
        <w:t>pod</w:t>
      </w:r>
      <w:r w:rsidRPr="006F78E8">
        <w:rPr>
          <w:rFonts w:ascii="Arial" w:hAnsi="Arial" w:cs="Arial"/>
          <w:color w:val="000000"/>
          <w:sz w:val="18"/>
          <w:szCs w:val="18"/>
        </w:rPr>
        <w:t>ł</w:t>
      </w:r>
      <w:r w:rsidRPr="006F78E8">
        <w:rPr>
          <w:rFonts w:ascii="Arial" w:hAnsi="Arial" w:cs="Arial"/>
          <w:color w:val="000000"/>
          <w:sz w:val="18"/>
          <w:szCs w:val="18"/>
          <w:lang w:val="x-none"/>
        </w:rPr>
        <w:t>u</w:t>
      </w:r>
      <w:r w:rsidRPr="006F78E8">
        <w:rPr>
          <w:rFonts w:ascii="Arial" w:hAnsi="Arial" w:cs="Arial"/>
          <w:color w:val="000000"/>
          <w:sz w:val="18"/>
          <w:szCs w:val="18"/>
        </w:rPr>
        <w:t>ż</w:t>
      </w:r>
      <w:r w:rsidRPr="006F78E8">
        <w:rPr>
          <w:rFonts w:ascii="Arial" w:hAnsi="Arial" w:cs="Arial"/>
          <w:color w:val="000000"/>
          <w:sz w:val="18"/>
          <w:szCs w:val="18"/>
          <w:lang w:val="x-none"/>
        </w:rPr>
        <w:t>nego</w:t>
      </w:r>
      <w:proofErr w:type="spellEnd"/>
      <w:r w:rsidRPr="006F78E8">
        <w:rPr>
          <w:rFonts w:ascii="Arial" w:hAnsi="Arial" w:cs="Arial"/>
          <w:color w:val="000000"/>
          <w:sz w:val="18"/>
          <w:szCs w:val="18"/>
          <w:lang w:val="x-none"/>
        </w:rPr>
        <w:t xml:space="preserve"> górnej powierzchni </w:t>
      </w:r>
      <w:r w:rsidRPr="006F78E8">
        <w:rPr>
          <w:rFonts w:ascii="Arial" w:hAnsi="Arial" w:cs="Arial"/>
          <w:color w:val="000000"/>
          <w:sz w:val="18"/>
          <w:szCs w:val="18"/>
        </w:rPr>
        <w:t>ł</w:t>
      </w:r>
      <w:proofErr w:type="spellStart"/>
      <w:r w:rsidRPr="006F78E8">
        <w:rPr>
          <w:rFonts w:ascii="Arial" w:hAnsi="Arial" w:cs="Arial"/>
          <w:color w:val="000000"/>
          <w:sz w:val="18"/>
          <w:szCs w:val="18"/>
          <w:lang w:val="x-none"/>
        </w:rPr>
        <w:t>aw</w:t>
      </w:r>
      <w:proofErr w:type="spellEnd"/>
      <w:r w:rsidRPr="006F78E8">
        <w:rPr>
          <w:rFonts w:ascii="Arial" w:hAnsi="Arial" w:cs="Arial"/>
          <w:color w:val="000000"/>
          <w:sz w:val="18"/>
          <w:szCs w:val="18"/>
          <w:lang w:val="x-none"/>
        </w:rPr>
        <w:t xml:space="preserve"> z dokumentacj</w:t>
      </w:r>
      <w:r w:rsidRPr="006F78E8">
        <w:rPr>
          <w:rFonts w:ascii="Arial" w:hAnsi="Arial" w:cs="Arial"/>
          <w:color w:val="000000"/>
          <w:sz w:val="18"/>
          <w:szCs w:val="18"/>
        </w:rPr>
        <w:t>ą</w:t>
      </w:r>
      <w:r w:rsidRPr="006F78E8">
        <w:rPr>
          <w:rFonts w:ascii="Arial" w:hAnsi="Arial" w:cs="Arial"/>
          <w:color w:val="000000"/>
          <w:sz w:val="18"/>
          <w:szCs w:val="18"/>
          <w:lang w:val="x-none"/>
        </w:rPr>
        <w:t xml:space="preserve"> - dopuszczalna tolerancja ±1cm,</w:t>
      </w:r>
    </w:p>
    <w:p w14:paraId="679F1476"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wysoko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(grubo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w:t>
      </w:r>
      <w:r w:rsidRPr="006F78E8">
        <w:rPr>
          <w:rFonts w:ascii="Arial" w:hAnsi="Arial" w:cs="Arial"/>
          <w:color w:val="000000"/>
          <w:sz w:val="18"/>
          <w:szCs w:val="18"/>
        </w:rPr>
        <w:t>ław</w:t>
      </w:r>
      <w:r w:rsidRPr="006F78E8">
        <w:rPr>
          <w:rFonts w:ascii="Arial" w:hAnsi="Arial" w:cs="Arial"/>
          <w:color w:val="000000"/>
          <w:sz w:val="18"/>
          <w:szCs w:val="18"/>
          <w:lang w:val="x-none"/>
        </w:rPr>
        <w:t xml:space="preserve"> z tolerancja </w:t>
      </w:r>
      <w:r w:rsidRPr="006F78E8">
        <w:rPr>
          <w:rFonts w:ascii="Arial" w:hAnsi="Arial" w:cs="Arial"/>
          <w:color w:val="000000"/>
          <w:sz w:val="18"/>
          <w:szCs w:val="18"/>
        </w:rPr>
        <w:t>+</w:t>
      </w:r>
      <w:r w:rsidRPr="006F78E8">
        <w:rPr>
          <w:rFonts w:ascii="Arial" w:hAnsi="Arial" w:cs="Arial"/>
          <w:color w:val="000000"/>
          <w:sz w:val="18"/>
          <w:szCs w:val="18"/>
          <w:lang w:val="x-none"/>
        </w:rPr>
        <w:t xml:space="preserve">10% </w:t>
      </w:r>
      <w:proofErr w:type="spellStart"/>
      <w:r w:rsidRPr="006F78E8">
        <w:rPr>
          <w:rFonts w:ascii="Arial" w:hAnsi="Arial" w:cs="Arial"/>
          <w:color w:val="000000"/>
          <w:sz w:val="18"/>
          <w:szCs w:val="18"/>
          <w:lang w:val="x-none"/>
        </w:rPr>
        <w:t>wysoko</w:t>
      </w:r>
      <w:r w:rsidRPr="006F78E8">
        <w:rPr>
          <w:rFonts w:ascii="Arial" w:hAnsi="Arial" w:cs="Arial"/>
          <w:color w:val="000000"/>
          <w:sz w:val="18"/>
          <w:szCs w:val="18"/>
        </w:rPr>
        <w:t>ś</w:t>
      </w:r>
      <w:proofErr w:type="spellEnd"/>
      <w:r w:rsidRPr="006F78E8">
        <w:rPr>
          <w:rFonts w:ascii="Arial" w:hAnsi="Arial" w:cs="Arial"/>
          <w:color w:val="000000"/>
          <w:sz w:val="18"/>
          <w:szCs w:val="18"/>
          <w:lang w:val="x-none"/>
        </w:rPr>
        <w:t>ci projektowanej,</w:t>
      </w:r>
    </w:p>
    <w:p w14:paraId="5CE0EE59"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lastRenderedPageBreak/>
        <w:t xml:space="preserve">– </w:t>
      </w:r>
      <w:r w:rsidRPr="006F78E8">
        <w:rPr>
          <w:rFonts w:ascii="Arial" w:hAnsi="Arial" w:cs="Arial"/>
          <w:color w:val="000000"/>
          <w:sz w:val="18"/>
          <w:szCs w:val="18"/>
          <w:lang w:val="x-none"/>
        </w:rPr>
        <w:t>szeroko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górnej powierzchni law z tolerancja </w:t>
      </w:r>
      <w:r w:rsidRPr="006F78E8">
        <w:rPr>
          <w:rFonts w:ascii="Arial" w:hAnsi="Arial" w:cs="Arial"/>
          <w:color w:val="000000"/>
          <w:sz w:val="18"/>
          <w:szCs w:val="18"/>
        </w:rPr>
        <w:t>+</w:t>
      </w:r>
      <w:r w:rsidRPr="006F78E8">
        <w:rPr>
          <w:rFonts w:ascii="Arial" w:hAnsi="Arial" w:cs="Arial"/>
          <w:color w:val="000000"/>
          <w:sz w:val="18"/>
          <w:szCs w:val="18"/>
          <w:lang w:val="x-none"/>
        </w:rPr>
        <w:t xml:space="preserve">20% </w:t>
      </w:r>
      <w:proofErr w:type="spellStart"/>
      <w:r w:rsidRPr="006F78E8">
        <w:rPr>
          <w:rFonts w:ascii="Arial" w:hAnsi="Arial" w:cs="Arial"/>
          <w:color w:val="000000"/>
          <w:sz w:val="18"/>
          <w:szCs w:val="18"/>
          <w:lang w:val="x-none"/>
        </w:rPr>
        <w:t>szeroko</w:t>
      </w:r>
      <w:r w:rsidRPr="006F78E8">
        <w:rPr>
          <w:rFonts w:ascii="Arial" w:hAnsi="Arial" w:cs="Arial"/>
          <w:color w:val="000000"/>
          <w:sz w:val="18"/>
          <w:szCs w:val="18"/>
        </w:rPr>
        <w:t>ś</w:t>
      </w:r>
      <w:proofErr w:type="spellEnd"/>
      <w:r w:rsidRPr="006F78E8">
        <w:rPr>
          <w:rFonts w:ascii="Arial" w:hAnsi="Arial" w:cs="Arial"/>
          <w:color w:val="000000"/>
          <w:sz w:val="18"/>
          <w:szCs w:val="18"/>
          <w:lang w:val="x-none"/>
        </w:rPr>
        <w:t>ci projektowanej,</w:t>
      </w:r>
    </w:p>
    <w:p w14:paraId="3C24B35C"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równo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górnej powierzchni </w:t>
      </w:r>
      <w:r w:rsidRPr="006F78E8">
        <w:rPr>
          <w:rFonts w:ascii="Arial" w:hAnsi="Arial" w:cs="Arial"/>
          <w:color w:val="000000"/>
          <w:sz w:val="18"/>
          <w:szCs w:val="18"/>
        </w:rPr>
        <w:t>ławy</w:t>
      </w:r>
      <w:r w:rsidRPr="006F78E8">
        <w:rPr>
          <w:rFonts w:ascii="Arial" w:hAnsi="Arial" w:cs="Arial"/>
          <w:color w:val="000000"/>
          <w:sz w:val="18"/>
          <w:szCs w:val="18"/>
          <w:lang w:val="x-none"/>
        </w:rPr>
        <w:t xml:space="preserve"> - tolerancja </w:t>
      </w:r>
      <w:proofErr w:type="spellStart"/>
      <w:r w:rsidRPr="006F78E8">
        <w:rPr>
          <w:rFonts w:ascii="Arial" w:hAnsi="Arial" w:cs="Arial"/>
          <w:color w:val="000000"/>
          <w:sz w:val="18"/>
          <w:szCs w:val="18"/>
          <w:lang w:val="x-none"/>
        </w:rPr>
        <w:t>prze</w:t>
      </w:r>
      <w:r w:rsidRPr="006F78E8">
        <w:rPr>
          <w:rFonts w:ascii="Arial" w:hAnsi="Arial" w:cs="Arial"/>
          <w:color w:val="000000"/>
          <w:sz w:val="18"/>
          <w:szCs w:val="18"/>
        </w:rPr>
        <w:t>ś</w:t>
      </w:r>
      <w:r w:rsidRPr="006F78E8">
        <w:rPr>
          <w:rFonts w:ascii="Arial" w:hAnsi="Arial" w:cs="Arial"/>
          <w:color w:val="000000"/>
          <w:sz w:val="18"/>
          <w:szCs w:val="18"/>
          <w:lang w:val="x-none"/>
        </w:rPr>
        <w:t>witu</w:t>
      </w:r>
      <w:proofErr w:type="spellEnd"/>
      <w:r w:rsidRPr="006F78E8">
        <w:rPr>
          <w:rFonts w:ascii="Arial" w:hAnsi="Arial" w:cs="Arial"/>
          <w:color w:val="000000"/>
          <w:sz w:val="18"/>
          <w:szCs w:val="18"/>
          <w:lang w:val="x-none"/>
        </w:rPr>
        <w:t xml:space="preserve"> </w:t>
      </w:r>
      <w:r w:rsidRPr="006F78E8">
        <w:rPr>
          <w:rFonts w:ascii="Arial" w:hAnsi="Arial" w:cs="Arial"/>
          <w:color w:val="000000"/>
          <w:sz w:val="18"/>
          <w:szCs w:val="18"/>
        </w:rPr>
        <w:t xml:space="preserve"> 1</w:t>
      </w:r>
      <w:r w:rsidRPr="006F78E8">
        <w:rPr>
          <w:rFonts w:ascii="Arial" w:hAnsi="Arial" w:cs="Arial"/>
          <w:color w:val="000000"/>
          <w:sz w:val="18"/>
          <w:szCs w:val="18"/>
          <w:lang w:val="x-none"/>
        </w:rPr>
        <w:t xml:space="preserve"> cm,</w:t>
      </w:r>
    </w:p>
    <w:p w14:paraId="6701A0E5"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odchylenie linii law od projektowanego kierunku - z tolerancja ±2 cm.</w:t>
      </w:r>
    </w:p>
    <w:p w14:paraId="44864E2D" w14:textId="77777777" w:rsidR="005D04BF" w:rsidRPr="006F78E8" w:rsidRDefault="005D04BF" w:rsidP="00D11FE0">
      <w:pPr>
        <w:autoSpaceDE w:val="0"/>
        <w:autoSpaceDN w:val="0"/>
        <w:adjustRightInd w:val="0"/>
        <w:snapToGrid w:val="0"/>
        <w:jc w:val="both"/>
        <w:rPr>
          <w:rFonts w:ascii="Arial" w:hAnsi="Arial" w:cs="Arial"/>
          <w:b/>
          <w:color w:val="000000"/>
          <w:sz w:val="18"/>
          <w:szCs w:val="18"/>
        </w:rPr>
      </w:pPr>
      <w:r w:rsidRPr="006F78E8">
        <w:rPr>
          <w:rFonts w:ascii="Arial" w:hAnsi="Arial" w:cs="Arial"/>
          <w:b/>
          <w:color w:val="000000"/>
          <w:sz w:val="18"/>
          <w:szCs w:val="18"/>
          <w:lang w:val="x-none"/>
        </w:rPr>
        <w:t xml:space="preserve">6.4. Sprawdzenie ustawienia </w:t>
      </w:r>
      <w:proofErr w:type="spellStart"/>
      <w:r w:rsidRPr="006F78E8">
        <w:rPr>
          <w:rFonts w:ascii="Arial" w:hAnsi="Arial" w:cs="Arial"/>
          <w:b/>
          <w:color w:val="000000"/>
          <w:sz w:val="18"/>
          <w:szCs w:val="18"/>
          <w:lang w:val="x-none"/>
        </w:rPr>
        <w:t>kraw</w:t>
      </w:r>
      <w:r w:rsidRPr="006F78E8">
        <w:rPr>
          <w:rFonts w:ascii="Arial" w:hAnsi="Arial" w:cs="Arial"/>
          <w:b/>
          <w:color w:val="000000"/>
          <w:sz w:val="18"/>
          <w:szCs w:val="18"/>
        </w:rPr>
        <w:t>ęż</w:t>
      </w:r>
      <w:r w:rsidRPr="006F78E8">
        <w:rPr>
          <w:rFonts w:ascii="Arial" w:hAnsi="Arial" w:cs="Arial"/>
          <w:b/>
          <w:color w:val="000000"/>
          <w:sz w:val="18"/>
          <w:szCs w:val="18"/>
          <w:lang w:val="x-none"/>
        </w:rPr>
        <w:t>ników</w:t>
      </w:r>
      <w:proofErr w:type="spellEnd"/>
      <w:r w:rsidR="00D90CB6">
        <w:rPr>
          <w:rFonts w:ascii="Arial" w:hAnsi="Arial" w:cs="Arial"/>
          <w:b/>
          <w:color w:val="000000"/>
          <w:sz w:val="18"/>
          <w:szCs w:val="18"/>
        </w:rPr>
        <w:t xml:space="preserve">, obrzeży </w:t>
      </w:r>
    </w:p>
    <w:p w14:paraId="6F71FE25"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lang w:val="x-none"/>
        </w:rPr>
        <w:t>Sprawdzeniu podlega:</w:t>
      </w:r>
    </w:p>
    <w:p w14:paraId="032FBD91"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odchylenie linii </w:t>
      </w:r>
      <w:proofErr w:type="spellStart"/>
      <w:r w:rsidRPr="006F78E8">
        <w:rPr>
          <w:rFonts w:ascii="Arial" w:hAnsi="Arial" w:cs="Arial"/>
          <w:color w:val="000000"/>
          <w:sz w:val="18"/>
          <w:szCs w:val="18"/>
          <w:lang w:val="x-none"/>
        </w:rPr>
        <w:t>kraw</w:t>
      </w:r>
      <w:r w:rsidRPr="006F78E8">
        <w:rPr>
          <w:rFonts w:ascii="Arial" w:hAnsi="Arial" w:cs="Arial"/>
          <w:color w:val="000000"/>
          <w:sz w:val="18"/>
          <w:szCs w:val="18"/>
        </w:rPr>
        <w:t>ęż</w:t>
      </w:r>
      <w:r w:rsidRPr="006F78E8">
        <w:rPr>
          <w:rFonts w:ascii="Arial" w:hAnsi="Arial" w:cs="Arial"/>
          <w:color w:val="000000"/>
          <w:sz w:val="18"/>
          <w:szCs w:val="18"/>
          <w:lang w:val="x-none"/>
        </w:rPr>
        <w:t>ników</w:t>
      </w:r>
      <w:proofErr w:type="spellEnd"/>
      <w:r w:rsidRPr="006F78E8">
        <w:rPr>
          <w:rFonts w:ascii="Arial" w:hAnsi="Arial" w:cs="Arial"/>
          <w:color w:val="000000"/>
          <w:sz w:val="18"/>
          <w:szCs w:val="18"/>
        </w:rPr>
        <w:t xml:space="preserve">, obrzeży </w:t>
      </w:r>
      <w:r w:rsidRPr="006F78E8">
        <w:rPr>
          <w:rFonts w:ascii="Arial" w:hAnsi="Arial" w:cs="Arial"/>
          <w:color w:val="000000"/>
          <w:sz w:val="18"/>
          <w:szCs w:val="18"/>
          <w:lang w:val="x-none"/>
        </w:rPr>
        <w:t xml:space="preserve">w planie - max odchylenie </w:t>
      </w:r>
      <w:r w:rsidRPr="006F78E8">
        <w:rPr>
          <w:rFonts w:ascii="Arial" w:hAnsi="Arial" w:cs="Arial"/>
          <w:color w:val="000000"/>
          <w:sz w:val="18"/>
          <w:szCs w:val="18"/>
        </w:rPr>
        <w:t>może wynieść</w:t>
      </w:r>
      <w:r w:rsidRPr="006F78E8">
        <w:rPr>
          <w:rFonts w:ascii="Arial" w:hAnsi="Arial" w:cs="Arial"/>
          <w:color w:val="000000"/>
          <w:sz w:val="18"/>
          <w:szCs w:val="18"/>
          <w:lang w:val="x-none"/>
        </w:rPr>
        <w:t xml:space="preserve"> ±1 cm,</w:t>
      </w:r>
    </w:p>
    <w:p w14:paraId="59881B59"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odchylenie niwelety - max ±1 cm,</w:t>
      </w:r>
    </w:p>
    <w:p w14:paraId="558DFD99"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równo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górnej powierzchni - tolerancja prze</w:t>
      </w:r>
      <w:r w:rsidRPr="006F78E8">
        <w:rPr>
          <w:rFonts w:ascii="Arial" w:hAnsi="Arial" w:cs="Arial"/>
          <w:color w:val="000000"/>
          <w:sz w:val="18"/>
          <w:szCs w:val="18"/>
        </w:rPr>
        <w:t>świtu</w:t>
      </w:r>
      <w:r w:rsidRPr="006F78E8">
        <w:rPr>
          <w:rFonts w:ascii="Arial" w:hAnsi="Arial" w:cs="Arial"/>
          <w:color w:val="000000"/>
          <w:sz w:val="18"/>
          <w:szCs w:val="18"/>
          <w:lang w:val="x-none"/>
        </w:rPr>
        <w:t xml:space="preserve"> pod </w:t>
      </w:r>
      <w:r w:rsidRPr="006F78E8">
        <w:rPr>
          <w:rFonts w:ascii="Arial" w:hAnsi="Arial" w:cs="Arial"/>
          <w:color w:val="000000"/>
          <w:sz w:val="18"/>
          <w:szCs w:val="18"/>
        </w:rPr>
        <w:t>łatą</w:t>
      </w:r>
      <w:r w:rsidRPr="006F78E8">
        <w:rPr>
          <w:rFonts w:ascii="Arial" w:hAnsi="Arial" w:cs="Arial"/>
          <w:color w:val="000000"/>
          <w:sz w:val="18"/>
          <w:szCs w:val="18"/>
          <w:lang w:val="x-none"/>
        </w:rPr>
        <w:t xml:space="preserve"> 1 cm,</w:t>
      </w:r>
    </w:p>
    <w:p w14:paraId="4346C660"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dokladno</w:t>
      </w:r>
      <w:r w:rsidRPr="006F78E8">
        <w:rPr>
          <w:rFonts w:ascii="Arial" w:hAnsi="Arial" w:cs="Arial"/>
          <w:color w:val="000000"/>
          <w:sz w:val="18"/>
          <w:szCs w:val="18"/>
        </w:rPr>
        <w:t>ść</w:t>
      </w:r>
      <w:proofErr w:type="spellEnd"/>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lang w:val="x-none"/>
        </w:rPr>
        <w:t>wype</w:t>
      </w:r>
      <w:r w:rsidRPr="006F78E8">
        <w:rPr>
          <w:rFonts w:ascii="Arial" w:hAnsi="Arial" w:cs="Arial"/>
          <w:color w:val="000000"/>
          <w:sz w:val="18"/>
          <w:szCs w:val="18"/>
        </w:rPr>
        <w:t>ł</w:t>
      </w:r>
      <w:r w:rsidRPr="006F78E8">
        <w:rPr>
          <w:rFonts w:ascii="Arial" w:hAnsi="Arial" w:cs="Arial"/>
          <w:color w:val="000000"/>
          <w:sz w:val="18"/>
          <w:szCs w:val="18"/>
          <w:lang w:val="x-none"/>
        </w:rPr>
        <w:t>nienia</w:t>
      </w:r>
      <w:proofErr w:type="spellEnd"/>
      <w:r w:rsidRPr="006F78E8">
        <w:rPr>
          <w:rFonts w:ascii="Arial" w:hAnsi="Arial" w:cs="Arial"/>
          <w:color w:val="000000"/>
          <w:sz w:val="18"/>
          <w:szCs w:val="18"/>
          <w:lang w:val="x-none"/>
        </w:rPr>
        <w:t xml:space="preserve"> spoin - wymagane </w:t>
      </w:r>
      <w:proofErr w:type="spellStart"/>
      <w:r w:rsidRPr="006F78E8">
        <w:rPr>
          <w:rFonts w:ascii="Arial" w:hAnsi="Arial" w:cs="Arial"/>
          <w:color w:val="000000"/>
          <w:sz w:val="18"/>
          <w:szCs w:val="18"/>
          <w:lang w:val="x-none"/>
        </w:rPr>
        <w:t>wype</w:t>
      </w:r>
      <w:r w:rsidRPr="006F78E8">
        <w:rPr>
          <w:rFonts w:ascii="Arial" w:hAnsi="Arial" w:cs="Arial"/>
          <w:color w:val="000000"/>
          <w:sz w:val="18"/>
          <w:szCs w:val="18"/>
        </w:rPr>
        <w:t>ł</w:t>
      </w:r>
      <w:r w:rsidRPr="006F78E8">
        <w:rPr>
          <w:rFonts w:ascii="Arial" w:hAnsi="Arial" w:cs="Arial"/>
          <w:color w:val="000000"/>
          <w:sz w:val="18"/>
          <w:szCs w:val="18"/>
          <w:lang w:val="x-none"/>
        </w:rPr>
        <w:t>nienie</w:t>
      </w:r>
      <w:proofErr w:type="spellEnd"/>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lang w:val="x-none"/>
        </w:rPr>
        <w:t>ca</w:t>
      </w:r>
      <w:r w:rsidRPr="006F78E8">
        <w:rPr>
          <w:rFonts w:ascii="Arial" w:hAnsi="Arial" w:cs="Arial"/>
          <w:color w:val="000000"/>
          <w:sz w:val="18"/>
          <w:szCs w:val="18"/>
        </w:rPr>
        <w:t>ł</w:t>
      </w:r>
      <w:r w:rsidRPr="006F78E8">
        <w:rPr>
          <w:rFonts w:ascii="Arial" w:hAnsi="Arial" w:cs="Arial"/>
          <w:color w:val="000000"/>
          <w:sz w:val="18"/>
          <w:szCs w:val="18"/>
          <w:lang w:val="x-none"/>
        </w:rPr>
        <w:t>kowite</w:t>
      </w:r>
      <w:proofErr w:type="spellEnd"/>
      <w:r w:rsidRPr="006F78E8">
        <w:rPr>
          <w:rFonts w:ascii="Arial" w:hAnsi="Arial" w:cs="Arial"/>
          <w:color w:val="000000"/>
          <w:sz w:val="18"/>
          <w:szCs w:val="18"/>
          <w:lang w:val="x-none"/>
        </w:rPr>
        <w:t>,</w:t>
      </w:r>
    </w:p>
    <w:p w14:paraId="0D352B04"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szeroko</w:t>
      </w:r>
      <w:r w:rsidRPr="006F78E8">
        <w:rPr>
          <w:rFonts w:ascii="Arial" w:hAnsi="Arial" w:cs="Arial"/>
          <w:color w:val="000000"/>
          <w:sz w:val="18"/>
          <w:szCs w:val="18"/>
        </w:rPr>
        <w:t>ść</w:t>
      </w:r>
      <w:r w:rsidRPr="006F78E8">
        <w:rPr>
          <w:rFonts w:ascii="Arial" w:hAnsi="Arial" w:cs="Arial"/>
          <w:color w:val="000000"/>
          <w:sz w:val="18"/>
          <w:szCs w:val="18"/>
          <w:lang w:val="x-none"/>
        </w:rPr>
        <w:t xml:space="preserve"> spoin nie </w:t>
      </w:r>
      <w:proofErr w:type="spellStart"/>
      <w:r w:rsidRPr="006F78E8">
        <w:rPr>
          <w:rFonts w:ascii="Arial" w:hAnsi="Arial" w:cs="Arial"/>
          <w:color w:val="000000"/>
          <w:sz w:val="18"/>
          <w:szCs w:val="18"/>
          <w:lang w:val="x-none"/>
        </w:rPr>
        <w:t>mo</w:t>
      </w:r>
      <w:r w:rsidRPr="006F78E8">
        <w:rPr>
          <w:rFonts w:ascii="Arial" w:hAnsi="Arial" w:cs="Arial"/>
          <w:color w:val="000000"/>
          <w:sz w:val="18"/>
          <w:szCs w:val="18"/>
        </w:rPr>
        <w:t>ż</w:t>
      </w:r>
      <w:proofErr w:type="spellEnd"/>
      <w:r w:rsidRPr="006F78E8">
        <w:rPr>
          <w:rFonts w:ascii="Arial" w:hAnsi="Arial" w:cs="Arial"/>
          <w:color w:val="000000"/>
          <w:sz w:val="18"/>
          <w:szCs w:val="18"/>
          <w:lang w:val="x-none"/>
        </w:rPr>
        <w:t>e przekracza</w:t>
      </w:r>
      <w:r w:rsidRPr="006F78E8">
        <w:rPr>
          <w:rFonts w:ascii="Arial" w:hAnsi="Arial" w:cs="Arial"/>
          <w:color w:val="000000"/>
          <w:sz w:val="18"/>
          <w:szCs w:val="18"/>
        </w:rPr>
        <w:t>ć</w:t>
      </w:r>
      <w:r w:rsidRPr="006F78E8">
        <w:rPr>
          <w:rFonts w:ascii="Arial" w:hAnsi="Arial" w:cs="Arial"/>
          <w:color w:val="000000"/>
          <w:sz w:val="18"/>
          <w:szCs w:val="18"/>
          <w:lang w:val="x-none"/>
        </w:rPr>
        <w:t xml:space="preserve"> 1 cm.</w:t>
      </w:r>
    </w:p>
    <w:p w14:paraId="4BBFFFA2"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lang w:val="x-none"/>
        </w:rPr>
        <w:t>Je</w:t>
      </w:r>
      <w:r w:rsidRPr="006F78E8">
        <w:rPr>
          <w:rFonts w:ascii="Arial" w:hAnsi="Arial" w:cs="Arial"/>
          <w:color w:val="000000"/>
          <w:sz w:val="18"/>
          <w:szCs w:val="18"/>
        </w:rPr>
        <w:t>ż</w:t>
      </w:r>
      <w:proofErr w:type="spellStart"/>
      <w:r w:rsidRPr="006F78E8">
        <w:rPr>
          <w:rFonts w:ascii="Arial" w:hAnsi="Arial" w:cs="Arial"/>
          <w:color w:val="000000"/>
          <w:sz w:val="18"/>
          <w:szCs w:val="18"/>
          <w:lang w:val="x-none"/>
        </w:rPr>
        <w:t>eli</w:t>
      </w:r>
      <w:proofErr w:type="spellEnd"/>
      <w:r w:rsidRPr="006F78E8">
        <w:rPr>
          <w:rFonts w:ascii="Arial" w:hAnsi="Arial" w:cs="Arial"/>
          <w:color w:val="000000"/>
          <w:sz w:val="18"/>
          <w:szCs w:val="18"/>
          <w:lang w:val="x-none"/>
        </w:rPr>
        <w:t xml:space="preserve"> wszystkie pomiary i badania </w:t>
      </w:r>
      <w:r w:rsidR="00D90CB6">
        <w:rPr>
          <w:rFonts w:ascii="Arial" w:hAnsi="Arial" w:cs="Arial"/>
          <w:color w:val="000000"/>
          <w:sz w:val="18"/>
          <w:szCs w:val="18"/>
        </w:rPr>
        <w:t>d</w:t>
      </w:r>
      <w:r w:rsidRPr="006F78E8">
        <w:rPr>
          <w:rFonts w:ascii="Arial" w:hAnsi="Arial" w:cs="Arial"/>
          <w:color w:val="000000"/>
          <w:sz w:val="18"/>
          <w:szCs w:val="18"/>
        </w:rPr>
        <w:t>ały</w:t>
      </w:r>
      <w:r w:rsidRPr="006F78E8">
        <w:rPr>
          <w:rFonts w:ascii="Arial" w:hAnsi="Arial" w:cs="Arial"/>
          <w:color w:val="000000"/>
          <w:sz w:val="18"/>
          <w:szCs w:val="18"/>
          <w:lang w:val="x-none"/>
        </w:rPr>
        <w:t xml:space="preserve"> wynik pozytywny, ustawiony </w:t>
      </w:r>
      <w:proofErr w:type="spellStart"/>
      <w:r w:rsidRPr="006F78E8">
        <w:rPr>
          <w:rFonts w:ascii="Arial" w:hAnsi="Arial" w:cs="Arial"/>
          <w:color w:val="000000"/>
          <w:sz w:val="18"/>
          <w:szCs w:val="18"/>
          <w:lang w:val="x-none"/>
        </w:rPr>
        <w:t>kraw</w:t>
      </w:r>
      <w:r w:rsidRPr="006F78E8">
        <w:rPr>
          <w:rFonts w:ascii="Arial" w:hAnsi="Arial" w:cs="Arial"/>
          <w:color w:val="000000"/>
          <w:sz w:val="18"/>
          <w:szCs w:val="18"/>
        </w:rPr>
        <w:t>ęż</w:t>
      </w:r>
      <w:r w:rsidRPr="006F78E8">
        <w:rPr>
          <w:rFonts w:ascii="Arial" w:hAnsi="Arial" w:cs="Arial"/>
          <w:color w:val="000000"/>
          <w:sz w:val="18"/>
          <w:szCs w:val="18"/>
          <w:lang w:val="x-none"/>
        </w:rPr>
        <w:t>nik</w:t>
      </w:r>
      <w:proofErr w:type="spellEnd"/>
      <w:r w:rsidRPr="006F78E8">
        <w:rPr>
          <w:rFonts w:ascii="Arial" w:hAnsi="Arial" w:cs="Arial"/>
          <w:color w:val="000000"/>
          <w:sz w:val="18"/>
          <w:szCs w:val="18"/>
          <w:lang w:val="x-none"/>
        </w:rPr>
        <w:t xml:space="preserve"> </w:t>
      </w:r>
      <w:r w:rsidRPr="006F78E8">
        <w:rPr>
          <w:rFonts w:ascii="Arial" w:hAnsi="Arial" w:cs="Arial"/>
          <w:color w:val="000000"/>
          <w:sz w:val="18"/>
          <w:szCs w:val="18"/>
        </w:rPr>
        <w:t xml:space="preserve">i </w:t>
      </w:r>
      <w:r w:rsidR="00801B87">
        <w:rPr>
          <w:rFonts w:ascii="Arial" w:hAnsi="Arial" w:cs="Arial"/>
          <w:color w:val="000000"/>
          <w:sz w:val="18"/>
          <w:szCs w:val="18"/>
        </w:rPr>
        <w:t>obrzeże</w:t>
      </w:r>
      <w:r w:rsidRPr="006F78E8">
        <w:rPr>
          <w:rFonts w:ascii="Arial" w:hAnsi="Arial" w:cs="Arial"/>
          <w:color w:val="000000"/>
          <w:sz w:val="18"/>
          <w:szCs w:val="18"/>
        </w:rPr>
        <w:t xml:space="preserve"> </w:t>
      </w:r>
      <w:r w:rsidR="00D90CB6">
        <w:rPr>
          <w:rFonts w:ascii="Arial" w:hAnsi="Arial" w:cs="Arial"/>
          <w:color w:val="000000"/>
          <w:sz w:val="18"/>
          <w:szCs w:val="18"/>
        </w:rPr>
        <w:t>można</w:t>
      </w:r>
      <w:r w:rsidRPr="006F78E8">
        <w:rPr>
          <w:rFonts w:ascii="Arial" w:hAnsi="Arial" w:cs="Arial"/>
          <w:color w:val="000000"/>
          <w:sz w:val="18"/>
          <w:szCs w:val="18"/>
          <w:lang w:val="x-none"/>
        </w:rPr>
        <w:t xml:space="preserve"> uzna</w:t>
      </w:r>
      <w:r w:rsidRPr="006F78E8">
        <w:rPr>
          <w:rFonts w:ascii="Arial" w:hAnsi="Arial" w:cs="Arial"/>
          <w:color w:val="000000"/>
          <w:sz w:val="18"/>
          <w:szCs w:val="18"/>
        </w:rPr>
        <w:t>ć</w:t>
      </w:r>
      <w:r w:rsidRPr="006F78E8">
        <w:rPr>
          <w:rFonts w:ascii="Arial" w:hAnsi="Arial" w:cs="Arial"/>
          <w:color w:val="000000"/>
          <w:sz w:val="18"/>
          <w:szCs w:val="18"/>
          <w:lang w:val="x-none"/>
        </w:rPr>
        <w:t xml:space="preserve"> za wykonany</w:t>
      </w: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prawid</w:t>
      </w:r>
      <w:r w:rsidRPr="006F78E8">
        <w:rPr>
          <w:rFonts w:ascii="Arial" w:hAnsi="Arial" w:cs="Arial"/>
          <w:color w:val="000000"/>
          <w:sz w:val="18"/>
          <w:szCs w:val="18"/>
        </w:rPr>
        <w:t>ł</w:t>
      </w:r>
      <w:proofErr w:type="spellEnd"/>
      <w:r w:rsidRPr="006F78E8">
        <w:rPr>
          <w:rFonts w:ascii="Arial" w:hAnsi="Arial" w:cs="Arial"/>
          <w:color w:val="000000"/>
          <w:sz w:val="18"/>
          <w:szCs w:val="18"/>
          <w:lang w:val="x-none"/>
        </w:rPr>
        <w:t>owo.</w:t>
      </w:r>
    </w:p>
    <w:p w14:paraId="1FBED91F"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p>
    <w:p w14:paraId="779C49FB"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7. OBMIAR ROBÓT</w:t>
      </w:r>
    </w:p>
    <w:p w14:paraId="41CF2C94"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Ogólne zasady podano w specyfikacji technicznej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rPr>
        <w:t xml:space="preserve"> „</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w:t>
      </w:r>
    </w:p>
    <w:p w14:paraId="43EDF020" w14:textId="54B8572F"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Jednostk</w:t>
      </w:r>
      <w:r w:rsidRPr="006F78E8">
        <w:rPr>
          <w:rFonts w:ascii="Arial" w:hAnsi="Arial" w:cs="Arial"/>
          <w:color w:val="000000"/>
          <w:sz w:val="18"/>
          <w:szCs w:val="18"/>
        </w:rPr>
        <w:t>ą</w:t>
      </w:r>
      <w:r w:rsidRPr="006F78E8">
        <w:rPr>
          <w:rFonts w:ascii="Arial" w:hAnsi="Arial" w:cs="Arial"/>
          <w:color w:val="000000"/>
          <w:sz w:val="18"/>
          <w:szCs w:val="18"/>
          <w:lang w:val="x-none"/>
        </w:rPr>
        <w:t xml:space="preserve"> obmiaru jest </w:t>
      </w:r>
      <w:r w:rsidRPr="006F78E8">
        <w:rPr>
          <w:rFonts w:ascii="Arial" w:hAnsi="Arial" w:cs="Arial"/>
          <w:color w:val="000000"/>
          <w:sz w:val="18"/>
          <w:szCs w:val="18"/>
        </w:rPr>
        <w:t xml:space="preserve">1 </w:t>
      </w:r>
      <w:r w:rsidRPr="006F78E8">
        <w:rPr>
          <w:rFonts w:ascii="Arial" w:hAnsi="Arial" w:cs="Arial"/>
          <w:color w:val="000000"/>
          <w:sz w:val="18"/>
          <w:szCs w:val="18"/>
          <w:lang w:val="x-none"/>
        </w:rPr>
        <w:t xml:space="preserve">metr </w:t>
      </w:r>
      <w:r w:rsidRPr="006F78E8">
        <w:rPr>
          <w:rFonts w:ascii="Arial" w:hAnsi="Arial" w:cs="Arial"/>
          <w:color w:val="000000"/>
          <w:sz w:val="18"/>
          <w:szCs w:val="18"/>
        </w:rPr>
        <w:t>bieżący (</w:t>
      </w:r>
      <w:proofErr w:type="spellStart"/>
      <w:r w:rsidRPr="006F78E8">
        <w:rPr>
          <w:rFonts w:ascii="Arial" w:hAnsi="Arial" w:cs="Arial"/>
          <w:color w:val="000000"/>
          <w:sz w:val="18"/>
          <w:szCs w:val="18"/>
        </w:rPr>
        <w:t>mb</w:t>
      </w:r>
      <w:proofErr w:type="spellEnd"/>
      <w:r w:rsidRPr="006F78E8">
        <w:rPr>
          <w:rFonts w:ascii="Arial" w:hAnsi="Arial" w:cs="Arial"/>
          <w:color w:val="000000"/>
          <w:sz w:val="18"/>
          <w:szCs w:val="18"/>
        </w:rPr>
        <w:t xml:space="preserve">) ustawionych elementów </w:t>
      </w:r>
      <w:r w:rsidR="0082477A">
        <w:rPr>
          <w:rFonts w:ascii="Arial" w:hAnsi="Arial" w:cs="Arial"/>
          <w:color w:val="000000"/>
          <w:sz w:val="18"/>
          <w:szCs w:val="18"/>
        </w:rPr>
        <w:t>drogowych</w:t>
      </w:r>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rPr>
        <w:t>łą</w:t>
      </w:r>
      <w:r w:rsidRPr="006F78E8">
        <w:rPr>
          <w:rFonts w:ascii="Arial" w:hAnsi="Arial" w:cs="Arial"/>
          <w:color w:val="000000"/>
          <w:sz w:val="18"/>
          <w:szCs w:val="18"/>
          <w:lang w:val="x-none"/>
        </w:rPr>
        <w:t>cznie</w:t>
      </w:r>
      <w:proofErr w:type="spellEnd"/>
      <w:r w:rsidRPr="006F78E8">
        <w:rPr>
          <w:rFonts w:ascii="Arial" w:hAnsi="Arial" w:cs="Arial"/>
          <w:color w:val="000000"/>
          <w:sz w:val="18"/>
          <w:szCs w:val="18"/>
          <w:lang w:val="x-none"/>
        </w:rPr>
        <w:t xml:space="preserve"> z lawa). Obmiar nie </w:t>
      </w:r>
      <w:r w:rsidRPr="006F78E8">
        <w:rPr>
          <w:rFonts w:ascii="Arial" w:hAnsi="Arial" w:cs="Arial"/>
          <w:color w:val="000000"/>
          <w:sz w:val="18"/>
          <w:szCs w:val="18"/>
        </w:rPr>
        <w:t xml:space="preserve">może obejmować </w:t>
      </w:r>
      <w:r w:rsidRPr="006F78E8">
        <w:rPr>
          <w:rFonts w:ascii="Arial" w:hAnsi="Arial" w:cs="Arial"/>
          <w:color w:val="000000"/>
          <w:sz w:val="18"/>
          <w:szCs w:val="18"/>
          <w:lang w:val="x-none"/>
        </w:rPr>
        <w:t xml:space="preserve">jakichkolwiek dodatkowych </w:t>
      </w:r>
      <w:r w:rsidRPr="006F78E8">
        <w:rPr>
          <w:rFonts w:ascii="Arial" w:hAnsi="Arial" w:cs="Arial"/>
          <w:color w:val="000000"/>
          <w:sz w:val="18"/>
          <w:szCs w:val="18"/>
        </w:rPr>
        <w:t>ilości</w:t>
      </w:r>
      <w:r w:rsidRPr="006F78E8">
        <w:rPr>
          <w:rFonts w:ascii="Arial" w:hAnsi="Arial" w:cs="Arial"/>
          <w:color w:val="000000"/>
          <w:sz w:val="18"/>
          <w:szCs w:val="18"/>
          <w:lang w:val="x-none"/>
        </w:rPr>
        <w:t xml:space="preserve"> nie zaakceptowanych przez </w:t>
      </w:r>
      <w:r w:rsidR="00961AB0">
        <w:rPr>
          <w:rFonts w:ascii="Arial" w:hAnsi="Arial" w:cs="Arial"/>
          <w:color w:val="000000"/>
          <w:sz w:val="18"/>
          <w:szCs w:val="18"/>
        </w:rPr>
        <w:t>Zamawiającego</w:t>
      </w:r>
      <w:r w:rsidRPr="006F78E8">
        <w:rPr>
          <w:rFonts w:ascii="Arial" w:hAnsi="Arial" w:cs="Arial"/>
          <w:color w:val="000000"/>
          <w:sz w:val="18"/>
          <w:szCs w:val="18"/>
          <w:lang w:val="x-none"/>
        </w:rPr>
        <w:t>.</w:t>
      </w:r>
    </w:p>
    <w:p w14:paraId="1A21C49C"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p>
    <w:p w14:paraId="1C804501"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8. ODBIÓR ROBÓT</w:t>
      </w:r>
    </w:p>
    <w:p w14:paraId="7FE3F0E8" w14:textId="575A76EF"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lang w:val="x-none"/>
        </w:rPr>
        <w:t xml:space="preserve">Odbiór robót na zasadach podanych w specyfikacji technicznej </w:t>
      </w:r>
      <w:r w:rsidRPr="006F78E8">
        <w:rPr>
          <w:rFonts w:ascii="Arial" w:hAnsi="Arial" w:cs="Arial"/>
          <w:color w:val="000000"/>
          <w:sz w:val="18"/>
          <w:szCs w:val="18"/>
        </w:rPr>
        <w:t>ST</w:t>
      </w:r>
      <w:r w:rsidR="00481DDB">
        <w:rPr>
          <w:rFonts w:ascii="Arial" w:hAnsi="Arial" w:cs="Arial"/>
          <w:color w:val="000000"/>
          <w:sz w:val="18"/>
          <w:szCs w:val="18"/>
        </w:rPr>
        <w:t>–00</w:t>
      </w:r>
      <w:r w:rsidRPr="006F78E8">
        <w:rPr>
          <w:rFonts w:ascii="Arial" w:hAnsi="Arial" w:cs="Arial"/>
          <w:color w:val="000000"/>
          <w:sz w:val="18"/>
          <w:szCs w:val="18"/>
        </w:rPr>
        <w:t xml:space="preserve"> „</w:t>
      </w:r>
      <w:r w:rsidRPr="006F78E8">
        <w:rPr>
          <w:rFonts w:ascii="Arial" w:hAnsi="Arial" w:cs="Arial"/>
          <w:color w:val="000000"/>
          <w:sz w:val="18"/>
          <w:szCs w:val="18"/>
          <w:lang w:val="x-none"/>
        </w:rPr>
        <w:t>Wymagania ogólne</w:t>
      </w:r>
      <w:r w:rsidRPr="006F78E8">
        <w:rPr>
          <w:rFonts w:ascii="Arial" w:hAnsi="Arial" w:cs="Arial"/>
          <w:color w:val="000000"/>
          <w:sz w:val="18"/>
          <w:szCs w:val="18"/>
        </w:rPr>
        <w:t>”</w:t>
      </w:r>
      <w:r w:rsidRPr="006F78E8">
        <w:rPr>
          <w:rFonts w:ascii="Arial" w:hAnsi="Arial" w:cs="Arial"/>
          <w:color w:val="000000"/>
          <w:sz w:val="18"/>
          <w:szCs w:val="18"/>
          <w:lang w:val="x-none"/>
        </w:rPr>
        <w:t>, zgodnie</w:t>
      </w:r>
      <w:r w:rsidRPr="006F78E8">
        <w:rPr>
          <w:rFonts w:ascii="Arial" w:hAnsi="Arial" w:cs="Arial"/>
          <w:color w:val="000000"/>
          <w:sz w:val="18"/>
          <w:szCs w:val="18"/>
        </w:rPr>
        <w:t xml:space="preserve"> </w:t>
      </w:r>
      <w:r w:rsidRPr="006F78E8">
        <w:rPr>
          <w:rFonts w:ascii="Arial" w:hAnsi="Arial" w:cs="Arial"/>
          <w:color w:val="000000"/>
          <w:sz w:val="18"/>
          <w:szCs w:val="18"/>
          <w:lang w:val="x-none"/>
        </w:rPr>
        <w:t>z tolerancjami podanymi w punkcie 6.</w:t>
      </w:r>
      <w:r w:rsidRPr="006F78E8">
        <w:rPr>
          <w:rFonts w:ascii="Arial" w:hAnsi="Arial" w:cs="Arial"/>
          <w:color w:val="000000"/>
          <w:sz w:val="18"/>
          <w:szCs w:val="18"/>
        </w:rPr>
        <w:t xml:space="preserve">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6F78E8">
        <w:rPr>
          <w:rFonts w:ascii="Arial" w:hAnsi="Arial" w:cs="Arial"/>
          <w:color w:val="000000"/>
          <w:sz w:val="18"/>
          <w:szCs w:val="18"/>
          <w:lang w:val="x-none"/>
        </w:rPr>
        <w:t>oceni wyniki bada</w:t>
      </w:r>
      <w:r w:rsidRPr="006F78E8">
        <w:rPr>
          <w:rFonts w:ascii="Arial" w:hAnsi="Arial" w:cs="Arial"/>
          <w:color w:val="000000"/>
          <w:sz w:val="18"/>
          <w:szCs w:val="18"/>
        </w:rPr>
        <w:t>ń</w:t>
      </w:r>
      <w:r w:rsidRPr="006F78E8">
        <w:rPr>
          <w:rFonts w:ascii="Arial" w:hAnsi="Arial" w:cs="Arial"/>
          <w:color w:val="000000"/>
          <w:sz w:val="18"/>
          <w:szCs w:val="18"/>
          <w:lang w:val="x-none"/>
        </w:rPr>
        <w:t xml:space="preserve"> i pomiarów oraz</w:t>
      </w: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przed</w:t>
      </w:r>
      <w:r w:rsidRPr="006F78E8">
        <w:rPr>
          <w:rFonts w:ascii="Arial" w:hAnsi="Arial" w:cs="Arial"/>
          <w:color w:val="000000"/>
          <w:sz w:val="18"/>
          <w:szCs w:val="18"/>
        </w:rPr>
        <w:t>ł</w:t>
      </w:r>
      <w:r w:rsidRPr="006F78E8">
        <w:rPr>
          <w:rFonts w:ascii="Arial" w:hAnsi="Arial" w:cs="Arial"/>
          <w:color w:val="000000"/>
          <w:sz w:val="18"/>
          <w:szCs w:val="18"/>
          <w:lang w:val="x-none"/>
        </w:rPr>
        <w:t>o</w:t>
      </w:r>
      <w:r w:rsidRPr="006F78E8">
        <w:rPr>
          <w:rFonts w:ascii="Arial" w:hAnsi="Arial" w:cs="Arial"/>
          <w:color w:val="000000"/>
          <w:sz w:val="18"/>
          <w:szCs w:val="18"/>
        </w:rPr>
        <w:t>ż</w:t>
      </w:r>
      <w:proofErr w:type="spellEnd"/>
      <w:r w:rsidRPr="006F78E8">
        <w:rPr>
          <w:rFonts w:ascii="Arial" w:hAnsi="Arial" w:cs="Arial"/>
          <w:color w:val="000000"/>
          <w:sz w:val="18"/>
          <w:szCs w:val="18"/>
          <w:lang w:val="x-none"/>
        </w:rPr>
        <w:t>one atesty na elementy betonowe.</w:t>
      </w: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W przypadku stwierdzenia usterek </w:t>
      </w:r>
      <w:r w:rsidR="00961AB0">
        <w:rPr>
          <w:rFonts w:ascii="Arial" w:hAnsi="Arial" w:cs="Arial"/>
          <w:color w:val="000000"/>
          <w:sz w:val="18"/>
          <w:szCs w:val="18"/>
        </w:rPr>
        <w:t>Zamawiając</w:t>
      </w:r>
      <w:r w:rsidR="00961AB0">
        <w:rPr>
          <w:rFonts w:ascii="Arial" w:hAnsi="Arial" w:cs="Arial"/>
          <w:color w:val="000000"/>
          <w:sz w:val="18"/>
          <w:szCs w:val="18"/>
        </w:rPr>
        <w:t xml:space="preserve">y </w:t>
      </w:r>
      <w:r w:rsidRPr="006F78E8">
        <w:rPr>
          <w:rFonts w:ascii="Arial" w:hAnsi="Arial" w:cs="Arial"/>
          <w:color w:val="000000"/>
          <w:sz w:val="18"/>
          <w:szCs w:val="18"/>
          <w:lang w:val="x-none"/>
        </w:rPr>
        <w:t xml:space="preserve">ustali zakres robót poprawkowych, a Wykonawca wykona je na </w:t>
      </w:r>
      <w:r w:rsidRPr="006F78E8">
        <w:rPr>
          <w:rFonts w:ascii="Arial" w:hAnsi="Arial" w:cs="Arial"/>
          <w:color w:val="000000"/>
          <w:sz w:val="18"/>
          <w:szCs w:val="18"/>
        </w:rPr>
        <w:t xml:space="preserve">własny </w:t>
      </w:r>
      <w:r w:rsidRPr="006F78E8">
        <w:rPr>
          <w:rFonts w:ascii="Arial" w:hAnsi="Arial" w:cs="Arial"/>
          <w:color w:val="000000"/>
          <w:sz w:val="18"/>
          <w:szCs w:val="18"/>
          <w:lang w:val="x-none"/>
        </w:rPr>
        <w:t>koszt</w:t>
      </w:r>
      <w:r w:rsidRPr="006F78E8">
        <w:rPr>
          <w:rFonts w:ascii="Arial" w:hAnsi="Arial" w:cs="Arial"/>
          <w:color w:val="000000"/>
          <w:sz w:val="18"/>
          <w:szCs w:val="18"/>
        </w:rPr>
        <w:t xml:space="preserve"> w</w:t>
      </w:r>
      <w:r w:rsidRPr="006F78E8">
        <w:rPr>
          <w:rFonts w:ascii="Arial" w:hAnsi="Arial" w:cs="Arial"/>
          <w:color w:val="000000"/>
          <w:sz w:val="18"/>
          <w:szCs w:val="18"/>
          <w:lang w:val="x-none"/>
        </w:rPr>
        <w:t xml:space="preserve"> ustalonym terminie.</w:t>
      </w:r>
    </w:p>
    <w:p w14:paraId="669DE14D"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p>
    <w:p w14:paraId="51D92BE6"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9. PODSTAWA P</w:t>
      </w:r>
      <w:r w:rsidRPr="006F78E8">
        <w:rPr>
          <w:rFonts w:ascii="Arial" w:hAnsi="Arial" w:cs="Arial"/>
          <w:b/>
          <w:color w:val="000000"/>
          <w:sz w:val="18"/>
          <w:szCs w:val="18"/>
        </w:rPr>
        <w:t>Ł</w:t>
      </w:r>
      <w:r w:rsidRPr="006F78E8">
        <w:rPr>
          <w:rFonts w:ascii="Arial" w:hAnsi="Arial" w:cs="Arial"/>
          <w:b/>
          <w:color w:val="000000"/>
          <w:sz w:val="18"/>
          <w:szCs w:val="18"/>
          <w:lang w:val="x-none"/>
        </w:rPr>
        <w:t>ATNO</w:t>
      </w:r>
      <w:r w:rsidRPr="006F78E8">
        <w:rPr>
          <w:rFonts w:ascii="Arial" w:hAnsi="Arial" w:cs="Arial"/>
          <w:b/>
          <w:color w:val="000000"/>
          <w:sz w:val="18"/>
          <w:szCs w:val="18"/>
        </w:rPr>
        <w:t>Ś</w:t>
      </w:r>
      <w:r w:rsidRPr="006F78E8">
        <w:rPr>
          <w:rFonts w:ascii="Arial" w:hAnsi="Arial" w:cs="Arial"/>
          <w:b/>
          <w:color w:val="000000"/>
          <w:sz w:val="18"/>
          <w:szCs w:val="18"/>
          <w:lang w:val="x-none"/>
        </w:rPr>
        <w:t>CI</w:t>
      </w:r>
    </w:p>
    <w:p w14:paraId="13760A19" w14:textId="77777777" w:rsidR="005D04BF" w:rsidRPr="006F78E8" w:rsidRDefault="005D04BF" w:rsidP="00D11FE0">
      <w:pPr>
        <w:autoSpaceDE w:val="0"/>
        <w:autoSpaceDN w:val="0"/>
        <w:adjustRightInd w:val="0"/>
        <w:snapToGrid w:val="0"/>
        <w:ind w:firstLine="709"/>
        <w:jc w:val="both"/>
        <w:rPr>
          <w:rFonts w:ascii="Arial" w:hAnsi="Arial" w:cs="Arial"/>
          <w:color w:val="000000"/>
          <w:sz w:val="18"/>
          <w:szCs w:val="18"/>
          <w:lang w:val="x-none"/>
        </w:rPr>
      </w:pPr>
      <w:r w:rsidRPr="006F78E8">
        <w:rPr>
          <w:rFonts w:ascii="Arial" w:hAnsi="Arial" w:cs="Arial"/>
          <w:color w:val="000000"/>
          <w:sz w:val="18"/>
          <w:szCs w:val="18"/>
        </w:rPr>
        <w:t>Płatność</w:t>
      </w:r>
      <w:r w:rsidRPr="006F78E8">
        <w:rPr>
          <w:rFonts w:ascii="Arial" w:hAnsi="Arial" w:cs="Arial"/>
          <w:color w:val="000000"/>
          <w:sz w:val="18"/>
          <w:szCs w:val="18"/>
          <w:lang w:val="x-none"/>
        </w:rPr>
        <w:t xml:space="preserve"> za </w:t>
      </w:r>
      <w:r w:rsidRPr="006F78E8">
        <w:rPr>
          <w:rFonts w:ascii="Arial" w:hAnsi="Arial" w:cs="Arial"/>
          <w:color w:val="000000"/>
          <w:sz w:val="18"/>
          <w:szCs w:val="18"/>
        </w:rPr>
        <w:t xml:space="preserve">1 </w:t>
      </w:r>
      <w:r w:rsidRPr="006F78E8">
        <w:rPr>
          <w:rFonts w:ascii="Arial" w:hAnsi="Arial" w:cs="Arial"/>
          <w:color w:val="000000"/>
          <w:sz w:val="18"/>
          <w:szCs w:val="18"/>
          <w:lang w:val="x-none"/>
        </w:rPr>
        <w:t xml:space="preserve">metr </w:t>
      </w:r>
      <w:r w:rsidRPr="006F78E8">
        <w:rPr>
          <w:rFonts w:ascii="Arial" w:hAnsi="Arial" w:cs="Arial"/>
          <w:color w:val="000000"/>
          <w:sz w:val="18"/>
          <w:szCs w:val="18"/>
        </w:rPr>
        <w:t xml:space="preserve">bieżący </w:t>
      </w:r>
      <w:r w:rsidRPr="006F78E8">
        <w:rPr>
          <w:rFonts w:ascii="Arial" w:hAnsi="Arial" w:cs="Arial"/>
          <w:color w:val="000000"/>
          <w:sz w:val="18"/>
          <w:szCs w:val="18"/>
          <w:lang w:val="x-none"/>
        </w:rPr>
        <w:t xml:space="preserve">wykonanego </w:t>
      </w:r>
      <w:r w:rsidRPr="006F78E8">
        <w:rPr>
          <w:rFonts w:ascii="Arial" w:hAnsi="Arial" w:cs="Arial"/>
          <w:color w:val="000000"/>
          <w:sz w:val="18"/>
          <w:szCs w:val="18"/>
        </w:rPr>
        <w:t xml:space="preserve">elementu (łącznie z ławą) </w:t>
      </w:r>
      <w:r w:rsidRPr="006F78E8">
        <w:rPr>
          <w:rFonts w:ascii="Arial" w:hAnsi="Arial" w:cs="Arial"/>
          <w:color w:val="000000"/>
          <w:sz w:val="18"/>
          <w:szCs w:val="18"/>
          <w:lang w:val="x-none"/>
        </w:rPr>
        <w:t>nale</w:t>
      </w:r>
      <w:r w:rsidRPr="006F78E8">
        <w:rPr>
          <w:rFonts w:ascii="Arial" w:hAnsi="Arial" w:cs="Arial"/>
          <w:color w:val="000000"/>
          <w:sz w:val="18"/>
          <w:szCs w:val="18"/>
        </w:rPr>
        <w:t>ż</w:t>
      </w:r>
      <w:r w:rsidRPr="006F78E8">
        <w:rPr>
          <w:rFonts w:ascii="Arial" w:hAnsi="Arial" w:cs="Arial"/>
          <w:color w:val="000000"/>
          <w:sz w:val="18"/>
          <w:szCs w:val="18"/>
          <w:lang w:val="x-none"/>
        </w:rPr>
        <w:t>y przy</w:t>
      </w:r>
      <w:r w:rsidRPr="006F78E8">
        <w:rPr>
          <w:rFonts w:ascii="Arial" w:hAnsi="Arial" w:cs="Arial"/>
          <w:color w:val="000000"/>
          <w:sz w:val="18"/>
          <w:szCs w:val="18"/>
        </w:rPr>
        <w:t>jąć</w:t>
      </w:r>
      <w:r w:rsidRPr="006F78E8">
        <w:rPr>
          <w:rFonts w:ascii="Arial" w:hAnsi="Arial" w:cs="Arial"/>
          <w:color w:val="000000"/>
          <w:sz w:val="18"/>
          <w:szCs w:val="18"/>
          <w:lang w:val="x-none"/>
        </w:rPr>
        <w:t xml:space="preserve"> zgodnie z obmiarem i dokumentacj</w:t>
      </w:r>
      <w:r w:rsidRPr="006F78E8">
        <w:rPr>
          <w:rFonts w:ascii="Arial" w:hAnsi="Arial" w:cs="Arial"/>
          <w:color w:val="000000"/>
          <w:sz w:val="18"/>
          <w:szCs w:val="18"/>
        </w:rPr>
        <w:t xml:space="preserve">ą </w:t>
      </w:r>
      <w:r w:rsidRPr="006F78E8">
        <w:rPr>
          <w:rFonts w:ascii="Arial" w:hAnsi="Arial" w:cs="Arial"/>
          <w:color w:val="000000"/>
          <w:sz w:val="18"/>
          <w:szCs w:val="18"/>
          <w:lang w:val="x-none"/>
        </w:rPr>
        <w:t>projektow</w:t>
      </w:r>
      <w:r w:rsidRPr="006F78E8">
        <w:rPr>
          <w:rFonts w:ascii="Arial" w:hAnsi="Arial" w:cs="Arial"/>
          <w:color w:val="000000"/>
          <w:sz w:val="18"/>
          <w:szCs w:val="18"/>
        </w:rPr>
        <w:t>ą</w:t>
      </w:r>
      <w:r w:rsidRPr="006F78E8">
        <w:rPr>
          <w:rFonts w:ascii="Arial" w:hAnsi="Arial" w:cs="Arial"/>
          <w:color w:val="000000"/>
          <w:sz w:val="18"/>
          <w:szCs w:val="18"/>
          <w:lang w:val="x-none"/>
        </w:rPr>
        <w:t xml:space="preserve"> oraz po sprawdzeniu jako</w:t>
      </w:r>
      <w:r w:rsidRPr="006F78E8">
        <w:rPr>
          <w:rFonts w:ascii="Arial" w:hAnsi="Arial" w:cs="Arial"/>
          <w:color w:val="000000"/>
          <w:sz w:val="18"/>
          <w:szCs w:val="18"/>
        </w:rPr>
        <w:t>ści</w:t>
      </w:r>
      <w:r w:rsidRPr="006F78E8">
        <w:rPr>
          <w:rFonts w:ascii="Arial" w:hAnsi="Arial" w:cs="Arial"/>
          <w:color w:val="000000"/>
          <w:sz w:val="18"/>
          <w:szCs w:val="18"/>
          <w:lang w:val="x-none"/>
        </w:rPr>
        <w:t xml:space="preserve"> robót.</w:t>
      </w:r>
      <w:r w:rsidRPr="006F78E8">
        <w:rPr>
          <w:rFonts w:ascii="Arial" w:hAnsi="Arial" w:cs="Arial"/>
          <w:color w:val="000000"/>
          <w:sz w:val="18"/>
          <w:szCs w:val="18"/>
        </w:rPr>
        <w:t xml:space="preserve"> Płatność</w:t>
      </w:r>
      <w:r w:rsidRPr="006F78E8">
        <w:rPr>
          <w:rFonts w:ascii="Arial" w:hAnsi="Arial" w:cs="Arial"/>
          <w:color w:val="000000"/>
          <w:sz w:val="18"/>
          <w:szCs w:val="18"/>
          <w:lang w:val="x-none"/>
        </w:rPr>
        <w:t xml:space="preserve"> za wykonanie obejmuje:</w:t>
      </w:r>
    </w:p>
    <w:p w14:paraId="326E1801"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prace pomiarowe, oznakowanie robót,</w:t>
      </w:r>
    </w:p>
    <w:p w14:paraId="449BBDAC"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przygotowanie robót, dostarczenie potrzebnych </w:t>
      </w:r>
      <w:r w:rsidRPr="006F78E8">
        <w:rPr>
          <w:rFonts w:ascii="Arial" w:hAnsi="Arial" w:cs="Arial"/>
          <w:color w:val="000000"/>
          <w:sz w:val="18"/>
          <w:szCs w:val="18"/>
        </w:rPr>
        <w:t xml:space="preserve">materiałów i </w:t>
      </w:r>
      <w:proofErr w:type="spellStart"/>
      <w:r w:rsidRPr="006F78E8">
        <w:rPr>
          <w:rFonts w:ascii="Arial" w:hAnsi="Arial" w:cs="Arial"/>
          <w:color w:val="000000"/>
          <w:sz w:val="18"/>
          <w:szCs w:val="18"/>
        </w:rPr>
        <w:t>srzętu</w:t>
      </w:r>
      <w:proofErr w:type="spellEnd"/>
      <w:r w:rsidRPr="006F78E8">
        <w:rPr>
          <w:rFonts w:ascii="Arial" w:hAnsi="Arial" w:cs="Arial"/>
          <w:color w:val="000000"/>
          <w:sz w:val="18"/>
          <w:szCs w:val="18"/>
          <w:lang w:val="x-none"/>
        </w:rPr>
        <w:t>,</w:t>
      </w:r>
    </w:p>
    <w:p w14:paraId="25C84B20"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wykonanie wykopu pod </w:t>
      </w:r>
      <w:r w:rsidRPr="006F78E8">
        <w:rPr>
          <w:rFonts w:ascii="Arial" w:hAnsi="Arial" w:cs="Arial"/>
          <w:color w:val="000000"/>
          <w:sz w:val="18"/>
          <w:szCs w:val="18"/>
        </w:rPr>
        <w:t>ławę</w:t>
      </w:r>
      <w:r w:rsidRPr="006F78E8">
        <w:rPr>
          <w:rFonts w:ascii="Arial" w:hAnsi="Arial" w:cs="Arial"/>
          <w:color w:val="000000"/>
          <w:sz w:val="18"/>
          <w:szCs w:val="18"/>
          <w:lang w:val="x-none"/>
        </w:rPr>
        <w:t>,</w:t>
      </w:r>
    </w:p>
    <w:p w14:paraId="0FF6C3B9"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ustawienie szalunku pod </w:t>
      </w:r>
      <w:r w:rsidRPr="006F78E8">
        <w:rPr>
          <w:rFonts w:ascii="Arial" w:hAnsi="Arial" w:cs="Arial"/>
          <w:color w:val="000000"/>
          <w:sz w:val="18"/>
          <w:szCs w:val="18"/>
        </w:rPr>
        <w:t>ławę</w:t>
      </w:r>
      <w:r w:rsidRPr="006F78E8">
        <w:rPr>
          <w:rFonts w:ascii="Arial" w:hAnsi="Arial" w:cs="Arial"/>
          <w:color w:val="000000"/>
          <w:sz w:val="18"/>
          <w:szCs w:val="18"/>
          <w:lang w:val="x-none"/>
        </w:rPr>
        <w:t>,</w:t>
      </w:r>
    </w:p>
    <w:p w14:paraId="08BF536C"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rozścielenie</w:t>
      </w:r>
      <w:r w:rsidRPr="006F78E8">
        <w:rPr>
          <w:rFonts w:ascii="Arial" w:hAnsi="Arial" w:cs="Arial"/>
          <w:color w:val="000000"/>
          <w:sz w:val="18"/>
          <w:szCs w:val="18"/>
          <w:lang w:val="x-none"/>
        </w:rPr>
        <w:t xml:space="preserve"> i </w:t>
      </w:r>
      <w:proofErr w:type="spellStart"/>
      <w:r w:rsidRPr="006F78E8">
        <w:rPr>
          <w:rFonts w:ascii="Arial" w:hAnsi="Arial" w:cs="Arial"/>
          <w:color w:val="000000"/>
          <w:sz w:val="18"/>
          <w:szCs w:val="18"/>
          <w:lang w:val="x-none"/>
        </w:rPr>
        <w:t>zag</w:t>
      </w:r>
      <w:r w:rsidRPr="006F78E8">
        <w:rPr>
          <w:rFonts w:ascii="Arial" w:hAnsi="Arial" w:cs="Arial"/>
          <w:color w:val="000000"/>
          <w:sz w:val="18"/>
          <w:szCs w:val="18"/>
        </w:rPr>
        <w:t>ę</w:t>
      </w:r>
      <w:r w:rsidRPr="006F78E8">
        <w:rPr>
          <w:rFonts w:ascii="Arial" w:hAnsi="Arial" w:cs="Arial"/>
          <w:color w:val="000000"/>
          <w:sz w:val="18"/>
          <w:szCs w:val="18"/>
          <w:lang w:val="x-none"/>
        </w:rPr>
        <w:t>szczenie</w:t>
      </w:r>
      <w:proofErr w:type="spellEnd"/>
      <w:r w:rsidRPr="006F78E8">
        <w:rPr>
          <w:rFonts w:ascii="Arial" w:hAnsi="Arial" w:cs="Arial"/>
          <w:color w:val="000000"/>
          <w:sz w:val="18"/>
          <w:szCs w:val="18"/>
          <w:lang w:val="x-none"/>
        </w:rPr>
        <w:t xml:space="preserve"> betonu,</w:t>
      </w:r>
    </w:p>
    <w:p w14:paraId="2EF00717"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piel</w:t>
      </w:r>
      <w:r w:rsidRPr="006F78E8">
        <w:rPr>
          <w:rFonts w:ascii="Arial" w:hAnsi="Arial" w:cs="Arial"/>
          <w:color w:val="000000"/>
          <w:sz w:val="18"/>
          <w:szCs w:val="18"/>
        </w:rPr>
        <w:t>ę</w:t>
      </w:r>
      <w:proofErr w:type="spellStart"/>
      <w:r w:rsidRPr="006F78E8">
        <w:rPr>
          <w:rFonts w:ascii="Arial" w:hAnsi="Arial" w:cs="Arial"/>
          <w:color w:val="000000"/>
          <w:sz w:val="18"/>
          <w:szCs w:val="18"/>
          <w:lang w:val="x-none"/>
        </w:rPr>
        <w:t>gnacja</w:t>
      </w:r>
      <w:proofErr w:type="spellEnd"/>
      <w:r w:rsidRPr="006F78E8">
        <w:rPr>
          <w:rFonts w:ascii="Arial" w:hAnsi="Arial" w:cs="Arial"/>
          <w:color w:val="000000"/>
          <w:sz w:val="18"/>
          <w:szCs w:val="18"/>
          <w:lang w:val="x-none"/>
        </w:rPr>
        <w:t xml:space="preserve"> betonu i rozbiórka szalunku,</w:t>
      </w:r>
    </w:p>
    <w:p w14:paraId="494CC151"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ustawienie krawężników, obrzeży bezpośrednio na wilgotny beton ławy</w:t>
      </w:r>
      <w:r w:rsidRPr="006F78E8">
        <w:rPr>
          <w:rFonts w:ascii="Arial" w:hAnsi="Arial" w:cs="Arial"/>
          <w:color w:val="000000"/>
          <w:sz w:val="18"/>
          <w:szCs w:val="18"/>
          <w:lang w:val="x-none"/>
        </w:rPr>
        <w:t>,</w:t>
      </w:r>
    </w:p>
    <w:p w14:paraId="20A1109A"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proofErr w:type="spellStart"/>
      <w:r w:rsidRPr="006F78E8">
        <w:rPr>
          <w:rFonts w:ascii="Arial" w:hAnsi="Arial" w:cs="Arial"/>
          <w:color w:val="000000"/>
          <w:sz w:val="18"/>
          <w:szCs w:val="18"/>
          <w:lang w:val="x-none"/>
        </w:rPr>
        <w:t>zaspoinowanie</w:t>
      </w:r>
      <w:proofErr w:type="spellEnd"/>
      <w:r w:rsidRPr="006F78E8">
        <w:rPr>
          <w:rFonts w:ascii="Arial" w:hAnsi="Arial" w:cs="Arial"/>
          <w:color w:val="000000"/>
          <w:sz w:val="18"/>
          <w:szCs w:val="18"/>
          <w:lang w:val="x-none"/>
        </w:rPr>
        <w:t xml:space="preserve"> </w:t>
      </w:r>
      <w:proofErr w:type="spellStart"/>
      <w:r w:rsidRPr="006F78E8">
        <w:rPr>
          <w:rFonts w:ascii="Arial" w:hAnsi="Arial" w:cs="Arial"/>
          <w:color w:val="000000"/>
          <w:sz w:val="18"/>
          <w:szCs w:val="18"/>
          <w:lang w:val="x-none"/>
        </w:rPr>
        <w:t>kraw</w:t>
      </w:r>
      <w:r w:rsidRPr="006F78E8">
        <w:rPr>
          <w:rFonts w:ascii="Arial" w:hAnsi="Arial" w:cs="Arial"/>
          <w:color w:val="000000"/>
          <w:sz w:val="18"/>
          <w:szCs w:val="18"/>
        </w:rPr>
        <w:t>ęż</w:t>
      </w:r>
      <w:r w:rsidRPr="006F78E8">
        <w:rPr>
          <w:rFonts w:ascii="Arial" w:hAnsi="Arial" w:cs="Arial"/>
          <w:color w:val="000000"/>
          <w:sz w:val="18"/>
          <w:szCs w:val="18"/>
          <w:lang w:val="x-none"/>
        </w:rPr>
        <w:t>ników</w:t>
      </w:r>
      <w:proofErr w:type="spellEnd"/>
      <w:r w:rsidRPr="006F78E8">
        <w:rPr>
          <w:rFonts w:ascii="Arial" w:hAnsi="Arial" w:cs="Arial"/>
          <w:color w:val="000000"/>
          <w:sz w:val="18"/>
          <w:szCs w:val="18"/>
          <w:lang w:val="x-none"/>
        </w:rPr>
        <w:t xml:space="preserve"> zapraw</w:t>
      </w:r>
      <w:r w:rsidRPr="006F78E8">
        <w:rPr>
          <w:rFonts w:ascii="Arial" w:hAnsi="Arial" w:cs="Arial"/>
          <w:color w:val="000000"/>
          <w:sz w:val="18"/>
          <w:szCs w:val="18"/>
        </w:rPr>
        <w:t>ą</w:t>
      </w:r>
      <w:r w:rsidRPr="006F78E8">
        <w:rPr>
          <w:rFonts w:ascii="Arial" w:hAnsi="Arial" w:cs="Arial"/>
          <w:color w:val="000000"/>
          <w:sz w:val="18"/>
          <w:szCs w:val="18"/>
          <w:lang w:val="x-none"/>
        </w:rPr>
        <w:t xml:space="preserve"> i piel</w:t>
      </w:r>
      <w:r w:rsidRPr="006F78E8">
        <w:rPr>
          <w:rFonts w:ascii="Arial" w:hAnsi="Arial" w:cs="Arial"/>
          <w:color w:val="000000"/>
          <w:sz w:val="18"/>
          <w:szCs w:val="18"/>
        </w:rPr>
        <w:t>ę</w:t>
      </w:r>
      <w:proofErr w:type="spellStart"/>
      <w:r w:rsidRPr="006F78E8">
        <w:rPr>
          <w:rFonts w:ascii="Arial" w:hAnsi="Arial" w:cs="Arial"/>
          <w:color w:val="000000"/>
          <w:sz w:val="18"/>
          <w:szCs w:val="18"/>
          <w:lang w:val="x-none"/>
        </w:rPr>
        <w:t>gnacja</w:t>
      </w:r>
      <w:proofErr w:type="spellEnd"/>
      <w:r w:rsidRPr="006F78E8">
        <w:rPr>
          <w:rFonts w:ascii="Arial" w:hAnsi="Arial" w:cs="Arial"/>
          <w:color w:val="000000"/>
          <w:sz w:val="18"/>
          <w:szCs w:val="18"/>
          <w:lang w:val="x-none"/>
        </w:rPr>
        <w:t xml:space="preserve"> wod</w:t>
      </w:r>
      <w:r w:rsidRPr="006F78E8">
        <w:rPr>
          <w:rFonts w:ascii="Arial" w:hAnsi="Arial" w:cs="Arial"/>
          <w:color w:val="000000"/>
          <w:sz w:val="18"/>
          <w:szCs w:val="18"/>
        </w:rPr>
        <w:t>ą</w:t>
      </w:r>
      <w:r w:rsidRPr="006F78E8">
        <w:rPr>
          <w:rFonts w:ascii="Arial" w:hAnsi="Arial" w:cs="Arial"/>
          <w:color w:val="000000"/>
          <w:sz w:val="18"/>
          <w:szCs w:val="18"/>
          <w:lang w:val="x-none"/>
        </w:rPr>
        <w:t xml:space="preserve"> spoin,</w:t>
      </w:r>
    </w:p>
    <w:p w14:paraId="5E06A50E"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zasypanie </w:t>
      </w:r>
      <w:proofErr w:type="spellStart"/>
      <w:r w:rsidRPr="006F78E8">
        <w:rPr>
          <w:rFonts w:ascii="Arial" w:hAnsi="Arial" w:cs="Arial"/>
          <w:color w:val="000000"/>
          <w:sz w:val="18"/>
          <w:szCs w:val="18"/>
          <w:lang w:val="x-none"/>
        </w:rPr>
        <w:t>zewn</w:t>
      </w:r>
      <w:r w:rsidRPr="006F78E8">
        <w:rPr>
          <w:rFonts w:ascii="Arial" w:hAnsi="Arial" w:cs="Arial"/>
          <w:color w:val="000000"/>
          <w:sz w:val="18"/>
          <w:szCs w:val="18"/>
        </w:rPr>
        <w:t>ę</w:t>
      </w:r>
      <w:r w:rsidRPr="006F78E8">
        <w:rPr>
          <w:rFonts w:ascii="Arial" w:hAnsi="Arial" w:cs="Arial"/>
          <w:color w:val="000000"/>
          <w:sz w:val="18"/>
          <w:szCs w:val="18"/>
          <w:lang w:val="x-none"/>
        </w:rPr>
        <w:t>trznej</w:t>
      </w:r>
      <w:proofErr w:type="spellEnd"/>
      <w:r w:rsidRPr="006F78E8">
        <w:rPr>
          <w:rFonts w:ascii="Arial" w:hAnsi="Arial" w:cs="Arial"/>
          <w:color w:val="000000"/>
          <w:sz w:val="18"/>
          <w:szCs w:val="18"/>
          <w:lang w:val="x-none"/>
        </w:rPr>
        <w:t xml:space="preserve"> </w:t>
      </w:r>
      <w:r w:rsidRPr="006F78E8">
        <w:rPr>
          <w:rFonts w:ascii="Arial" w:hAnsi="Arial" w:cs="Arial"/>
          <w:color w:val="000000"/>
          <w:sz w:val="18"/>
          <w:szCs w:val="18"/>
        </w:rPr>
        <w:t>ś</w:t>
      </w:r>
      <w:proofErr w:type="spellStart"/>
      <w:r w:rsidRPr="006F78E8">
        <w:rPr>
          <w:rFonts w:ascii="Arial" w:hAnsi="Arial" w:cs="Arial"/>
          <w:color w:val="000000"/>
          <w:sz w:val="18"/>
          <w:szCs w:val="18"/>
          <w:lang w:val="x-none"/>
        </w:rPr>
        <w:t>ciany</w:t>
      </w:r>
      <w:proofErr w:type="spellEnd"/>
      <w:r w:rsidRPr="006F78E8">
        <w:rPr>
          <w:rFonts w:ascii="Arial" w:hAnsi="Arial" w:cs="Arial"/>
          <w:color w:val="000000"/>
          <w:sz w:val="18"/>
          <w:szCs w:val="18"/>
          <w:lang w:val="x-none"/>
        </w:rPr>
        <w:t xml:space="preserve"> gruntem i ubicie,</w:t>
      </w:r>
    </w:p>
    <w:p w14:paraId="3FF7045F"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przeprowadzenie wymaganych pomiarów</w:t>
      </w:r>
      <w:r w:rsidRPr="006F78E8">
        <w:rPr>
          <w:rFonts w:ascii="Arial" w:hAnsi="Arial" w:cs="Arial"/>
          <w:color w:val="000000"/>
          <w:sz w:val="18"/>
          <w:szCs w:val="18"/>
        </w:rPr>
        <w:t>,</w:t>
      </w:r>
      <w:r w:rsidRPr="006F78E8">
        <w:rPr>
          <w:rFonts w:ascii="Arial" w:hAnsi="Arial" w:cs="Arial"/>
          <w:color w:val="000000"/>
          <w:sz w:val="18"/>
          <w:szCs w:val="18"/>
          <w:lang w:val="x-none"/>
        </w:rPr>
        <w:t xml:space="preserve"> bada</w:t>
      </w:r>
      <w:r w:rsidRPr="006F78E8">
        <w:rPr>
          <w:rFonts w:ascii="Arial" w:hAnsi="Arial" w:cs="Arial"/>
          <w:color w:val="000000"/>
          <w:sz w:val="18"/>
          <w:szCs w:val="18"/>
        </w:rPr>
        <w:t>ń</w:t>
      </w:r>
      <w:r w:rsidRPr="006F78E8">
        <w:rPr>
          <w:rFonts w:ascii="Arial" w:hAnsi="Arial" w:cs="Arial"/>
          <w:color w:val="000000"/>
          <w:sz w:val="18"/>
          <w:szCs w:val="18"/>
          <w:lang w:val="x-none"/>
        </w:rPr>
        <w:t>,</w:t>
      </w:r>
    </w:p>
    <w:p w14:paraId="026F74C7"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 xml:space="preserve">– </w:t>
      </w:r>
      <w:r w:rsidRPr="006F78E8">
        <w:rPr>
          <w:rFonts w:ascii="Arial" w:hAnsi="Arial" w:cs="Arial"/>
          <w:color w:val="000000"/>
          <w:sz w:val="18"/>
          <w:szCs w:val="18"/>
          <w:lang w:val="x-none"/>
        </w:rPr>
        <w:t xml:space="preserve">odwiezienie </w:t>
      </w:r>
      <w:proofErr w:type="spellStart"/>
      <w:r w:rsidRPr="006F78E8">
        <w:rPr>
          <w:rFonts w:ascii="Arial" w:hAnsi="Arial" w:cs="Arial"/>
          <w:color w:val="000000"/>
          <w:sz w:val="18"/>
          <w:szCs w:val="18"/>
          <w:lang w:val="x-none"/>
        </w:rPr>
        <w:t>sprz</w:t>
      </w:r>
      <w:r w:rsidRPr="006F78E8">
        <w:rPr>
          <w:rFonts w:ascii="Arial" w:hAnsi="Arial" w:cs="Arial"/>
          <w:color w:val="000000"/>
          <w:sz w:val="18"/>
          <w:szCs w:val="18"/>
        </w:rPr>
        <w:t>ę</w:t>
      </w:r>
      <w:proofErr w:type="spellEnd"/>
      <w:r w:rsidRPr="006F78E8">
        <w:rPr>
          <w:rFonts w:ascii="Arial" w:hAnsi="Arial" w:cs="Arial"/>
          <w:color w:val="000000"/>
          <w:sz w:val="18"/>
          <w:szCs w:val="18"/>
          <w:lang w:val="x-none"/>
        </w:rPr>
        <w:t xml:space="preserve">tu po </w:t>
      </w:r>
      <w:proofErr w:type="spellStart"/>
      <w:r w:rsidRPr="006F78E8">
        <w:rPr>
          <w:rFonts w:ascii="Arial" w:hAnsi="Arial" w:cs="Arial"/>
          <w:color w:val="000000"/>
          <w:sz w:val="18"/>
          <w:szCs w:val="18"/>
          <w:lang w:val="x-none"/>
        </w:rPr>
        <w:t>zako</w:t>
      </w:r>
      <w:r w:rsidRPr="006F78E8">
        <w:rPr>
          <w:rFonts w:ascii="Arial" w:hAnsi="Arial" w:cs="Arial"/>
          <w:color w:val="000000"/>
          <w:sz w:val="18"/>
          <w:szCs w:val="18"/>
        </w:rPr>
        <w:t>ń</w:t>
      </w:r>
      <w:r w:rsidRPr="006F78E8">
        <w:rPr>
          <w:rFonts w:ascii="Arial" w:hAnsi="Arial" w:cs="Arial"/>
          <w:color w:val="000000"/>
          <w:sz w:val="18"/>
          <w:szCs w:val="18"/>
          <w:lang w:val="x-none"/>
        </w:rPr>
        <w:t>czonych</w:t>
      </w:r>
      <w:proofErr w:type="spellEnd"/>
      <w:r w:rsidRPr="006F78E8">
        <w:rPr>
          <w:rFonts w:ascii="Arial" w:hAnsi="Arial" w:cs="Arial"/>
          <w:color w:val="000000"/>
          <w:sz w:val="18"/>
          <w:szCs w:val="18"/>
          <w:lang w:val="x-none"/>
        </w:rPr>
        <w:t xml:space="preserve"> robotach.</w:t>
      </w:r>
    </w:p>
    <w:p w14:paraId="08DF959E"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p>
    <w:p w14:paraId="047B7F09"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10. PRZEPISY ZWI</w:t>
      </w:r>
      <w:r w:rsidRPr="006F78E8">
        <w:rPr>
          <w:rFonts w:ascii="Arial" w:hAnsi="Arial" w:cs="Arial"/>
          <w:b/>
          <w:color w:val="000000"/>
          <w:sz w:val="18"/>
          <w:szCs w:val="18"/>
        </w:rPr>
        <w:t>Ą</w:t>
      </w:r>
      <w:r w:rsidRPr="006F78E8">
        <w:rPr>
          <w:rFonts w:ascii="Arial" w:hAnsi="Arial" w:cs="Arial"/>
          <w:b/>
          <w:color w:val="000000"/>
          <w:sz w:val="18"/>
          <w:szCs w:val="18"/>
          <w:lang w:val="x-none"/>
        </w:rPr>
        <w:t>ZANE</w:t>
      </w:r>
    </w:p>
    <w:p w14:paraId="10C51BF5" w14:textId="77777777" w:rsidR="005D04BF" w:rsidRPr="006F78E8" w:rsidRDefault="005D04BF" w:rsidP="00D11FE0">
      <w:pPr>
        <w:autoSpaceDE w:val="0"/>
        <w:autoSpaceDN w:val="0"/>
        <w:adjustRightInd w:val="0"/>
        <w:snapToGrid w:val="0"/>
        <w:jc w:val="both"/>
        <w:rPr>
          <w:rFonts w:ascii="Arial" w:hAnsi="Arial" w:cs="Arial"/>
          <w:b/>
          <w:color w:val="000000"/>
          <w:sz w:val="18"/>
          <w:szCs w:val="18"/>
          <w:lang w:val="x-none"/>
        </w:rPr>
      </w:pPr>
      <w:r w:rsidRPr="006F78E8">
        <w:rPr>
          <w:rFonts w:ascii="Arial" w:hAnsi="Arial" w:cs="Arial"/>
          <w:b/>
          <w:color w:val="000000"/>
          <w:sz w:val="18"/>
          <w:szCs w:val="18"/>
          <w:lang w:val="x-none"/>
        </w:rPr>
        <w:t>10.1. Normy</w:t>
      </w:r>
    </w:p>
    <w:p w14:paraId="74CE4A37"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rPr>
        <w:t xml:space="preserve">1. PN-EN 1343:2004 </w:t>
      </w:r>
      <w:r w:rsidRPr="006F78E8">
        <w:rPr>
          <w:rFonts w:ascii="Arial" w:hAnsi="Arial" w:cs="Arial"/>
          <w:color w:val="000000"/>
          <w:sz w:val="18"/>
          <w:szCs w:val="18"/>
        </w:rPr>
        <w:tab/>
        <w:t>Krawężniki betonowe. Wymagania i metody badań.</w:t>
      </w:r>
    </w:p>
    <w:p w14:paraId="29020C7A" w14:textId="77777777" w:rsidR="005D04BF" w:rsidRPr="006F78E8" w:rsidRDefault="005D04BF" w:rsidP="00D11FE0">
      <w:pPr>
        <w:autoSpaceDE w:val="0"/>
        <w:autoSpaceDN w:val="0"/>
        <w:adjustRightInd w:val="0"/>
        <w:snapToGrid w:val="0"/>
        <w:jc w:val="both"/>
        <w:rPr>
          <w:rFonts w:ascii="Arial" w:hAnsi="Arial" w:cs="Arial"/>
          <w:color w:val="000000"/>
          <w:sz w:val="18"/>
          <w:szCs w:val="18"/>
        </w:rPr>
      </w:pPr>
      <w:r w:rsidRPr="006F78E8">
        <w:rPr>
          <w:rFonts w:ascii="Arial" w:hAnsi="Arial" w:cs="Arial"/>
          <w:color w:val="000000"/>
          <w:sz w:val="18"/>
          <w:szCs w:val="18"/>
        </w:rPr>
        <w:t xml:space="preserve">2. PN-EN 206-1:2003 </w:t>
      </w:r>
      <w:r w:rsidRPr="006F78E8">
        <w:rPr>
          <w:rFonts w:ascii="Arial" w:hAnsi="Arial" w:cs="Arial"/>
          <w:color w:val="000000"/>
          <w:sz w:val="18"/>
          <w:szCs w:val="18"/>
        </w:rPr>
        <w:tab/>
        <w:t>Beton. Część1: Wymagania, właściwości, produkcja, zgodność.</w:t>
      </w:r>
    </w:p>
    <w:p w14:paraId="4EA57EC2" w14:textId="77777777" w:rsidR="005D04BF" w:rsidRPr="006F78E8" w:rsidRDefault="005D04BF" w:rsidP="00D11FE0">
      <w:pPr>
        <w:autoSpaceDE w:val="0"/>
        <w:autoSpaceDN w:val="0"/>
        <w:adjustRightInd w:val="0"/>
        <w:snapToGrid w:val="0"/>
        <w:jc w:val="both"/>
        <w:rPr>
          <w:rFonts w:ascii="Arial" w:hAnsi="Arial" w:cs="Arial"/>
          <w:sz w:val="18"/>
          <w:szCs w:val="18"/>
        </w:rPr>
      </w:pPr>
      <w:r w:rsidRPr="006F78E8">
        <w:rPr>
          <w:rFonts w:ascii="Arial" w:hAnsi="Arial" w:cs="Arial"/>
          <w:color w:val="000000"/>
          <w:sz w:val="18"/>
          <w:szCs w:val="18"/>
        </w:rPr>
        <w:t xml:space="preserve">3. PN-EN </w:t>
      </w:r>
      <w:r w:rsidRPr="006F78E8">
        <w:rPr>
          <w:rFonts w:ascii="Arial" w:hAnsi="Arial" w:cs="Arial"/>
          <w:sz w:val="18"/>
          <w:szCs w:val="18"/>
        </w:rPr>
        <w:t>197-1:2003</w:t>
      </w:r>
      <w:r w:rsidRPr="006F78E8">
        <w:rPr>
          <w:rFonts w:ascii="Arial" w:hAnsi="Arial" w:cs="Arial"/>
          <w:sz w:val="18"/>
          <w:szCs w:val="18"/>
        </w:rPr>
        <w:tab/>
        <w:t xml:space="preserve">Cement. Część 1: Skład wymagania i kryteria zgodności  dotyczące.  </w:t>
      </w:r>
    </w:p>
    <w:p w14:paraId="3DFCBB88" w14:textId="77777777" w:rsidR="005D04BF" w:rsidRPr="006F78E8" w:rsidRDefault="005D04BF" w:rsidP="00D11FE0">
      <w:pPr>
        <w:jc w:val="both"/>
        <w:rPr>
          <w:rFonts w:ascii="Arial" w:hAnsi="Arial" w:cs="Arial"/>
          <w:sz w:val="18"/>
          <w:szCs w:val="18"/>
        </w:rPr>
      </w:pPr>
      <w:r w:rsidRPr="006F78E8">
        <w:rPr>
          <w:rFonts w:ascii="Arial" w:hAnsi="Arial" w:cs="Arial"/>
          <w:sz w:val="18"/>
          <w:szCs w:val="18"/>
        </w:rPr>
        <w:t>4. PN-EN 12620:2004</w:t>
      </w:r>
      <w:r w:rsidRPr="006F78E8">
        <w:rPr>
          <w:rFonts w:ascii="Arial" w:hAnsi="Arial" w:cs="Arial"/>
          <w:sz w:val="18"/>
          <w:szCs w:val="18"/>
        </w:rPr>
        <w:tab/>
        <w:t>Kruszywa do betonu.</w:t>
      </w:r>
    </w:p>
    <w:p w14:paraId="23B32F31" w14:textId="77777777" w:rsidR="005D04BF" w:rsidRPr="006F78E8" w:rsidRDefault="005D04BF" w:rsidP="00D11FE0">
      <w:pPr>
        <w:jc w:val="both"/>
        <w:rPr>
          <w:rFonts w:ascii="Arial" w:hAnsi="Arial" w:cs="Arial"/>
          <w:sz w:val="18"/>
          <w:szCs w:val="18"/>
        </w:rPr>
      </w:pPr>
      <w:r w:rsidRPr="006F78E8">
        <w:rPr>
          <w:rFonts w:ascii="Arial" w:hAnsi="Arial" w:cs="Arial"/>
          <w:sz w:val="18"/>
          <w:szCs w:val="18"/>
        </w:rPr>
        <w:t>5. PN-EN 13139:2003</w:t>
      </w:r>
      <w:r w:rsidRPr="006F78E8">
        <w:rPr>
          <w:rFonts w:ascii="Arial" w:hAnsi="Arial" w:cs="Arial"/>
          <w:sz w:val="18"/>
          <w:szCs w:val="18"/>
        </w:rPr>
        <w:tab/>
        <w:t>Kruszywa do zaprawy.</w:t>
      </w:r>
    </w:p>
    <w:p w14:paraId="2C263C06" w14:textId="77777777" w:rsidR="005D04BF" w:rsidRPr="006F78E8" w:rsidRDefault="005D04BF" w:rsidP="00D11FE0">
      <w:pPr>
        <w:autoSpaceDE w:val="0"/>
        <w:autoSpaceDN w:val="0"/>
        <w:adjustRightInd w:val="0"/>
        <w:snapToGrid w:val="0"/>
        <w:jc w:val="both"/>
        <w:rPr>
          <w:rFonts w:ascii="Arial" w:hAnsi="Arial" w:cs="Arial"/>
          <w:color w:val="000000"/>
          <w:sz w:val="18"/>
          <w:szCs w:val="18"/>
          <w:lang w:val="x-none"/>
        </w:rPr>
      </w:pPr>
      <w:r w:rsidRPr="006F78E8">
        <w:rPr>
          <w:rFonts w:ascii="Arial" w:hAnsi="Arial" w:cs="Arial"/>
          <w:color w:val="000000"/>
          <w:sz w:val="18"/>
          <w:szCs w:val="18"/>
        </w:rPr>
        <w:t>6</w:t>
      </w:r>
      <w:r w:rsidRPr="006F78E8">
        <w:rPr>
          <w:rFonts w:ascii="Arial" w:hAnsi="Arial" w:cs="Arial"/>
          <w:color w:val="000000"/>
          <w:sz w:val="18"/>
          <w:szCs w:val="18"/>
          <w:lang w:val="x-none"/>
        </w:rPr>
        <w:t xml:space="preserve">. PN-63/B-06251 </w:t>
      </w:r>
      <w:r w:rsidRPr="006F78E8">
        <w:rPr>
          <w:rFonts w:ascii="Arial" w:hAnsi="Arial" w:cs="Arial"/>
          <w:color w:val="000000"/>
          <w:sz w:val="18"/>
          <w:szCs w:val="18"/>
        </w:rPr>
        <w:tab/>
      </w:r>
      <w:r w:rsidRPr="006F78E8">
        <w:rPr>
          <w:rFonts w:ascii="Arial" w:hAnsi="Arial" w:cs="Arial"/>
          <w:color w:val="000000"/>
          <w:sz w:val="18"/>
          <w:szCs w:val="18"/>
          <w:lang w:val="x-none"/>
        </w:rPr>
        <w:t xml:space="preserve">Roboty betonowe i </w:t>
      </w:r>
      <w:r w:rsidRPr="006F78E8">
        <w:rPr>
          <w:rFonts w:ascii="Arial" w:hAnsi="Arial" w:cs="Arial"/>
          <w:color w:val="000000"/>
          <w:sz w:val="18"/>
          <w:szCs w:val="18"/>
        </w:rPr>
        <w:t>ż</w:t>
      </w:r>
      <w:proofErr w:type="spellStart"/>
      <w:r w:rsidRPr="006F78E8">
        <w:rPr>
          <w:rFonts w:ascii="Arial" w:hAnsi="Arial" w:cs="Arial"/>
          <w:color w:val="000000"/>
          <w:sz w:val="18"/>
          <w:szCs w:val="18"/>
          <w:lang w:val="x-none"/>
        </w:rPr>
        <w:t>elbetowe</w:t>
      </w:r>
      <w:proofErr w:type="spellEnd"/>
      <w:r w:rsidRPr="006F78E8">
        <w:rPr>
          <w:rFonts w:ascii="Arial" w:hAnsi="Arial" w:cs="Arial"/>
          <w:color w:val="000000"/>
          <w:sz w:val="18"/>
          <w:szCs w:val="18"/>
          <w:lang w:val="x-none"/>
        </w:rPr>
        <w:t>. Wymagania techniczne.</w:t>
      </w:r>
    </w:p>
    <w:p w14:paraId="51D9881F" w14:textId="77777777" w:rsidR="005D04BF" w:rsidRDefault="005D04BF" w:rsidP="00D11FE0">
      <w:pPr>
        <w:suppressAutoHyphens/>
        <w:ind w:left="2127" w:hanging="2127"/>
        <w:jc w:val="both"/>
        <w:rPr>
          <w:rFonts w:ascii="Arial" w:hAnsi="Arial" w:cs="Arial"/>
          <w:sz w:val="18"/>
          <w:szCs w:val="18"/>
          <w:lang w:eastAsia="ar-SA"/>
        </w:rPr>
      </w:pPr>
      <w:r w:rsidRPr="006F78E8">
        <w:rPr>
          <w:rFonts w:ascii="Arial" w:hAnsi="Arial" w:cs="Arial"/>
          <w:sz w:val="18"/>
          <w:szCs w:val="18"/>
          <w:lang w:eastAsia="ar-SA"/>
        </w:rPr>
        <w:t xml:space="preserve">7. BN-80/6775-03/01 </w:t>
      </w:r>
      <w:r w:rsidRPr="006F78E8">
        <w:rPr>
          <w:rFonts w:ascii="Arial" w:hAnsi="Arial" w:cs="Arial"/>
          <w:sz w:val="18"/>
          <w:szCs w:val="18"/>
          <w:lang w:eastAsia="ar-SA"/>
        </w:rPr>
        <w:tab/>
        <w:t>Prefabrykaty budowlane z betonu. Elementy nawierzchni dróg, ulic, parkingów i torowisk tramwajowych. Wspólne wymagania i badania.</w:t>
      </w:r>
    </w:p>
    <w:p w14:paraId="2147F437" w14:textId="77777777" w:rsidR="0074219A" w:rsidRDefault="0074219A" w:rsidP="00D11FE0">
      <w:pPr>
        <w:autoSpaceDE w:val="0"/>
        <w:autoSpaceDN w:val="0"/>
        <w:adjustRightInd w:val="0"/>
        <w:snapToGrid w:val="0"/>
        <w:jc w:val="both"/>
        <w:rPr>
          <w:rFonts w:ascii="Arial" w:hAnsi="Arial" w:cs="Arial"/>
          <w:b/>
          <w:color w:val="000000"/>
          <w:sz w:val="22"/>
          <w:szCs w:val="22"/>
          <w:u w:val="single"/>
        </w:rPr>
      </w:pPr>
    </w:p>
    <w:p w14:paraId="6070AB7C" w14:textId="77777777" w:rsidR="00092E27" w:rsidRPr="007A3B5B" w:rsidRDefault="00092E27" w:rsidP="00D11FE0">
      <w:pPr>
        <w:autoSpaceDE w:val="0"/>
        <w:autoSpaceDN w:val="0"/>
        <w:adjustRightInd w:val="0"/>
        <w:snapToGrid w:val="0"/>
        <w:jc w:val="both"/>
        <w:rPr>
          <w:rFonts w:ascii="Arial" w:hAnsi="Arial" w:cs="Arial"/>
          <w:b/>
          <w:color w:val="000000"/>
          <w:sz w:val="22"/>
          <w:szCs w:val="22"/>
          <w:u w:val="single"/>
        </w:rPr>
      </w:pPr>
      <w:r w:rsidRPr="007A3B5B">
        <w:rPr>
          <w:rFonts w:ascii="Arial" w:hAnsi="Arial" w:cs="Arial"/>
          <w:b/>
          <w:color w:val="000000"/>
          <w:sz w:val="22"/>
          <w:szCs w:val="22"/>
          <w:u w:val="single"/>
        </w:rPr>
        <w:t>ST–</w:t>
      </w:r>
      <w:r w:rsidR="00940449">
        <w:rPr>
          <w:rFonts w:ascii="Arial" w:hAnsi="Arial" w:cs="Arial"/>
          <w:b/>
          <w:color w:val="000000"/>
          <w:sz w:val="22"/>
          <w:szCs w:val="22"/>
          <w:u w:val="single"/>
        </w:rPr>
        <w:t>04</w:t>
      </w:r>
      <w:r w:rsidRPr="007A3B5B">
        <w:rPr>
          <w:rFonts w:ascii="Arial" w:hAnsi="Arial" w:cs="Arial"/>
          <w:b/>
          <w:color w:val="000000"/>
          <w:sz w:val="22"/>
          <w:szCs w:val="22"/>
          <w:u w:val="single"/>
        </w:rPr>
        <w:t>.</w:t>
      </w:r>
      <w:r w:rsidR="00DE391B">
        <w:rPr>
          <w:rFonts w:ascii="Arial" w:hAnsi="Arial" w:cs="Arial"/>
          <w:b/>
          <w:color w:val="000000"/>
          <w:sz w:val="22"/>
          <w:szCs w:val="22"/>
          <w:u w:val="single"/>
        </w:rPr>
        <w:t>7</w:t>
      </w:r>
      <w:r w:rsidRPr="007A3B5B">
        <w:rPr>
          <w:rFonts w:ascii="Arial" w:hAnsi="Arial" w:cs="Arial"/>
          <w:b/>
          <w:color w:val="000000"/>
          <w:sz w:val="22"/>
          <w:szCs w:val="22"/>
          <w:u w:val="single"/>
        </w:rPr>
        <w:t xml:space="preserve"> </w:t>
      </w:r>
      <w:r w:rsidRPr="007A3B5B">
        <w:rPr>
          <w:rFonts w:ascii="Arial" w:hAnsi="Arial" w:cs="Arial"/>
          <w:b/>
          <w:color w:val="000000"/>
          <w:sz w:val="22"/>
          <w:szCs w:val="22"/>
          <w:u w:val="single"/>
          <w:lang w:val="x-none"/>
        </w:rPr>
        <w:t xml:space="preserve"> </w:t>
      </w:r>
      <w:r w:rsidR="003430F4">
        <w:rPr>
          <w:rFonts w:ascii="Arial" w:hAnsi="Arial" w:cs="Arial"/>
          <w:b/>
          <w:color w:val="000000"/>
          <w:sz w:val="22"/>
          <w:szCs w:val="22"/>
          <w:u w:val="single"/>
        </w:rPr>
        <w:t>NAWIERZCHNI</w:t>
      </w:r>
      <w:r w:rsidR="0050451F">
        <w:rPr>
          <w:rFonts w:ascii="Arial" w:hAnsi="Arial" w:cs="Arial"/>
          <w:b/>
          <w:color w:val="000000"/>
          <w:sz w:val="22"/>
          <w:szCs w:val="22"/>
          <w:u w:val="single"/>
        </w:rPr>
        <w:t>E</w:t>
      </w:r>
      <w:r w:rsidRPr="007A3B5B">
        <w:rPr>
          <w:rFonts w:ascii="Arial" w:hAnsi="Arial" w:cs="Arial"/>
          <w:b/>
          <w:color w:val="000000"/>
          <w:sz w:val="22"/>
          <w:szCs w:val="22"/>
          <w:u w:val="single"/>
        </w:rPr>
        <w:t xml:space="preserve">  </w:t>
      </w:r>
      <w:r w:rsidR="002E2F7A">
        <w:rPr>
          <w:rFonts w:ascii="Arial" w:hAnsi="Arial" w:cs="Arial"/>
          <w:b/>
          <w:color w:val="000000"/>
          <w:sz w:val="22"/>
          <w:szCs w:val="22"/>
          <w:u w:val="single"/>
        </w:rPr>
        <w:t>CHODNIKÓW</w:t>
      </w:r>
    </w:p>
    <w:p w14:paraId="5D6F9527" w14:textId="77777777" w:rsidR="00092E27" w:rsidRPr="002034D7" w:rsidRDefault="00092E27" w:rsidP="00D11FE0">
      <w:pPr>
        <w:autoSpaceDE w:val="0"/>
        <w:autoSpaceDN w:val="0"/>
        <w:adjustRightInd w:val="0"/>
        <w:snapToGrid w:val="0"/>
        <w:jc w:val="both"/>
        <w:rPr>
          <w:rFonts w:ascii="Arial" w:hAnsi="Arial" w:cs="Arial"/>
          <w:color w:val="000000"/>
          <w:sz w:val="18"/>
          <w:szCs w:val="18"/>
        </w:rPr>
      </w:pPr>
    </w:p>
    <w:p w14:paraId="1CB9E298" w14:textId="77777777" w:rsidR="00092E27" w:rsidRPr="002034D7" w:rsidRDefault="00092E27" w:rsidP="00D11FE0">
      <w:pPr>
        <w:tabs>
          <w:tab w:val="left" w:pos="3946"/>
        </w:tabs>
        <w:autoSpaceDE w:val="0"/>
        <w:autoSpaceDN w:val="0"/>
        <w:adjustRightInd w:val="0"/>
        <w:snapToGrid w:val="0"/>
        <w:jc w:val="both"/>
        <w:rPr>
          <w:rFonts w:ascii="Arial" w:hAnsi="Arial" w:cs="Arial"/>
          <w:b/>
          <w:color w:val="000000"/>
          <w:sz w:val="18"/>
          <w:szCs w:val="18"/>
        </w:rPr>
      </w:pPr>
      <w:r w:rsidRPr="002034D7">
        <w:rPr>
          <w:rFonts w:ascii="Arial" w:hAnsi="Arial" w:cs="Arial"/>
          <w:b/>
          <w:color w:val="000000"/>
          <w:sz w:val="18"/>
          <w:szCs w:val="18"/>
          <w:lang w:val="x-none"/>
        </w:rPr>
        <w:t xml:space="preserve">1. </w:t>
      </w:r>
      <w:r w:rsidRPr="002034D7">
        <w:rPr>
          <w:rFonts w:ascii="Arial" w:hAnsi="Arial" w:cs="Arial"/>
          <w:b/>
          <w:color w:val="000000"/>
          <w:sz w:val="18"/>
          <w:szCs w:val="18"/>
        </w:rPr>
        <w:t>WSTĘP</w:t>
      </w:r>
      <w:r w:rsidR="00441DE9">
        <w:rPr>
          <w:rFonts w:ascii="Arial" w:hAnsi="Arial" w:cs="Arial"/>
          <w:b/>
          <w:color w:val="000000"/>
          <w:sz w:val="18"/>
          <w:szCs w:val="18"/>
        </w:rPr>
        <w:tab/>
      </w:r>
    </w:p>
    <w:p w14:paraId="2236AA80" w14:textId="77777777" w:rsidR="00092E27" w:rsidRPr="002034D7" w:rsidRDefault="00092E27" w:rsidP="00D11FE0">
      <w:pPr>
        <w:autoSpaceDE w:val="0"/>
        <w:autoSpaceDN w:val="0"/>
        <w:adjustRightInd w:val="0"/>
        <w:snapToGrid w:val="0"/>
        <w:jc w:val="both"/>
        <w:rPr>
          <w:rFonts w:ascii="Arial" w:hAnsi="Arial" w:cs="Arial"/>
          <w:b/>
          <w:color w:val="000000"/>
          <w:sz w:val="18"/>
          <w:szCs w:val="18"/>
          <w:lang w:val="x-none"/>
        </w:rPr>
      </w:pPr>
      <w:r w:rsidRPr="002034D7">
        <w:rPr>
          <w:rFonts w:ascii="Arial" w:hAnsi="Arial" w:cs="Arial"/>
          <w:b/>
          <w:color w:val="000000"/>
          <w:sz w:val="18"/>
          <w:szCs w:val="18"/>
          <w:lang w:val="x-none"/>
        </w:rPr>
        <w:t>1.1. Przedmiot specyfikacji technicznej</w:t>
      </w:r>
    </w:p>
    <w:p w14:paraId="2637BCB4" w14:textId="77777777" w:rsidR="00092E27" w:rsidRPr="002034D7" w:rsidRDefault="00092E27" w:rsidP="00D11FE0">
      <w:pPr>
        <w:autoSpaceDE w:val="0"/>
        <w:autoSpaceDN w:val="0"/>
        <w:adjustRightInd w:val="0"/>
        <w:snapToGrid w:val="0"/>
        <w:ind w:firstLine="709"/>
        <w:jc w:val="both"/>
        <w:rPr>
          <w:rFonts w:ascii="Arial" w:hAnsi="Arial" w:cs="Arial"/>
          <w:color w:val="000000"/>
          <w:sz w:val="18"/>
          <w:szCs w:val="18"/>
        </w:rPr>
      </w:pPr>
      <w:r w:rsidRPr="002034D7">
        <w:rPr>
          <w:rFonts w:ascii="Arial" w:hAnsi="Arial" w:cs="Arial"/>
          <w:color w:val="000000"/>
          <w:sz w:val="18"/>
          <w:szCs w:val="18"/>
          <w:lang w:val="x-none"/>
        </w:rPr>
        <w:t xml:space="preserve">Przedmiotem niniejszej specyfikacji technicznej </w:t>
      </w:r>
      <w:r w:rsidRPr="002034D7">
        <w:rPr>
          <w:rFonts w:ascii="Arial" w:hAnsi="Arial" w:cs="Arial"/>
          <w:color w:val="000000"/>
          <w:sz w:val="18"/>
          <w:szCs w:val="18"/>
        </w:rPr>
        <w:t>są</w:t>
      </w:r>
      <w:r w:rsidRPr="002034D7">
        <w:rPr>
          <w:rFonts w:ascii="Arial" w:hAnsi="Arial" w:cs="Arial"/>
          <w:color w:val="000000"/>
          <w:sz w:val="18"/>
          <w:szCs w:val="18"/>
          <w:lang w:val="x-none"/>
        </w:rPr>
        <w:t xml:space="preserve"> wymagania </w:t>
      </w:r>
      <w:r w:rsidRPr="002034D7">
        <w:rPr>
          <w:rFonts w:ascii="Arial" w:hAnsi="Arial" w:cs="Arial"/>
          <w:color w:val="000000"/>
          <w:sz w:val="18"/>
          <w:szCs w:val="18"/>
        </w:rPr>
        <w:t>dotyczące</w:t>
      </w:r>
      <w:r w:rsidRPr="002034D7">
        <w:rPr>
          <w:rFonts w:ascii="Arial" w:hAnsi="Arial" w:cs="Arial"/>
          <w:color w:val="000000"/>
          <w:sz w:val="18"/>
          <w:szCs w:val="18"/>
          <w:lang w:val="x-none"/>
        </w:rPr>
        <w:t xml:space="preserve"> wykonania i odbioru robót </w:t>
      </w:r>
      <w:r w:rsidRPr="002034D7">
        <w:rPr>
          <w:rFonts w:ascii="Arial" w:hAnsi="Arial" w:cs="Arial"/>
          <w:color w:val="000000"/>
          <w:sz w:val="18"/>
          <w:szCs w:val="18"/>
        </w:rPr>
        <w:t>związanych</w:t>
      </w:r>
      <w:r w:rsidRPr="002034D7">
        <w:rPr>
          <w:rFonts w:ascii="Arial" w:hAnsi="Arial" w:cs="Arial"/>
          <w:color w:val="000000"/>
          <w:sz w:val="18"/>
          <w:szCs w:val="18"/>
          <w:lang w:val="x-none"/>
        </w:rPr>
        <w:t xml:space="preserve"> z</w:t>
      </w:r>
      <w:r w:rsidRPr="002034D7">
        <w:rPr>
          <w:rFonts w:ascii="Arial" w:hAnsi="Arial" w:cs="Arial"/>
          <w:color w:val="000000"/>
          <w:sz w:val="18"/>
          <w:szCs w:val="18"/>
        </w:rPr>
        <w:t xml:space="preserve"> </w:t>
      </w:r>
      <w:r w:rsidR="003176D8">
        <w:rPr>
          <w:rFonts w:ascii="Arial" w:hAnsi="Arial" w:cs="Arial"/>
          <w:color w:val="000000"/>
          <w:sz w:val="18"/>
          <w:szCs w:val="18"/>
        </w:rPr>
        <w:t>odtworzeniem nawierzchni</w:t>
      </w:r>
      <w:r w:rsidRPr="002034D7">
        <w:rPr>
          <w:rFonts w:ascii="Arial" w:hAnsi="Arial" w:cs="Arial"/>
          <w:color w:val="000000"/>
          <w:sz w:val="18"/>
          <w:szCs w:val="18"/>
        </w:rPr>
        <w:t xml:space="preserve"> </w:t>
      </w:r>
      <w:r w:rsidR="002E2F7A">
        <w:rPr>
          <w:rFonts w:ascii="Arial" w:hAnsi="Arial" w:cs="Arial"/>
          <w:color w:val="000000"/>
          <w:sz w:val="18"/>
          <w:szCs w:val="18"/>
        </w:rPr>
        <w:t>chodników</w:t>
      </w:r>
      <w:r w:rsidR="0050451F">
        <w:rPr>
          <w:rFonts w:ascii="Arial" w:hAnsi="Arial" w:cs="Arial"/>
          <w:color w:val="000000"/>
          <w:sz w:val="18"/>
          <w:szCs w:val="18"/>
        </w:rPr>
        <w:t xml:space="preserve"> </w:t>
      </w:r>
      <w:r w:rsidRPr="002034D7">
        <w:rPr>
          <w:rFonts w:ascii="Arial" w:hAnsi="Arial" w:cs="Arial"/>
          <w:color w:val="000000"/>
          <w:sz w:val="18"/>
          <w:szCs w:val="18"/>
        </w:rPr>
        <w:t xml:space="preserve">przy realizacji zadania </w:t>
      </w:r>
      <w:r w:rsidR="003176D8" w:rsidRPr="007E0151">
        <w:rPr>
          <w:rFonts w:ascii="Arial" w:hAnsi="Arial" w:cs="Arial"/>
          <w:color w:val="000000"/>
          <w:sz w:val="18"/>
          <w:szCs w:val="18"/>
        </w:rPr>
        <w:t>„</w:t>
      </w:r>
      <w:r w:rsidR="00B54418" w:rsidRPr="00B54418">
        <w:rPr>
          <w:rFonts w:ascii="Arial" w:hAnsi="Arial" w:cs="Arial"/>
          <w:color w:val="000000"/>
          <w:sz w:val="18"/>
          <w:szCs w:val="18"/>
        </w:rPr>
        <w:t xml:space="preserve">Budowa sieci wodociągowej i kanalizacji sanitarnej w rejonie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i Armii Krajowej wraz z przyłączami do budynków zlokalizowanych przy ul. </w:t>
      </w:r>
      <w:proofErr w:type="spellStart"/>
      <w:r w:rsidR="00B54418" w:rsidRPr="00B54418">
        <w:rPr>
          <w:rFonts w:ascii="Arial" w:hAnsi="Arial" w:cs="Arial"/>
          <w:color w:val="000000"/>
          <w:sz w:val="18"/>
          <w:szCs w:val="18"/>
        </w:rPr>
        <w:t>Waculika</w:t>
      </w:r>
      <w:proofErr w:type="spellEnd"/>
      <w:r w:rsidR="00B54418" w:rsidRPr="00B54418">
        <w:rPr>
          <w:rFonts w:ascii="Arial" w:hAnsi="Arial" w:cs="Arial"/>
          <w:color w:val="000000"/>
          <w:sz w:val="18"/>
          <w:szCs w:val="18"/>
        </w:rPr>
        <w:t xml:space="preserve"> 2 i 4 oraz Armii Krajowej 6, 8, 10, 12, 14, 16 w Piekarach Śląskich</w:t>
      </w:r>
      <w:r w:rsidR="003176D8" w:rsidRPr="007E0151">
        <w:rPr>
          <w:rFonts w:ascii="Arial" w:hAnsi="Arial" w:cs="Arial"/>
          <w:color w:val="000000"/>
          <w:sz w:val="18"/>
          <w:szCs w:val="18"/>
        </w:rPr>
        <w:t>”</w:t>
      </w:r>
      <w:r w:rsidR="0043074E" w:rsidRPr="007E0151">
        <w:rPr>
          <w:rFonts w:ascii="Arial" w:hAnsi="Arial" w:cs="Arial"/>
          <w:color w:val="000000"/>
          <w:sz w:val="18"/>
          <w:szCs w:val="18"/>
        </w:rPr>
        <w:t>.</w:t>
      </w:r>
    </w:p>
    <w:p w14:paraId="434F14D1" w14:textId="77777777" w:rsidR="00092E27" w:rsidRPr="002034D7" w:rsidRDefault="00092E27" w:rsidP="00D11FE0">
      <w:pPr>
        <w:autoSpaceDE w:val="0"/>
        <w:autoSpaceDN w:val="0"/>
        <w:adjustRightInd w:val="0"/>
        <w:snapToGrid w:val="0"/>
        <w:jc w:val="both"/>
        <w:rPr>
          <w:rFonts w:ascii="Arial" w:hAnsi="Arial" w:cs="Arial"/>
          <w:b/>
          <w:color w:val="000000"/>
          <w:sz w:val="18"/>
          <w:szCs w:val="18"/>
          <w:lang w:val="x-none"/>
        </w:rPr>
      </w:pPr>
      <w:r w:rsidRPr="002034D7">
        <w:rPr>
          <w:rFonts w:ascii="Arial" w:hAnsi="Arial" w:cs="Arial"/>
          <w:b/>
          <w:color w:val="000000"/>
          <w:sz w:val="18"/>
          <w:szCs w:val="18"/>
          <w:lang w:val="x-none"/>
        </w:rPr>
        <w:t>1.2. Zakres stosowania specyfikacji technicznej</w:t>
      </w:r>
    </w:p>
    <w:p w14:paraId="4BDE5E15" w14:textId="06BC11F1" w:rsidR="00092E27" w:rsidRPr="002034D7" w:rsidRDefault="00092E27" w:rsidP="00D11FE0">
      <w:pPr>
        <w:autoSpaceDE w:val="0"/>
        <w:autoSpaceDN w:val="0"/>
        <w:adjustRightInd w:val="0"/>
        <w:snapToGrid w:val="0"/>
        <w:ind w:firstLine="709"/>
        <w:jc w:val="both"/>
        <w:rPr>
          <w:rFonts w:ascii="Arial" w:hAnsi="Arial" w:cs="Arial"/>
          <w:color w:val="000000"/>
          <w:sz w:val="18"/>
          <w:szCs w:val="18"/>
          <w:lang w:val="x-none"/>
        </w:rPr>
      </w:pPr>
      <w:r w:rsidRPr="002034D7">
        <w:rPr>
          <w:rFonts w:ascii="Arial" w:hAnsi="Arial" w:cs="Arial"/>
          <w:color w:val="000000"/>
          <w:sz w:val="18"/>
          <w:szCs w:val="18"/>
          <w:lang w:val="x-none"/>
        </w:rPr>
        <w:t xml:space="preserve">Specyfikacja techniczna jest stosowana jako dokument przetargowy i </w:t>
      </w:r>
      <w:r w:rsidR="00961AB0">
        <w:rPr>
          <w:rFonts w:ascii="Arial" w:hAnsi="Arial" w:cs="Arial"/>
          <w:color w:val="000000"/>
          <w:sz w:val="18"/>
          <w:szCs w:val="18"/>
        </w:rPr>
        <w:t>umowny</w:t>
      </w:r>
      <w:r w:rsidR="00961AB0" w:rsidRPr="007E0151">
        <w:rPr>
          <w:rFonts w:ascii="Arial" w:hAnsi="Arial" w:cs="Arial"/>
          <w:color w:val="000000"/>
          <w:sz w:val="18"/>
          <w:szCs w:val="18"/>
          <w:lang w:val="x-none"/>
        </w:rPr>
        <w:t xml:space="preserve"> </w:t>
      </w:r>
      <w:r w:rsidRPr="002034D7">
        <w:rPr>
          <w:rFonts w:ascii="Arial" w:hAnsi="Arial" w:cs="Arial"/>
          <w:color w:val="000000"/>
          <w:sz w:val="18"/>
          <w:szCs w:val="18"/>
          <w:lang w:val="x-none"/>
        </w:rPr>
        <w:t>przy zlecaniu i realizacji robót</w:t>
      </w:r>
      <w:r w:rsidRPr="002034D7">
        <w:rPr>
          <w:rFonts w:ascii="Arial" w:hAnsi="Arial" w:cs="Arial"/>
          <w:color w:val="000000"/>
          <w:sz w:val="18"/>
          <w:szCs w:val="18"/>
        </w:rPr>
        <w:t xml:space="preserve"> </w:t>
      </w:r>
      <w:r w:rsidRPr="002034D7">
        <w:rPr>
          <w:rFonts w:ascii="Arial" w:hAnsi="Arial" w:cs="Arial"/>
          <w:color w:val="000000"/>
          <w:sz w:val="18"/>
          <w:szCs w:val="18"/>
          <w:lang w:val="x-none"/>
        </w:rPr>
        <w:t>wymienionych w punkcie 1.1.</w:t>
      </w:r>
    </w:p>
    <w:p w14:paraId="2CCC2266" w14:textId="77777777" w:rsidR="00092E27" w:rsidRPr="002034D7" w:rsidRDefault="00092E27" w:rsidP="00D11FE0">
      <w:pPr>
        <w:autoSpaceDE w:val="0"/>
        <w:autoSpaceDN w:val="0"/>
        <w:adjustRightInd w:val="0"/>
        <w:snapToGrid w:val="0"/>
        <w:jc w:val="both"/>
        <w:rPr>
          <w:rFonts w:ascii="Arial" w:hAnsi="Arial" w:cs="Arial"/>
          <w:b/>
          <w:color w:val="000000"/>
          <w:sz w:val="18"/>
          <w:szCs w:val="18"/>
        </w:rPr>
      </w:pPr>
      <w:r w:rsidRPr="002034D7">
        <w:rPr>
          <w:rFonts w:ascii="Arial" w:hAnsi="Arial" w:cs="Arial"/>
          <w:b/>
          <w:color w:val="000000"/>
          <w:sz w:val="18"/>
          <w:szCs w:val="18"/>
          <w:lang w:val="x-none"/>
        </w:rPr>
        <w:t xml:space="preserve">1.3. Zakres robót </w:t>
      </w:r>
      <w:r w:rsidRPr="002034D7">
        <w:rPr>
          <w:rFonts w:ascii="Arial" w:hAnsi="Arial" w:cs="Arial"/>
          <w:b/>
          <w:color w:val="000000"/>
          <w:sz w:val="18"/>
          <w:szCs w:val="18"/>
        </w:rPr>
        <w:t>objętych</w:t>
      </w:r>
      <w:r w:rsidRPr="002034D7">
        <w:rPr>
          <w:rFonts w:ascii="Arial" w:hAnsi="Arial" w:cs="Arial"/>
          <w:b/>
          <w:color w:val="000000"/>
          <w:sz w:val="18"/>
          <w:szCs w:val="18"/>
          <w:lang w:val="x-none"/>
        </w:rPr>
        <w:t xml:space="preserve"> specyfikacj</w:t>
      </w:r>
      <w:r w:rsidRPr="002034D7">
        <w:rPr>
          <w:rFonts w:ascii="Arial" w:hAnsi="Arial" w:cs="Arial"/>
          <w:b/>
          <w:color w:val="000000"/>
          <w:sz w:val="18"/>
          <w:szCs w:val="18"/>
        </w:rPr>
        <w:t>ą</w:t>
      </w:r>
      <w:r w:rsidRPr="002034D7">
        <w:rPr>
          <w:rFonts w:ascii="Arial" w:hAnsi="Arial" w:cs="Arial"/>
          <w:b/>
          <w:color w:val="000000"/>
          <w:sz w:val="18"/>
          <w:szCs w:val="18"/>
          <w:lang w:val="x-none"/>
        </w:rPr>
        <w:t xml:space="preserve"> techniczn</w:t>
      </w:r>
      <w:r w:rsidRPr="002034D7">
        <w:rPr>
          <w:rFonts w:ascii="Arial" w:hAnsi="Arial" w:cs="Arial"/>
          <w:b/>
          <w:color w:val="000000"/>
          <w:sz w:val="18"/>
          <w:szCs w:val="18"/>
        </w:rPr>
        <w:t>ą</w:t>
      </w:r>
    </w:p>
    <w:p w14:paraId="2E506392" w14:textId="77777777" w:rsidR="00092E27" w:rsidRDefault="00092E27" w:rsidP="00D11FE0">
      <w:pPr>
        <w:autoSpaceDE w:val="0"/>
        <w:autoSpaceDN w:val="0"/>
        <w:adjustRightInd w:val="0"/>
        <w:snapToGrid w:val="0"/>
        <w:ind w:firstLine="709"/>
        <w:jc w:val="both"/>
        <w:rPr>
          <w:rFonts w:ascii="Arial" w:hAnsi="Arial" w:cs="Arial"/>
          <w:color w:val="000000"/>
          <w:sz w:val="18"/>
          <w:szCs w:val="18"/>
        </w:rPr>
      </w:pPr>
      <w:r w:rsidRPr="002034D7">
        <w:rPr>
          <w:rFonts w:ascii="Arial" w:hAnsi="Arial" w:cs="Arial"/>
          <w:color w:val="000000"/>
          <w:sz w:val="18"/>
          <w:szCs w:val="18"/>
          <w:lang w:val="x-none"/>
        </w:rPr>
        <w:t>Ustalenia zawarte w niniejszej specyfikacji technicznej dotycz</w:t>
      </w:r>
      <w:r w:rsidRPr="002034D7">
        <w:rPr>
          <w:rFonts w:ascii="Arial" w:hAnsi="Arial" w:cs="Arial"/>
          <w:color w:val="000000"/>
          <w:sz w:val="18"/>
          <w:szCs w:val="18"/>
        </w:rPr>
        <w:t>ą</w:t>
      </w:r>
      <w:r w:rsidRPr="002034D7">
        <w:rPr>
          <w:rFonts w:ascii="Arial" w:hAnsi="Arial" w:cs="Arial"/>
          <w:color w:val="000000"/>
          <w:sz w:val="18"/>
          <w:szCs w:val="18"/>
          <w:lang w:val="x-none"/>
        </w:rPr>
        <w:t xml:space="preserve"> zasad prowadzenia robót </w:t>
      </w:r>
      <w:r w:rsidRPr="002034D7">
        <w:rPr>
          <w:rFonts w:ascii="Arial" w:hAnsi="Arial" w:cs="Arial"/>
          <w:color w:val="000000"/>
          <w:sz w:val="18"/>
          <w:szCs w:val="18"/>
        </w:rPr>
        <w:t>związanych</w:t>
      </w:r>
      <w:r w:rsidRPr="002034D7">
        <w:rPr>
          <w:rFonts w:ascii="Arial" w:hAnsi="Arial" w:cs="Arial"/>
          <w:color w:val="000000"/>
          <w:sz w:val="18"/>
          <w:szCs w:val="18"/>
          <w:lang w:val="x-none"/>
        </w:rPr>
        <w:t xml:space="preserve"> </w:t>
      </w:r>
      <w:r w:rsidR="00B449EC">
        <w:rPr>
          <w:rFonts w:ascii="Arial" w:hAnsi="Arial" w:cs="Arial"/>
          <w:color w:val="000000"/>
          <w:sz w:val="18"/>
          <w:szCs w:val="18"/>
        </w:rPr>
        <w:t xml:space="preserve">odtworzeniem nawierzchni </w:t>
      </w:r>
      <w:r w:rsidR="002E2F7A">
        <w:rPr>
          <w:rFonts w:ascii="Arial" w:hAnsi="Arial" w:cs="Arial"/>
          <w:color w:val="000000"/>
          <w:sz w:val="18"/>
          <w:szCs w:val="18"/>
        </w:rPr>
        <w:t xml:space="preserve">chodników </w:t>
      </w:r>
      <w:r w:rsidR="00B449EC">
        <w:rPr>
          <w:rFonts w:ascii="Arial" w:hAnsi="Arial" w:cs="Arial"/>
          <w:color w:val="000000"/>
          <w:sz w:val="18"/>
          <w:szCs w:val="18"/>
        </w:rPr>
        <w:t xml:space="preserve">z </w:t>
      </w:r>
      <w:r w:rsidR="003C4DAC">
        <w:rPr>
          <w:rFonts w:ascii="Arial" w:hAnsi="Arial" w:cs="Arial"/>
          <w:color w:val="000000"/>
          <w:sz w:val="18"/>
          <w:szCs w:val="18"/>
        </w:rPr>
        <w:t>kostek</w:t>
      </w:r>
      <w:r w:rsidR="0050451F">
        <w:rPr>
          <w:rFonts w:ascii="Arial" w:hAnsi="Arial" w:cs="Arial"/>
          <w:color w:val="000000"/>
          <w:sz w:val="18"/>
          <w:szCs w:val="18"/>
        </w:rPr>
        <w:t xml:space="preserve"> betonow</w:t>
      </w:r>
      <w:r w:rsidR="003C4DAC">
        <w:rPr>
          <w:rFonts w:ascii="Arial" w:hAnsi="Arial" w:cs="Arial"/>
          <w:color w:val="000000"/>
          <w:sz w:val="18"/>
          <w:szCs w:val="18"/>
        </w:rPr>
        <w:t>ych</w:t>
      </w:r>
      <w:r w:rsidR="00B449EC">
        <w:rPr>
          <w:rFonts w:ascii="Arial" w:hAnsi="Arial" w:cs="Arial"/>
          <w:color w:val="000000"/>
          <w:sz w:val="18"/>
          <w:szCs w:val="18"/>
        </w:rPr>
        <w:t xml:space="preserve"> </w:t>
      </w:r>
      <w:r w:rsidR="002E2F7A">
        <w:rPr>
          <w:rFonts w:ascii="Arial" w:hAnsi="Arial" w:cs="Arial"/>
          <w:color w:val="000000"/>
          <w:sz w:val="18"/>
          <w:szCs w:val="18"/>
        </w:rPr>
        <w:t>i płytek betonowych</w:t>
      </w:r>
      <w:r w:rsidR="00B449EC">
        <w:rPr>
          <w:rFonts w:ascii="Arial" w:hAnsi="Arial" w:cs="Arial"/>
          <w:color w:val="000000"/>
          <w:sz w:val="18"/>
          <w:szCs w:val="18"/>
        </w:rPr>
        <w:t>. Dokładna lokalizacja</w:t>
      </w:r>
      <w:r w:rsidR="007E1BB8">
        <w:rPr>
          <w:rFonts w:ascii="Arial" w:hAnsi="Arial" w:cs="Arial"/>
          <w:color w:val="000000"/>
          <w:sz w:val="18"/>
          <w:szCs w:val="18"/>
        </w:rPr>
        <w:t>, kształt i kolor kostek</w:t>
      </w:r>
      <w:r w:rsidR="00B449EC">
        <w:rPr>
          <w:rFonts w:ascii="Arial" w:hAnsi="Arial" w:cs="Arial"/>
          <w:color w:val="000000"/>
          <w:sz w:val="18"/>
          <w:szCs w:val="18"/>
        </w:rPr>
        <w:t xml:space="preserve"> pokazana jest w dokumentacji projektowej.</w:t>
      </w:r>
    </w:p>
    <w:p w14:paraId="5D089A93" w14:textId="77777777" w:rsidR="00092E27" w:rsidRPr="002034D7" w:rsidRDefault="00092E27" w:rsidP="00D11FE0">
      <w:pPr>
        <w:autoSpaceDE w:val="0"/>
        <w:autoSpaceDN w:val="0"/>
        <w:adjustRightInd w:val="0"/>
        <w:snapToGrid w:val="0"/>
        <w:jc w:val="both"/>
        <w:rPr>
          <w:rFonts w:ascii="Arial" w:hAnsi="Arial" w:cs="Arial"/>
          <w:b/>
          <w:color w:val="000000"/>
          <w:sz w:val="18"/>
          <w:szCs w:val="18"/>
          <w:lang w:val="x-none"/>
        </w:rPr>
      </w:pPr>
      <w:r w:rsidRPr="002034D7">
        <w:rPr>
          <w:rFonts w:ascii="Arial" w:hAnsi="Arial" w:cs="Arial"/>
          <w:b/>
          <w:color w:val="000000"/>
          <w:sz w:val="18"/>
          <w:szCs w:val="18"/>
          <w:lang w:val="x-none"/>
        </w:rPr>
        <w:t xml:space="preserve">1.4. </w:t>
      </w:r>
      <w:proofErr w:type="spellStart"/>
      <w:r w:rsidRPr="002034D7">
        <w:rPr>
          <w:rFonts w:ascii="Arial" w:hAnsi="Arial" w:cs="Arial"/>
          <w:b/>
          <w:color w:val="000000"/>
          <w:sz w:val="18"/>
          <w:szCs w:val="18"/>
          <w:lang w:val="x-none"/>
        </w:rPr>
        <w:t>Okre</w:t>
      </w:r>
      <w:r w:rsidRPr="002034D7">
        <w:rPr>
          <w:rFonts w:ascii="Arial" w:hAnsi="Arial" w:cs="Arial"/>
          <w:b/>
          <w:color w:val="000000"/>
          <w:sz w:val="18"/>
          <w:szCs w:val="18"/>
        </w:rPr>
        <w:t>ś</w:t>
      </w:r>
      <w:proofErr w:type="spellEnd"/>
      <w:r w:rsidRPr="002034D7">
        <w:rPr>
          <w:rFonts w:ascii="Arial" w:hAnsi="Arial" w:cs="Arial"/>
          <w:b/>
          <w:color w:val="000000"/>
          <w:sz w:val="18"/>
          <w:szCs w:val="18"/>
          <w:lang w:val="x-none"/>
        </w:rPr>
        <w:t>lenia podstawowe</w:t>
      </w:r>
    </w:p>
    <w:p w14:paraId="2E1EDEA2" w14:textId="77777777" w:rsidR="00092E27" w:rsidRPr="002034D7" w:rsidRDefault="00092E27" w:rsidP="00D11FE0">
      <w:pPr>
        <w:jc w:val="both"/>
        <w:rPr>
          <w:rFonts w:ascii="Arial" w:hAnsi="Arial" w:cs="Arial"/>
          <w:sz w:val="18"/>
          <w:szCs w:val="18"/>
        </w:rPr>
      </w:pPr>
      <w:r w:rsidRPr="002034D7">
        <w:rPr>
          <w:rFonts w:ascii="Arial" w:hAnsi="Arial" w:cs="Arial"/>
          <w:b/>
          <w:sz w:val="18"/>
          <w:szCs w:val="18"/>
        </w:rPr>
        <w:lastRenderedPageBreak/>
        <w:t>1.4.1. Betonowa kostka brukowa</w:t>
      </w:r>
      <w:r w:rsidRPr="002034D7">
        <w:rPr>
          <w:rFonts w:ascii="Arial" w:hAnsi="Arial" w:cs="Arial"/>
          <w:sz w:val="18"/>
          <w:szCs w:val="18"/>
        </w:rPr>
        <w:t xml:space="preserve"> - kształtka wytwarzana z betonu metodą </w:t>
      </w:r>
      <w:proofErr w:type="spellStart"/>
      <w:r w:rsidRPr="002034D7">
        <w:rPr>
          <w:rFonts w:ascii="Arial" w:hAnsi="Arial" w:cs="Arial"/>
          <w:sz w:val="18"/>
          <w:szCs w:val="18"/>
        </w:rPr>
        <w:t>wibroprasowania</w:t>
      </w:r>
      <w:proofErr w:type="spellEnd"/>
      <w:r w:rsidRPr="002034D7">
        <w:rPr>
          <w:rFonts w:ascii="Arial" w:hAnsi="Arial" w:cs="Arial"/>
          <w:sz w:val="18"/>
          <w:szCs w:val="18"/>
        </w:rPr>
        <w:t>. Produkowana jest jako kształtka jednowarstwowa lub dwóch warstwach połączonych trwale w fazie produkcji.</w:t>
      </w:r>
    </w:p>
    <w:p w14:paraId="714FAF89" w14:textId="77777777" w:rsidR="00092E27" w:rsidRPr="002034D7" w:rsidRDefault="00092E27" w:rsidP="00D11FE0">
      <w:pPr>
        <w:jc w:val="both"/>
        <w:rPr>
          <w:rFonts w:ascii="Arial" w:hAnsi="Arial" w:cs="Arial"/>
          <w:sz w:val="18"/>
          <w:szCs w:val="18"/>
        </w:rPr>
      </w:pPr>
      <w:r w:rsidRPr="002034D7">
        <w:rPr>
          <w:rFonts w:ascii="Arial" w:hAnsi="Arial" w:cs="Arial"/>
          <w:b/>
          <w:sz w:val="18"/>
          <w:szCs w:val="18"/>
        </w:rPr>
        <w:t>1.4.2. Obrzeża chodnikowe</w:t>
      </w:r>
      <w:r w:rsidRPr="002034D7">
        <w:rPr>
          <w:rFonts w:ascii="Arial" w:hAnsi="Arial" w:cs="Arial"/>
          <w:sz w:val="18"/>
          <w:szCs w:val="18"/>
        </w:rPr>
        <w:t xml:space="preserve"> - prefabrykowane belki betonowe, rozgraniczające jednostronnie lub dwustronnie ciągi komunikacyjne od terenów nie przeznaczonych dla komunikacji.</w:t>
      </w:r>
    </w:p>
    <w:p w14:paraId="190E0DF0" w14:textId="77777777" w:rsidR="00092E27" w:rsidRPr="002034D7" w:rsidRDefault="00092E27" w:rsidP="00D11FE0">
      <w:pPr>
        <w:jc w:val="both"/>
        <w:rPr>
          <w:rFonts w:ascii="Arial" w:hAnsi="Arial" w:cs="Arial"/>
          <w:sz w:val="18"/>
          <w:szCs w:val="18"/>
        </w:rPr>
      </w:pPr>
      <w:r w:rsidRPr="002034D7">
        <w:rPr>
          <w:rFonts w:ascii="Arial" w:hAnsi="Arial" w:cs="Arial"/>
          <w:b/>
          <w:sz w:val="18"/>
          <w:szCs w:val="18"/>
        </w:rPr>
        <w:t>1.4.3. Stabilizacja mechaniczna</w:t>
      </w:r>
      <w:r w:rsidRPr="002034D7">
        <w:rPr>
          <w:rFonts w:ascii="Arial" w:hAnsi="Arial" w:cs="Arial"/>
          <w:sz w:val="18"/>
          <w:szCs w:val="18"/>
        </w:rPr>
        <w:t xml:space="preserve"> - proces technologiczny, polegający na odpowiednim zagęszczeniu </w:t>
      </w:r>
      <w:r w:rsidRPr="002034D7">
        <w:rPr>
          <w:rFonts w:ascii="Arial" w:hAnsi="Arial" w:cs="Arial"/>
          <w:sz w:val="18"/>
          <w:szCs w:val="18"/>
        </w:rPr>
        <w:br/>
        <w:t>w optymalnej wilgotności kruszywa o właściwie dobranym uziarnieniu.</w:t>
      </w:r>
    </w:p>
    <w:p w14:paraId="4B396AB5" w14:textId="77777777" w:rsidR="00092E27" w:rsidRPr="002034D7" w:rsidRDefault="00092E27" w:rsidP="00D11FE0">
      <w:pPr>
        <w:jc w:val="both"/>
        <w:rPr>
          <w:rFonts w:ascii="Arial" w:hAnsi="Arial" w:cs="Arial"/>
          <w:sz w:val="18"/>
          <w:szCs w:val="18"/>
        </w:rPr>
      </w:pPr>
      <w:r w:rsidRPr="002034D7">
        <w:rPr>
          <w:rFonts w:ascii="Arial" w:hAnsi="Arial" w:cs="Arial"/>
          <w:b/>
          <w:sz w:val="18"/>
          <w:szCs w:val="18"/>
        </w:rPr>
        <w:t>1.4.4. Koryto</w:t>
      </w:r>
      <w:r w:rsidRPr="002034D7">
        <w:rPr>
          <w:rFonts w:ascii="Arial" w:hAnsi="Arial" w:cs="Arial"/>
          <w:sz w:val="18"/>
          <w:szCs w:val="18"/>
        </w:rPr>
        <w:t xml:space="preserve"> - wykop służący do wbudowania konstrukcyjnych elementów chodnika lub drogi, wykonany zgodnie z projektowanym przekrojem.</w:t>
      </w:r>
    </w:p>
    <w:p w14:paraId="74BF7645" w14:textId="77777777" w:rsidR="00092E27" w:rsidRPr="002034D7" w:rsidRDefault="00092E27" w:rsidP="00D11FE0">
      <w:pPr>
        <w:jc w:val="both"/>
        <w:rPr>
          <w:rFonts w:ascii="Arial" w:hAnsi="Arial" w:cs="Arial"/>
          <w:sz w:val="18"/>
          <w:szCs w:val="18"/>
        </w:rPr>
      </w:pPr>
      <w:r w:rsidRPr="002034D7">
        <w:rPr>
          <w:rFonts w:ascii="Arial" w:hAnsi="Arial" w:cs="Arial"/>
          <w:b/>
          <w:sz w:val="18"/>
          <w:szCs w:val="18"/>
        </w:rPr>
        <w:t>1.4.5. Podłoże</w:t>
      </w:r>
      <w:r w:rsidRPr="002034D7">
        <w:rPr>
          <w:rFonts w:ascii="Arial" w:hAnsi="Arial" w:cs="Arial"/>
          <w:sz w:val="18"/>
          <w:szCs w:val="18"/>
        </w:rPr>
        <w:t xml:space="preserve"> - grunt rodzimy lub nasypowy zagęszczony, w którym wykonano koryto chodnika.</w:t>
      </w:r>
    </w:p>
    <w:p w14:paraId="70293112" w14:textId="77777777" w:rsidR="00092E27" w:rsidRPr="002034D7" w:rsidRDefault="00092E27" w:rsidP="00D11FE0">
      <w:pPr>
        <w:jc w:val="both"/>
        <w:rPr>
          <w:rFonts w:ascii="Arial" w:hAnsi="Arial" w:cs="Arial"/>
          <w:sz w:val="18"/>
          <w:szCs w:val="18"/>
        </w:rPr>
      </w:pPr>
      <w:r w:rsidRPr="002034D7">
        <w:rPr>
          <w:rFonts w:ascii="Arial" w:hAnsi="Arial" w:cs="Arial"/>
          <w:b/>
          <w:sz w:val="18"/>
          <w:szCs w:val="18"/>
        </w:rPr>
        <w:t>1.4.6. Podsypka</w:t>
      </w:r>
      <w:r w:rsidRPr="002034D7">
        <w:rPr>
          <w:rFonts w:ascii="Arial" w:hAnsi="Arial" w:cs="Arial"/>
          <w:sz w:val="18"/>
          <w:szCs w:val="18"/>
        </w:rPr>
        <w:t xml:space="preserve"> - warstwa wyrównawcza ułożona na podłożu, mająca za zadanie wyrównanie różnic w grubości warstw materiału zastosowanego do wykonania nawierzchni chodnikowych lub jezdni oraz uzyskanie właściwego spadku nawierzchni.</w:t>
      </w:r>
    </w:p>
    <w:p w14:paraId="774C710D" w14:textId="77777777" w:rsidR="00092E27" w:rsidRPr="002034D7" w:rsidRDefault="00092E27" w:rsidP="00D11FE0">
      <w:pPr>
        <w:jc w:val="both"/>
        <w:rPr>
          <w:rFonts w:ascii="Arial" w:hAnsi="Arial" w:cs="Arial"/>
          <w:sz w:val="18"/>
          <w:szCs w:val="18"/>
        </w:rPr>
      </w:pPr>
      <w:r w:rsidRPr="002034D7">
        <w:rPr>
          <w:rFonts w:ascii="Arial" w:hAnsi="Arial" w:cs="Arial"/>
          <w:b/>
          <w:sz w:val="18"/>
          <w:szCs w:val="18"/>
        </w:rPr>
        <w:t xml:space="preserve">1.4.7. </w:t>
      </w:r>
      <w:r w:rsidRPr="002034D7">
        <w:rPr>
          <w:rFonts w:ascii="Arial" w:hAnsi="Arial" w:cs="Arial"/>
          <w:sz w:val="18"/>
          <w:szCs w:val="18"/>
        </w:rPr>
        <w:t>Pozostałe określenia podstawowe są zgodne z obowiązującymi, odpowiednimi polskimi normami i definicjami podanymi w ST</w:t>
      </w:r>
      <w:r w:rsidR="00481DDB">
        <w:rPr>
          <w:rFonts w:ascii="Arial" w:hAnsi="Arial" w:cs="Arial"/>
          <w:sz w:val="18"/>
          <w:szCs w:val="18"/>
        </w:rPr>
        <w:t>–00</w:t>
      </w:r>
      <w:r w:rsidR="00A943C7">
        <w:rPr>
          <w:rFonts w:ascii="Arial" w:hAnsi="Arial" w:cs="Arial"/>
          <w:sz w:val="18"/>
          <w:szCs w:val="18"/>
        </w:rPr>
        <w:t xml:space="preserve"> </w:t>
      </w:r>
      <w:r w:rsidRPr="002034D7">
        <w:rPr>
          <w:rFonts w:ascii="Arial" w:hAnsi="Arial" w:cs="Arial"/>
          <w:sz w:val="18"/>
          <w:szCs w:val="18"/>
        </w:rPr>
        <w:t>„Wymagania ogólne” pkt 1.4.</w:t>
      </w:r>
    </w:p>
    <w:p w14:paraId="4A9A071E" w14:textId="77777777" w:rsidR="00092E27" w:rsidRPr="002034D7" w:rsidRDefault="00092E27" w:rsidP="00D11FE0">
      <w:pPr>
        <w:autoSpaceDE w:val="0"/>
        <w:autoSpaceDN w:val="0"/>
        <w:adjustRightInd w:val="0"/>
        <w:snapToGrid w:val="0"/>
        <w:jc w:val="both"/>
        <w:rPr>
          <w:rFonts w:ascii="Arial" w:hAnsi="Arial" w:cs="Arial"/>
          <w:b/>
          <w:color w:val="000000"/>
          <w:sz w:val="18"/>
          <w:szCs w:val="18"/>
          <w:lang w:val="x-none"/>
        </w:rPr>
      </w:pPr>
      <w:r w:rsidRPr="002034D7">
        <w:rPr>
          <w:rFonts w:ascii="Arial" w:hAnsi="Arial" w:cs="Arial"/>
          <w:b/>
          <w:color w:val="000000"/>
          <w:sz w:val="18"/>
          <w:szCs w:val="18"/>
          <w:lang w:val="x-none"/>
        </w:rPr>
        <w:t xml:space="preserve">1.5. Ogólne wymagania </w:t>
      </w:r>
      <w:r w:rsidRPr="002034D7">
        <w:rPr>
          <w:rFonts w:ascii="Arial" w:hAnsi="Arial" w:cs="Arial"/>
          <w:b/>
          <w:color w:val="000000"/>
          <w:sz w:val="18"/>
          <w:szCs w:val="18"/>
        </w:rPr>
        <w:t>dotyczące</w:t>
      </w:r>
      <w:r w:rsidRPr="002034D7">
        <w:rPr>
          <w:rFonts w:ascii="Arial" w:hAnsi="Arial" w:cs="Arial"/>
          <w:b/>
          <w:color w:val="000000"/>
          <w:sz w:val="18"/>
          <w:szCs w:val="18"/>
          <w:lang w:val="x-none"/>
        </w:rPr>
        <w:t xml:space="preserve"> robót</w:t>
      </w:r>
    </w:p>
    <w:p w14:paraId="120FEC6F" w14:textId="1ED2CC52" w:rsidR="00092E27" w:rsidRPr="002034D7" w:rsidRDefault="00092E27" w:rsidP="00D11FE0">
      <w:pPr>
        <w:autoSpaceDE w:val="0"/>
        <w:autoSpaceDN w:val="0"/>
        <w:adjustRightInd w:val="0"/>
        <w:snapToGrid w:val="0"/>
        <w:ind w:firstLine="709"/>
        <w:jc w:val="both"/>
        <w:rPr>
          <w:rFonts w:ascii="Arial" w:hAnsi="Arial" w:cs="Arial"/>
          <w:color w:val="000000"/>
          <w:sz w:val="18"/>
          <w:szCs w:val="18"/>
          <w:lang w:val="x-none"/>
        </w:rPr>
      </w:pPr>
      <w:r w:rsidRPr="002034D7">
        <w:rPr>
          <w:rFonts w:ascii="Arial" w:hAnsi="Arial" w:cs="Arial"/>
          <w:color w:val="000000"/>
          <w:sz w:val="18"/>
          <w:szCs w:val="18"/>
          <w:lang w:val="x-none"/>
        </w:rPr>
        <w:t xml:space="preserve">Wykonawca robót jest odpowiedzialny za </w:t>
      </w:r>
      <w:r w:rsidRPr="002034D7">
        <w:rPr>
          <w:rFonts w:ascii="Arial" w:hAnsi="Arial" w:cs="Arial"/>
          <w:color w:val="000000"/>
          <w:sz w:val="18"/>
          <w:szCs w:val="18"/>
        </w:rPr>
        <w:t>jakość</w:t>
      </w:r>
      <w:r w:rsidRPr="002034D7">
        <w:rPr>
          <w:rFonts w:ascii="Arial" w:hAnsi="Arial" w:cs="Arial"/>
          <w:color w:val="000000"/>
          <w:sz w:val="18"/>
          <w:szCs w:val="18"/>
          <w:lang w:val="x-none"/>
        </w:rPr>
        <w:t xml:space="preserve"> wykonania robót oraz za ich </w:t>
      </w:r>
      <w:r w:rsidRPr="002034D7">
        <w:rPr>
          <w:rFonts w:ascii="Arial" w:hAnsi="Arial" w:cs="Arial"/>
          <w:color w:val="000000"/>
          <w:sz w:val="18"/>
          <w:szCs w:val="18"/>
        </w:rPr>
        <w:t>zgodność</w:t>
      </w:r>
      <w:r w:rsidRPr="002034D7">
        <w:rPr>
          <w:rFonts w:ascii="Arial" w:hAnsi="Arial" w:cs="Arial"/>
          <w:color w:val="000000"/>
          <w:sz w:val="18"/>
          <w:szCs w:val="18"/>
          <w:lang w:val="x-none"/>
        </w:rPr>
        <w:t xml:space="preserve"> z dokumentacj</w:t>
      </w:r>
      <w:r w:rsidRPr="002034D7">
        <w:rPr>
          <w:rFonts w:ascii="Arial" w:hAnsi="Arial" w:cs="Arial"/>
          <w:color w:val="000000"/>
          <w:sz w:val="18"/>
          <w:szCs w:val="18"/>
        </w:rPr>
        <w:t xml:space="preserve">ą </w:t>
      </w:r>
      <w:r w:rsidRPr="002034D7">
        <w:rPr>
          <w:rFonts w:ascii="Arial" w:hAnsi="Arial" w:cs="Arial"/>
          <w:color w:val="000000"/>
          <w:sz w:val="18"/>
          <w:szCs w:val="18"/>
          <w:lang w:val="x-none"/>
        </w:rPr>
        <w:t>projektow</w:t>
      </w:r>
      <w:r w:rsidRPr="002034D7">
        <w:rPr>
          <w:rFonts w:ascii="Arial" w:hAnsi="Arial" w:cs="Arial"/>
          <w:color w:val="000000"/>
          <w:sz w:val="18"/>
          <w:szCs w:val="18"/>
        </w:rPr>
        <w:t>ą</w:t>
      </w:r>
      <w:r w:rsidRPr="002034D7">
        <w:rPr>
          <w:rFonts w:ascii="Arial" w:hAnsi="Arial" w:cs="Arial"/>
          <w:color w:val="000000"/>
          <w:sz w:val="18"/>
          <w:szCs w:val="18"/>
          <w:lang w:val="x-none"/>
        </w:rPr>
        <w:t>, specyfikacj</w:t>
      </w:r>
      <w:r w:rsidRPr="002034D7">
        <w:rPr>
          <w:rFonts w:ascii="Arial" w:hAnsi="Arial" w:cs="Arial"/>
          <w:color w:val="000000"/>
          <w:sz w:val="18"/>
          <w:szCs w:val="18"/>
        </w:rPr>
        <w:t>ą</w:t>
      </w:r>
      <w:r w:rsidRPr="002034D7">
        <w:rPr>
          <w:rFonts w:ascii="Arial" w:hAnsi="Arial" w:cs="Arial"/>
          <w:color w:val="000000"/>
          <w:sz w:val="18"/>
          <w:szCs w:val="18"/>
          <w:lang w:val="x-none"/>
        </w:rPr>
        <w:t xml:space="preserve"> techniczn</w:t>
      </w:r>
      <w:r w:rsidRPr="002034D7">
        <w:rPr>
          <w:rFonts w:ascii="Arial" w:hAnsi="Arial" w:cs="Arial"/>
          <w:color w:val="000000"/>
          <w:sz w:val="18"/>
          <w:szCs w:val="18"/>
        </w:rPr>
        <w:t>ą</w:t>
      </w:r>
      <w:r w:rsidRPr="002034D7">
        <w:rPr>
          <w:rFonts w:ascii="Arial" w:hAnsi="Arial" w:cs="Arial"/>
          <w:color w:val="000000"/>
          <w:sz w:val="18"/>
          <w:szCs w:val="18"/>
          <w:lang w:val="x-none"/>
        </w:rPr>
        <w:t xml:space="preserve"> i zaleceniami </w:t>
      </w:r>
      <w:r w:rsidR="00961AB0">
        <w:rPr>
          <w:rFonts w:ascii="Arial" w:hAnsi="Arial" w:cs="Arial"/>
          <w:color w:val="000000"/>
          <w:sz w:val="18"/>
          <w:szCs w:val="18"/>
        </w:rPr>
        <w:t>Zamawiającego</w:t>
      </w:r>
      <w:r w:rsidRPr="002034D7">
        <w:rPr>
          <w:rFonts w:ascii="Arial" w:hAnsi="Arial" w:cs="Arial"/>
          <w:color w:val="000000"/>
          <w:sz w:val="18"/>
          <w:szCs w:val="18"/>
          <w:lang w:val="x-none"/>
        </w:rPr>
        <w:t>.</w:t>
      </w:r>
      <w:r w:rsidRPr="002034D7">
        <w:rPr>
          <w:rFonts w:ascii="Arial" w:hAnsi="Arial" w:cs="Arial"/>
          <w:color w:val="000000"/>
          <w:sz w:val="18"/>
          <w:szCs w:val="18"/>
        </w:rPr>
        <w:t xml:space="preserve"> </w:t>
      </w:r>
      <w:r w:rsidRPr="002034D7">
        <w:rPr>
          <w:rFonts w:ascii="Arial" w:hAnsi="Arial" w:cs="Arial"/>
          <w:color w:val="000000"/>
          <w:sz w:val="18"/>
          <w:szCs w:val="18"/>
          <w:lang w:val="x-none"/>
        </w:rPr>
        <w:t>Ogólne wymagania dotycz</w:t>
      </w:r>
      <w:r w:rsidRPr="002034D7">
        <w:rPr>
          <w:rFonts w:ascii="Arial" w:hAnsi="Arial" w:cs="Arial"/>
          <w:color w:val="000000"/>
          <w:sz w:val="18"/>
          <w:szCs w:val="18"/>
        </w:rPr>
        <w:t>ą</w:t>
      </w:r>
      <w:r w:rsidRPr="002034D7">
        <w:rPr>
          <w:rFonts w:ascii="Arial" w:hAnsi="Arial" w:cs="Arial"/>
          <w:color w:val="000000"/>
          <w:sz w:val="18"/>
          <w:szCs w:val="18"/>
          <w:lang w:val="x-none"/>
        </w:rPr>
        <w:t xml:space="preserve">ce wykonania robót podano w specyfikacji technicznej </w:t>
      </w:r>
      <w:r w:rsidRPr="002034D7">
        <w:rPr>
          <w:rFonts w:ascii="Arial" w:hAnsi="Arial" w:cs="Arial"/>
          <w:color w:val="000000"/>
          <w:sz w:val="18"/>
          <w:szCs w:val="18"/>
        </w:rPr>
        <w:t>ST</w:t>
      </w:r>
      <w:r w:rsidR="00481DDB">
        <w:rPr>
          <w:rFonts w:ascii="Arial" w:hAnsi="Arial" w:cs="Arial"/>
          <w:color w:val="000000"/>
          <w:sz w:val="18"/>
          <w:szCs w:val="18"/>
        </w:rPr>
        <w:t>–00</w:t>
      </w:r>
      <w:r w:rsidRPr="002034D7">
        <w:rPr>
          <w:rFonts w:ascii="Arial" w:hAnsi="Arial" w:cs="Arial"/>
          <w:color w:val="000000"/>
          <w:sz w:val="18"/>
          <w:szCs w:val="18"/>
        </w:rPr>
        <w:t xml:space="preserve"> „</w:t>
      </w:r>
      <w:r w:rsidRPr="002034D7">
        <w:rPr>
          <w:rFonts w:ascii="Arial" w:hAnsi="Arial" w:cs="Arial"/>
          <w:color w:val="000000"/>
          <w:sz w:val="18"/>
          <w:szCs w:val="18"/>
          <w:lang w:val="x-none"/>
        </w:rPr>
        <w:t>Wymagania</w:t>
      </w:r>
      <w:r w:rsidRPr="002034D7">
        <w:rPr>
          <w:rFonts w:ascii="Arial" w:hAnsi="Arial" w:cs="Arial"/>
          <w:color w:val="000000"/>
          <w:sz w:val="18"/>
          <w:szCs w:val="18"/>
        </w:rPr>
        <w:t xml:space="preserve"> </w:t>
      </w:r>
      <w:r w:rsidRPr="002034D7">
        <w:rPr>
          <w:rFonts w:ascii="Arial" w:hAnsi="Arial" w:cs="Arial"/>
          <w:color w:val="000000"/>
          <w:sz w:val="18"/>
          <w:szCs w:val="18"/>
          <w:lang w:val="x-none"/>
        </w:rPr>
        <w:t>ogólne</w:t>
      </w:r>
      <w:r w:rsidRPr="002034D7">
        <w:rPr>
          <w:rFonts w:ascii="Arial" w:hAnsi="Arial" w:cs="Arial"/>
          <w:color w:val="000000"/>
          <w:sz w:val="18"/>
          <w:szCs w:val="18"/>
        </w:rPr>
        <w:t>”</w:t>
      </w:r>
      <w:r w:rsidRPr="002034D7">
        <w:rPr>
          <w:rFonts w:ascii="Arial" w:hAnsi="Arial" w:cs="Arial"/>
          <w:color w:val="000000"/>
          <w:sz w:val="18"/>
          <w:szCs w:val="18"/>
          <w:lang w:val="x-none"/>
        </w:rPr>
        <w:t>, p. 1.5.</w:t>
      </w:r>
    </w:p>
    <w:p w14:paraId="07EE0C55" w14:textId="77777777" w:rsidR="00092E27" w:rsidRPr="00EF209E" w:rsidRDefault="00092E27" w:rsidP="00D11FE0">
      <w:pPr>
        <w:jc w:val="both"/>
        <w:rPr>
          <w:sz w:val="18"/>
          <w:szCs w:val="18"/>
          <w:lang w:val="x-none"/>
        </w:rPr>
      </w:pPr>
    </w:p>
    <w:p w14:paraId="525BE096" w14:textId="77777777" w:rsidR="00092E27" w:rsidRPr="002034D7" w:rsidRDefault="00092E27" w:rsidP="00D11FE0">
      <w:pPr>
        <w:jc w:val="both"/>
        <w:rPr>
          <w:rFonts w:ascii="Arial" w:hAnsi="Arial" w:cs="Arial"/>
          <w:b/>
          <w:sz w:val="18"/>
          <w:szCs w:val="18"/>
        </w:rPr>
      </w:pPr>
      <w:r w:rsidRPr="002034D7">
        <w:rPr>
          <w:rFonts w:ascii="Arial" w:hAnsi="Arial" w:cs="Arial"/>
          <w:b/>
          <w:sz w:val="18"/>
          <w:szCs w:val="18"/>
        </w:rPr>
        <w:t>2.  MATERIAŁY</w:t>
      </w:r>
    </w:p>
    <w:p w14:paraId="29C3ADD0" w14:textId="77777777" w:rsidR="00092E27" w:rsidRPr="002034D7" w:rsidRDefault="00092E27" w:rsidP="00D11FE0">
      <w:pPr>
        <w:jc w:val="both"/>
        <w:rPr>
          <w:rFonts w:ascii="Arial" w:hAnsi="Arial" w:cs="Arial"/>
          <w:sz w:val="18"/>
          <w:szCs w:val="18"/>
        </w:rPr>
      </w:pPr>
      <w:r w:rsidRPr="002034D7">
        <w:rPr>
          <w:rFonts w:ascii="Arial" w:hAnsi="Arial" w:cs="Arial"/>
          <w:sz w:val="18"/>
          <w:szCs w:val="18"/>
        </w:rPr>
        <w:tab/>
        <w:t>Ogólne wymagania dotyczące materiałów, ich pozyskiwania i składowania podano w ST</w:t>
      </w:r>
      <w:r w:rsidR="00481DDB">
        <w:rPr>
          <w:rFonts w:ascii="Arial" w:hAnsi="Arial" w:cs="Arial"/>
          <w:sz w:val="18"/>
          <w:szCs w:val="18"/>
        </w:rPr>
        <w:t>–00</w:t>
      </w:r>
      <w:r w:rsidRPr="002034D7">
        <w:rPr>
          <w:rFonts w:ascii="Arial" w:hAnsi="Arial" w:cs="Arial"/>
          <w:sz w:val="18"/>
          <w:szCs w:val="18"/>
        </w:rPr>
        <w:t xml:space="preserve"> „Wymagania Ogólne” pkt 2.</w:t>
      </w:r>
    </w:p>
    <w:p w14:paraId="52EFDDCD" w14:textId="77777777" w:rsidR="00092E27" w:rsidRDefault="00092E27" w:rsidP="00D11FE0">
      <w:pPr>
        <w:jc w:val="both"/>
        <w:rPr>
          <w:rFonts w:ascii="Arial" w:hAnsi="Arial" w:cs="Arial"/>
          <w:b/>
          <w:sz w:val="18"/>
          <w:szCs w:val="20"/>
        </w:rPr>
      </w:pPr>
      <w:r w:rsidRPr="002034D7">
        <w:rPr>
          <w:rFonts w:ascii="Arial" w:hAnsi="Arial" w:cs="Arial"/>
          <w:b/>
          <w:sz w:val="18"/>
          <w:szCs w:val="20"/>
        </w:rPr>
        <w:t xml:space="preserve">2.1. </w:t>
      </w:r>
      <w:r w:rsidR="00013C0D">
        <w:rPr>
          <w:rFonts w:ascii="Arial" w:hAnsi="Arial" w:cs="Arial"/>
          <w:b/>
          <w:sz w:val="18"/>
          <w:szCs w:val="20"/>
        </w:rPr>
        <w:t>Kostki betonowe</w:t>
      </w:r>
    </w:p>
    <w:p w14:paraId="571CE820" w14:textId="6FEF8CC7" w:rsidR="00906CCC" w:rsidRPr="00906CCC" w:rsidRDefault="00906CCC" w:rsidP="00D11FE0">
      <w:pPr>
        <w:ind w:firstLine="709"/>
        <w:jc w:val="both"/>
        <w:rPr>
          <w:rFonts w:ascii="Arial" w:hAnsi="Arial" w:cs="Arial"/>
          <w:sz w:val="18"/>
          <w:szCs w:val="20"/>
        </w:rPr>
      </w:pPr>
      <w:r w:rsidRPr="00906CCC">
        <w:rPr>
          <w:rFonts w:ascii="Arial" w:hAnsi="Arial" w:cs="Arial"/>
          <w:sz w:val="18"/>
          <w:szCs w:val="20"/>
        </w:rPr>
        <w:t xml:space="preserve">Do odtworzenia nawierzchni </w:t>
      </w:r>
      <w:r w:rsidR="00013C0D">
        <w:rPr>
          <w:rFonts w:ascii="Arial" w:hAnsi="Arial" w:cs="Arial"/>
          <w:sz w:val="18"/>
          <w:szCs w:val="20"/>
        </w:rPr>
        <w:t xml:space="preserve">chodników i zjazdów </w:t>
      </w:r>
      <w:r w:rsidRPr="00906CCC">
        <w:rPr>
          <w:rFonts w:ascii="Arial" w:hAnsi="Arial" w:cs="Arial"/>
          <w:sz w:val="18"/>
          <w:szCs w:val="20"/>
        </w:rPr>
        <w:t>przewidzian</w:t>
      </w:r>
      <w:r w:rsidR="004264C2">
        <w:rPr>
          <w:rFonts w:ascii="Arial" w:hAnsi="Arial" w:cs="Arial"/>
          <w:sz w:val="18"/>
          <w:szCs w:val="20"/>
        </w:rPr>
        <w:t xml:space="preserve">e jest wykorzystanie </w:t>
      </w:r>
      <w:r w:rsidR="00013C0D">
        <w:rPr>
          <w:rFonts w:ascii="Arial" w:hAnsi="Arial" w:cs="Arial"/>
          <w:sz w:val="18"/>
          <w:szCs w:val="20"/>
        </w:rPr>
        <w:t>nowych kostek betonowych</w:t>
      </w:r>
      <w:r w:rsidR="00B40D6C">
        <w:rPr>
          <w:rFonts w:ascii="Arial" w:hAnsi="Arial" w:cs="Arial"/>
          <w:sz w:val="18"/>
          <w:szCs w:val="20"/>
        </w:rPr>
        <w:t>.</w:t>
      </w:r>
      <w:r w:rsidR="004264C2">
        <w:rPr>
          <w:rFonts w:ascii="Arial" w:hAnsi="Arial" w:cs="Arial"/>
          <w:sz w:val="18"/>
          <w:szCs w:val="20"/>
        </w:rPr>
        <w:t xml:space="preserve"> Now</w:t>
      </w:r>
      <w:r w:rsidR="00B40D6C">
        <w:rPr>
          <w:rFonts w:ascii="Arial" w:hAnsi="Arial" w:cs="Arial"/>
          <w:sz w:val="18"/>
          <w:szCs w:val="20"/>
        </w:rPr>
        <w:t>y</w:t>
      </w:r>
      <w:r w:rsidR="004264C2">
        <w:rPr>
          <w:rFonts w:ascii="Arial" w:hAnsi="Arial" w:cs="Arial"/>
          <w:sz w:val="18"/>
          <w:szCs w:val="20"/>
        </w:rPr>
        <w:t xml:space="preserve"> </w:t>
      </w:r>
      <w:r w:rsidR="00B40D6C">
        <w:rPr>
          <w:rFonts w:ascii="Arial" w:hAnsi="Arial" w:cs="Arial"/>
          <w:sz w:val="18"/>
          <w:szCs w:val="20"/>
        </w:rPr>
        <w:t>materiał powinien</w:t>
      </w:r>
      <w:r w:rsidR="004264C2">
        <w:rPr>
          <w:rFonts w:ascii="Arial" w:hAnsi="Arial" w:cs="Arial"/>
          <w:sz w:val="18"/>
          <w:szCs w:val="20"/>
        </w:rPr>
        <w:t xml:space="preserve"> mieć </w:t>
      </w:r>
      <w:r>
        <w:rPr>
          <w:rFonts w:ascii="Arial" w:hAnsi="Arial" w:cs="Arial"/>
          <w:sz w:val="18"/>
          <w:szCs w:val="20"/>
        </w:rPr>
        <w:t>identyczny kształ</w:t>
      </w:r>
      <w:r w:rsidR="004264C2">
        <w:rPr>
          <w:rFonts w:ascii="Arial" w:hAnsi="Arial" w:cs="Arial"/>
          <w:sz w:val="18"/>
          <w:szCs w:val="20"/>
        </w:rPr>
        <w:t>t</w:t>
      </w:r>
      <w:r>
        <w:rPr>
          <w:rFonts w:ascii="Arial" w:hAnsi="Arial" w:cs="Arial"/>
          <w:sz w:val="18"/>
          <w:szCs w:val="20"/>
        </w:rPr>
        <w:t>, kolor, faktur</w:t>
      </w:r>
      <w:r w:rsidR="004264C2">
        <w:rPr>
          <w:rFonts w:ascii="Arial" w:hAnsi="Arial" w:cs="Arial"/>
          <w:sz w:val="18"/>
          <w:szCs w:val="20"/>
        </w:rPr>
        <w:t>ę</w:t>
      </w:r>
      <w:r>
        <w:rPr>
          <w:rFonts w:ascii="Arial" w:hAnsi="Arial" w:cs="Arial"/>
          <w:sz w:val="18"/>
          <w:szCs w:val="20"/>
        </w:rPr>
        <w:t xml:space="preserve"> i wymiar</w:t>
      </w:r>
      <w:r w:rsidR="004264C2">
        <w:rPr>
          <w:rFonts w:ascii="Arial" w:hAnsi="Arial" w:cs="Arial"/>
          <w:sz w:val="18"/>
          <w:szCs w:val="20"/>
        </w:rPr>
        <w:t xml:space="preserve">y jak </w:t>
      </w:r>
      <w:r w:rsidR="00B40D6C">
        <w:rPr>
          <w:rFonts w:ascii="Arial" w:hAnsi="Arial" w:cs="Arial"/>
          <w:sz w:val="18"/>
          <w:szCs w:val="20"/>
        </w:rPr>
        <w:t>materiał wcześniej zabudowany</w:t>
      </w:r>
      <w:r>
        <w:rPr>
          <w:rFonts w:ascii="Arial" w:hAnsi="Arial" w:cs="Arial"/>
          <w:sz w:val="18"/>
          <w:szCs w:val="20"/>
        </w:rPr>
        <w:t>.</w:t>
      </w:r>
      <w:r w:rsidR="004264C2">
        <w:rPr>
          <w:rFonts w:ascii="Arial" w:hAnsi="Arial" w:cs="Arial"/>
          <w:sz w:val="18"/>
          <w:szCs w:val="20"/>
        </w:rPr>
        <w:t xml:space="preserve"> </w:t>
      </w:r>
      <w:r w:rsidR="00B40D6C">
        <w:rPr>
          <w:rFonts w:ascii="Arial" w:hAnsi="Arial" w:cs="Arial"/>
          <w:sz w:val="18"/>
          <w:szCs w:val="20"/>
        </w:rPr>
        <w:t xml:space="preserve">Za zgodą </w:t>
      </w:r>
      <w:r w:rsidR="00961AB0">
        <w:rPr>
          <w:rFonts w:ascii="Arial" w:hAnsi="Arial" w:cs="Arial"/>
          <w:color w:val="000000"/>
          <w:sz w:val="18"/>
          <w:szCs w:val="18"/>
        </w:rPr>
        <w:t>Zamawiającego</w:t>
      </w:r>
      <w:r w:rsidR="00961AB0">
        <w:rPr>
          <w:rFonts w:ascii="Arial" w:hAnsi="Arial" w:cs="Arial"/>
          <w:sz w:val="18"/>
          <w:szCs w:val="20"/>
        </w:rPr>
        <w:t xml:space="preserve"> </w:t>
      </w:r>
      <w:r w:rsidR="00B40D6C">
        <w:rPr>
          <w:rFonts w:ascii="Arial" w:hAnsi="Arial" w:cs="Arial"/>
          <w:sz w:val="18"/>
          <w:szCs w:val="20"/>
        </w:rPr>
        <w:t>dopuszcza się zmianę materiału.</w:t>
      </w:r>
    </w:p>
    <w:p w14:paraId="0B01E7A0"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2.1.1. Aprobata techniczna</w:t>
      </w:r>
    </w:p>
    <w:p w14:paraId="631F89FD" w14:textId="77777777" w:rsidR="00092E27" w:rsidRDefault="00092E27" w:rsidP="00D11FE0">
      <w:pPr>
        <w:jc w:val="both"/>
        <w:rPr>
          <w:rFonts w:ascii="Arial" w:hAnsi="Arial" w:cs="Arial"/>
          <w:sz w:val="18"/>
          <w:szCs w:val="20"/>
        </w:rPr>
      </w:pPr>
      <w:r w:rsidRPr="002034D7">
        <w:rPr>
          <w:rFonts w:ascii="Arial" w:hAnsi="Arial" w:cs="Arial"/>
          <w:sz w:val="18"/>
          <w:szCs w:val="20"/>
        </w:rPr>
        <w:tab/>
        <w:t xml:space="preserve">Warunkiem dopuszczenia do stosowania </w:t>
      </w:r>
      <w:r w:rsidR="00B40D6C">
        <w:rPr>
          <w:rFonts w:ascii="Arial" w:hAnsi="Arial" w:cs="Arial"/>
          <w:sz w:val="18"/>
          <w:szCs w:val="20"/>
        </w:rPr>
        <w:t xml:space="preserve">elementów </w:t>
      </w:r>
      <w:r w:rsidRPr="002034D7">
        <w:rPr>
          <w:rFonts w:ascii="Arial" w:hAnsi="Arial" w:cs="Arial"/>
          <w:sz w:val="18"/>
          <w:szCs w:val="20"/>
        </w:rPr>
        <w:t>betonow</w:t>
      </w:r>
      <w:r w:rsidR="00B40D6C">
        <w:rPr>
          <w:rFonts w:ascii="Arial" w:hAnsi="Arial" w:cs="Arial"/>
          <w:sz w:val="18"/>
          <w:szCs w:val="20"/>
        </w:rPr>
        <w:t>ych</w:t>
      </w:r>
      <w:r w:rsidRPr="002034D7">
        <w:rPr>
          <w:rFonts w:ascii="Arial" w:hAnsi="Arial" w:cs="Arial"/>
          <w:sz w:val="18"/>
          <w:szCs w:val="20"/>
        </w:rPr>
        <w:t xml:space="preserve"> w budownictwie drogowym jest posiadanie aprobaty technicznej.</w:t>
      </w:r>
    </w:p>
    <w:p w14:paraId="4BFD96D6" w14:textId="77777777" w:rsidR="00385925" w:rsidRDefault="00385925" w:rsidP="00D11FE0">
      <w:pPr>
        <w:jc w:val="both"/>
        <w:rPr>
          <w:rFonts w:ascii="Arial" w:hAnsi="Arial" w:cs="Arial"/>
          <w:sz w:val="18"/>
          <w:szCs w:val="20"/>
        </w:rPr>
      </w:pPr>
    </w:p>
    <w:p w14:paraId="5A90671B"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2.1.2. Wygląd zewnętrzny</w:t>
      </w:r>
    </w:p>
    <w:p w14:paraId="70D06F11" w14:textId="77777777" w:rsidR="00092E27" w:rsidRPr="002034D7" w:rsidRDefault="00092E27" w:rsidP="00D11FE0">
      <w:pPr>
        <w:ind w:firstLine="709"/>
        <w:jc w:val="both"/>
        <w:rPr>
          <w:rFonts w:ascii="Arial" w:hAnsi="Arial" w:cs="Arial"/>
          <w:sz w:val="18"/>
          <w:szCs w:val="20"/>
        </w:rPr>
      </w:pPr>
      <w:r w:rsidRPr="002034D7">
        <w:rPr>
          <w:rFonts w:ascii="Arial" w:hAnsi="Arial" w:cs="Arial"/>
          <w:sz w:val="18"/>
          <w:szCs w:val="20"/>
        </w:rPr>
        <w:t>Struktura wyrob</w:t>
      </w:r>
      <w:r w:rsidR="00B40D6C">
        <w:rPr>
          <w:rFonts w:ascii="Arial" w:hAnsi="Arial" w:cs="Arial"/>
          <w:sz w:val="18"/>
          <w:szCs w:val="20"/>
        </w:rPr>
        <w:t>ów przeznaczonych do wbudowania</w:t>
      </w:r>
      <w:r w:rsidRPr="002034D7">
        <w:rPr>
          <w:rFonts w:ascii="Arial" w:hAnsi="Arial" w:cs="Arial"/>
          <w:sz w:val="18"/>
          <w:szCs w:val="20"/>
        </w:rPr>
        <w:t xml:space="preserve"> powinna być zwarta, bez rys, pęknięć, plam i ubytków.</w:t>
      </w:r>
      <w:r w:rsidR="00EF209E">
        <w:rPr>
          <w:rFonts w:ascii="Arial" w:hAnsi="Arial" w:cs="Arial"/>
          <w:sz w:val="18"/>
          <w:szCs w:val="20"/>
        </w:rPr>
        <w:t xml:space="preserve"> </w:t>
      </w:r>
      <w:r w:rsidRPr="002034D7">
        <w:rPr>
          <w:rFonts w:ascii="Arial" w:hAnsi="Arial" w:cs="Arial"/>
          <w:sz w:val="18"/>
          <w:szCs w:val="20"/>
        </w:rPr>
        <w:t>Powierzchnia górna powinna być równa i szorstka, a krawędzie równe i proste, wklęśnięcia nie powinny przekraczać:</w:t>
      </w:r>
    </w:p>
    <w:p w14:paraId="0741CD79"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xml:space="preserve">– 2 mm, dla kostek </w:t>
      </w:r>
      <w:r w:rsidR="00B40D6C">
        <w:rPr>
          <w:rFonts w:ascii="Arial" w:hAnsi="Arial" w:cs="Arial"/>
          <w:sz w:val="18"/>
          <w:szCs w:val="20"/>
        </w:rPr>
        <w:t>betonowych</w:t>
      </w:r>
      <w:r w:rsidR="00013C0D">
        <w:rPr>
          <w:rFonts w:ascii="Arial" w:hAnsi="Arial" w:cs="Arial"/>
          <w:sz w:val="18"/>
          <w:szCs w:val="20"/>
        </w:rPr>
        <w:t>.</w:t>
      </w:r>
    </w:p>
    <w:p w14:paraId="02745CD3"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2.1.4. Wytrzymałość na ściskanie</w:t>
      </w:r>
    </w:p>
    <w:p w14:paraId="4519B12A"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 xml:space="preserve">Wytrzymałość na ściskanie po 28 dniach (średnio z 6-ciu kostek) nie powinna być mniejsza niż 60 </w:t>
      </w:r>
      <w:proofErr w:type="spellStart"/>
      <w:r w:rsidRPr="002034D7">
        <w:rPr>
          <w:rFonts w:ascii="Arial" w:hAnsi="Arial" w:cs="Arial"/>
          <w:sz w:val="18"/>
          <w:szCs w:val="20"/>
        </w:rPr>
        <w:t>MPa</w:t>
      </w:r>
      <w:proofErr w:type="spellEnd"/>
      <w:r w:rsidRPr="002034D7">
        <w:rPr>
          <w:rFonts w:ascii="Arial" w:hAnsi="Arial" w:cs="Arial"/>
          <w:sz w:val="18"/>
          <w:szCs w:val="20"/>
        </w:rPr>
        <w:t xml:space="preserve">. Dopuszczalna najniższa wytrzymałość pojedynczej kostki nie powinna być mniejsza niż 50 </w:t>
      </w:r>
      <w:proofErr w:type="spellStart"/>
      <w:r w:rsidRPr="002034D7">
        <w:rPr>
          <w:rFonts w:ascii="Arial" w:hAnsi="Arial" w:cs="Arial"/>
          <w:sz w:val="18"/>
          <w:szCs w:val="20"/>
        </w:rPr>
        <w:t>MPa</w:t>
      </w:r>
      <w:proofErr w:type="spellEnd"/>
      <w:r w:rsidRPr="002034D7">
        <w:rPr>
          <w:rFonts w:ascii="Arial" w:hAnsi="Arial" w:cs="Arial"/>
          <w:sz w:val="18"/>
          <w:szCs w:val="20"/>
        </w:rPr>
        <w:t xml:space="preserve"> (w ocenie statystycznej z co najmniej 10 kostek).</w:t>
      </w:r>
    </w:p>
    <w:p w14:paraId="05AE800A"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2.1.5. Nasiąkliwość</w:t>
      </w:r>
    </w:p>
    <w:p w14:paraId="1272B9B5"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Nasiąkliwość powinna odpowiadać wymaganiom normy PN-B-06250 i wynosić nie więcej niż 5%.</w:t>
      </w:r>
    </w:p>
    <w:p w14:paraId="564AFF76"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2.1.6. Odporność na działanie mrozu</w:t>
      </w:r>
    </w:p>
    <w:p w14:paraId="1637403D"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 xml:space="preserve">Odporność </w:t>
      </w:r>
      <w:r w:rsidR="00C163CD">
        <w:rPr>
          <w:rFonts w:ascii="Arial" w:hAnsi="Arial" w:cs="Arial"/>
          <w:sz w:val="18"/>
          <w:szCs w:val="20"/>
        </w:rPr>
        <w:t>elementów</w:t>
      </w:r>
      <w:r w:rsidRPr="002034D7">
        <w:rPr>
          <w:rFonts w:ascii="Arial" w:hAnsi="Arial" w:cs="Arial"/>
          <w:sz w:val="18"/>
          <w:szCs w:val="20"/>
        </w:rPr>
        <w:t xml:space="preserve"> na działanie mrozu powinna być badana zgodnie z wymaganiami PN-B-06250. Odporność na działanie mrozu po 50 cyklach zamrażania i odmrażania próbek jest wystarczająca, jeżeli:</w:t>
      </w:r>
    </w:p>
    <w:p w14:paraId="60A82CFD"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próbka nie wykazuje pęknięć,</w:t>
      </w:r>
    </w:p>
    <w:p w14:paraId="2ED2D508"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strata masy nie przekracza 5%,</w:t>
      </w:r>
    </w:p>
    <w:p w14:paraId="694355B1"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obniżenie wytrzymałości na ściskanie w stosunku do wytrzymałości próbek nie zamrażanych nie jest większe niż 20%.</w:t>
      </w:r>
    </w:p>
    <w:p w14:paraId="573B5392"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2.1.7. Ścieralność</w:t>
      </w:r>
    </w:p>
    <w:p w14:paraId="1A01F3F0" w14:textId="77777777" w:rsidR="00092E27" w:rsidRDefault="00092E27" w:rsidP="00D11FE0">
      <w:pPr>
        <w:jc w:val="both"/>
        <w:rPr>
          <w:rFonts w:ascii="Arial" w:hAnsi="Arial" w:cs="Arial"/>
          <w:sz w:val="18"/>
          <w:szCs w:val="20"/>
        </w:rPr>
      </w:pPr>
      <w:r w:rsidRPr="002034D7">
        <w:rPr>
          <w:rFonts w:ascii="Arial" w:hAnsi="Arial" w:cs="Arial"/>
          <w:sz w:val="18"/>
          <w:szCs w:val="20"/>
        </w:rPr>
        <w:tab/>
        <w:t xml:space="preserve">Ścieralność </w:t>
      </w:r>
      <w:r w:rsidR="00123D91">
        <w:rPr>
          <w:rFonts w:ascii="Arial" w:hAnsi="Arial" w:cs="Arial"/>
          <w:sz w:val="18"/>
          <w:szCs w:val="20"/>
        </w:rPr>
        <w:t>dla elementów betonowych</w:t>
      </w:r>
      <w:r w:rsidRPr="002034D7">
        <w:rPr>
          <w:rFonts w:ascii="Arial" w:hAnsi="Arial" w:cs="Arial"/>
          <w:sz w:val="18"/>
          <w:szCs w:val="20"/>
        </w:rPr>
        <w:t xml:space="preserve"> określona na tarczy </w:t>
      </w:r>
      <w:proofErr w:type="spellStart"/>
      <w:r w:rsidRPr="002034D7">
        <w:rPr>
          <w:rFonts w:ascii="Arial" w:hAnsi="Arial" w:cs="Arial"/>
          <w:sz w:val="18"/>
          <w:szCs w:val="20"/>
        </w:rPr>
        <w:t>Boehmego</w:t>
      </w:r>
      <w:proofErr w:type="spellEnd"/>
      <w:r w:rsidRPr="002034D7">
        <w:rPr>
          <w:rFonts w:ascii="Arial" w:hAnsi="Arial" w:cs="Arial"/>
          <w:sz w:val="18"/>
          <w:szCs w:val="20"/>
        </w:rPr>
        <w:t xml:space="preserve"> wg PN-B-04111 [1] powinna wynosić nie więcej niż 4 mm.</w:t>
      </w:r>
    </w:p>
    <w:p w14:paraId="57F8073E" w14:textId="77777777" w:rsidR="00836BDD" w:rsidRDefault="00836BDD" w:rsidP="00D11FE0">
      <w:pPr>
        <w:jc w:val="both"/>
        <w:rPr>
          <w:rFonts w:ascii="Arial" w:hAnsi="Arial" w:cs="Arial"/>
          <w:sz w:val="18"/>
          <w:szCs w:val="20"/>
        </w:rPr>
      </w:pPr>
    </w:p>
    <w:p w14:paraId="613AB32F" w14:textId="77777777" w:rsidR="00092E27" w:rsidRPr="002034D7" w:rsidRDefault="00092E27" w:rsidP="00D11FE0">
      <w:pPr>
        <w:autoSpaceDE w:val="0"/>
        <w:autoSpaceDN w:val="0"/>
        <w:adjustRightInd w:val="0"/>
        <w:snapToGrid w:val="0"/>
        <w:jc w:val="both"/>
        <w:rPr>
          <w:rFonts w:ascii="Arial" w:hAnsi="Arial" w:cs="Arial"/>
          <w:b/>
          <w:color w:val="000000"/>
          <w:sz w:val="18"/>
          <w:szCs w:val="20"/>
          <w:lang w:val="x-none"/>
        </w:rPr>
      </w:pPr>
      <w:bookmarkStart w:id="5" w:name="_Toc421940498"/>
      <w:r w:rsidRPr="002034D7">
        <w:rPr>
          <w:rFonts w:ascii="Arial" w:hAnsi="Arial" w:cs="Arial"/>
          <w:b/>
          <w:color w:val="000000"/>
          <w:sz w:val="18"/>
          <w:szCs w:val="20"/>
          <w:lang w:val="x-none"/>
        </w:rPr>
        <w:t>2.</w:t>
      </w:r>
      <w:r w:rsidRPr="002034D7">
        <w:rPr>
          <w:rFonts w:ascii="Arial" w:hAnsi="Arial" w:cs="Arial"/>
          <w:b/>
          <w:color w:val="000000"/>
          <w:sz w:val="18"/>
          <w:szCs w:val="20"/>
        </w:rPr>
        <w:t>2</w:t>
      </w:r>
      <w:r w:rsidRPr="002034D7">
        <w:rPr>
          <w:rFonts w:ascii="Arial" w:hAnsi="Arial" w:cs="Arial"/>
          <w:b/>
          <w:color w:val="000000"/>
          <w:sz w:val="18"/>
          <w:szCs w:val="20"/>
          <w:lang w:val="x-none"/>
        </w:rPr>
        <w:t xml:space="preserve">. </w:t>
      </w:r>
      <w:r w:rsidRPr="002034D7">
        <w:rPr>
          <w:rFonts w:ascii="Arial" w:hAnsi="Arial" w:cs="Arial"/>
          <w:b/>
          <w:color w:val="000000"/>
          <w:sz w:val="18"/>
          <w:szCs w:val="20"/>
        </w:rPr>
        <w:t>Obrzeża</w:t>
      </w:r>
      <w:r w:rsidRPr="002034D7">
        <w:rPr>
          <w:rFonts w:ascii="Arial" w:hAnsi="Arial" w:cs="Arial"/>
          <w:b/>
          <w:color w:val="000000"/>
          <w:sz w:val="18"/>
          <w:szCs w:val="20"/>
          <w:lang w:val="x-none"/>
        </w:rPr>
        <w:t xml:space="preserve"> betonowe</w:t>
      </w:r>
    </w:p>
    <w:p w14:paraId="23F8EDDD" w14:textId="77777777" w:rsidR="00092E27" w:rsidRPr="002034D7" w:rsidRDefault="00F61614" w:rsidP="00D11FE0">
      <w:pPr>
        <w:autoSpaceDE w:val="0"/>
        <w:autoSpaceDN w:val="0"/>
        <w:adjustRightInd w:val="0"/>
        <w:snapToGrid w:val="0"/>
        <w:ind w:firstLine="709"/>
        <w:jc w:val="both"/>
        <w:rPr>
          <w:rFonts w:ascii="Arial" w:hAnsi="Arial" w:cs="Arial"/>
          <w:color w:val="000000"/>
          <w:sz w:val="18"/>
          <w:szCs w:val="20"/>
        </w:rPr>
      </w:pPr>
      <w:r w:rsidRPr="000C754F">
        <w:rPr>
          <w:rFonts w:ascii="Arial" w:hAnsi="Arial" w:cs="Arial"/>
          <w:color w:val="000000"/>
          <w:sz w:val="18"/>
          <w:szCs w:val="20"/>
        </w:rPr>
        <w:t>Wg ST–</w:t>
      </w:r>
      <w:r w:rsidR="002C178D" w:rsidRPr="000C754F">
        <w:rPr>
          <w:rFonts w:ascii="Arial" w:hAnsi="Arial" w:cs="Arial"/>
          <w:color w:val="000000"/>
          <w:sz w:val="18"/>
          <w:szCs w:val="20"/>
        </w:rPr>
        <w:t>0</w:t>
      </w:r>
      <w:r w:rsidR="003802AE">
        <w:rPr>
          <w:rFonts w:ascii="Arial" w:hAnsi="Arial" w:cs="Arial"/>
          <w:color w:val="000000"/>
          <w:sz w:val="18"/>
          <w:szCs w:val="20"/>
        </w:rPr>
        <w:t>4</w:t>
      </w:r>
      <w:r w:rsidRPr="000C754F">
        <w:rPr>
          <w:rFonts w:ascii="Arial" w:hAnsi="Arial" w:cs="Arial"/>
          <w:color w:val="000000"/>
          <w:sz w:val="18"/>
          <w:szCs w:val="20"/>
        </w:rPr>
        <w:t>.</w:t>
      </w:r>
      <w:r w:rsidR="00385925">
        <w:rPr>
          <w:rFonts w:ascii="Arial" w:hAnsi="Arial" w:cs="Arial"/>
          <w:color w:val="000000"/>
          <w:sz w:val="18"/>
          <w:szCs w:val="20"/>
        </w:rPr>
        <w:t>6</w:t>
      </w:r>
      <w:r w:rsidRPr="000C754F">
        <w:rPr>
          <w:rFonts w:ascii="Arial" w:hAnsi="Arial" w:cs="Arial"/>
          <w:color w:val="000000"/>
          <w:sz w:val="18"/>
          <w:szCs w:val="20"/>
        </w:rPr>
        <w:t xml:space="preserve"> „</w:t>
      </w:r>
      <w:r w:rsidR="00C163CD" w:rsidRPr="000C754F">
        <w:rPr>
          <w:rFonts w:ascii="Arial" w:hAnsi="Arial" w:cs="Arial"/>
          <w:color w:val="000000"/>
          <w:sz w:val="18"/>
          <w:szCs w:val="20"/>
        </w:rPr>
        <w:t>Krawężniki i obrzeża betonowe</w:t>
      </w:r>
      <w:r w:rsidRPr="000C754F">
        <w:rPr>
          <w:rFonts w:ascii="Arial" w:hAnsi="Arial" w:cs="Arial"/>
          <w:color w:val="000000"/>
          <w:sz w:val="18"/>
          <w:szCs w:val="20"/>
        </w:rPr>
        <w:t>”.</w:t>
      </w:r>
    </w:p>
    <w:p w14:paraId="1FC9FE52" w14:textId="77777777" w:rsidR="00092E27" w:rsidRPr="002034D7" w:rsidRDefault="00092E27" w:rsidP="00D11FE0">
      <w:pPr>
        <w:autoSpaceDE w:val="0"/>
        <w:autoSpaceDN w:val="0"/>
        <w:adjustRightInd w:val="0"/>
        <w:snapToGrid w:val="0"/>
        <w:jc w:val="both"/>
        <w:rPr>
          <w:rFonts w:ascii="Arial" w:hAnsi="Arial" w:cs="Arial"/>
          <w:b/>
          <w:color w:val="000000"/>
          <w:sz w:val="18"/>
          <w:szCs w:val="20"/>
          <w:lang w:val="x-none"/>
        </w:rPr>
      </w:pPr>
      <w:r w:rsidRPr="002034D7">
        <w:rPr>
          <w:rFonts w:ascii="Arial" w:hAnsi="Arial" w:cs="Arial"/>
          <w:b/>
          <w:color w:val="000000"/>
          <w:sz w:val="18"/>
          <w:szCs w:val="20"/>
          <w:lang w:val="x-none"/>
        </w:rPr>
        <w:t>2.</w:t>
      </w:r>
      <w:r w:rsidRPr="002034D7">
        <w:rPr>
          <w:rFonts w:ascii="Arial" w:hAnsi="Arial" w:cs="Arial"/>
          <w:b/>
          <w:color w:val="000000"/>
          <w:sz w:val="18"/>
          <w:szCs w:val="20"/>
        </w:rPr>
        <w:t>3</w:t>
      </w:r>
      <w:r w:rsidRPr="002034D7">
        <w:rPr>
          <w:rFonts w:ascii="Arial" w:hAnsi="Arial" w:cs="Arial"/>
          <w:b/>
          <w:color w:val="000000"/>
          <w:sz w:val="18"/>
          <w:szCs w:val="20"/>
          <w:lang w:val="x-none"/>
        </w:rPr>
        <w:t>. Beton</w:t>
      </w:r>
    </w:p>
    <w:p w14:paraId="232E4AC2" w14:textId="77777777" w:rsidR="00092E27" w:rsidRPr="002034D7" w:rsidRDefault="00092E27" w:rsidP="00D11FE0">
      <w:pPr>
        <w:autoSpaceDE w:val="0"/>
        <w:autoSpaceDN w:val="0"/>
        <w:adjustRightInd w:val="0"/>
        <w:snapToGrid w:val="0"/>
        <w:ind w:firstLine="709"/>
        <w:jc w:val="both"/>
        <w:rPr>
          <w:rFonts w:ascii="Arial" w:hAnsi="Arial" w:cs="Arial"/>
          <w:color w:val="000000"/>
          <w:sz w:val="18"/>
          <w:szCs w:val="20"/>
          <w:lang w:val="x-none"/>
        </w:rPr>
      </w:pPr>
      <w:r w:rsidRPr="002034D7">
        <w:rPr>
          <w:rFonts w:ascii="Arial" w:hAnsi="Arial" w:cs="Arial"/>
          <w:color w:val="000000"/>
          <w:sz w:val="18"/>
          <w:szCs w:val="20"/>
          <w:lang w:val="x-none"/>
        </w:rPr>
        <w:t xml:space="preserve">Beton na </w:t>
      </w:r>
      <w:r w:rsidRPr="002034D7">
        <w:rPr>
          <w:rFonts w:ascii="Arial" w:hAnsi="Arial" w:cs="Arial"/>
          <w:color w:val="000000"/>
          <w:sz w:val="18"/>
          <w:szCs w:val="20"/>
        </w:rPr>
        <w:t>ławę</w:t>
      </w:r>
      <w:r w:rsidRPr="002034D7">
        <w:rPr>
          <w:rFonts w:ascii="Arial" w:hAnsi="Arial" w:cs="Arial"/>
          <w:color w:val="000000"/>
          <w:sz w:val="18"/>
          <w:szCs w:val="20"/>
          <w:lang w:val="x-none"/>
        </w:rPr>
        <w:t xml:space="preserve"> </w:t>
      </w:r>
      <w:r w:rsidRPr="002034D7">
        <w:rPr>
          <w:rFonts w:ascii="Arial" w:hAnsi="Arial" w:cs="Arial"/>
          <w:color w:val="000000"/>
          <w:sz w:val="18"/>
          <w:szCs w:val="20"/>
        </w:rPr>
        <w:t>p</w:t>
      </w:r>
      <w:r w:rsidRPr="002034D7">
        <w:rPr>
          <w:rFonts w:ascii="Arial" w:hAnsi="Arial" w:cs="Arial"/>
          <w:color w:val="000000"/>
          <w:sz w:val="18"/>
          <w:szCs w:val="20"/>
          <w:lang w:val="x-none"/>
        </w:rPr>
        <w:t xml:space="preserve">od </w:t>
      </w:r>
      <w:r w:rsidRPr="002034D7">
        <w:rPr>
          <w:rFonts w:ascii="Arial" w:hAnsi="Arial" w:cs="Arial"/>
          <w:color w:val="000000"/>
          <w:sz w:val="18"/>
          <w:szCs w:val="20"/>
        </w:rPr>
        <w:t>obrzeża</w:t>
      </w:r>
      <w:r w:rsidRPr="002034D7">
        <w:rPr>
          <w:rFonts w:ascii="Arial" w:hAnsi="Arial" w:cs="Arial"/>
          <w:color w:val="000000"/>
          <w:sz w:val="18"/>
          <w:szCs w:val="20"/>
          <w:lang w:val="x-none"/>
        </w:rPr>
        <w:t xml:space="preserve"> </w:t>
      </w:r>
      <w:r w:rsidRPr="002034D7">
        <w:rPr>
          <w:rFonts w:ascii="Arial" w:hAnsi="Arial" w:cs="Arial"/>
          <w:color w:val="000000"/>
          <w:sz w:val="18"/>
          <w:szCs w:val="20"/>
        </w:rPr>
        <w:t xml:space="preserve">powinien być klasy nie niższej niż C12/15. </w:t>
      </w:r>
      <w:r w:rsidRPr="002034D7">
        <w:rPr>
          <w:rFonts w:ascii="Arial" w:hAnsi="Arial" w:cs="Arial"/>
          <w:color w:val="000000"/>
          <w:sz w:val="18"/>
          <w:szCs w:val="20"/>
          <w:lang w:val="x-none"/>
        </w:rPr>
        <w:t xml:space="preserve">Kruszywo do betonu co do </w:t>
      </w:r>
      <w:r w:rsidRPr="002034D7">
        <w:rPr>
          <w:rFonts w:ascii="Arial" w:hAnsi="Arial" w:cs="Arial"/>
          <w:color w:val="000000"/>
          <w:sz w:val="18"/>
          <w:szCs w:val="20"/>
        </w:rPr>
        <w:t>składu</w:t>
      </w:r>
      <w:r w:rsidRPr="002034D7">
        <w:rPr>
          <w:rFonts w:ascii="Arial" w:hAnsi="Arial" w:cs="Arial"/>
          <w:color w:val="000000"/>
          <w:sz w:val="18"/>
          <w:szCs w:val="20"/>
          <w:lang w:val="x-none"/>
        </w:rPr>
        <w:t xml:space="preserve"> ziarnowego musi odpowiada</w:t>
      </w:r>
      <w:r w:rsidRPr="002034D7">
        <w:rPr>
          <w:rFonts w:ascii="Arial" w:hAnsi="Arial" w:cs="Arial"/>
          <w:color w:val="000000"/>
          <w:sz w:val="18"/>
          <w:szCs w:val="20"/>
        </w:rPr>
        <w:t>ć</w:t>
      </w:r>
      <w:r w:rsidRPr="002034D7">
        <w:rPr>
          <w:rFonts w:ascii="Arial" w:hAnsi="Arial" w:cs="Arial"/>
          <w:color w:val="000000"/>
          <w:sz w:val="18"/>
          <w:szCs w:val="20"/>
          <w:lang w:val="x-none"/>
        </w:rPr>
        <w:t xml:space="preserve"> odpowiednim normom. </w:t>
      </w:r>
    </w:p>
    <w:p w14:paraId="41F6CC71" w14:textId="77777777" w:rsidR="00092E27" w:rsidRPr="002034D7" w:rsidRDefault="00092E27" w:rsidP="00D11FE0">
      <w:pPr>
        <w:autoSpaceDE w:val="0"/>
        <w:autoSpaceDN w:val="0"/>
        <w:adjustRightInd w:val="0"/>
        <w:snapToGrid w:val="0"/>
        <w:jc w:val="both"/>
        <w:rPr>
          <w:rFonts w:ascii="Arial" w:hAnsi="Arial" w:cs="Arial"/>
          <w:b/>
          <w:color w:val="000000"/>
          <w:sz w:val="18"/>
          <w:szCs w:val="20"/>
          <w:lang w:val="x-none"/>
        </w:rPr>
      </w:pPr>
      <w:r w:rsidRPr="002034D7">
        <w:rPr>
          <w:rFonts w:ascii="Arial" w:hAnsi="Arial" w:cs="Arial"/>
          <w:b/>
          <w:color w:val="000000"/>
          <w:sz w:val="18"/>
          <w:szCs w:val="20"/>
          <w:lang w:val="x-none"/>
        </w:rPr>
        <w:t>2.</w:t>
      </w:r>
      <w:r w:rsidRPr="002034D7">
        <w:rPr>
          <w:rFonts w:ascii="Arial" w:hAnsi="Arial" w:cs="Arial"/>
          <w:b/>
          <w:color w:val="000000"/>
          <w:sz w:val="18"/>
          <w:szCs w:val="20"/>
        </w:rPr>
        <w:t>4</w:t>
      </w:r>
      <w:r w:rsidRPr="002034D7">
        <w:rPr>
          <w:rFonts w:ascii="Arial" w:hAnsi="Arial" w:cs="Arial"/>
          <w:b/>
          <w:color w:val="000000"/>
          <w:sz w:val="18"/>
          <w:szCs w:val="20"/>
          <w:lang w:val="x-none"/>
        </w:rPr>
        <w:t>. Woda</w:t>
      </w:r>
    </w:p>
    <w:p w14:paraId="340DEE55" w14:textId="77777777" w:rsidR="00092E27" w:rsidRPr="002034D7" w:rsidRDefault="00092E27" w:rsidP="00D11FE0">
      <w:pPr>
        <w:autoSpaceDE w:val="0"/>
        <w:autoSpaceDN w:val="0"/>
        <w:adjustRightInd w:val="0"/>
        <w:snapToGrid w:val="0"/>
        <w:ind w:firstLine="709"/>
        <w:jc w:val="both"/>
        <w:rPr>
          <w:rFonts w:ascii="Arial" w:hAnsi="Arial" w:cs="Arial"/>
          <w:color w:val="000000"/>
          <w:sz w:val="18"/>
          <w:szCs w:val="20"/>
          <w:lang w:val="x-none"/>
        </w:rPr>
      </w:pPr>
      <w:r w:rsidRPr="002034D7">
        <w:rPr>
          <w:rFonts w:ascii="Arial" w:hAnsi="Arial" w:cs="Arial"/>
          <w:color w:val="000000"/>
          <w:sz w:val="18"/>
          <w:szCs w:val="20"/>
          <w:lang w:val="x-none"/>
        </w:rPr>
        <w:t xml:space="preserve">Woda powinna </w:t>
      </w:r>
      <w:r w:rsidRPr="002034D7">
        <w:rPr>
          <w:rFonts w:ascii="Arial" w:hAnsi="Arial" w:cs="Arial"/>
          <w:color w:val="000000"/>
          <w:sz w:val="18"/>
          <w:szCs w:val="20"/>
        </w:rPr>
        <w:t>pochodzić</w:t>
      </w:r>
      <w:r w:rsidRPr="002034D7">
        <w:rPr>
          <w:rFonts w:ascii="Arial" w:hAnsi="Arial" w:cs="Arial"/>
          <w:color w:val="000000"/>
          <w:sz w:val="18"/>
          <w:szCs w:val="20"/>
          <w:lang w:val="x-none"/>
        </w:rPr>
        <w:t xml:space="preserve"> ze </w:t>
      </w:r>
      <w:r w:rsidRPr="002034D7">
        <w:rPr>
          <w:rFonts w:ascii="Arial" w:hAnsi="Arial" w:cs="Arial"/>
          <w:color w:val="000000"/>
          <w:sz w:val="18"/>
          <w:szCs w:val="20"/>
        </w:rPr>
        <w:t>źródeł</w:t>
      </w:r>
      <w:r w:rsidRPr="002034D7">
        <w:rPr>
          <w:rFonts w:ascii="Arial" w:hAnsi="Arial" w:cs="Arial"/>
          <w:color w:val="000000"/>
          <w:sz w:val="18"/>
          <w:szCs w:val="20"/>
          <w:lang w:val="x-none"/>
        </w:rPr>
        <w:t xml:space="preserve"> nie </w:t>
      </w:r>
      <w:r w:rsidRPr="002034D7">
        <w:rPr>
          <w:rFonts w:ascii="Arial" w:hAnsi="Arial" w:cs="Arial"/>
          <w:color w:val="000000"/>
          <w:sz w:val="18"/>
          <w:szCs w:val="20"/>
        </w:rPr>
        <w:t>budzących wątpliwości</w:t>
      </w:r>
      <w:r w:rsidRPr="002034D7">
        <w:rPr>
          <w:rFonts w:ascii="Arial" w:hAnsi="Arial" w:cs="Arial"/>
          <w:color w:val="000000"/>
          <w:sz w:val="18"/>
          <w:szCs w:val="20"/>
          <w:lang w:val="x-none"/>
        </w:rPr>
        <w:t xml:space="preserve">. Nie </w:t>
      </w:r>
      <w:r w:rsidRPr="002034D7">
        <w:rPr>
          <w:rFonts w:ascii="Arial" w:hAnsi="Arial" w:cs="Arial"/>
          <w:color w:val="000000"/>
          <w:sz w:val="18"/>
          <w:szCs w:val="20"/>
        </w:rPr>
        <w:t>może</w:t>
      </w:r>
      <w:r w:rsidRPr="002034D7">
        <w:rPr>
          <w:rFonts w:ascii="Arial" w:hAnsi="Arial" w:cs="Arial"/>
          <w:color w:val="000000"/>
          <w:sz w:val="18"/>
          <w:szCs w:val="20"/>
          <w:lang w:val="x-none"/>
        </w:rPr>
        <w:t xml:space="preserve"> </w:t>
      </w:r>
      <w:r w:rsidRPr="002034D7">
        <w:rPr>
          <w:rFonts w:ascii="Arial" w:hAnsi="Arial" w:cs="Arial"/>
          <w:color w:val="000000"/>
          <w:sz w:val="18"/>
          <w:szCs w:val="20"/>
        </w:rPr>
        <w:t>wydzielać</w:t>
      </w:r>
      <w:r w:rsidRPr="002034D7">
        <w:rPr>
          <w:rFonts w:ascii="Arial" w:hAnsi="Arial" w:cs="Arial"/>
          <w:color w:val="000000"/>
          <w:sz w:val="18"/>
          <w:szCs w:val="20"/>
          <w:lang w:val="x-none"/>
        </w:rPr>
        <w:t xml:space="preserve"> zapachu gnilnego oraz nie powinna zawiera</w:t>
      </w:r>
      <w:r w:rsidRPr="002034D7">
        <w:rPr>
          <w:rFonts w:ascii="Arial" w:hAnsi="Arial" w:cs="Arial"/>
          <w:color w:val="000000"/>
          <w:sz w:val="18"/>
          <w:szCs w:val="20"/>
        </w:rPr>
        <w:t>ć</w:t>
      </w:r>
      <w:r w:rsidRPr="002034D7">
        <w:rPr>
          <w:rFonts w:ascii="Arial" w:hAnsi="Arial" w:cs="Arial"/>
          <w:color w:val="000000"/>
          <w:sz w:val="18"/>
          <w:szCs w:val="20"/>
          <w:lang w:val="x-none"/>
        </w:rPr>
        <w:t xml:space="preserve"> zawiesiny. Stosowanie wody z</w:t>
      </w:r>
      <w:r w:rsidRPr="002034D7">
        <w:rPr>
          <w:rFonts w:ascii="Arial" w:hAnsi="Arial" w:cs="Arial"/>
          <w:color w:val="000000"/>
          <w:sz w:val="18"/>
          <w:szCs w:val="20"/>
        </w:rPr>
        <w:t xml:space="preserve"> </w:t>
      </w:r>
      <w:proofErr w:type="spellStart"/>
      <w:r w:rsidRPr="002034D7">
        <w:rPr>
          <w:rFonts w:ascii="Arial" w:hAnsi="Arial" w:cs="Arial"/>
          <w:color w:val="000000"/>
          <w:sz w:val="18"/>
          <w:szCs w:val="20"/>
          <w:lang w:val="x-none"/>
        </w:rPr>
        <w:t>wodoci</w:t>
      </w:r>
      <w:r w:rsidRPr="002034D7">
        <w:rPr>
          <w:rFonts w:ascii="Arial" w:hAnsi="Arial" w:cs="Arial"/>
          <w:color w:val="000000"/>
          <w:sz w:val="18"/>
          <w:szCs w:val="20"/>
        </w:rPr>
        <w:t>ą</w:t>
      </w:r>
      <w:r w:rsidRPr="002034D7">
        <w:rPr>
          <w:rFonts w:ascii="Arial" w:hAnsi="Arial" w:cs="Arial"/>
          <w:color w:val="000000"/>
          <w:sz w:val="18"/>
          <w:szCs w:val="20"/>
          <w:lang w:val="x-none"/>
        </w:rPr>
        <w:t>gu</w:t>
      </w:r>
      <w:proofErr w:type="spellEnd"/>
      <w:r w:rsidRPr="002034D7">
        <w:rPr>
          <w:rFonts w:ascii="Arial" w:hAnsi="Arial" w:cs="Arial"/>
          <w:color w:val="000000"/>
          <w:sz w:val="18"/>
          <w:szCs w:val="20"/>
          <w:lang w:val="x-none"/>
        </w:rPr>
        <w:t xml:space="preserve"> nie wymaga badan.</w:t>
      </w:r>
    </w:p>
    <w:p w14:paraId="157D0035" w14:textId="77777777" w:rsidR="00092E27" w:rsidRPr="002034D7" w:rsidRDefault="00092E27" w:rsidP="00D11FE0">
      <w:pPr>
        <w:autoSpaceDE w:val="0"/>
        <w:autoSpaceDN w:val="0"/>
        <w:adjustRightInd w:val="0"/>
        <w:snapToGrid w:val="0"/>
        <w:jc w:val="both"/>
        <w:rPr>
          <w:rFonts w:ascii="Arial" w:hAnsi="Arial" w:cs="Arial"/>
          <w:color w:val="000000"/>
          <w:sz w:val="18"/>
          <w:szCs w:val="20"/>
        </w:rPr>
      </w:pPr>
    </w:p>
    <w:p w14:paraId="777DB61C"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 xml:space="preserve">3. </w:t>
      </w:r>
      <w:bookmarkEnd w:id="5"/>
      <w:r w:rsidRPr="002034D7">
        <w:rPr>
          <w:rFonts w:ascii="Arial" w:hAnsi="Arial" w:cs="Arial"/>
          <w:b/>
          <w:sz w:val="18"/>
          <w:szCs w:val="20"/>
        </w:rPr>
        <w:t>SPRZĘT</w:t>
      </w:r>
    </w:p>
    <w:p w14:paraId="2CC04D9A"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Ogólne wymagania dotyczące sprzętu podano w specyfikacji technicznej ST</w:t>
      </w:r>
      <w:r w:rsidR="00481DDB">
        <w:rPr>
          <w:rFonts w:ascii="Arial" w:hAnsi="Arial" w:cs="Arial"/>
          <w:sz w:val="18"/>
          <w:szCs w:val="20"/>
        </w:rPr>
        <w:t>–00</w:t>
      </w:r>
      <w:r w:rsidRPr="002034D7">
        <w:rPr>
          <w:rFonts w:ascii="Arial" w:hAnsi="Arial" w:cs="Arial"/>
          <w:sz w:val="18"/>
          <w:szCs w:val="20"/>
        </w:rPr>
        <w:t xml:space="preserve"> „Wymagania ogólne” </w:t>
      </w:r>
      <w:r w:rsidR="00A713A7">
        <w:rPr>
          <w:rFonts w:ascii="Arial" w:hAnsi="Arial" w:cs="Arial"/>
          <w:sz w:val="18"/>
          <w:szCs w:val="20"/>
        </w:rPr>
        <w:t xml:space="preserve">  </w:t>
      </w:r>
      <w:r w:rsidRPr="002034D7">
        <w:rPr>
          <w:rFonts w:ascii="Arial" w:hAnsi="Arial" w:cs="Arial"/>
          <w:sz w:val="18"/>
          <w:szCs w:val="20"/>
        </w:rPr>
        <w:t>pkt 3.</w:t>
      </w:r>
    </w:p>
    <w:p w14:paraId="686DE97B"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 xml:space="preserve">3.1. Sprzęt do wykonania nawierzchni </w:t>
      </w:r>
      <w:r w:rsidR="007A0EFC">
        <w:rPr>
          <w:rFonts w:ascii="Arial" w:hAnsi="Arial" w:cs="Arial"/>
          <w:b/>
          <w:sz w:val="18"/>
          <w:szCs w:val="20"/>
        </w:rPr>
        <w:t>chodników</w:t>
      </w:r>
    </w:p>
    <w:p w14:paraId="5BA2FA09" w14:textId="77777777" w:rsidR="00223CE5" w:rsidRDefault="00092E27" w:rsidP="00D11FE0">
      <w:pPr>
        <w:jc w:val="both"/>
        <w:rPr>
          <w:rFonts w:ascii="Arial" w:hAnsi="Arial" w:cs="Arial"/>
          <w:sz w:val="18"/>
          <w:szCs w:val="20"/>
        </w:rPr>
      </w:pPr>
      <w:r w:rsidRPr="002034D7">
        <w:rPr>
          <w:rFonts w:ascii="Arial" w:hAnsi="Arial" w:cs="Arial"/>
          <w:sz w:val="18"/>
          <w:szCs w:val="20"/>
        </w:rPr>
        <w:tab/>
        <w:t xml:space="preserve">Małe powierzchnie </w:t>
      </w:r>
      <w:r w:rsidR="007A0EFC">
        <w:rPr>
          <w:rFonts w:ascii="Arial" w:hAnsi="Arial" w:cs="Arial"/>
          <w:sz w:val="18"/>
          <w:szCs w:val="20"/>
        </w:rPr>
        <w:t>chodników</w:t>
      </w:r>
      <w:r w:rsidRPr="002034D7">
        <w:rPr>
          <w:rFonts w:ascii="Arial" w:hAnsi="Arial" w:cs="Arial"/>
          <w:sz w:val="18"/>
          <w:szCs w:val="20"/>
        </w:rPr>
        <w:t xml:space="preserve"> wykonuje się ręcznie. </w:t>
      </w:r>
    </w:p>
    <w:p w14:paraId="165F09C2" w14:textId="77777777" w:rsidR="00092E27" w:rsidRPr="002034D7" w:rsidRDefault="00092E27" w:rsidP="00D11FE0">
      <w:pPr>
        <w:ind w:firstLine="709"/>
        <w:jc w:val="both"/>
        <w:rPr>
          <w:rFonts w:ascii="Arial" w:hAnsi="Arial" w:cs="Arial"/>
          <w:sz w:val="18"/>
          <w:szCs w:val="20"/>
        </w:rPr>
      </w:pPr>
      <w:r w:rsidRPr="002034D7">
        <w:rPr>
          <w:rFonts w:ascii="Arial" w:hAnsi="Arial" w:cs="Arial"/>
          <w:sz w:val="18"/>
          <w:szCs w:val="20"/>
        </w:rPr>
        <w:lastRenderedPageBreak/>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 Do zagęszczenia nawierzchni stosuje się wibratory płytowe z osłoną z tworzywa sztucznego. Do wyrównania podsypki z piasku można stosować mechaniczne urządzenie na rolkach, prowadzone liniami na szynie lub krawężnikach.</w:t>
      </w:r>
    </w:p>
    <w:p w14:paraId="57060CD3" w14:textId="77777777" w:rsidR="00092E27" w:rsidRPr="002034D7" w:rsidRDefault="00092E27" w:rsidP="00D11FE0">
      <w:pPr>
        <w:ind w:firstLine="709"/>
        <w:jc w:val="both"/>
        <w:rPr>
          <w:rFonts w:ascii="Arial" w:hAnsi="Arial" w:cs="Arial"/>
          <w:sz w:val="18"/>
          <w:szCs w:val="18"/>
        </w:rPr>
      </w:pPr>
      <w:r w:rsidRPr="002034D7">
        <w:rPr>
          <w:rFonts w:ascii="Arial" w:hAnsi="Arial" w:cs="Arial"/>
          <w:sz w:val="18"/>
          <w:szCs w:val="18"/>
        </w:rPr>
        <w:t xml:space="preserve">Wykonawca przystępujący do wykonania </w:t>
      </w:r>
      <w:r w:rsidR="007A0EFC">
        <w:rPr>
          <w:rFonts w:ascii="Arial" w:hAnsi="Arial" w:cs="Arial"/>
          <w:sz w:val="18"/>
          <w:szCs w:val="18"/>
        </w:rPr>
        <w:t xml:space="preserve">nawierzchni </w:t>
      </w:r>
      <w:r w:rsidRPr="002034D7">
        <w:rPr>
          <w:rFonts w:ascii="Arial" w:hAnsi="Arial" w:cs="Arial"/>
          <w:sz w:val="18"/>
          <w:szCs w:val="18"/>
        </w:rPr>
        <w:t>chodników powinien wykazać się możliwością korzystania z następującego sprzętu:</w:t>
      </w:r>
    </w:p>
    <w:p w14:paraId="1E26E115" w14:textId="77777777" w:rsidR="00092E27" w:rsidRPr="002034D7" w:rsidRDefault="00092E27" w:rsidP="00D11FE0">
      <w:pPr>
        <w:jc w:val="both"/>
        <w:rPr>
          <w:rFonts w:ascii="Arial" w:hAnsi="Arial" w:cs="Arial"/>
          <w:sz w:val="18"/>
          <w:szCs w:val="18"/>
        </w:rPr>
      </w:pPr>
      <w:r w:rsidRPr="002034D7">
        <w:rPr>
          <w:rFonts w:ascii="Arial" w:hAnsi="Arial" w:cs="Arial"/>
          <w:sz w:val="18"/>
          <w:szCs w:val="18"/>
        </w:rPr>
        <w:t xml:space="preserve">– koparki, ładowarki, </w:t>
      </w:r>
    </w:p>
    <w:p w14:paraId="5495A1B8" w14:textId="77777777" w:rsidR="00092E27" w:rsidRPr="002034D7" w:rsidRDefault="00092E27" w:rsidP="00D11FE0">
      <w:pPr>
        <w:jc w:val="both"/>
        <w:rPr>
          <w:rFonts w:ascii="Arial" w:hAnsi="Arial" w:cs="Arial"/>
          <w:sz w:val="18"/>
          <w:szCs w:val="18"/>
        </w:rPr>
      </w:pPr>
      <w:r w:rsidRPr="002034D7">
        <w:rPr>
          <w:rFonts w:ascii="Arial" w:hAnsi="Arial" w:cs="Arial"/>
          <w:sz w:val="18"/>
          <w:szCs w:val="18"/>
        </w:rPr>
        <w:t>– małego walca, płyty wibracyjnej,</w:t>
      </w:r>
    </w:p>
    <w:p w14:paraId="0B69E770" w14:textId="77777777" w:rsidR="00092E27" w:rsidRPr="002034D7" w:rsidRDefault="00092E27" w:rsidP="00D11FE0">
      <w:pPr>
        <w:jc w:val="both"/>
        <w:rPr>
          <w:rFonts w:ascii="Arial" w:hAnsi="Arial" w:cs="Arial"/>
          <w:sz w:val="18"/>
          <w:szCs w:val="18"/>
        </w:rPr>
      </w:pPr>
      <w:r w:rsidRPr="002034D7">
        <w:rPr>
          <w:rFonts w:ascii="Arial" w:hAnsi="Arial" w:cs="Arial"/>
          <w:sz w:val="18"/>
          <w:szCs w:val="18"/>
        </w:rPr>
        <w:t>– piły do betonu, gilotyny do cięcia kostek</w:t>
      </w:r>
    </w:p>
    <w:p w14:paraId="78E0741F" w14:textId="77777777" w:rsidR="00092E27" w:rsidRPr="002034D7" w:rsidRDefault="00092E27" w:rsidP="00D11FE0">
      <w:pPr>
        <w:jc w:val="both"/>
        <w:rPr>
          <w:rFonts w:ascii="Arial" w:hAnsi="Arial" w:cs="Arial"/>
          <w:sz w:val="18"/>
          <w:szCs w:val="18"/>
        </w:rPr>
      </w:pPr>
      <w:r w:rsidRPr="002034D7">
        <w:rPr>
          <w:rFonts w:ascii="Arial" w:hAnsi="Arial" w:cs="Arial"/>
          <w:sz w:val="18"/>
          <w:szCs w:val="18"/>
        </w:rPr>
        <w:t xml:space="preserve">– drobnego sprzętu do prac ręcznych (łopaty, kilofy, taczki). </w:t>
      </w:r>
    </w:p>
    <w:p w14:paraId="55D3D18E" w14:textId="77777777" w:rsidR="00092E27" w:rsidRDefault="00092E27" w:rsidP="00D11FE0">
      <w:pPr>
        <w:jc w:val="both"/>
        <w:rPr>
          <w:rFonts w:ascii="Arial" w:hAnsi="Arial" w:cs="Arial"/>
          <w:sz w:val="18"/>
          <w:szCs w:val="18"/>
        </w:rPr>
      </w:pPr>
    </w:p>
    <w:p w14:paraId="3A1B1E03" w14:textId="77777777" w:rsidR="00092E27" w:rsidRPr="002034D7" w:rsidRDefault="00092E27" w:rsidP="00D11FE0">
      <w:pPr>
        <w:jc w:val="both"/>
        <w:rPr>
          <w:rFonts w:ascii="Arial" w:hAnsi="Arial" w:cs="Arial"/>
          <w:b/>
          <w:sz w:val="18"/>
          <w:szCs w:val="18"/>
        </w:rPr>
      </w:pPr>
      <w:r w:rsidRPr="002034D7">
        <w:rPr>
          <w:rFonts w:ascii="Arial" w:hAnsi="Arial" w:cs="Arial"/>
          <w:b/>
          <w:sz w:val="18"/>
          <w:szCs w:val="18"/>
        </w:rPr>
        <w:t>4.  TRANSPORT</w:t>
      </w:r>
    </w:p>
    <w:p w14:paraId="3D5B225F" w14:textId="77777777" w:rsidR="00092E27" w:rsidRPr="002034D7" w:rsidRDefault="00092E27" w:rsidP="00D11FE0">
      <w:pPr>
        <w:ind w:firstLine="709"/>
        <w:jc w:val="both"/>
        <w:rPr>
          <w:rFonts w:ascii="Arial" w:hAnsi="Arial" w:cs="Arial"/>
          <w:sz w:val="18"/>
          <w:szCs w:val="18"/>
        </w:rPr>
      </w:pPr>
      <w:r w:rsidRPr="002034D7">
        <w:rPr>
          <w:rFonts w:ascii="Arial" w:hAnsi="Arial" w:cs="Arial"/>
          <w:sz w:val="18"/>
          <w:szCs w:val="18"/>
        </w:rPr>
        <w:t>Ogólne wymagania dotyczące transportu podano w specyfikacji technicznej ST</w:t>
      </w:r>
      <w:r w:rsidR="00481DDB">
        <w:rPr>
          <w:rFonts w:ascii="Arial" w:hAnsi="Arial" w:cs="Arial"/>
          <w:sz w:val="18"/>
          <w:szCs w:val="18"/>
        </w:rPr>
        <w:t>–00</w:t>
      </w:r>
      <w:r w:rsidRPr="002034D7">
        <w:rPr>
          <w:rFonts w:ascii="Arial" w:hAnsi="Arial" w:cs="Arial"/>
          <w:sz w:val="18"/>
          <w:szCs w:val="18"/>
        </w:rPr>
        <w:t xml:space="preserve"> „Wymagania ogólne” pkt 4.</w:t>
      </w:r>
    </w:p>
    <w:p w14:paraId="6C4262B6" w14:textId="77777777" w:rsidR="00092E27" w:rsidRPr="002034D7" w:rsidRDefault="00092E27" w:rsidP="00D11FE0">
      <w:pPr>
        <w:jc w:val="both"/>
        <w:rPr>
          <w:rFonts w:ascii="Arial" w:hAnsi="Arial" w:cs="Arial"/>
          <w:b/>
          <w:sz w:val="18"/>
          <w:szCs w:val="18"/>
        </w:rPr>
      </w:pPr>
      <w:r w:rsidRPr="002034D7">
        <w:rPr>
          <w:rFonts w:ascii="Arial" w:hAnsi="Arial" w:cs="Arial"/>
          <w:b/>
          <w:sz w:val="18"/>
          <w:szCs w:val="18"/>
        </w:rPr>
        <w:t>4.1. Transport materiałów</w:t>
      </w:r>
    </w:p>
    <w:p w14:paraId="49D1D5E7" w14:textId="77777777" w:rsidR="00092E27" w:rsidRDefault="00092E27" w:rsidP="00D11FE0">
      <w:pPr>
        <w:jc w:val="both"/>
        <w:rPr>
          <w:rFonts w:ascii="Arial" w:hAnsi="Arial" w:cs="Arial"/>
          <w:sz w:val="18"/>
          <w:szCs w:val="18"/>
        </w:rPr>
      </w:pPr>
      <w:r w:rsidRPr="002034D7">
        <w:rPr>
          <w:rFonts w:ascii="Arial" w:hAnsi="Arial" w:cs="Arial"/>
          <w:sz w:val="18"/>
          <w:szCs w:val="18"/>
        </w:rPr>
        <w:tab/>
        <w:t>Materiały do wykonania chodników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 i zaleceniami producenta.</w:t>
      </w:r>
    </w:p>
    <w:p w14:paraId="1207ED71" w14:textId="77777777" w:rsidR="00065E1D" w:rsidRPr="002034D7" w:rsidRDefault="00065E1D" w:rsidP="00D11FE0">
      <w:pPr>
        <w:jc w:val="both"/>
        <w:rPr>
          <w:rFonts w:ascii="Arial" w:hAnsi="Arial" w:cs="Arial"/>
          <w:sz w:val="18"/>
          <w:szCs w:val="18"/>
        </w:rPr>
      </w:pPr>
    </w:p>
    <w:p w14:paraId="552CB874" w14:textId="77777777" w:rsidR="00092E27" w:rsidRPr="002034D7" w:rsidRDefault="00092E27" w:rsidP="00D11FE0">
      <w:pPr>
        <w:jc w:val="both"/>
        <w:rPr>
          <w:rFonts w:ascii="Arial" w:hAnsi="Arial" w:cs="Arial"/>
          <w:b/>
          <w:sz w:val="18"/>
          <w:szCs w:val="18"/>
        </w:rPr>
      </w:pPr>
      <w:r w:rsidRPr="002034D7">
        <w:rPr>
          <w:rFonts w:ascii="Arial" w:hAnsi="Arial" w:cs="Arial"/>
          <w:b/>
          <w:sz w:val="18"/>
          <w:szCs w:val="18"/>
        </w:rPr>
        <w:t>5. WYKONANIE ROBÓT</w:t>
      </w:r>
    </w:p>
    <w:p w14:paraId="2FAD2105" w14:textId="77777777" w:rsidR="00092E27" w:rsidRPr="002034D7" w:rsidRDefault="00092E27" w:rsidP="00D11FE0">
      <w:pPr>
        <w:ind w:firstLine="709"/>
        <w:jc w:val="both"/>
        <w:rPr>
          <w:rFonts w:ascii="Arial" w:hAnsi="Arial" w:cs="Arial"/>
          <w:sz w:val="18"/>
          <w:szCs w:val="18"/>
        </w:rPr>
      </w:pPr>
      <w:r w:rsidRPr="002034D7">
        <w:rPr>
          <w:rFonts w:ascii="Arial" w:hAnsi="Arial" w:cs="Arial"/>
          <w:sz w:val="18"/>
          <w:szCs w:val="18"/>
        </w:rPr>
        <w:t>Ogólne wymagania dotyczące wykonania robót podano w specyfikacji technicznej ST</w:t>
      </w:r>
      <w:r w:rsidR="00481DDB">
        <w:rPr>
          <w:rFonts w:ascii="Arial" w:hAnsi="Arial" w:cs="Arial"/>
          <w:sz w:val="18"/>
          <w:szCs w:val="18"/>
        </w:rPr>
        <w:t>–00</w:t>
      </w:r>
      <w:r w:rsidRPr="002034D7">
        <w:rPr>
          <w:rFonts w:ascii="Arial" w:hAnsi="Arial" w:cs="Arial"/>
          <w:sz w:val="18"/>
          <w:szCs w:val="18"/>
        </w:rPr>
        <w:t xml:space="preserve"> „Wymagania ogólne” pkt 5.</w:t>
      </w:r>
    </w:p>
    <w:p w14:paraId="1FD87F5B" w14:textId="77777777" w:rsidR="00092E27" w:rsidRPr="002034D7" w:rsidRDefault="00092E27" w:rsidP="00D11FE0">
      <w:pPr>
        <w:jc w:val="both"/>
        <w:rPr>
          <w:rFonts w:ascii="Arial" w:hAnsi="Arial" w:cs="Arial"/>
          <w:b/>
          <w:sz w:val="18"/>
          <w:szCs w:val="18"/>
        </w:rPr>
      </w:pPr>
      <w:r w:rsidRPr="002034D7">
        <w:rPr>
          <w:rFonts w:ascii="Arial" w:hAnsi="Arial" w:cs="Arial"/>
          <w:b/>
          <w:sz w:val="18"/>
          <w:szCs w:val="18"/>
        </w:rPr>
        <w:t xml:space="preserve">5. 1. Koryto pod chodnik </w:t>
      </w:r>
      <w:r w:rsidR="00294348">
        <w:rPr>
          <w:rFonts w:ascii="Arial" w:hAnsi="Arial" w:cs="Arial"/>
          <w:b/>
          <w:sz w:val="18"/>
          <w:szCs w:val="18"/>
        </w:rPr>
        <w:t>lub zjazd</w:t>
      </w:r>
    </w:p>
    <w:p w14:paraId="4F9A84EC" w14:textId="77777777" w:rsidR="00092E27" w:rsidRDefault="00092E27" w:rsidP="00D11FE0">
      <w:pPr>
        <w:ind w:firstLine="709"/>
        <w:jc w:val="both"/>
        <w:rPr>
          <w:rFonts w:ascii="Arial" w:hAnsi="Arial" w:cs="Arial"/>
          <w:sz w:val="18"/>
          <w:szCs w:val="18"/>
        </w:rPr>
      </w:pPr>
      <w:r w:rsidRPr="002034D7">
        <w:rPr>
          <w:rFonts w:ascii="Arial" w:hAnsi="Arial" w:cs="Arial"/>
          <w:sz w:val="18"/>
          <w:szCs w:val="18"/>
        </w:rPr>
        <w:t xml:space="preserve">Wykonane koryto powinno </w:t>
      </w:r>
      <w:r w:rsidR="00A713A7">
        <w:rPr>
          <w:rFonts w:ascii="Arial" w:hAnsi="Arial" w:cs="Arial"/>
          <w:sz w:val="18"/>
          <w:szCs w:val="18"/>
        </w:rPr>
        <w:t>spełniać wymagania ST</w:t>
      </w:r>
      <w:r w:rsidR="00481DDB">
        <w:rPr>
          <w:rFonts w:ascii="Arial" w:hAnsi="Arial" w:cs="Arial"/>
          <w:sz w:val="18"/>
          <w:szCs w:val="18"/>
        </w:rPr>
        <w:t>–0</w:t>
      </w:r>
      <w:r w:rsidR="00836BDD">
        <w:rPr>
          <w:rFonts w:ascii="Arial" w:hAnsi="Arial" w:cs="Arial"/>
          <w:sz w:val="18"/>
          <w:szCs w:val="18"/>
        </w:rPr>
        <w:t>4</w:t>
      </w:r>
      <w:r w:rsidR="00A713A7">
        <w:rPr>
          <w:rFonts w:ascii="Arial" w:hAnsi="Arial" w:cs="Arial"/>
          <w:sz w:val="18"/>
          <w:szCs w:val="18"/>
        </w:rPr>
        <w:t>.2 „Koryto wraz z profilowaniem i zagęszczeniem podłoża”</w:t>
      </w:r>
      <w:r w:rsidRPr="002034D7">
        <w:rPr>
          <w:rFonts w:ascii="Arial" w:hAnsi="Arial" w:cs="Arial"/>
          <w:sz w:val="18"/>
          <w:szCs w:val="18"/>
        </w:rPr>
        <w:t>.</w:t>
      </w:r>
    </w:p>
    <w:p w14:paraId="75EA3AC8" w14:textId="77777777" w:rsidR="00E03908" w:rsidRDefault="00E03908" w:rsidP="00D11FE0">
      <w:pPr>
        <w:ind w:firstLine="709"/>
        <w:jc w:val="both"/>
        <w:rPr>
          <w:rFonts w:ascii="Arial" w:hAnsi="Arial" w:cs="Arial"/>
          <w:sz w:val="18"/>
          <w:szCs w:val="18"/>
        </w:rPr>
      </w:pPr>
    </w:p>
    <w:p w14:paraId="35DDFDD2"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5.2. Wzmocnienie i podbudowa</w:t>
      </w:r>
    </w:p>
    <w:p w14:paraId="205F422C" w14:textId="77777777" w:rsidR="00092E27" w:rsidRPr="002034D7" w:rsidRDefault="00BB7CFC" w:rsidP="00D11FE0">
      <w:pPr>
        <w:ind w:firstLine="709"/>
        <w:jc w:val="both"/>
        <w:rPr>
          <w:rFonts w:ascii="Arial" w:hAnsi="Arial" w:cs="Arial"/>
          <w:sz w:val="18"/>
          <w:szCs w:val="20"/>
        </w:rPr>
      </w:pPr>
      <w:r>
        <w:rPr>
          <w:rFonts w:ascii="Arial" w:hAnsi="Arial" w:cs="Arial"/>
          <w:sz w:val="18"/>
          <w:szCs w:val="20"/>
        </w:rPr>
        <w:t>Podbudowa i wzmocnienie pod chodnikiem powinno spełniać wymagania ST–</w:t>
      </w:r>
      <w:r w:rsidR="008703B7">
        <w:rPr>
          <w:rFonts w:ascii="Arial" w:hAnsi="Arial" w:cs="Arial"/>
          <w:sz w:val="18"/>
          <w:szCs w:val="20"/>
        </w:rPr>
        <w:t>0</w:t>
      </w:r>
      <w:r w:rsidR="00836BDD">
        <w:rPr>
          <w:rFonts w:ascii="Arial" w:hAnsi="Arial" w:cs="Arial"/>
          <w:sz w:val="18"/>
          <w:szCs w:val="20"/>
        </w:rPr>
        <w:t>4</w:t>
      </w:r>
      <w:r>
        <w:rPr>
          <w:rFonts w:ascii="Arial" w:hAnsi="Arial" w:cs="Arial"/>
          <w:sz w:val="18"/>
          <w:szCs w:val="20"/>
        </w:rPr>
        <w:t>.4 „Warstwy z kruszywa stabilizowanego mechanicznie”</w:t>
      </w:r>
    </w:p>
    <w:p w14:paraId="017A6682" w14:textId="77777777" w:rsidR="00092E27" w:rsidRPr="002034D7" w:rsidRDefault="00092E27" w:rsidP="00D11FE0">
      <w:pPr>
        <w:jc w:val="both"/>
        <w:rPr>
          <w:rFonts w:ascii="Arial" w:hAnsi="Arial" w:cs="Arial"/>
          <w:b/>
          <w:sz w:val="18"/>
          <w:szCs w:val="18"/>
        </w:rPr>
      </w:pPr>
      <w:r w:rsidRPr="002034D7">
        <w:rPr>
          <w:rFonts w:ascii="Arial" w:hAnsi="Arial" w:cs="Arial"/>
          <w:b/>
          <w:sz w:val="18"/>
          <w:szCs w:val="18"/>
        </w:rPr>
        <w:t>5.3. Ułożenie obrzeży betonowych</w:t>
      </w:r>
    </w:p>
    <w:p w14:paraId="4FBB3881" w14:textId="77777777" w:rsidR="00092E27" w:rsidRPr="002034D7" w:rsidRDefault="00092E27" w:rsidP="00D11FE0">
      <w:pPr>
        <w:ind w:firstLine="709"/>
        <w:jc w:val="both"/>
        <w:rPr>
          <w:rFonts w:ascii="Arial" w:hAnsi="Arial" w:cs="Arial"/>
          <w:sz w:val="18"/>
          <w:szCs w:val="18"/>
        </w:rPr>
      </w:pPr>
      <w:r w:rsidRPr="002034D7">
        <w:rPr>
          <w:rFonts w:ascii="Arial" w:hAnsi="Arial" w:cs="Arial"/>
          <w:sz w:val="18"/>
          <w:szCs w:val="18"/>
        </w:rPr>
        <w:t>Obrzeża betonowe powinny być ustawione na ławie betonowej zgodnie z dokumentacją projektową.</w:t>
      </w:r>
    </w:p>
    <w:p w14:paraId="5C739E4E"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 xml:space="preserve">5.6. Układanie nawierzchni </w:t>
      </w:r>
    </w:p>
    <w:p w14:paraId="5A8CFBCA" w14:textId="77777777" w:rsidR="00092E27" w:rsidRPr="002034D7" w:rsidRDefault="00445FC0" w:rsidP="00D11FE0">
      <w:pPr>
        <w:jc w:val="both"/>
        <w:rPr>
          <w:rFonts w:ascii="Arial" w:hAnsi="Arial" w:cs="Arial"/>
          <w:sz w:val="18"/>
          <w:szCs w:val="20"/>
        </w:rPr>
      </w:pPr>
      <w:r>
        <w:rPr>
          <w:rFonts w:ascii="Arial" w:hAnsi="Arial" w:cs="Arial"/>
          <w:sz w:val="18"/>
          <w:szCs w:val="20"/>
        </w:rPr>
        <w:tab/>
      </w:r>
      <w:r w:rsidR="00223CE5">
        <w:rPr>
          <w:rFonts w:ascii="Arial" w:hAnsi="Arial" w:cs="Arial"/>
          <w:sz w:val="18"/>
          <w:szCs w:val="20"/>
        </w:rPr>
        <w:t>Nawierzchnie chodników</w:t>
      </w:r>
      <w:r>
        <w:rPr>
          <w:rFonts w:ascii="Arial" w:hAnsi="Arial" w:cs="Arial"/>
          <w:sz w:val="18"/>
          <w:szCs w:val="20"/>
        </w:rPr>
        <w:t xml:space="preserve"> układa się na podsypce cementowo-piaskowej</w:t>
      </w:r>
      <w:r w:rsidR="00092E27" w:rsidRPr="002034D7">
        <w:rPr>
          <w:rFonts w:ascii="Arial" w:hAnsi="Arial" w:cs="Arial"/>
          <w:sz w:val="18"/>
          <w:szCs w:val="20"/>
        </w:rPr>
        <w:t xml:space="preserve"> w taki sposób, aby szczeliny między kostkami wynosiły od 2 do 3 mm. Kostkę należy układać ok. 1,5 cm wyżej od projektowanej niwelety nawierzchni, gdyż w czasie wibrowania (ubijania) podsypka ulega zagęszczeniu. Po ułożeniu  szczeliny należy wypełnić piaskiem, a następnie zamieść powierzchnię ułożonych kostek </w:t>
      </w:r>
      <w:r w:rsidR="00E405E0">
        <w:rPr>
          <w:rFonts w:ascii="Arial" w:hAnsi="Arial" w:cs="Arial"/>
          <w:sz w:val="18"/>
          <w:szCs w:val="20"/>
        </w:rPr>
        <w:t xml:space="preserve">i płyt </w:t>
      </w:r>
      <w:r w:rsidR="00092E27" w:rsidRPr="002034D7">
        <w:rPr>
          <w:rFonts w:ascii="Arial" w:hAnsi="Arial" w:cs="Arial"/>
          <w:sz w:val="18"/>
          <w:szCs w:val="20"/>
        </w:rPr>
        <w:t xml:space="preserve">przy użyciu szczotek ręcznych lub mechanicznych i przystąpić do ubijania nawierzchni. Do </w:t>
      </w:r>
      <w:r w:rsidR="00E405E0">
        <w:rPr>
          <w:rFonts w:ascii="Arial" w:hAnsi="Arial" w:cs="Arial"/>
          <w:sz w:val="18"/>
          <w:szCs w:val="20"/>
        </w:rPr>
        <w:t xml:space="preserve">ubijania ułożonej nawierzchni </w:t>
      </w:r>
      <w:r w:rsidR="00092E27" w:rsidRPr="002034D7">
        <w:rPr>
          <w:rFonts w:ascii="Arial" w:hAnsi="Arial" w:cs="Arial"/>
          <w:sz w:val="18"/>
          <w:szCs w:val="20"/>
        </w:rPr>
        <w:t xml:space="preserve">stosuje się wibratory płytowe z osłoną z tworzywa sztucznego dla ochrony </w:t>
      </w:r>
      <w:r w:rsidR="00E405E0">
        <w:rPr>
          <w:rFonts w:ascii="Arial" w:hAnsi="Arial" w:cs="Arial"/>
          <w:sz w:val="18"/>
          <w:szCs w:val="20"/>
        </w:rPr>
        <w:t>elementów betonowych</w:t>
      </w:r>
      <w:r w:rsidR="00092E27" w:rsidRPr="002034D7">
        <w:rPr>
          <w:rFonts w:ascii="Arial" w:hAnsi="Arial" w:cs="Arial"/>
          <w:sz w:val="18"/>
          <w:szCs w:val="20"/>
        </w:rPr>
        <w:t xml:space="preserve"> przed uszkodzeniem i zabrudzeniem. Wibrowanie należy prowadzić od krawędzi powierzchni ubijanej w kierunku środka i jednocześnie w kierunku poprzecznym kształtek. Do zagęszczania nawierzchni nie wolno używać walca. Po ubiciu nawierzchni należy uzupełnić szczeliny piaskiem i zamieść nawierzchnię. Nawierzchnia z wypełnieniem spoin piaskiem nie wymaga pielęgnacji - może być zaraz oddana do ruchu.</w:t>
      </w:r>
    </w:p>
    <w:p w14:paraId="6DA44BF9" w14:textId="77777777" w:rsidR="00092E27" w:rsidRPr="002034D7" w:rsidRDefault="00092E27" w:rsidP="00D11FE0">
      <w:pPr>
        <w:jc w:val="both"/>
        <w:rPr>
          <w:rFonts w:ascii="Arial" w:hAnsi="Arial" w:cs="Arial"/>
          <w:sz w:val="18"/>
          <w:szCs w:val="18"/>
        </w:rPr>
      </w:pPr>
    </w:p>
    <w:p w14:paraId="53037642"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 KONTROLA  JAKOŚCI  ROBÓT</w:t>
      </w:r>
    </w:p>
    <w:p w14:paraId="46DCA3E8" w14:textId="77777777" w:rsidR="00092E27" w:rsidRDefault="00092E27" w:rsidP="00D11FE0">
      <w:pPr>
        <w:jc w:val="both"/>
        <w:rPr>
          <w:rFonts w:ascii="Arial" w:hAnsi="Arial" w:cs="Arial"/>
          <w:sz w:val="18"/>
          <w:szCs w:val="20"/>
        </w:rPr>
      </w:pPr>
      <w:r w:rsidRPr="002034D7">
        <w:rPr>
          <w:rFonts w:ascii="Arial" w:hAnsi="Arial" w:cs="Arial"/>
          <w:sz w:val="18"/>
          <w:szCs w:val="20"/>
        </w:rPr>
        <w:tab/>
        <w:t>Ogólne zasady kontroli jakości robót podano w ST</w:t>
      </w:r>
      <w:r w:rsidR="00481DDB">
        <w:rPr>
          <w:rFonts w:ascii="Arial" w:hAnsi="Arial" w:cs="Arial"/>
          <w:sz w:val="18"/>
          <w:szCs w:val="20"/>
        </w:rPr>
        <w:t>–00</w:t>
      </w:r>
      <w:r w:rsidRPr="002034D7">
        <w:rPr>
          <w:rFonts w:ascii="Arial" w:hAnsi="Arial" w:cs="Arial"/>
          <w:sz w:val="18"/>
          <w:szCs w:val="20"/>
        </w:rPr>
        <w:t xml:space="preserve"> „Wymagania ogólne” pkt 6.</w:t>
      </w:r>
    </w:p>
    <w:p w14:paraId="1988E4A2"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6.1. Badania przed przystąpieniem do robót</w:t>
      </w:r>
    </w:p>
    <w:p w14:paraId="33B7DD2A" w14:textId="0014C6F6" w:rsidR="00092E27" w:rsidRPr="002034D7" w:rsidRDefault="00092E27" w:rsidP="00D11FE0">
      <w:pPr>
        <w:jc w:val="both"/>
        <w:rPr>
          <w:rFonts w:ascii="Arial" w:hAnsi="Arial" w:cs="Arial"/>
          <w:sz w:val="18"/>
          <w:szCs w:val="20"/>
        </w:rPr>
      </w:pPr>
      <w:r w:rsidRPr="002034D7">
        <w:rPr>
          <w:rFonts w:ascii="Arial" w:hAnsi="Arial" w:cs="Arial"/>
          <w:sz w:val="18"/>
          <w:szCs w:val="20"/>
        </w:rPr>
        <w:tab/>
        <w:t>Przed przystąpieniem do robót, Wykonawca powinien sprawdzić, czy producent kostek brukowych</w:t>
      </w:r>
      <w:r w:rsidR="00E405E0">
        <w:rPr>
          <w:rFonts w:ascii="Arial" w:hAnsi="Arial" w:cs="Arial"/>
          <w:sz w:val="18"/>
          <w:szCs w:val="20"/>
        </w:rPr>
        <w:t xml:space="preserve"> i płyt</w:t>
      </w:r>
      <w:r w:rsidRPr="002034D7">
        <w:rPr>
          <w:rFonts w:ascii="Arial" w:hAnsi="Arial" w:cs="Arial"/>
          <w:sz w:val="18"/>
          <w:szCs w:val="20"/>
        </w:rPr>
        <w:t xml:space="preserve"> posiada atest wyrobu wg pkt 2.1.1 niniejszej specyfikacji. Niezależnie od posiadanego atestu, Wykonawca powinien żądać od producenta wyników bieżących badań wyrobu na ściskanie. Poza tym, przed przystąpieniem do robót Wykonawca sprawdza wyrób w zakresie wymagań podanych w pkt 2.1.2 i 2.1.3 i wyniki badań przedstawia </w:t>
      </w:r>
      <w:r w:rsidR="00961AB0">
        <w:rPr>
          <w:rFonts w:ascii="Arial" w:hAnsi="Arial" w:cs="Arial"/>
          <w:color w:val="000000"/>
          <w:sz w:val="18"/>
          <w:szCs w:val="18"/>
        </w:rPr>
        <w:t>Zamawiające</w:t>
      </w:r>
      <w:r w:rsidR="00961AB0">
        <w:rPr>
          <w:rFonts w:ascii="Arial" w:hAnsi="Arial" w:cs="Arial"/>
          <w:color w:val="000000"/>
          <w:sz w:val="18"/>
          <w:szCs w:val="18"/>
        </w:rPr>
        <w:t xml:space="preserve">mu </w:t>
      </w:r>
      <w:r w:rsidRPr="002034D7">
        <w:rPr>
          <w:rFonts w:ascii="Arial" w:hAnsi="Arial" w:cs="Arial"/>
          <w:sz w:val="18"/>
          <w:szCs w:val="20"/>
        </w:rPr>
        <w:t>do akceptacji.</w:t>
      </w:r>
    </w:p>
    <w:p w14:paraId="2FAC6495"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6.2. Badania w czasie robót</w:t>
      </w:r>
    </w:p>
    <w:p w14:paraId="039B772F"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6.2.1. Sprawdzenie podłoża i podbudowy</w:t>
      </w:r>
    </w:p>
    <w:p w14:paraId="7E37EB63"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Sprawdzenie podłoża i podbudowy polega na stwierdzeniu ich zgodności z dokumentacją projektową.</w:t>
      </w:r>
    </w:p>
    <w:p w14:paraId="424E2056"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6.2.2. Sprawdzenie podsypki</w:t>
      </w:r>
    </w:p>
    <w:p w14:paraId="4A3B6852"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Sprawdzenie podsypki w zakresie grubości i wymaganych spadków poprzecznych i podłużnych polega na stwierdzeniu zgodności z dokumentacją projektową.</w:t>
      </w:r>
    </w:p>
    <w:p w14:paraId="641DECE6"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6.2.3. Sprawdzenie wykonania nawierzchni</w:t>
      </w:r>
    </w:p>
    <w:p w14:paraId="6B162EF6"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Sprawdzenie prawidłowości wykonania nawierzchni z betonowych kostek brukowych polega na stwierdzeniu zgodności wykonania z dokumentacją projektową:</w:t>
      </w:r>
    </w:p>
    <w:p w14:paraId="4D14736D"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pomierzenie szerokości spoin,</w:t>
      </w:r>
    </w:p>
    <w:p w14:paraId="249CF158"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sprawdzenie prawidłowości ubijania (wibrowania),</w:t>
      </w:r>
    </w:p>
    <w:p w14:paraId="33E38128"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sprawdzenie prawidłowości wypełnienia spoin.</w:t>
      </w:r>
    </w:p>
    <w:p w14:paraId="39DE9A3F"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6.3. Sprawdzenie cech geometrycznych nawierzchni</w:t>
      </w:r>
    </w:p>
    <w:p w14:paraId="2BD03E00"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lastRenderedPageBreak/>
        <w:t>6.3.1. Nierówności podłużne</w:t>
      </w:r>
    </w:p>
    <w:p w14:paraId="6EE75B0B"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Nierówności podłużne nawierzchni mierzone łatą zgodnie z normą BN-68/8931-04 nie powinny przekraczać 0,8 cm.</w:t>
      </w:r>
    </w:p>
    <w:p w14:paraId="3C9C950E"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6.3.2. Spadki poprzeczne</w:t>
      </w:r>
    </w:p>
    <w:p w14:paraId="5E0F0ED4"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 xml:space="preserve">Spadki poprzeczne nawierzchni powinny być zgodne z dokumentacją projektową z tolerancją </w:t>
      </w:r>
      <w:r w:rsidRPr="002034D7">
        <w:rPr>
          <w:rFonts w:ascii="Arial" w:hAnsi="Arial" w:cs="Arial"/>
          <w:sz w:val="18"/>
          <w:szCs w:val="20"/>
        </w:rPr>
        <w:sym w:font="Symbol" w:char="F0B1"/>
      </w:r>
      <w:r w:rsidRPr="002034D7">
        <w:rPr>
          <w:rFonts w:ascii="Arial" w:hAnsi="Arial" w:cs="Arial"/>
          <w:sz w:val="18"/>
          <w:szCs w:val="20"/>
        </w:rPr>
        <w:t xml:space="preserve"> 0,5%.</w:t>
      </w:r>
    </w:p>
    <w:p w14:paraId="02B8C591"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6.3.3. Niweleta nawierzchni</w:t>
      </w:r>
    </w:p>
    <w:p w14:paraId="05800A65"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xml:space="preserve">Różnice pomiędzy rzędnymi wykonanej nawierzchni i rzędnymi projektowanymi nie powinny przekraczać </w:t>
      </w:r>
      <w:r w:rsidRPr="002034D7">
        <w:rPr>
          <w:rFonts w:ascii="Arial" w:hAnsi="Arial" w:cs="Arial"/>
          <w:sz w:val="18"/>
          <w:szCs w:val="20"/>
        </w:rPr>
        <w:sym w:font="Symbol" w:char="F0B1"/>
      </w:r>
      <w:r w:rsidRPr="002034D7">
        <w:rPr>
          <w:rFonts w:ascii="Arial" w:hAnsi="Arial" w:cs="Arial"/>
          <w:sz w:val="18"/>
          <w:szCs w:val="20"/>
        </w:rPr>
        <w:t xml:space="preserve"> 1 cm.</w:t>
      </w:r>
    </w:p>
    <w:p w14:paraId="1C1B7972"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6.3.4. Szerokość nawierzchni</w:t>
      </w:r>
    </w:p>
    <w:p w14:paraId="650ED016"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 xml:space="preserve">Szerokość nawierzchni nie może różnić się od szerokości projektowanej o więcej niż </w:t>
      </w:r>
      <w:r w:rsidRPr="002034D7">
        <w:rPr>
          <w:rFonts w:ascii="Arial" w:hAnsi="Arial" w:cs="Arial"/>
          <w:sz w:val="18"/>
          <w:szCs w:val="20"/>
        </w:rPr>
        <w:sym w:font="Symbol" w:char="F0B1"/>
      </w:r>
      <w:r w:rsidRPr="002034D7">
        <w:rPr>
          <w:rFonts w:ascii="Arial" w:hAnsi="Arial" w:cs="Arial"/>
          <w:sz w:val="18"/>
          <w:szCs w:val="20"/>
        </w:rPr>
        <w:t xml:space="preserve"> 5 cm.</w:t>
      </w:r>
    </w:p>
    <w:p w14:paraId="0451CA1A"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6.3.5. Grubość podsypki</w:t>
      </w:r>
    </w:p>
    <w:p w14:paraId="50C30B08"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 xml:space="preserve">Dopuszczalne odchyłki od projektowanej grubości podsypki nie powinny przekraczać </w:t>
      </w:r>
      <w:r w:rsidRPr="002034D7">
        <w:rPr>
          <w:rFonts w:ascii="Arial" w:hAnsi="Arial" w:cs="Arial"/>
          <w:sz w:val="18"/>
          <w:szCs w:val="20"/>
        </w:rPr>
        <w:sym w:font="Symbol" w:char="F0B1"/>
      </w:r>
      <w:r w:rsidRPr="002034D7">
        <w:rPr>
          <w:rFonts w:ascii="Arial" w:hAnsi="Arial" w:cs="Arial"/>
          <w:sz w:val="18"/>
          <w:szCs w:val="20"/>
        </w:rPr>
        <w:t xml:space="preserve"> 1,0 cm.</w:t>
      </w:r>
    </w:p>
    <w:p w14:paraId="658B0599" w14:textId="77777777" w:rsidR="00092E27" w:rsidRPr="002034D7" w:rsidRDefault="00092E27" w:rsidP="00D11FE0">
      <w:pPr>
        <w:jc w:val="both"/>
        <w:rPr>
          <w:rFonts w:ascii="Arial" w:hAnsi="Arial" w:cs="Arial"/>
          <w:b/>
          <w:sz w:val="18"/>
          <w:szCs w:val="18"/>
        </w:rPr>
      </w:pPr>
      <w:r w:rsidRPr="002034D7">
        <w:rPr>
          <w:rFonts w:ascii="Arial" w:hAnsi="Arial" w:cs="Arial"/>
          <w:b/>
          <w:sz w:val="18"/>
          <w:szCs w:val="18"/>
        </w:rPr>
        <w:t>7.  OBMIAR ROBÓT</w:t>
      </w:r>
    </w:p>
    <w:p w14:paraId="2162BAAA"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Ogólne zasady obmiaru robót podano w ST</w:t>
      </w:r>
      <w:r w:rsidR="00481DDB">
        <w:rPr>
          <w:rFonts w:ascii="Arial" w:hAnsi="Arial" w:cs="Arial"/>
          <w:sz w:val="18"/>
          <w:szCs w:val="20"/>
        </w:rPr>
        <w:t>–00</w:t>
      </w:r>
      <w:r w:rsidRPr="002034D7">
        <w:rPr>
          <w:rFonts w:ascii="Arial" w:hAnsi="Arial" w:cs="Arial"/>
          <w:sz w:val="18"/>
          <w:szCs w:val="20"/>
        </w:rPr>
        <w:t xml:space="preserve"> „Wymagania ogólne” pkt 7.</w:t>
      </w:r>
    </w:p>
    <w:p w14:paraId="639FDDCD"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7.1. Jednostka obmiarowa</w:t>
      </w:r>
    </w:p>
    <w:p w14:paraId="070CFDB5"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Jednostką obmiarową jest m</w:t>
      </w:r>
      <w:r w:rsidRPr="002034D7">
        <w:rPr>
          <w:rFonts w:ascii="Arial" w:hAnsi="Arial" w:cs="Arial"/>
          <w:sz w:val="18"/>
          <w:szCs w:val="20"/>
          <w:vertAlign w:val="superscript"/>
        </w:rPr>
        <w:t>2</w:t>
      </w:r>
      <w:r w:rsidRPr="002034D7">
        <w:rPr>
          <w:rFonts w:ascii="Arial" w:hAnsi="Arial" w:cs="Arial"/>
          <w:sz w:val="18"/>
          <w:szCs w:val="20"/>
        </w:rPr>
        <w:t xml:space="preserve"> (metr kw</w:t>
      </w:r>
      <w:r w:rsidR="00E405E0">
        <w:rPr>
          <w:rFonts w:ascii="Arial" w:hAnsi="Arial" w:cs="Arial"/>
          <w:sz w:val="18"/>
          <w:szCs w:val="20"/>
        </w:rPr>
        <w:t>adratowy) wykonanej nawierzchni</w:t>
      </w:r>
      <w:r w:rsidRPr="002034D7">
        <w:rPr>
          <w:rFonts w:ascii="Arial" w:hAnsi="Arial" w:cs="Arial"/>
          <w:sz w:val="18"/>
          <w:szCs w:val="20"/>
        </w:rPr>
        <w:t>.</w:t>
      </w:r>
    </w:p>
    <w:p w14:paraId="186DC260" w14:textId="77777777" w:rsidR="00092E27" w:rsidRPr="002034D7" w:rsidRDefault="00092E27" w:rsidP="00D11FE0">
      <w:pPr>
        <w:ind w:firstLine="709"/>
        <w:jc w:val="both"/>
        <w:rPr>
          <w:rFonts w:ascii="Arial" w:hAnsi="Arial" w:cs="Arial"/>
          <w:sz w:val="18"/>
          <w:szCs w:val="20"/>
        </w:rPr>
      </w:pPr>
      <w:r w:rsidRPr="002034D7">
        <w:rPr>
          <w:rFonts w:ascii="Arial" w:hAnsi="Arial" w:cs="Arial"/>
          <w:color w:val="000000"/>
          <w:sz w:val="18"/>
          <w:szCs w:val="20"/>
          <w:lang w:val="x-none"/>
        </w:rPr>
        <w:t>Jednostk</w:t>
      </w:r>
      <w:r w:rsidRPr="002034D7">
        <w:rPr>
          <w:rFonts w:ascii="Arial" w:hAnsi="Arial" w:cs="Arial"/>
          <w:color w:val="000000"/>
          <w:sz w:val="18"/>
          <w:szCs w:val="20"/>
        </w:rPr>
        <w:t>ą</w:t>
      </w:r>
      <w:r w:rsidRPr="002034D7">
        <w:rPr>
          <w:rFonts w:ascii="Arial" w:hAnsi="Arial" w:cs="Arial"/>
          <w:color w:val="000000"/>
          <w:sz w:val="18"/>
          <w:szCs w:val="20"/>
          <w:lang w:val="x-none"/>
        </w:rPr>
        <w:t xml:space="preserve"> obmiar</w:t>
      </w:r>
      <w:r w:rsidRPr="002034D7">
        <w:rPr>
          <w:rFonts w:ascii="Arial" w:hAnsi="Arial" w:cs="Arial"/>
          <w:color w:val="000000"/>
          <w:sz w:val="18"/>
          <w:szCs w:val="20"/>
        </w:rPr>
        <w:t>ową</w:t>
      </w:r>
      <w:r w:rsidRPr="002034D7">
        <w:rPr>
          <w:rFonts w:ascii="Arial" w:hAnsi="Arial" w:cs="Arial"/>
          <w:color w:val="000000"/>
          <w:sz w:val="18"/>
          <w:szCs w:val="20"/>
          <w:lang w:val="x-none"/>
        </w:rPr>
        <w:t xml:space="preserve"> </w:t>
      </w:r>
      <w:r w:rsidRPr="002034D7">
        <w:rPr>
          <w:rFonts w:ascii="Arial" w:hAnsi="Arial" w:cs="Arial"/>
          <w:color w:val="000000"/>
          <w:sz w:val="18"/>
          <w:szCs w:val="20"/>
        </w:rPr>
        <w:t xml:space="preserve">dla obrzeży </w:t>
      </w:r>
      <w:r w:rsidRPr="002034D7">
        <w:rPr>
          <w:rFonts w:ascii="Arial" w:hAnsi="Arial" w:cs="Arial"/>
          <w:color w:val="000000"/>
          <w:sz w:val="18"/>
          <w:szCs w:val="20"/>
          <w:lang w:val="x-none"/>
        </w:rPr>
        <w:t xml:space="preserve">jest metr </w:t>
      </w:r>
      <w:r w:rsidRPr="002034D7">
        <w:rPr>
          <w:rFonts w:ascii="Arial" w:hAnsi="Arial" w:cs="Arial"/>
          <w:color w:val="000000"/>
          <w:sz w:val="18"/>
          <w:szCs w:val="20"/>
        </w:rPr>
        <w:t>bieżący ustawionych</w:t>
      </w:r>
      <w:r w:rsidRPr="002034D7">
        <w:rPr>
          <w:rFonts w:ascii="Arial" w:hAnsi="Arial" w:cs="Arial"/>
          <w:color w:val="000000"/>
          <w:sz w:val="18"/>
          <w:szCs w:val="20"/>
          <w:lang w:val="x-none"/>
        </w:rPr>
        <w:t xml:space="preserve"> </w:t>
      </w:r>
      <w:r w:rsidRPr="002034D7">
        <w:rPr>
          <w:rFonts w:ascii="Arial" w:hAnsi="Arial" w:cs="Arial"/>
          <w:color w:val="000000"/>
          <w:sz w:val="18"/>
          <w:szCs w:val="20"/>
        </w:rPr>
        <w:t>obrzeży</w:t>
      </w:r>
      <w:r w:rsidRPr="002034D7">
        <w:rPr>
          <w:rFonts w:ascii="Arial" w:hAnsi="Arial" w:cs="Arial"/>
          <w:color w:val="000000"/>
          <w:sz w:val="18"/>
          <w:szCs w:val="20"/>
          <w:lang w:val="x-none"/>
        </w:rPr>
        <w:t xml:space="preserve"> (</w:t>
      </w:r>
      <w:r w:rsidRPr="002034D7">
        <w:rPr>
          <w:rFonts w:ascii="Arial" w:hAnsi="Arial" w:cs="Arial"/>
          <w:color w:val="000000"/>
          <w:sz w:val="18"/>
          <w:szCs w:val="20"/>
        </w:rPr>
        <w:t>łącznie</w:t>
      </w:r>
      <w:r w:rsidRPr="002034D7">
        <w:rPr>
          <w:rFonts w:ascii="Arial" w:hAnsi="Arial" w:cs="Arial"/>
          <w:color w:val="000000"/>
          <w:sz w:val="18"/>
          <w:szCs w:val="20"/>
          <w:lang w:val="x-none"/>
        </w:rPr>
        <w:t xml:space="preserve"> z </w:t>
      </w:r>
      <w:r w:rsidRPr="002034D7">
        <w:rPr>
          <w:rFonts w:ascii="Arial" w:hAnsi="Arial" w:cs="Arial"/>
          <w:color w:val="000000"/>
          <w:sz w:val="18"/>
          <w:szCs w:val="20"/>
        </w:rPr>
        <w:t>ł</w:t>
      </w:r>
      <w:proofErr w:type="spellStart"/>
      <w:r w:rsidRPr="002034D7">
        <w:rPr>
          <w:rFonts w:ascii="Arial" w:hAnsi="Arial" w:cs="Arial"/>
          <w:color w:val="000000"/>
          <w:sz w:val="18"/>
          <w:szCs w:val="20"/>
          <w:lang w:val="x-none"/>
        </w:rPr>
        <w:t>aw</w:t>
      </w:r>
      <w:r w:rsidR="00E405E0">
        <w:rPr>
          <w:rFonts w:ascii="Arial" w:hAnsi="Arial" w:cs="Arial"/>
          <w:color w:val="000000"/>
          <w:sz w:val="18"/>
          <w:szCs w:val="20"/>
        </w:rPr>
        <w:t>ą</w:t>
      </w:r>
      <w:proofErr w:type="spellEnd"/>
      <w:r w:rsidRPr="002034D7">
        <w:rPr>
          <w:rFonts w:ascii="Arial" w:hAnsi="Arial" w:cs="Arial"/>
          <w:color w:val="000000"/>
          <w:sz w:val="18"/>
          <w:szCs w:val="20"/>
          <w:lang w:val="x-none"/>
        </w:rPr>
        <w:t>).</w:t>
      </w:r>
    </w:p>
    <w:p w14:paraId="45C6AA80" w14:textId="77777777" w:rsidR="00092E27" w:rsidRPr="002034D7" w:rsidRDefault="00092E27" w:rsidP="00D11FE0">
      <w:pPr>
        <w:jc w:val="both"/>
        <w:rPr>
          <w:rFonts w:ascii="Arial" w:hAnsi="Arial" w:cs="Arial"/>
          <w:b/>
          <w:sz w:val="18"/>
          <w:szCs w:val="20"/>
        </w:rPr>
      </w:pPr>
      <w:bookmarkStart w:id="6" w:name="_Toc421940503"/>
      <w:r w:rsidRPr="002034D7">
        <w:rPr>
          <w:rFonts w:ascii="Arial" w:hAnsi="Arial" w:cs="Arial"/>
          <w:b/>
          <w:sz w:val="18"/>
          <w:szCs w:val="20"/>
        </w:rPr>
        <w:t>8. ODBIÓR  ROBÓT</w:t>
      </w:r>
      <w:bookmarkEnd w:id="6"/>
    </w:p>
    <w:p w14:paraId="7187D13B"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8.1. Ogólne zasady odbioru robót</w:t>
      </w:r>
    </w:p>
    <w:p w14:paraId="0272B162" w14:textId="79B28321" w:rsidR="00092E27" w:rsidRPr="002034D7" w:rsidRDefault="00092E27" w:rsidP="00D11FE0">
      <w:pPr>
        <w:ind w:firstLine="709"/>
        <w:jc w:val="both"/>
        <w:rPr>
          <w:rFonts w:ascii="Arial" w:hAnsi="Arial" w:cs="Arial"/>
          <w:sz w:val="18"/>
          <w:szCs w:val="20"/>
        </w:rPr>
      </w:pPr>
      <w:r w:rsidRPr="002034D7">
        <w:rPr>
          <w:rFonts w:ascii="Arial" w:hAnsi="Arial" w:cs="Arial"/>
          <w:sz w:val="18"/>
          <w:szCs w:val="20"/>
        </w:rPr>
        <w:t>Ogólne zasady odbioru robót podano w specyfikacji technicznej ST</w:t>
      </w:r>
      <w:r w:rsidR="00481DDB">
        <w:rPr>
          <w:rFonts w:ascii="Arial" w:hAnsi="Arial" w:cs="Arial"/>
          <w:sz w:val="18"/>
          <w:szCs w:val="20"/>
        </w:rPr>
        <w:t>–00</w:t>
      </w:r>
      <w:r w:rsidRPr="002034D7">
        <w:rPr>
          <w:rFonts w:ascii="Arial" w:hAnsi="Arial" w:cs="Arial"/>
          <w:sz w:val="18"/>
          <w:szCs w:val="20"/>
        </w:rPr>
        <w:t xml:space="preserve"> „Wymagania ogólne” pkt 8. Roboty uznaje się za wykonane zgodnie z dokumentacją projektową, specyfikacjami i wymaganiami </w:t>
      </w:r>
      <w:r w:rsidR="00961AB0">
        <w:rPr>
          <w:rFonts w:ascii="Arial" w:hAnsi="Arial" w:cs="Arial"/>
          <w:color w:val="000000"/>
          <w:sz w:val="18"/>
          <w:szCs w:val="18"/>
        </w:rPr>
        <w:t>Zamawiającego</w:t>
      </w:r>
      <w:r w:rsidRPr="002034D7">
        <w:rPr>
          <w:rFonts w:ascii="Arial" w:hAnsi="Arial" w:cs="Arial"/>
          <w:sz w:val="18"/>
          <w:szCs w:val="20"/>
        </w:rPr>
        <w:t>, jeżeli wszystkie pomiary i badania z zachowaniem tolerancji według pkt 6 dały wyniki pozytywne.</w:t>
      </w:r>
    </w:p>
    <w:p w14:paraId="050BB447" w14:textId="77777777" w:rsidR="00092E27" w:rsidRPr="002034D7" w:rsidRDefault="00092E27" w:rsidP="00D11FE0">
      <w:pPr>
        <w:jc w:val="both"/>
        <w:rPr>
          <w:rFonts w:ascii="Arial" w:hAnsi="Arial" w:cs="Arial"/>
          <w:b/>
          <w:sz w:val="18"/>
          <w:szCs w:val="20"/>
        </w:rPr>
      </w:pPr>
      <w:bookmarkStart w:id="7" w:name="_Toc421940504"/>
      <w:bookmarkStart w:id="8" w:name="_Toc421686551"/>
      <w:r w:rsidRPr="002034D7">
        <w:rPr>
          <w:rFonts w:ascii="Arial" w:hAnsi="Arial" w:cs="Arial"/>
          <w:b/>
          <w:sz w:val="18"/>
          <w:szCs w:val="20"/>
        </w:rPr>
        <w:t xml:space="preserve">9. </w:t>
      </w:r>
      <w:bookmarkEnd w:id="7"/>
      <w:bookmarkEnd w:id="8"/>
      <w:r w:rsidRPr="002034D7">
        <w:rPr>
          <w:rFonts w:ascii="Arial" w:hAnsi="Arial" w:cs="Arial"/>
          <w:b/>
          <w:sz w:val="18"/>
          <w:szCs w:val="20"/>
        </w:rPr>
        <w:t xml:space="preserve"> PODSTAWA  PŁATNOŚCI</w:t>
      </w:r>
    </w:p>
    <w:p w14:paraId="2D0FB9B3" w14:textId="77777777" w:rsidR="00092E27" w:rsidRDefault="00092E27" w:rsidP="00D11FE0">
      <w:pPr>
        <w:ind w:firstLine="709"/>
        <w:jc w:val="both"/>
        <w:rPr>
          <w:rFonts w:ascii="Arial" w:hAnsi="Arial" w:cs="Arial"/>
          <w:sz w:val="18"/>
          <w:szCs w:val="20"/>
        </w:rPr>
      </w:pPr>
      <w:r w:rsidRPr="002034D7">
        <w:rPr>
          <w:rFonts w:ascii="Arial" w:hAnsi="Arial" w:cs="Arial"/>
          <w:sz w:val="18"/>
          <w:szCs w:val="20"/>
        </w:rPr>
        <w:t>Ogólne ustalenia dotyczące podstawy płatności podano w specyfikacji technicznej ST</w:t>
      </w:r>
      <w:r w:rsidR="00481DDB">
        <w:rPr>
          <w:rFonts w:ascii="Arial" w:hAnsi="Arial" w:cs="Arial"/>
          <w:sz w:val="18"/>
          <w:szCs w:val="20"/>
        </w:rPr>
        <w:t>–00</w:t>
      </w:r>
      <w:r w:rsidRPr="002034D7">
        <w:rPr>
          <w:rFonts w:ascii="Arial" w:hAnsi="Arial" w:cs="Arial"/>
          <w:sz w:val="18"/>
          <w:szCs w:val="20"/>
        </w:rPr>
        <w:t xml:space="preserve"> „Wymagania ogólne” pkt 9.</w:t>
      </w:r>
    </w:p>
    <w:p w14:paraId="4F53D172" w14:textId="77777777" w:rsidR="00092E27" w:rsidRPr="002034D7" w:rsidRDefault="00092E27" w:rsidP="00D11FE0">
      <w:pPr>
        <w:jc w:val="both"/>
        <w:rPr>
          <w:rFonts w:ascii="Arial" w:hAnsi="Arial" w:cs="Arial"/>
          <w:b/>
          <w:sz w:val="18"/>
          <w:szCs w:val="20"/>
        </w:rPr>
      </w:pPr>
      <w:r w:rsidRPr="002034D7">
        <w:rPr>
          <w:rFonts w:ascii="Arial" w:hAnsi="Arial" w:cs="Arial"/>
          <w:b/>
          <w:sz w:val="18"/>
          <w:szCs w:val="20"/>
        </w:rPr>
        <w:t>9.1. Cena jednostki obmiarowej</w:t>
      </w:r>
    </w:p>
    <w:p w14:paraId="5D96F3AB"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ab/>
        <w:t>Cena wykonania 1 m</w:t>
      </w:r>
      <w:r w:rsidRPr="002034D7">
        <w:rPr>
          <w:rFonts w:ascii="Arial" w:hAnsi="Arial" w:cs="Arial"/>
          <w:sz w:val="18"/>
          <w:szCs w:val="20"/>
          <w:vertAlign w:val="superscript"/>
        </w:rPr>
        <w:t>2</w:t>
      </w:r>
      <w:r w:rsidRPr="002034D7">
        <w:rPr>
          <w:rFonts w:ascii="Arial" w:hAnsi="Arial" w:cs="Arial"/>
          <w:sz w:val="18"/>
          <w:szCs w:val="20"/>
        </w:rPr>
        <w:t xml:space="preserve"> nawierzchni chodnika obejmuje:</w:t>
      </w:r>
    </w:p>
    <w:p w14:paraId="030EC2D6"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prace pomiarowe i roboty przygotowawcze,</w:t>
      </w:r>
    </w:p>
    <w:p w14:paraId="68554BCE"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oznakowanie robót,</w:t>
      </w:r>
    </w:p>
    <w:p w14:paraId="2B4A034B"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przygotowanie podłoża,</w:t>
      </w:r>
    </w:p>
    <w:p w14:paraId="516D1C7A"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dostarczenie materiałów,</w:t>
      </w:r>
    </w:p>
    <w:p w14:paraId="61EA520E"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wykonanie podbudowy i podsypki,</w:t>
      </w:r>
    </w:p>
    <w:p w14:paraId="755AC5D7"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ułożenie i ubicie kostki</w:t>
      </w:r>
      <w:r w:rsidR="00FE53ED">
        <w:rPr>
          <w:rFonts w:ascii="Arial" w:hAnsi="Arial" w:cs="Arial"/>
          <w:sz w:val="18"/>
          <w:szCs w:val="20"/>
        </w:rPr>
        <w:t xml:space="preserve"> lub płyt</w:t>
      </w:r>
      <w:r w:rsidRPr="002034D7">
        <w:rPr>
          <w:rFonts w:ascii="Arial" w:hAnsi="Arial" w:cs="Arial"/>
          <w:sz w:val="18"/>
          <w:szCs w:val="20"/>
        </w:rPr>
        <w:t>,</w:t>
      </w:r>
    </w:p>
    <w:p w14:paraId="3664B261"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wypełnienie spoin,</w:t>
      </w:r>
    </w:p>
    <w:p w14:paraId="501C1505"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przeprowadzenie badań i pomiarów wymaganych w specyfikacji technicznej.</w:t>
      </w:r>
    </w:p>
    <w:p w14:paraId="605F3C3A" w14:textId="77777777" w:rsidR="00092E27" w:rsidRPr="002034D7" w:rsidRDefault="00092E27" w:rsidP="00D11FE0">
      <w:pPr>
        <w:autoSpaceDE w:val="0"/>
        <w:autoSpaceDN w:val="0"/>
        <w:adjustRightInd w:val="0"/>
        <w:snapToGrid w:val="0"/>
        <w:ind w:firstLine="709"/>
        <w:jc w:val="both"/>
        <w:rPr>
          <w:rFonts w:ascii="Arial" w:hAnsi="Arial" w:cs="Arial"/>
          <w:color w:val="000000"/>
          <w:sz w:val="18"/>
          <w:szCs w:val="20"/>
          <w:lang w:val="x-none"/>
        </w:rPr>
      </w:pPr>
      <w:r w:rsidRPr="002034D7">
        <w:rPr>
          <w:rFonts w:ascii="Arial" w:hAnsi="Arial" w:cs="Arial"/>
          <w:color w:val="000000"/>
          <w:sz w:val="18"/>
          <w:szCs w:val="20"/>
        </w:rPr>
        <w:t>Cena za 1mb ustawionych obrzeży obejmuje:</w:t>
      </w:r>
    </w:p>
    <w:p w14:paraId="40966DFD" w14:textId="77777777" w:rsidR="00092E27" w:rsidRPr="002034D7" w:rsidRDefault="00092E27" w:rsidP="00D11FE0">
      <w:pPr>
        <w:autoSpaceDE w:val="0"/>
        <w:autoSpaceDN w:val="0"/>
        <w:adjustRightInd w:val="0"/>
        <w:snapToGrid w:val="0"/>
        <w:jc w:val="both"/>
        <w:rPr>
          <w:rFonts w:ascii="Arial" w:hAnsi="Arial" w:cs="Arial"/>
          <w:color w:val="000000"/>
          <w:sz w:val="18"/>
          <w:szCs w:val="20"/>
          <w:lang w:val="x-none"/>
        </w:rPr>
      </w:pPr>
      <w:r w:rsidRPr="002034D7">
        <w:rPr>
          <w:rFonts w:ascii="Arial" w:hAnsi="Arial" w:cs="Arial"/>
          <w:color w:val="000000"/>
          <w:sz w:val="18"/>
          <w:szCs w:val="20"/>
        </w:rPr>
        <w:t xml:space="preserve">– </w:t>
      </w:r>
      <w:r w:rsidRPr="002034D7">
        <w:rPr>
          <w:rFonts w:ascii="Arial" w:hAnsi="Arial" w:cs="Arial"/>
          <w:color w:val="000000"/>
          <w:sz w:val="18"/>
          <w:szCs w:val="20"/>
          <w:lang w:val="x-none"/>
        </w:rPr>
        <w:t>prace pomiarowe,</w:t>
      </w:r>
    </w:p>
    <w:p w14:paraId="6606527B" w14:textId="77777777" w:rsidR="00092E27" w:rsidRPr="002034D7" w:rsidRDefault="00092E27" w:rsidP="00D11FE0">
      <w:pPr>
        <w:autoSpaceDE w:val="0"/>
        <w:autoSpaceDN w:val="0"/>
        <w:adjustRightInd w:val="0"/>
        <w:snapToGrid w:val="0"/>
        <w:jc w:val="both"/>
        <w:rPr>
          <w:rFonts w:ascii="Arial" w:hAnsi="Arial" w:cs="Arial"/>
          <w:color w:val="000000"/>
          <w:sz w:val="18"/>
          <w:szCs w:val="20"/>
          <w:lang w:val="x-none"/>
        </w:rPr>
      </w:pPr>
      <w:r w:rsidRPr="002034D7">
        <w:rPr>
          <w:rFonts w:ascii="Arial" w:hAnsi="Arial" w:cs="Arial"/>
          <w:color w:val="000000"/>
          <w:sz w:val="18"/>
          <w:szCs w:val="20"/>
        </w:rPr>
        <w:t xml:space="preserve">– </w:t>
      </w:r>
      <w:r w:rsidRPr="002034D7">
        <w:rPr>
          <w:rFonts w:ascii="Arial" w:hAnsi="Arial" w:cs="Arial"/>
          <w:color w:val="000000"/>
          <w:sz w:val="18"/>
          <w:szCs w:val="20"/>
          <w:lang w:val="x-none"/>
        </w:rPr>
        <w:t xml:space="preserve">przygotowanie robót, dostarczenie potrzebnych </w:t>
      </w:r>
      <w:r w:rsidRPr="002034D7">
        <w:rPr>
          <w:rFonts w:ascii="Arial" w:hAnsi="Arial" w:cs="Arial"/>
          <w:color w:val="000000"/>
          <w:sz w:val="18"/>
          <w:szCs w:val="20"/>
        </w:rPr>
        <w:t>materiałów i sprzętu</w:t>
      </w:r>
      <w:r w:rsidRPr="002034D7">
        <w:rPr>
          <w:rFonts w:ascii="Arial" w:hAnsi="Arial" w:cs="Arial"/>
          <w:color w:val="000000"/>
          <w:sz w:val="18"/>
          <w:szCs w:val="20"/>
          <w:lang w:val="x-none"/>
        </w:rPr>
        <w:t>,</w:t>
      </w:r>
    </w:p>
    <w:p w14:paraId="1B973524" w14:textId="77777777" w:rsidR="00092E27" w:rsidRPr="002034D7" w:rsidRDefault="00092E27" w:rsidP="00D11FE0">
      <w:pPr>
        <w:autoSpaceDE w:val="0"/>
        <w:autoSpaceDN w:val="0"/>
        <w:adjustRightInd w:val="0"/>
        <w:snapToGrid w:val="0"/>
        <w:jc w:val="both"/>
        <w:rPr>
          <w:rFonts w:ascii="Arial" w:hAnsi="Arial" w:cs="Arial"/>
          <w:color w:val="000000"/>
          <w:sz w:val="18"/>
          <w:szCs w:val="20"/>
          <w:lang w:val="x-none"/>
        </w:rPr>
      </w:pPr>
      <w:r w:rsidRPr="002034D7">
        <w:rPr>
          <w:rFonts w:ascii="Arial" w:hAnsi="Arial" w:cs="Arial"/>
          <w:color w:val="000000"/>
          <w:sz w:val="18"/>
          <w:szCs w:val="20"/>
        </w:rPr>
        <w:t xml:space="preserve">– </w:t>
      </w:r>
      <w:r w:rsidRPr="002034D7">
        <w:rPr>
          <w:rFonts w:ascii="Arial" w:hAnsi="Arial" w:cs="Arial"/>
          <w:color w:val="000000"/>
          <w:sz w:val="18"/>
          <w:szCs w:val="20"/>
          <w:lang w:val="x-none"/>
        </w:rPr>
        <w:t xml:space="preserve">wykonanie wykopu pod </w:t>
      </w:r>
      <w:r w:rsidRPr="002034D7">
        <w:rPr>
          <w:rFonts w:ascii="Arial" w:hAnsi="Arial" w:cs="Arial"/>
          <w:color w:val="000000"/>
          <w:sz w:val="18"/>
          <w:szCs w:val="20"/>
        </w:rPr>
        <w:t>ławę</w:t>
      </w:r>
      <w:r w:rsidRPr="002034D7">
        <w:rPr>
          <w:rFonts w:ascii="Arial" w:hAnsi="Arial" w:cs="Arial"/>
          <w:color w:val="000000"/>
          <w:sz w:val="18"/>
          <w:szCs w:val="20"/>
          <w:lang w:val="x-none"/>
        </w:rPr>
        <w:t>,</w:t>
      </w:r>
    </w:p>
    <w:p w14:paraId="12DE749B" w14:textId="77777777" w:rsidR="00092E27" w:rsidRPr="002034D7" w:rsidRDefault="00092E27" w:rsidP="00D11FE0">
      <w:pPr>
        <w:autoSpaceDE w:val="0"/>
        <w:autoSpaceDN w:val="0"/>
        <w:adjustRightInd w:val="0"/>
        <w:snapToGrid w:val="0"/>
        <w:jc w:val="both"/>
        <w:rPr>
          <w:rFonts w:ascii="Arial" w:hAnsi="Arial" w:cs="Arial"/>
          <w:color w:val="000000"/>
          <w:sz w:val="18"/>
          <w:szCs w:val="20"/>
          <w:lang w:val="x-none"/>
        </w:rPr>
      </w:pPr>
      <w:r w:rsidRPr="002034D7">
        <w:rPr>
          <w:rFonts w:ascii="Arial" w:hAnsi="Arial" w:cs="Arial"/>
          <w:color w:val="000000"/>
          <w:sz w:val="18"/>
          <w:szCs w:val="20"/>
        </w:rPr>
        <w:t xml:space="preserve">– </w:t>
      </w:r>
      <w:r w:rsidRPr="002034D7">
        <w:rPr>
          <w:rFonts w:ascii="Arial" w:hAnsi="Arial" w:cs="Arial"/>
          <w:color w:val="000000"/>
          <w:sz w:val="18"/>
          <w:szCs w:val="20"/>
          <w:lang w:val="x-none"/>
        </w:rPr>
        <w:t xml:space="preserve">ustawienie szalunku pod </w:t>
      </w:r>
      <w:r w:rsidRPr="002034D7">
        <w:rPr>
          <w:rFonts w:ascii="Arial" w:hAnsi="Arial" w:cs="Arial"/>
          <w:color w:val="000000"/>
          <w:sz w:val="18"/>
          <w:szCs w:val="20"/>
        </w:rPr>
        <w:t>ławę</w:t>
      </w:r>
      <w:r w:rsidRPr="002034D7">
        <w:rPr>
          <w:rFonts w:ascii="Arial" w:hAnsi="Arial" w:cs="Arial"/>
          <w:color w:val="000000"/>
          <w:sz w:val="18"/>
          <w:szCs w:val="20"/>
          <w:lang w:val="x-none"/>
        </w:rPr>
        <w:t>,</w:t>
      </w:r>
    </w:p>
    <w:p w14:paraId="7B2C1F91" w14:textId="77777777" w:rsidR="00092E27" w:rsidRPr="002034D7" w:rsidRDefault="00092E27" w:rsidP="00D11FE0">
      <w:pPr>
        <w:autoSpaceDE w:val="0"/>
        <w:autoSpaceDN w:val="0"/>
        <w:adjustRightInd w:val="0"/>
        <w:snapToGrid w:val="0"/>
        <w:jc w:val="both"/>
        <w:rPr>
          <w:rFonts w:ascii="Arial" w:hAnsi="Arial" w:cs="Arial"/>
          <w:color w:val="000000"/>
          <w:sz w:val="18"/>
          <w:szCs w:val="20"/>
          <w:lang w:val="x-none"/>
        </w:rPr>
      </w:pPr>
      <w:r w:rsidRPr="002034D7">
        <w:rPr>
          <w:rFonts w:ascii="Arial" w:hAnsi="Arial" w:cs="Arial"/>
          <w:color w:val="000000"/>
          <w:sz w:val="18"/>
          <w:szCs w:val="20"/>
        </w:rPr>
        <w:t>– rozścielenie</w:t>
      </w:r>
      <w:r w:rsidRPr="002034D7">
        <w:rPr>
          <w:rFonts w:ascii="Arial" w:hAnsi="Arial" w:cs="Arial"/>
          <w:color w:val="000000"/>
          <w:sz w:val="18"/>
          <w:szCs w:val="20"/>
          <w:lang w:val="x-none"/>
        </w:rPr>
        <w:t xml:space="preserve"> i </w:t>
      </w:r>
      <w:r w:rsidRPr="002034D7">
        <w:rPr>
          <w:rFonts w:ascii="Arial" w:hAnsi="Arial" w:cs="Arial"/>
          <w:color w:val="000000"/>
          <w:sz w:val="18"/>
          <w:szCs w:val="20"/>
        </w:rPr>
        <w:t>zagęszczenie</w:t>
      </w:r>
      <w:r w:rsidRPr="002034D7">
        <w:rPr>
          <w:rFonts w:ascii="Arial" w:hAnsi="Arial" w:cs="Arial"/>
          <w:color w:val="000000"/>
          <w:sz w:val="18"/>
          <w:szCs w:val="20"/>
          <w:lang w:val="x-none"/>
        </w:rPr>
        <w:t xml:space="preserve"> betonu,</w:t>
      </w:r>
    </w:p>
    <w:p w14:paraId="66C405E5" w14:textId="77777777" w:rsidR="00092E27" w:rsidRPr="002034D7" w:rsidRDefault="00092E27" w:rsidP="00D11FE0">
      <w:pPr>
        <w:autoSpaceDE w:val="0"/>
        <w:autoSpaceDN w:val="0"/>
        <w:adjustRightInd w:val="0"/>
        <w:snapToGrid w:val="0"/>
        <w:jc w:val="both"/>
        <w:rPr>
          <w:rFonts w:ascii="Arial" w:hAnsi="Arial" w:cs="Arial"/>
          <w:color w:val="000000"/>
          <w:sz w:val="18"/>
          <w:szCs w:val="20"/>
        </w:rPr>
      </w:pPr>
      <w:r w:rsidRPr="002034D7">
        <w:rPr>
          <w:rFonts w:ascii="Arial" w:hAnsi="Arial" w:cs="Arial"/>
          <w:color w:val="000000"/>
          <w:sz w:val="18"/>
          <w:szCs w:val="20"/>
        </w:rPr>
        <w:t>– ustawienie obrzeży bezpośrednio na wilgotny beton ławy</w:t>
      </w:r>
      <w:r w:rsidRPr="002034D7">
        <w:rPr>
          <w:rFonts w:ascii="Arial" w:hAnsi="Arial" w:cs="Arial"/>
          <w:color w:val="000000"/>
          <w:sz w:val="18"/>
          <w:szCs w:val="20"/>
          <w:lang w:val="x-none"/>
        </w:rPr>
        <w:t>,</w:t>
      </w:r>
    </w:p>
    <w:p w14:paraId="092304BA" w14:textId="77777777" w:rsidR="00092E27" w:rsidRPr="002034D7" w:rsidRDefault="00092E27" w:rsidP="00D11FE0">
      <w:pPr>
        <w:autoSpaceDE w:val="0"/>
        <w:autoSpaceDN w:val="0"/>
        <w:adjustRightInd w:val="0"/>
        <w:snapToGrid w:val="0"/>
        <w:jc w:val="both"/>
        <w:rPr>
          <w:rFonts w:ascii="Arial" w:hAnsi="Arial" w:cs="Arial"/>
          <w:color w:val="000000"/>
          <w:sz w:val="18"/>
          <w:szCs w:val="20"/>
          <w:lang w:val="x-none"/>
        </w:rPr>
      </w:pPr>
      <w:r w:rsidRPr="002034D7">
        <w:rPr>
          <w:rFonts w:ascii="Arial" w:hAnsi="Arial" w:cs="Arial"/>
          <w:color w:val="000000"/>
          <w:sz w:val="18"/>
          <w:szCs w:val="20"/>
        </w:rPr>
        <w:t xml:space="preserve">– </w:t>
      </w:r>
      <w:r w:rsidRPr="002034D7">
        <w:rPr>
          <w:rFonts w:ascii="Arial" w:hAnsi="Arial" w:cs="Arial"/>
          <w:color w:val="000000"/>
          <w:sz w:val="18"/>
          <w:szCs w:val="20"/>
          <w:lang w:val="x-none"/>
        </w:rPr>
        <w:t>piel</w:t>
      </w:r>
      <w:r w:rsidRPr="002034D7">
        <w:rPr>
          <w:rFonts w:ascii="Arial" w:hAnsi="Arial" w:cs="Arial"/>
          <w:color w:val="000000"/>
          <w:sz w:val="18"/>
          <w:szCs w:val="20"/>
        </w:rPr>
        <w:t>ę</w:t>
      </w:r>
      <w:proofErr w:type="spellStart"/>
      <w:r w:rsidRPr="002034D7">
        <w:rPr>
          <w:rFonts w:ascii="Arial" w:hAnsi="Arial" w:cs="Arial"/>
          <w:color w:val="000000"/>
          <w:sz w:val="18"/>
          <w:szCs w:val="20"/>
          <w:lang w:val="x-none"/>
        </w:rPr>
        <w:t>gnacja</w:t>
      </w:r>
      <w:proofErr w:type="spellEnd"/>
      <w:r w:rsidRPr="002034D7">
        <w:rPr>
          <w:rFonts w:ascii="Arial" w:hAnsi="Arial" w:cs="Arial"/>
          <w:color w:val="000000"/>
          <w:sz w:val="18"/>
          <w:szCs w:val="20"/>
          <w:lang w:val="x-none"/>
        </w:rPr>
        <w:t xml:space="preserve"> betonu,</w:t>
      </w:r>
    </w:p>
    <w:p w14:paraId="1F790194" w14:textId="77777777" w:rsidR="00092E27" w:rsidRPr="002034D7" w:rsidRDefault="00092E27" w:rsidP="00D11FE0">
      <w:pPr>
        <w:autoSpaceDE w:val="0"/>
        <w:autoSpaceDN w:val="0"/>
        <w:adjustRightInd w:val="0"/>
        <w:snapToGrid w:val="0"/>
        <w:jc w:val="both"/>
        <w:rPr>
          <w:rFonts w:ascii="Arial" w:hAnsi="Arial" w:cs="Arial"/>
          <w:color w:val="000000"/>
          <w:sz w:val="18"/>
          <w:szCs w:val="20"/>
          <w:lang w:val="x-none"/>
        </w:rPr>
      </w:pPr>
      <w:r w:rsidRPr="002034D7">
        <w:rPr>
          <w:rFonts w:ascii="Arial" w:hAnsi="Arial" w:cs="Arial"/>
          <w:color w:val="000000"/>
          <w:sz w:val="18"/>
          <w:szCs w:val="20"/>
        </w:rPr>
        <w:t xml:space="preserve">– </w:t>
      </w:r>
      <w:r w:rsidRPr="002034D7">
        <w:rPr>
          <w:rFonts w:ascii="Arial" w:hAnsi="Arial" w:cs="Arial"/>
          <w:color w:val="000000"/>
          <w:sz w:val="18"/>
          <w:szCs w:val="20"/>
          <w:lang w:val="x-none"/>
        </w:rPr>
        <w:t xml:space="preserve">zasypanie </w:t>
      </w:r>
      <w:proofErr w:type="spellStart"/>
      <w:r w:rsidRPr="002034D7">
        <w:rPr>
          <w:rFonts w:ascii="Arial" w:hAnsi="Arial" w:cs="Arial"/>
          <w:color w:val="000000"/>
          <w:sz w:val="18"/>
          <w:szCs w:val="20"/>
          <w:lang w:val="x-none"/>
        </w:rPr>
        <w:t>zewn</w:t>
      </w:r>
      <w:r w:rsidRPr="002034D7">
        <w:rPr>
          <w:rFonts w:ascii="Arial" w:hAnsi="Arial" w:cs="Arial"/>
          <w:color w:val="000000"/>
          <w:sz w:val="18"/>
          <w:szCs w:val="20"/>
        </w:rPr>
        <w:t>ę</w:t>
      </w:r>
      <w:r w:rsidRPr="002034D7">
        <w:rPr>
          <w:rFonts w:ascii="Arial" w:hAnsi="Arial" w:cs="Arial"/>
          <w:color w:val="000000"/>
          <w:sz w:val="18"/>
          <w:szCs w:val="20"/>
          <w:lang w:val="x-none"/>
        </w:rPr>
        <w:t>trznej</w:t>
      </w:r>
      <w:proofErr w:type="spellEnd"/>
      <w:r w:rsidRPr="002034D7">
        <w:rPr>
          <w:rFonts w:ascii="Arial" w:hAnsi="Arial" w:cs="Arial"/>
          <w:color w:val="000000"/>
          <w:sz w:val="18"/>
          <w:szCs w:val="20"/>
          <w:lang w:val="x-none"/>
        </w:rPr>
        <w:t xml:space="preserve"> </w:t>
      </w:r>
      <w:r w:rsidRPr="002034D7">
        <w:rPr>
          <w:rFonts w:ascii="Arial" w:hAnsi="Arial" w:cs="Arial"/>
          <w:color w:val="000000"/>
          <w:sz w:val="18"/>
          <w:szCs w:val="20"/>
        </w:rPr>
        <w:t>ś</w:t>
      </w:r>
      <w:proofErr w:type="spellStart"/>
      <w:r w:rsidRPr="002034D7">
        <w:rPr>
          <w:rFonts w:ascii="Arial" w:hAnsi="Arial" w:cs="Arial"/>
          <w:color w:val="000000"/>
          <w:sz w:val="18"/>
          <w:szCs w:val="20"/>
          <w:lang w:val="x-none"/>
        </w:rPr>
        <w:t>ciany</w:t>
      </w:r>
      <w:proofErr w:type="spellEnd"/>
      <w:r w:rsidRPr="002034D7">
        <w:rPr>
          <w:rFonts w:ascii="Arial" w:hAnsi="Arial" w:cs="Arial"/>
          <w:color w:val="000000"/>
          <w:sz w:val="18"/>
          <w:szCs w:val="20"/>
          <w:lang w:val="x-none"/>
        </w:rPr>
        <w:t xml:space="preserve"> gruntem i ubicie,</w:t>
      </w:r>
    </w:p>
    <w:p w14:paraId="003E527A" w14:textId="77777777" w:rsidR="00092E27" w:rsidRPr="002034D7" w:rsidRDefault="00092E27" w:rsidP="00D11FE0">
      <w:pPr>
        <w:autoSpaceDE w:val="0"/>
        <w:autoSpaceDN w:val="0"/>
        <w:adjustRightInd w:val="0"/>
        <w:snapToGrid w:val="0"/>
        <w:jc w:val="both"/>
        <w:rPr>
          <w:rFonts w:ascii="Arial" w:hAnsi="Arial" w:cs="Arial"/>
          <w:color w:val="000000"/>
          <w:sz w:val="18"/>
          <w:szCs w:val="20"/>
        </w:rPr>
      </w:pPr>
      <w:r w:rsidRPr="002034D7">
        <w:rPr>
          <w:rFonts w:ascii="Arial" w:hAnsi="Arial" w:cs="Arial"/>
          <w:color w:val="000000"/>
          <w:sz w:val="18"/>
          <w:szCs w:val="20"/>
        </w:rPr>
        <w:t xml:space="preserve">– </w:t>
      </w:r>
      <w:r w:rsidRPr="002034D7">
        <w:rPr>
          <w:rFonts w:ascii="Arial" w:hAnsi="Arial" w:cs="Arial"/>
          <w:color w:val="000000"/>
          <w:sz w:val="18"/>
          <w:szCs w:val="20"/>
          <w:lang w:val="x-none"/>
        </w:rPr>
        <w:t>przeprowadzenie wymaganych pomiarów</w:t>
      </w:r>
      <w:r w:rsidRPr="002034D7">
        <w:rPr>
          <w:rFonts w:ascii="Arial" w:hAnsi="Arial" w:cs="Arial"/>
          <w:color w:val="000000"/>
          <w:sz w:val="18"/>
          <w:szCs w:val="20"/>
        </w:rPr>
        <w:t>,</w:t>
      </w:r>
      <w:r w:rsidRPr="002034D7">
        <w:rPr>
          <w:rFonts w:ascii="Arial" w:hAnsi="Arial" w:cs="Arial"/>
          <w:color w:val="000000"/>
          <w:sz w:val="18"/>
          <w:szCs w:val="20"/>
          <w:lang w:val="x-none"/>
        </w:rPr>
        <w:t xml:space="preserve"> bada</w:t>
      </w:r>
      <w:r w:rsidRPr="002034D7">
        <w:rPr>
          <w:rFonts w:ascii="Arial" w:hAnsi="Arial" w:cs="Arial"/>
          <w:color w:val="000000"/>
          <w:sz w:val="18"/>
          <w:szCs w:val="20"/>
        </w:rPr>
        <w:t>ń.</w:t>
      </w:r>
    </w:p>
    <w:p w14:paraId="71EEBF46" w14:textId="77777777" w:rsidR="00092E27" w:rsidRPr="002034D7" w:rsidRDefault="00092E27" w:rsidP="00D11FE0">
      <w:pPr>
        <w:jc w:val="both"/>
        <w:rPr>
          <w:rFonts w:ascii="Arial" w:hAnsi="Arial" w:cs="Arial"/>
          <w:b/>
          <w:sz w:val="18"/>
          <w:szCs w:val="20"/>
        </w:rPr>
      </w:pPr>
      <w:bookmarkStart w:id="9" w:name="_Toc421940505"/>
      <w:r w:rsidRPr="002034D7">
        <w:rPr>
          <w:rFonts w:ascii="Arial" w:hAnsi="Arial" w:cs="Arial"/>
          <w:b/>
          <w:sz w:val="18"/>
          <w:szCs w:val="20"/>
        </w:rPr>
        <w:t xml:space="preserve">10. </w:t>
      </w:r>
      <w:bookmarkEnd w:id="9"/>
      <w:r w:rsidRPr="002034D7">
        <w:rPr>
          <w:rFonts w:ascii="Arial" w:hAnsi="Arial" w:cs="Arial"/>
          <w:b/>
          <w:sz w:val="18"/>
          <w:szCs w:val="20"/>
        </w:rPr>
        <w:t>PRZEPISY  ZWIĄZANE</w:t>
      </w:r>
    </w:p>
    <w:p w14:paraId="6F2CE008"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Normy</w:t>
      </w:r>
    </w:p>
    <w:tbl>
      <w:tblPr>
        <w:tblW w:w="0" w:type="auto"/>
        <w:tblLayout w:type="fixed"/>
        <w:tblCellMar>
          <w:left w:w="70" w:type="dxa"/>
          <w:right w:w="70" w:type="dxa"/>
        </w:tblCellMar>
        <w:tblLook w:val="04A0" w:firstRow="1" w:lastRow="0" w:firstColumn="1" w:lastColumn="0" w:noHBand="0" w:noVBand="1"/>
      </w:tblPr>
      <w:tblGrid>
        <w:gridCol w:w="496"/>
        <w:gridCol w:w="1701"/>
        <w:gridCol w:w="6804"/>
      </w:tblGrid>
      <w:tr w:rsidR="00092E27" w:rsidRPr="002034D7" w14:paraId="3D610707" w14:textId="77777777" w:rsidTr="00A42B17">
        <w:tc>
          <w:tcPr>
            <w:tcW w:w="496" w:type="dxa"/>
            <w:hideMark/>
          </w:tcPr>
          <w:p w14:paraId="279B8805"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1.</w:t>
            </w:r>
          </w:p>
        </w:tc>
        <w:tc>
          <w:tcPr>
            <w:tcW w:w="1701" w:type="dxa"/>
            <w:hideMark/>
          </w:tcPr>
          <w:p w14:paraId="14BDFE10"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PN-B-04111</w:t>
            </w:r>
          </w:p>
        </w:tc>
        <w:tc>
          <w:tcPr>
            <w:tcW w:w="6804" w:type="dxa"/>
            <w:hideMark/>
          </w:tcPr>
          <w:p w14:paraId="57C861E9"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xml:space="preserve">Materiały kamienne. Oznaczenie ścieralności na tarczy </w:t>
            </w:r>
            <w:proofErr w:type="spellStart"/>
            <w:r w:rsidRPr="002034D7">
              <w:rPr>
                <w:rFonts w:ascii="Arial" w:hAnsi="Arial" w:cs="Arial"/>
                <w:sz w:val="18"/>
                <w:szCs w:val="20"/>
              </w:rPr>
              <w:t>Boehmego</w:t>
            </w:r>
            <w:proofErr w:type="spellEnd"/>
          </w:p>
        </w:tc>
      </w:tr>
      <w:tr w:rsidR="00092E27" w:rsidRPr="002034D7" w14:paraId="3C1DAA3D" w14:textId="77777777" w:rsidTr="00A42B17">
        <w:tc>
          <w:tcPr>
            <w:tcW w:w="496" w:type="dxa"/>
            <w:hideMark/>
          </w:tcPr>
          <w:p w14:paraId="4E577A26"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2.</w:t>
            </w:r>
          </w:p>
        </w:tc>
        <w:tc>
          <w:tcPr>
            <w:tcW w:w="1701" w:type="dxa"/>
            <w:hideMark/>
          </w:tcPr>
          <w:p w14:paraId="0CF5DF25"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PN-B-06250</w:t>
            </w:r>
          </w:p>
        </w:tc>
        <w:tc>
          <w:tcPr>
            <w:tcW w:w="6804" w:type="dxa"/>
            <w:hideMark/>
          </w:tcPr>
          <w:p w14:paraId="4F7E5207"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Beton zwykły</w:t>
            </w:r>
          </w:p>
        </w:tc>
      </w:tr>
      <w:tr w:rsidR="00092E27" w:rsidRPr="002034D7" w14:paraId="7443C072" w14:textId="77777777" w:rsidTr="00A42B17">
        <w:tc>
          <w:tcPr>
            <w:tcW w:w="496" w:type="dxa"/>
            <w:hideMark/>
          </w:tcPr>
          <w:p w14:paraId="5918BBE0"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3.</w:t>
            </w:r>
          </w:p>
        </w:tc>
        <w:tc>
          <w:tcPr>
            <w:tcW w:w="1701" w:type="dxa"/>
            <w:hideMark/>
          </w:tcPr>
          <w:p w14:paraId="24EC78C9"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PN-B-06712</w:t>
            </w:r>
          </w:p>
        </w:tc>
        <w:tc>
          <w:tcPr>
            <w:tcW w:w="6804" w:type="dxa"/>
            <w:hideMark/>
          </w:tcPr>
          <w:p w14:paraId="1EE28CE4"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Kruszywa mineralne do betonu zwykłego</w:t>
            </w:r>
          </w:p>
        </w:tc>
      </w:tr>
      <w:tr w:rsidR="00092E27" w:rsidRPr="002034D7" w14:paraId="2BD9C6C9" w14:textId="77777777" w:rsidTr="00A42B17">
        <w:tc>
          <w:tcPr>
            <w:tcW w:w="496" w:type="dxa"/>
            <w:hideMark/>
          </w:tcPr>
          <w:p w14:paraId="663AC967"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4.</w:t>
            </w:r>
          </w:p>
        </w:tc>
        <w:tc>
          <w:tcPr>
            <w:tcW w:w="1701" w:type="dxa"/>
            <w:hideMark/>
          </w:tcPr>
          <w:p w14:paraId="784D5526"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PN-B-19701</w:t>
            </w:r>
          </w:p>
        </w:tc>
        <w:tc>
          <w:tcPr>
            <w:tcW w:w="6804" w:type="dxa"/>
            <w:hideMark/>
          </w:tcPr>
          <w:p w14:paraId="49C87FC0"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Cement. Cement powszechnego użytku. Skład, wymagania i ocena zgodności</w:t>
            </w:r>
          </w:p>
        </w:tc>
      </w:tr>
      <w:tr w:rsidR="00092E27" w:rsidRPr="002034D7" w14:paraId="43F609A4" w14:textId="77777777" w:rsidTr="00A42B17">
        <w:tc>
          <w:tcPr>
            <w:tcW w:w="496" w:type="dxa"/>
            <w:hideMark/>
          </w:tcPr>
          <w:p w14:paraId="5CABE549"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5.</w:t>
            </w:r>
          </w:p>
        </w:tc>
        <w:tc>
          <w:tcPr>
            <w:tcW w:w="1701" w:type="dxa"/>
            <w:hideMark/>
          </w:tcPr>
          <w:p w14:paraId="4987FA4F"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PN-B-32250</w:t>
            </w:r>
          </w:p>
        </w:tc>
        <w:tc>
          <w:tcPr>
            <w:tcW w:w="6804" w:type="dxa"/>
            <w:hideMark/>
          </w:tcPr>
          <w:p w14:paraId="009A8BE9"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Materiały budowlane. Woda do betonów i zapraw</w:t>
            </w:r>
          </w:p>
        </w:tc>
      </w:tr>
      <w:tr w:rsidR="00092E27" w:rsidRPr="002034D7" w14:paraId="6A141B56" w14:textId="77777777" w:rsidTr="00A42B17">
        <w:tc>
          <w:tcPr>
            <w:tcW w:w="496" w:type="dxa"/>
            <w:hideMark/>
          </w:tcPr>
          <w:p w14:paraId="50DCA18F"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6.</w:t>
            </w:r>
          </w:p>
        </w:tc>
        <w:tc>
          <w:tcPr>
            <w:tcW w:w="1701" w:type="dxa"/>
            <w:hideMark/>
          </w:tcPr>
          <w:p w14:paraId="3B2ECD1B"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BN-80/6775-03/04</w:t>
            </w:r>
          </w:p>
        </w:tc>
        <w:tc>
          <w:tcPr>
            <w:tcW w:w="6804" w:type="dxa"/>
            <w:hideMark/>
          </w:tcPr>
          <w:p w14:paraId="0D7F5CB4"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Prefabrykaty budowlane z betonu. Elementy nawierzchni dróg, ulic, parkingów i torowisk tramwajowych. Krawężniki i obrzeża</w:t>
            </w:r>
          </w:p>
        </w:tc>
      </w:tr>
      <w:tr w:rsidR="00092E27" w:rsidRPr="002034D7" w14:paraId="0639B11F" w14:textId="77777777" w:rsidTr="00A42B17">
        <w:tc>
          <w:tcPr>
            <w:tcW w:w="496" w:type="dxa"/>
            <w:hideMark/>
          </w:tcPr>
          <w:p w14:paraId="2069AA0E"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7.</w:t>
            </w:r>
          </w:p>
        </w:tc>
        <w:tc>
          <w:tcPr>
            <w:tcW w:w="1701" w:type="dxa"/>
            <w:hideMark/>
          </w:tcPr>
          <w:p w14:paraId="10AD9F93"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BN-68/8931-01</w:t>
            </w:r>
          </w:p>
        </w:tc>
        <w:tc>
          <w:tcPr>
            <w:tcW w:w="6804" w:type="dxa"/>
            <w:hideMark/>
          </w:tcPr>
          <w:p w14:paraId="6FCF7EA0"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Drogi samochodowe. Oznaczenie wskaźnika piaskowego</w:t>
            </w:r>
          </w:p>
        </w:tc>
      </w:tr>
      <w:tr w:rsidR="00092E27" w:rsidRPr="002034D7" w14:paraId="44D7171C" w14:textId="77777777" w:rsidTr="00A42B17">
        <w:tc>
          <w:tcPr>
            <w:tcW w:w="496" w:type="dxa"/>
            <w:hideMark/>
          </w:tcPr>
          <w:p w14:paraId="6E4CA270"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8.</w:t>
            </w:r>
          </w:p>
        </w:tc>
        <w:tc>
          <w:tcPr>
            <w:tcW w:w="1701" w:type="dxa"/>
            <w:hideMark/>
          </w:tcPr>
          <w:p w14:paraId="0D009B07"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BN-68/8931-04</w:t>
            </w:r>
          </w:p>
        </w:tc>
        <w:tc>
          <w:tcPr>
            <w:tcW w:w="6804" w:type="dxa"/>
            <w:hideMark/>
          </w:tcPr>
          <w:p w14:paraId="6B48043A" w14:textId="77777777" w:rsidR="00092E27" w:rsidRPr="002034D7" w:rsidRDefault="00092E27" w:rsidP="00D11FE0">
            <w:pPr>
              <w:jc w:val="both"/>
              <w:rPr>
                <w:rFonts w:ascii="Arial" w:hAnsi="Arial" w:cs="Arial"/>
                <w:sz w:val="18"/>
                <w:szCs w:val="20"/>
              </w:rPr>
            </w:pPr>
            <w:r w:rsidRPr="002034D7">
              <w:rPr>
                <w:rFonts w:ascii="Arial" w:hAnsi="Arial" w:cs="Arial"/>
                <w:sz w:val="18"/>
                <w:szCs w:val="20"/>
              </w:rPr>
              <w:t xml:space="preserve">Drogi samochodowe. Pomiar równości nawierzchni </w:t>
            </w:r>
            <w:proofErr w:type="spellStart"/>
            <w:r w:rsidRPr="002034D7">
              <w:rPr>
                <w:rFonts w:ascii="Arial" w:hAnsi="Arial" w:cs="Arial"/>
                <w:sz w:val="18"/>
                <w:szCs w:val="20"/>
              </w:rPr>
              <w:t>planografem</w:t>
            </w:r>
            <w:proofErr w:type="spellEnd"/>
            <w:r w:rsidRPr="002034D7">
              <w:rPr>
                <w:rFonts w:ascii="Arial" w:hAnsi="Arial" w:cs="Arial"/>
                <w:sz w:val="18"/>
                <w:szCs w:val="20"/>
              </w:rPr>
              <w:t xml:space="preserve"> i łatą.</w:t>
            </w:r>
          </w:p>
        </w:tc>
      </w:tr>
    </w:tbl>
    <w:p w14:paraId="0A9E78B3" w14:textId="77777777" w:rsidR="00092E27" w:rsidRPr="00B47D0D" w:rsidRDefault="00092E27" w:rsidP="00D11FE0">
      <w:pPr>
        <w:jc w:val="both"/>
        <w:rPr>
          <w:rFonts w:ascii="Arial" w:hAnsi="Arial" w:cs="Arial"/>
        </w:rPr>
      </w:pPr>
    </w:p>
    <w:sectPr w:rsidR="00092E27" w:rsidRPr="00B47D0D" w:rsidSect="004E7736">
      <w:headerReference w:type="even" r:id="rId9"/>
      <w:headerReference w:type="default" r:id="rId10"/>
      <w:footerReference w:type="even"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FDBD" w14:textId="77777777" w:rsidR="008A1563" w:rsidRDefault="008A1563">
      <w:r>
        <w:separator/>
      </w:r>
    </w:p>
  </w:endnote>
  <w:endnote w:type="continuationSeparator" w:id="0">
    <w:p w14:paraId="30A92E0D" w14:textId="77777777" w:rsidR="008A1563" w:rsidRDefault="008A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745" w14:textId="77777777" w:rsidR="00D11FE0" w:rsidRDefault="00D11FE0" w:rsidP="00D11FE0">
    <w:pPr>
      <w:pStyle w:val="Stopka"/>
      <w:pBdr>
        <w:top w:val="single" w:sz="4" w:space="1" w:color="auto"/>
      </w:pBdr>
      <w:ind w:right="-3"/>
      <w:jc w:val="center"/>
      <w:rPr>
        <w:i/>
      </w:rPr>
    </w:pPr>
    <w:r w:rsidRPr="00266492">
      <w:rPr>
        <w:i/>
        <w:sz w:val="18"/>
        <w:szCs w:val="18"/>
      </w:rPr>
      <w:t xml:space="preserve">„Budowa sieci wodociągowej i kanalizacji sanitarnej  w rejonie ulicy </w:t>
    </w:r>
    <w:proofErr w:type="spellStart"/>
    <w:r w:rsidRPr="00266492">
      <w:rPr>
        <w:i/>
        <w:sz w:val="18"/>
        <w:szCs w:val="18"/>
      </w:rPr>
      <w:t>Waculika</w:t>
    </w:r>
    <w:proofErr w:type="spellEnd"/>
    <w:r w:rsidRPr="00266492">
      <w:rPr>
        <w:i/>
        <w:sz w:val="18"/>
        <w:szCs w:val="18"/>
      </w:rPr>
      <w:t xml:space="preserve"> i Armii Krajowej wraz z przyłączami do budynków zlokalizowanych przy ul. </w:t>
    </w:r>
    <w:proofErr w:type="spellStart"/>
    <w:r w:rsidRPr="00266492">
      <w:rPr>
        <w:i/>
        <w:sz w:val="18"/>
        <w:szCs w:val="18"/>
      </w:rPr>
      <w:t>Waculika</w:t>
    </w:r>
    <w:proofErr w:type="spellEnd"/>
    <w:r w:rsidRPr="00266492">
      <w:rPr>
        <w:i/>
        <w:sz w:val="18"/>
        <w:szCs w:val="18"/>
      </w:rPr>
      <w:t xml:space="preserve"> 2 i 4 oraz Armii Krajowej 6, 8, 10, 12, 14, 16 w Piekarach Śląskich</w:t>
    </w:r>
    <w:r>
      <w:rPr>
        <w:i/>
      </w:rPr>
      <w:t>”</w:t>
    </w:r>
  </w:p>
  <w:p w14:paraId="6E6B5F78" w14:textId="77777777" w:rsidR="00613E9A" w:rsidRPr="00D11FE0" w:rsidRDefault="00613E9A" w:rsidP="00D11F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64F1" w14:textId="77777777" w:rsidR="00D11FE0" w:rsidRDefault="00D11FE0" w:rsidP="00D11FE0">
    <w:pPr>
      <w:pStyle w:val="Stopka"/>
      <w:pBdr>
        <w:top w:val="single" w:sz="4" w:space="1" w:color="auto"/>
      </w:pBdr>
      <w:ind w:right="-3"/>
      <w:jc w:val="center"/>
      <w:rPr>
        <w:i/>
      </w:rPr>
    </w:pPr>
    <w:r w:rsidRPr="00266492">
      <w:rPr>
        <w:i/>
        <w:sz w:val="18"/>
        <w:szCs w:val="18"/>
      </w:rPr>
      <w:t xml:space="preserve">„Budowa sieci wodociągowej i kanalizacji sanitarnej  w rejonie ulicy </w:t>
    </w:r>
    <w:proofErr w:type="spellStart"/>
    <w:r w:rsidRPr="00266492">
      <w:rPr>
        <w:i/>
        <w:sz w:val="18"/>
        <w:szCs w:val="18"/>
      </w:rPr>
      <w:t>Waculika</w:t>
    </w:r>
    <w:proofErr w:type="spellEnd"/>
    <w:r w:rsidRPr="00266492">
      <w:rPr>
        <w:i/>
        <w:sz w:val="18"/>
        <w:szCs w:val="18"/>
      </w:rPr>
      <w:t xml:space="preserve"> i Armii Krajowej wraz z przyłączami do budynków zlokalizowanych przy ul. </w:t>
    </w:r>
    <w:proofErr w:type="spellStart"/>
    <w:r w:rsidRPr="00266492">
      <w:rPr>
        <w:i/>
        <w:sz w:val="18"/>
        <w:szCs w:val="18"/>
      </w:rPr>
      <w:t>Waculika</w:t>
    </w:r>
    <w:proofErr w:type="spellEnd"/>
    <w:r w:rsidRPr="00266492">
      <w:rPr>
        <w:i/>
        <w:sz w:val="18"/>
        <w:szCs w:val="18"/>
      </w:rPr>
      <w:t xml:space="preserve"> 2 i 4 oraz Armii Krajowej 6, 8, 10, 12, 14, 16 w Piekarach Śląskich</w:t>
    </w:r>
    <w:r>
      <w:rPr>
        <w:i/>
      </w:rPr>
      <w:t>”</w:t>
    </w:r>
  </w:p>
  <w:p w14:paraId="10094EC4" w14:textId="77777777" w:rsidR="00613E9A" w:rsidRPr="00D11FE0" w:rsidRDefault="00613E9A" w:rsidP="00D11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9E3A" w14:textId="77777777" w:rsidR="008A1563" w:rsidRDefault="008A1563">
      <w:r>
        <w:separator/>
      </w:r>
    </w:p>
  </w:footnote>
  <w:footnote w:type="continuationSeparator" w:id="0">
    <w:p w14:paraId="1296FBC8" w14:textId="77777777" w:rsidR="008A1563" w:rsidRDefault="008A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BED8" w14:textId="77777777" w:rsidR="00D11FE0" w:rsidRDefault="00D11FE0" w:rsidP="00D11FE0">
    <w:pPr>
      <w:pStyle w:val="Nagwek"/>
      <w:pBdr>
        <w:bottom w:val="single" w:sz="4" w:space="0" w:color="auto"/>
      </w:pBdr>
      <w:rPr>
        <w:i/>
        <w:sz w:val="18"/>
        <w:szCs w:val="18"/>
      </w:rPr>
    </w:pPr>
    <w:r w:rsidRPr="00A420D1">
      <w:rPr>
        <w:i/>
        <w:sz w:val="18"/>
        <w:szCs w:val="18"/>
      </w:rPr>
      <w:t>Specyfikacje techniczne wykonania i odbioru robót budowlanych</w:t>
    </w:r>
  </w:p>
  <w:p w14:paraId="778B4B31" w14:textId="77777777" w:rsidR="00D11FE0" w:rsidRPr="00965D6B" w:rsidRDefault="00D11FE0" w:rsidP="00D11FE0">
    <w:pPr>
      <w:pStyle w:val="Nagwek"/>
      <w:pBdr>
        <w:bottom w:val="single" w:sz="4" w:space="0" w:color="auto"/>
      </w:pBdr>
      <w:rPr>
        <w:b/>
        <w:i/>
        <w:sz w:val="18"/>
        <w:szCs w:val="18"/>
      </w:rPr>
    </w:pPr>
    <w:r w:rsidRPr="00965D6B">
      <w:rPr>
        <w:i/>
        <w:sz w:val="18"/>
        <w:szCs w:val="18"/>
      </w:rPr>
      <w:t>ST-0</w:t>
    </w:r>
    <w:r>
      <w:rPr>
        <w:i/>
        <w:sz w:val="18"/>
        <w:szCs w:val="18"/>
      </w:rPr>
      <w:t>4</w:t>
    </w:r>
    <w:r w:rsidRPr="00965D6B">
      <w:rPr>
        <w:i/>
        <w:sz w:val="18"/>
        <w:szCs w:val="18"/>
      </w:rPr>
      <w:t xml:space="preserve"> </w:t>
    </w:r>
    <w:r>
      <w:rPr>
        <w:i/>
        <w:sz w:val="18"/>
        <w:szCs w:val="18"/>
      </w:rPr>
      <w:t xml:space="preserve">Odtworzenie nawierzchni                                                                                                            </w:t>
    </w:r>
    <w:r w:rsidRPr="00D40F4C">
      <w:rPr>
        <w:i/>
        <w:sz w:val="18"/>
        <w:szCs w:val="18"/>
      </w:rPr>
      <w:t xml:space="preserve"> </w:t>
    </w:r>
    <w:r>
      <w:rPr>
        <w:i/>
        <w:sz w:val="18"/>
        <w:szCs w:val="18"/>
      </w:rPr>
      <w:t xml:space="preserve">                    </w:t>
    </w:r>
    <w:r w:rsidRPr="00D40F4C">
      <w:rPr>
        <w:i/>
        <w:sz w:val="18"/>
        <w:szCs w:val="18"/>
      </w:rPr>
      <w:t>ST-0</w:t>
    </w:r>
    <w:r>
      <w:rPr>
        <w:i/>
        <w:sz w:val="18"/>
        <w:szCs w:val="18"/>
      </w:rPr>
      <w:t>4</w:t>
    </w:r>
    <w:r w:rsidRPr="00D40F4C">
      <w:rPr>
        <w:i/>
        <w:sz w:val="18"/>
        <w:szCs w:val="18"/>
      </w:rPr>
      <w:t xml:space="preserve"> / </w:t>
    </w:r>
    <w:r w:rsidRPr="00D40F4C">
      <w:rPr>
        <w:rStyle w:val="Numerstrony"/>
        <w:i/>
        <w:sz w:val="18"/>
        <w:szCs w:val="18"/>
      </w:rPr>
      <w:fldChar w:fldCharType="begin"/>
    </w:r>
    <w:r w:rsidRPr="00D40F4C">
      <w:rPr>
        <w:rStyle w:val="Numerstrony"/>
        <w:i/>
        <w:sz w:val="18"/>
        <w:szCs w:val="18"/>
      </w:rPr>
      <w:instrText xml:space="preserve"> PAGE </w:instrText>
    </w:r>
    <w:r w:rsidRPr="00D40F4C">
      <w:rPr>
        <w:rStyle w:val="Numerstrony"/>
        <w:i/>
        <w:sz w:val="18"/>
        <w:szCs w:val="18"/>
      </w:rPr>
      <w:fldChar w:fldCharType="separate"/>
    </w:r>
    <w:r w:rsidR="00A77DCB">
      <w:rPr>
        <w:rStyle w:val="Numerstrony"/>
        <w:i/>
        <w:noProof/>
        <w:sz w:val="18"/>
        <w:szCs w:val="18"/>
      </w:rPr>
      <w:t>20</w:t>
    </w:r>
    <w:r w:rsidRPr="00D40F4C">
      <w:rPr>
        <w:rStyle w:val="Numerstrony"/>
        <w: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F13F" w14:textId="77777777" w:rsidR="00D11FE0" w:rsidRDefault="00D11FE0" w:rsidP="00D11FE0">
    <w:pPr>
      <w:pStyle w:val="Nagwek"/>
      <w:pBdr>
        <w:bottom w:val="single" w:sz="4" w:space="0" w:color="auto"/>
      </w:pBdr>
      <w:rPr>
        <w:i/>
        <w:sz w:val="18"/>
        <w:szCs w:val="18"/>
      </w:rPr>
    </w:pPr>
    <w:r w:rsidRPr="00A420D1">
      <w:rPr>
        <w:i/>
        <w:sz w:val="18"/>
        <w:szCs w:val="18"/>
      </w:rPr>
      <w:t>Specyfikacje techniczne wykonania i odbioru robót budowlanych</w:t>
    </w:r>
  </w:p>
  <w:p w14:paraId="3AFBCDC3" w14:textId="77777777" w:rsidR="00D11FE0" w:rsidRPr="00965D6B" w:rsidRDefault="00D11FE0" w:rsidP="00D11FE0">
    <w:pPr>
      <w:pStyle w:val="Nagwek"/>
      <w:pBdr>
        <w:bottom w:val="single" w:sz="4" w:space="0" w:color="auto"/>
      </w:pBdr>
      <w:rPr>
        <w:b/>
        <w:i/>
        <w:sz w:val="18"/>
        <w:szCs w:val="18"/>
      </w:rPr>
    </w:pPr>
    <w:r w:rsidRPr="00965D6B">
      <w:rPr>
        <w:i/>
        <w:sz w:val="18"/>
        <w:szCs w:val="18"/>
      </w:rPr>
      <w:t>ST-0</w:t>
    </w:r>
    <w:r>
      <w:rPr>
        <w:i/>
        <w:sz w:val="18"/>
        <w:szCs w:val="18"/>
      </w:rPr>
      <w:t>4</w:t>
    </w:r>
    <w:r w:rsidRPr="00965D6B">
      <w:rPr>
        <w:i/>
        <w:sz w:val="18"/>
        <w:szCs w:val="18"/>
      </w:rPr>
      <w:t xml:space="preserve"> </w:t>
    </w:r>
    <w:r>
      <w:rPr>
        <w:i/>
        <w:sz w:val="18"/>
        <w:szCs w:val="18"/>
      </w:rPr>
      <w:t xml:space="preserve">Odtworzenie nawierzchni                                                                                                            </w:t>
    </w:r>
    <w:r w:rsidRPr="00D40F4C">
      <w:rPr>
        <w:i/>
        <w:sz w:val="18"/>
        <w:szCs w:val="18"/>
      </w:rPr>
      <w:t xml:space="preserve"> </w:t>
    </w:r>
    <w:r>
      <w:rPr>
        <w:i/>
        <w:sz w:val="18"/>
        <w:szCs w:val="18"/>
      </w:rPr>
      <w:t xml:space="preserve">                    </w:t>
    </w:r>
    <w:r w:rsidRPr="00D40F4C">
      <w:rPr>
        <w:i/>
        <w:sz w:val="18"/>
        <w:szCs w:val="18"/>
      </w:rPr>
      <w:t>ST-0</w:t>
    </w:r>
    <w:r>
      <w:rPr>
        <w:i/>
        <w:sz w:val="18"/>
        <w:szCs w:val="18"/>
      </w:rPr>
      <w:t>4</w:t>
    </w:r>
    <w:r w:rsidRPr="00D40F4C">
      <w:rPr>
        <w:i/>
        <w:sz w:val="18"/>
        <w:szCs w:val="18"/>
      </w:rPr>
      <w:t xml:space="preserve"> / </w:t>
    </w:r>
    <w:r w:rsidRPr="00D40F4C">
      <w:rPr>
        <w:rStyle w:val="Numerstrony"/>
        <w:i/>
        <w:sz w:val="18"/>
        <w:szCs w:val="18"/>
      </w:rPr>
      <w:fldChar w:fldCharType="begin"/>
    </w:r>
    <w:r w:rsidRPr="00D40F4C">
      <w:rPr>
        <w:rStyle w:val="Numerstrony"/>
        <w:i/>
        <w:sz w:val="18"/>
        <w:szCs w:val="18"/>
      </w:rPr>
      <w:instrText xml:space="preserve"> PAGE </w:instrText>
    </w:r>
    <w:r w:rsidRPr="00D40F4C">
      <w:rPr>
        <w:rStyle w:val="Numerstrony"/>
        <w:i/>
        <w:sz w:val="18"/>
        <w:szCs w:val="18"/>
      </w:rPr>
      <w:fldChar w:fldCharType="separate"/>
    </w:r>
    <w:r w:rsidR="00A77DCB">
      <w:rPr>
        <w:rStyle w:val="Numerstrony"/>
        <w:i/>
        <w:noProof/>
        <w:sz w:val="18"/>
        <w:szCs w:val="18"/>
      </w:rPr>
      <w:t>1</w:t>
    </w:r>
    <w:r w:rsidRPr="00D40F4C">
      <w:rPr>
        <w:rStyle w:val="Numerstrony"/>
        <w:i/>
        <w:sz w:val="18"/>
        <w:szCs w:val="18"/>
      </w:rPr>
      <w:fldChar w:fldCharType="end"/>
    </w:r>
  </w:p>
  <w:p w14:paraId="69117D71" w14:textId="77777777" w:rsidR="00613E9A" w:rsidRPr="00D11FE0" w:rsidRDefault="00613E9A" w:rsidP="00D11F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07"/>
        </w:tabs>
        <w:ind w:left="907" w:hanging="907"/>
      </w:pPr>
    </w:lvl>
    <w:lvl w:ilvl="1">
      <w:start w:val="1"/>
      <w:numFmt w:val="decimal"/>
      <w:lvlText w:val="%1.%2"/>
      <w:lvlJc w:val="left"/>
      <w:pPr>
        <w:tabs>
          <w:tab w:val="num" w:pos="792"/>
        </w:tabs>
        <w:ind w:left="792" w:hanging="792"/>
      </w:pPr>
    </w:lvl>
    <w:lvl w:ilvl="2">
      <w:start w:val="1"/>
      <w:numFmt w:val="decimal"/>
      <w:lvlText w:val="%1.%2.%3."/>
      <w:lvlJc w:val="left"/>
      <w:pPr>
        <w:tabs>
          <w:tab w:val="num" w:pos="1049"/>
        </w:tabs>
        <w:ind w:left="1049" w:hanging="907"/>
      </w:pPr>
      <w:rPr>
        <w:rFonts w:ascii="Times New Roman" w:hAnsi="Times New Roman"/>
        <w:b/>
        <w:i w:val="0"/>
        <w:color w:val="auto"/>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1C5C204B"/>
    <w:multiLevelType w:val="hybridMultilevel"/>
    <w:tmpl w:val="1D14114E"/>
    <w:lvl w:ilvl="0" w:tplc="060E9698">
      <w:start w:val="1"/>
      <w:numFmt w:val="bullet"/>
      <w:lvlText w:val=""/>
      <w:lvlJc w:val="left"/>
      <w:pPr>
        <w:tabs>
          <w:tab w:val="num" w:pos="567"/>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21A45"/>
    <w:multiLevelType w:val="hybridMultilevel"/>
    <w:tmpl w:val="207E0722"/>
    <w:lvl w:ilvl="0" w:tplc="060E9698">
      <w:start w:val="1"/>
      <w:numFmt w:val="bullet"/>
      <w:lvlText w:val=""/>
      <w:lvlJc w:val="left"/>
      <w:pPr>
        <w:tabs>
          <w:tab w:val="num" w:pos="927"/>
        </w:tabs>
        <w:ind w:left="927" w:firstLine="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AC"/>
    <w:rsid w:val="000009CB"/>
    <w:rsid w:val="00000A96"/>
    <w:rsid w:val="000012F3"/>
    <w:rsid w:val="000021E0"/>
    <w:rsid w:val="00004CC8"/>
    <w:rsid w:val="00004F64"/>
    <w:rsid w:val="00013C0D"/>
    <w:rsid w:val="00016C69"/>
    <w:rsid w:val="000211A4"/>
    <w:rsid w:val="00024DB8"/>
    <w:rsid w:val="00025081"/>
    <w:rsid w:val="00027C9B"/>
    <w:rsid w:val="000301DC"/>
    <w:rsid w:val="00031AE3"/>
    <w:rsid w:val="00033D2E"/>
    <w:rsid w:val="00034F19"/>
    <w:rsid w:val="00037A1C"/>
    <w:rsid w:val="00041A7C"/>
    <w:rsid w:val="00042A7D"/>
    <w:rsid w:val="0004459B"/>
    <w:rsid w:val="000523D1"/>
    <w:rsid w:val="000541E2"/>
    <w:rsid w:val="00054E7D"/>
    <w:rsid w:val="000631F0"/>
    <w:rsid w:val="0006412C"/>
    <w:rsid w:val="0006515C"/>
    <w:rsid w:val="00065E1D"/>
    <w:rsid w:val="00070A64"/>
    <w:rsid w:val="00075158"/>
    <w:rsid w:val="000815A2"/>
    <w:rsid w:val="00081CD3"/>
    <w:rsid w:val="000855BE"/>
    <w:rsid w:val="00086DA9"/>
    <w:rsid w:val="000918F6"/>
    <w:rsid w:val="00092E27"/>
    <w:rsid w:val="0009528D"/>
    <w:rsid w:val="000A10B8"/>
    <w:rsid w:val="000A6F94"/>
    <w:rsid w:val="000B7B6A"/>
    <w:rsid w:val="000C1DCF"/>
    <w:rsid w:val="000C1F1A"/>
    <w:rsid w:val="000C2A1C"/>
    <w:rsid w:val="000C3A37"/>
    <w:rsid w:val="000C5B5D"/>
    <w:rsid w:val="000C754F"/>
    <w:rsid w:val="000D2C05"/>
    <w:rsid w:val="000D3D5D"/>
    <w:rsid w:val="000D3DD8"/>
    <w:rsid w:val="000D7660"/>
    <w:rsid w:val="000E14C5"/>
    <w:rsid w:val="000E27E0"/>
    <w:rsid w:val="000E2C3C"/>
    <w:rsid w:val="000F43B0"/>
    <w:rsid w:val="000F632B"/>
    <w:rsid w:val="000F76AE"/>
    <w:rsid w:val="001023A7"/>
    <w:rsid w:val="001142AF"/>
    <w:rsid w:val="00114D71"/>
    <w:rsid w:val="00122548"/>
    <w:rsid w:val="00122E8F"/>
    <w:rsid w:val="00123D91"/>
    <w:rsid w:val="00130BC4"/>
    <w:rsid w:val="00134DDF"/>
    <w:rsid w:val="00135A3D"/>
    <w:rsid w:val="0013670B"/>
    <w:rsid w:val="00137006"/>
    <w:rsid w:val="00137602"/>
    <w:rsid w:val="0014462B"/>
    <w:rsid w:val="0014611F"/>
    <w:rsid w:val="001535A3"/>
    <w:rsid w:val="001535DF"/>
    <w:rsid w:val="00153945"/>
    <w:rsid w:val="001555FC"/>
    <w:rsid w:val="0015744F"/>
    <w:rsid w:val="00160330"/>
    <w:rsid w:val="00160513"/>
    <w:rsid w:val="001613EE"/>
    <w:rsid w:val="00172617"/>
    <w:rsid w:val="001900DB"/>
    <w:rsid w:val="001912D8"/>
    <w:rsid w:val="00192E59"/>
    <w:rsid w:val="00193E21"/>
    <w:rsid w:val="00195923"/>
    <w:rsid w:val="00196064"/>
    <w:rsid w:val="001A223E"/>
    <w:rsid w:val="001A4190"/>
    <w:rsid w:val="001A5999"/>
    <w:rsid w:val="001A6E3C"/>
    <w:rsid w:val="001A7DCB"/>
    <w:rsid w:val="001B0606"/>
    <w:rsid w:val="001B4770"/>
    <w:rsid w:val="001B5549"/>
    <w:rsid w:val="001C07C1"/>
    <w:rsid w:val="001C0E3E"/>
    <w:rsid w:val="001E3211"/>
    <w:rsid w:val="001E56BA"/>
    <w:rsid w:val="001E5779"/>
    <w:rsid w:val="001E6FEC"/>
    <w:rsid w:val="001E775B"/>
    <w:rsid w:val="001F69A9"/>
    <w:rsid w:val="001F69D8"/>
    <w:rsid w:val="00202300"/>
    <w:rsid w:val="0020419C"/>
    <w:rsid w:val="00204302"/>
    <w:rsid w:val="00205140"/>
    <w:rsid w:val="00210166"/>
    <w:rsid w:val="00210E62"/>
    <w:rsid w:val="0021486C"/>
    <w:rsid w:val="00215082"/>
    <w:rsid w:val="00217CAE"/>
    <w:rsid w:val="00221AEF"/>
    <w:rsid w:val="00221E30"/>
    <w:rsid w:val="00222A9D"/>
    <w:rsid w:val="0022301C"/>
    <w:rsid w:val="00223CE5"/>
    <w:rsid w:val="002258FC"/>
    <w:rsid w:val="00226DDE"/>
    <w:rsid w:val="00232ACF"/>
    <w:rsid w:val="002403C7"/>
    <w:rsid w:val="002428E6"/>
    <w:rsid w:val="00242C23"/>
    <w:rsid w:val="00244848"/>
    <w:rsid w:val="00244FAC"/>
    <w:rsid w:val="0024657B"/>
    <w:rsid w:val="00254887"/>
    <w:rsid w:val="00254C8D"/>
    <w:rsid w:val="00262FAF"/>
    <w:rsid w:val="00263C13"/>
    <w:rsid w:val="00264594"/>
    <w:rsid w:val="002668E5"/>
    <w:rsid w:val="0027432B"/>
    <w:rsid w:val="00274A20"/>
    <w:rsid w:val="00275C0E"/>
    <w:rsid w:val="00276F3C"/>
    <w:rsid w:val="00282BB6"/>
    <w:rsid w:val="00285D82"/>
    <w:rsid w:val="00292647"/>
    <w:rsid w:val="002928D3"/>
    <w:rsid w:val="00294348"/>
    <w:rsid w:val="002946F4"/>
    <w:rsid w:val="002947C6"/>
    <w:rsid w:val="00294D64"/>
    <w:rsid w:val="00297A84"/>
    <w:rsid w:val="002A022F"/>
    <w:rsid w:val="002A3036"/>
    <w:rsid w:val="002A3773"/>
    <w:rsid w:val="002A6599"/>
    <w:rsid w:val="002B1CA3"/>
    <w:rsid w:val="002B2429"/>
    <w:rsid w:val="002C0081"/>
    <w:rsid w:val="002C03F7"/>
    <w:rsid w:val="002C178D"/>
    <w:rsid w:val="002C4B71"/>
    <w:rsid w:val="002C50FA"/>
    <w:rsid w:val="002D1617"/>
    <w:rsid w:val="002D3B90"/>
    <w:rsid w:val="002E040E"/>
    <w:rsid w:val="002E1A6C"/>
    <w:rsid w:val="002E28B5"/>
    <w:rsid w:val="002E2F7A"/>
    <w:rsid w:val="002F1A60"/>
    <w:rsid w:val="002F1A77"/>
    <w:rsid w:val="0030447B"/>
    <w:rsid w:val="00314EAD"/>
    <w:rsid w:val="003176D8"/>
    <w:rsid w:val="00321DA4"/>
    <w:rsid w:val="00324F9E"/>
    <w:rsid w:val="003250B2"/>
    <w:rsid w:val="0032536B"/>
    <w:rsid w:val="003267D6"/>
    <w:rsid w:val="003355B6"/>
    <w:rsid w:val="0033639E"/>
    <w:rsid w:val="003430F4"/>
    <w:rsid w:val="00344277"/>
    <w:rsid w:val="00354760"/>
    <w:rsid w:val="00356DDE"/>
    <w:rsid w:val="00363617"/>
    <w:rsid w:val="003673FC"/>
    <w:rsid w:val="00370F97"/>
    <w:rsid w:val="00374AA4"/>
    <w:rsid w:val="00375318"/>
    <w:rsid w:val="003802AE"/>
    <w:rsid w:val="00383AA8"/>
    <w:rsid w:val="00384562"/>
    <w:rsid w:val="00385925"/>
    <w:rsid w:val="00386DB5"/>
    <w:rsid w:val="003940AE"/>
    <w:rsid w:val="0039717F"/>
    <w:rsid w:val="003A01AA"/>
    <w:rsid w:val="003A6169"/>
    <w:rsid w:val="003B528E"/>
    <w:rsid w:val="003B77D5"/>
    <w:rsid w:val="003C1140"/>
    <w:rsid w:val="003C23F5"/>
    <w:rsid w:val="003C3641"/>
    <w:rsid w:val="003C4DAC"/>
    <w:rsid w:val="003C577F"/>
    <w:rsid w:val="003E3258"/>
    <w:rsid w:val="003E79F8"/>
    <w:rsid w:val="003F16AF"/>
    <w:rsid w:val="004019E1"/>
    <w:rsid w:val="00403CBB"/>
    <w:rsid w:val="00406777"/>
    <w:rsid w:val="00411F3B"/>
    <w:rsid w:val="00411FB1"/>
    <w:rsid w:val="00412334"/>
    <w:rsid w:val="0041572E"/>
    <w:rsid w:val="00422214"/>
    <w:rsid w:val="004264C2"/>
    <w:rsid w:val="0043074E"/>
    <w:rsid w:val="00430FB2"/>
    <w:rsid w:val="004349E1"/>
    <w:rsid w:val="00435340"/>
    <w:rsid w:val="0043628D"/>
    <w:rsid w:val="00441DE9"/>
    <w:rsid w:val="00444FE8"/>
    <w:rsid w:val="00445FC0"/>
    <w:rsid w:val="0044698C"/>
    <w:rsid w:val="00450959"/>
    <w:rsid w:val="00454AD6"/>
    <w:rsid w:val="00457DDB"/>
    <w:rsid w:val="00457FAC"/>
    <w:rsid w:val="0046171F"/>
    <w:rsid w:val="00461CA2"/>
    <w:rsid w:val="00462D5D"/>
    <w:rsid w:val="00463E59"/>
    <w:rsid w:val="0046465A"/>
    <w:rsid w:val="00477470"/>
    <w:rsid w:val="00477EA3"/>
    <w:rsid w:val="00481DDB"/>
    <w:rsid w:val="00483E1B"/>
    <w:rsid w:val="004857D5"/>
    <w:rsid w:val="0049141A"/>
    <w:rsid w:val="00496020"/>
    <w:rsid w:val="004A18C7"/>
    <w:rsid w:val="004A3168"/>
    <w:rsid w:val="004A44AE"/>
    <w:rsid w:val="004B3A9F"/>
    <w:rsid w:val="004B4DD2"/>
    <w:rsid w:val="004B68FD"/>
    <w:rsid w:val="004C056C"/>
    <w:rsid w:val="004C1151"/>
    <w:rsid w:val="004C544A"/>
    <w:rsid w:val="004C5D9E"/>
    <w:rsid w:val="004C677D"/>
    <w:rsid w:val="004C7286"/>
    <w:rsid w:val="004D2273"/>
    <w:rsid w:val="004D45E6"/>
    <w:rsid w:val="004D65CE"/>
    <w:rsid w:val="004E3791"/>
    <w:rsid w:val="004E4269"/>
    <w:rsid w:val="004E4F37"/>
    <w:rsid w:val="004E6537"/>
    <w:rsid w:val="004E766C"/>
    <w:rsid w:val="004E7736"/>
    <w:rsid w:val="004F127A"/>
    <w:rsid w:val="004F1818"/>
    <w:rsid w:val="005001CC"/>
    <w:rsid w:val="00503DD4"/>
    <w:rsid w:val="0050451F"/>
    <w:rsid w:val="005053B5"/>
    <w:rsid w:val="005103C4"/>
    <w:rsid w:val="005107D3"/>
    <w:rsid w:val="00511234"/>
    <w:rsid w:val="0051536E"/>
    <w:rsid w:val="0051603B"/>
    <w:rsid w:val="00516528"/>
    <w:rsid w:val="00516C47"/>
    <w:rsid w:val="00520B6F"/>
    <w:rsid w:val="005227CD"/>
    <w:rsid w:val="00523B8C"/>
    <w:rsid w:val="0052430A"/>
    <w:rsid w:val="00524F62"/>
    <w:rsid w:val="0052606E"/>
    <w:rsid w:val="00527756"/>
    <w:rsid w:val="00533686"/>
    <w:rsid w:val="0053395B"/>
    <w:rsid w:val="00536304"/>
    <w:rsid w:val="00536678"/>
    <w:rsid w:val="005435D9"/>
    <w:rsid w:val="00547450"/>
    <w:rsid w:val="0055282A"/>
    <w:rsid w:val="00552C15"/>
    <w:rsid w:val="00553F92"/>
    <w:rsid w:val="0055555A"/>
    <w:rsid w:val="005633FD"/>
    <w:rsid w:val="005654EB"/>
    <w:rsid w:val="00566851"/>
    <w:rsid w:val="00572859"/>
    <w:rsid w:val="00580C58"/>
    <w:rsid w:val="00582140"/>
    <w:rsid w:val="00595F9C"/>
    <w:rsid w:val="005967AB"/>
    <w:rsid w:val="005B1A50"/>
    <w:rsid w:val="005C01AC"/>
    <w:rsid w:val="005C0811"/>
    <w:rsid w:val="005C2383"/>
    <w:rsid w:val="005C583A"/>
    <w:rsid w:val="005D04BF"/>
    <w:rsid w:val="005F1BDA"/>
    <w:rsid w:val="005F2D5B"/>
    <w:rsid w:val="005F4C92"/>
    <w:rsid w:val="005F6317"/>
    <w:rsid w:val="00605A92"/>
    <w:rsid w:val="006108C3"/>
    <w:rsid w:val="0061094D"/>
    <w:rsid w:val="00611764"/>
    <w:rsid w:val="006122F9"/>
    <w:rsid w:val="00613673"/>
    <w:rsid w:val="00613E9A"/>
    <w:rsid w:val="00616E4E"/>
    <w:rsid w:val="00622423"/>
    <w:rsid w:val="00623FD8"/>
    <w:rsid w:val="0062718B"/>
    <w:rsid w:val="00627ED0"/>
    <w:rsid w:val="00632005"/>
    <w:rsid w:val="006402CF"/>
    <w:rsid w:val="00640E3F"/>
    <w:rsid w:val="00641E74"/>
    <w:rsid w:val="00641FFF"/>
    <w:rsid w:val="0065633D"/>
    <w:rsid w:val="00661443"/>
    <w:rsid w:val="00662394"/>
    <w:rsid w:val="00663D4C"/>
    <w:rsid w:val="00695C03"/>
    <w:rsid w:val="006971BD"/>
    <w:rsid w:val="006A590B"/>
    <w:rsid w:val="006A642B"/>
    <w:rsid w:val="006B055F"/>
    <w:rsid w:val="006B18FD"/>
    <w:rsid w:val="006C3903"/>
    <w:rsid w:val="006C45DD"/>
    <w:rsid w:val="006C68BB"/>
    <w:rsid w:val="006D4D17"/>
    <w:rsid w:val="006D55AD"/>
    <w:rsid w:val="006D57DD"/>
    <w:rsid w:val="006E4E86"/>
    <w:rsid w:val="006E65FB"/>
    <w:rsid w:val="006E7885"/>
    <w:rsid w:val="006F12B1"/>
    <w:rsid w:val="006F53BB"/>
    <w:rsid w:val="007008ED"/>
    <w:rsid w:val="00702524"/>
    <w:rsid w:val="007028F3"/>
    <w:rsid w:val="007058F6"/>
    <w:rsid w:val="00710082"/>
    <w:rsid w:val="00721172"/>
    <w:rsid w:val="00730A1A"/>
    <w:rsid w:val="00731E4D"/>
    <w:rsid w:val="007403E3"/>
    <w:rsid w:val="0074219A"/>
    <w:rsid w:val="007542F1"/>
    <w:rsid w:val="00755EEC"/>
    <w:rsid w:val="00756786"/>
    <w:rsid w:val="0076062B"/>
    <w:rsid w:val="00761B9B"/>
    <w:rsid w:val="007672B6"/>
    <w:rsid w:val="007733C1"/>
    <w:rsid w:val="007739A6"/>
    <w:rsid w:val="00775E69"/>
    <w:rsid w:val="00781908"/>
    <w:rsid w:val="00783616"/>
    <w:rsid w:val="00784D59"/>
    <w:rsid w:val="00793A9A"/>
    <w:rsid w:val="007962FB"/>
    <w:rsid w:val="007A0417"/>
    <w:rsid w:val="007A0EFC"/>
    <w:rsid w:val="007A3B5B"/>
    <w:rsid w:val="007A46D6"/>
    <w:rsid w:val="007B0FA1"/>
    <w:rsid w:val="007B27BE"/>
    <w:rsid w:val="007B3DFB"/>
    <w:rsid w:val="007C4875"/>
    <w:rsid w:val="007C4D9A"/>
    <w:rsid w:val="007C5499"/>
    <w:rsid w:val="007D217F"/>
    <w:rsid w:val="007D3277"/>
    <w:rsid w:val="007E0151"/>
    <w:rsid w:val="007E1BB8"/>
    <w:rsid w:val="007E37AC"/>
    <w:rsid w:val="007E6B34"/>
    <w:rsid w:val="007E7161"/>
    <w:rsid w:val="007F34F8"/>
    <w:rsid w:val="007F45B3"/>
    <w:rsid w:val="007F6E58"/>
    <w:rsid w:val="00801B87"/>
    <w:rsid w:val="0080304E"/>
    <w:rsid w:val="00814E8D"/>
    <w:rsid w:val="008222D4"/>
    <w:rsid w:val="00823ABE"/>
    <w:rsid w:val="0082400D"/>
    <w:rsid w:val="0082477A"/>
    <w:rsid w:val="00827873"/>
    <w:rsid w:val="00830B94"/>
    <w:rsid w:val="00836027"/>
    <w:rsid w:val="00836BDD"/>
    <w:rsid w:val="0085035D"/>
    <w:rsid w:val="00851272"/>
    <w:rsid w:val="0085186B"/>
    <w:rsid w:val="00863C69"/>
    <w:rsid w:val="008703B7"/>
    <w:rsid w:val="00870911"/>
    <w:rsid w:val="0087368F"/>
    <w:rsid w:val="00873800"/>
    <w:rsid w:val="00881F89"/>
    <w:rsid w:val="00895F7D"/>
    <w:rsid w:val="00896422"/>
    <w:rsid w:val="00897791"/>
    <w:rsid w:val="008A1563"/>
    <w:rsid w:val="008A1CB6"/>
    <w:rsid w:val="008A32F7"/>
    <w:rsid w:val="008B2E65"/>
    <w:rsid w:val="008B2F31"/>
    <w:rsid w:val="008B3BD5"/>
    <w:rsid w:val="008C2B1C"/>
    <w:rsid w:val="008C2DA9"/>
    <w:rsid w:val="008C7EC4"/>
    <w:rsid w:val="008D29D6"/>
    <w:rsid w:val="008D5A8D"/>
    <w:rsid w:val="008D63C3"/>
    <w:rsid w:val="008E50B7"/>
    <w:rsid w:val="008E73BA"/>
    <w:rsid w:val="008F0771"/>
    <w:rsid w:val="008F0980"/>
    <w:rsid w:val="008F400F"/>
    <w:rsid w:val="008F524B"/>
    <w:rsid w:val="008F767B"/>
    <w:rsid w:val="009045E7"/>
    <w:rsid w:val="009052BE"/>
    <w:rsid w:val="00905FE1"/>
    <w:rsid w:val="00906CCC"/>
    <w:rsid w:val="00913015"/>
    <w:rsid w:val="00913DB7"/>
    <w:rsid w:val="00920115"/>
    <w:rsid w:val="00920C5C"/>
    <w:rsid w:val="00921A13"/>
    <w:rsid w:val="00940449"/>
    <w:rsid w:val="00943FDC"/>
    <w:rsid w:val="0094622F"/>
    <w:rsid w:val="00946A46"/>
    <w:rsid w:val="009524F9"/>
    <w:rsid w:val="009566D8"/>
    <w:rsid w:val="00957B51"/>
    <w:rsid w:val="00960098"/>
    <w:rsid w:val="00961AB0"/>
    <w:rsid w:val="009620B5"/>
    <w:rsid w:val="00976EB8"/>
    <w:rsid w:val="00976EFE"/>
    <w:rsid w:val="0098097C"/>
    <w:rsid w:val="009838FD"/>
    <w:rsid w:val="0098550E"/>
    <w:rsid w:val="00985FA4"/>
    <w:rsid w:val="0099703B"/>
    <w:rsid w:val="009A1190"/>
    <w:rsid w:val="009A2491"/>
    <w:rsid w:val="009A4450"/>
    <w:rsid w:val="009B5F51"/>
    <w:rsid w:val="009C0239"/>
    <w:rsid w:val="009C24BF"/>
    <w:rsid w:val="009C51FC"/>
    <w:rsid w:val="009C5C6D"/>
    <w:rsid w:val="009C70DC"/>
    <w:rsid w:val="009D124D"/>
    <w:rsid w:val="009F47BF"/>
    <w:rsid w:val="009F7565"/>
    <w:rsid w:val="009F7C18"/>
    <w:rsid w:val="00A01417"/>
    <w:rsid w:val="00A06E12"/>
    <w:rsid w:val="00A126C8"/>
    <w:rsid w:val="00A1355D"/>
    <w:rsid w:val="00A14683"/>
    <w:rsid w:val="00A14D32"/>
    <w:rsid w:val="00A15CEB"/>
    <w:rsid w:val="00A22795"/>
    <w:rsid w:val="00A25FA8"/>
    <w:rsid w:val="00A3393D"/>
    <w:rsid w:val="00A424BF"/>
    <w:rsid w:val="00A42B17"/>
    <w:rsid w:val="00A45AB8"/>
    <w:rsid w:val="00A45DD6"/>
    <w:rsid w:val="00A4685C"/>
    <w:rsid w:val="00A5672A"/>
    <w:rsid w:val="00A62B1B"/>
    <w:rsid w:val="00A63733"/>
    <w:rsid w:val="00A6548A"/>
    <w:rsid w:val="00A70878"/>
    <w:rsid w:val="00A7106A"/>
    <w:rsid w:val="00A713A7"/>
    <w:rsid w:val="00A720B5"/>
    <w:rsid w:val="00A7786C"/>
    <w:rsid w:val="00A77DCB"/>
    <w:rsid w:val="00A8359B"/>
    <w:rsid w:val="00A83F11"/>
    <w:rsid w:val="00A85545"/>
    <w:rsid w:val="00A9138B"/>
    <w:rsid w:val="00A943C7"/>
    <w:rsid w:val="00A94E37"/>
    <w:rsid w:val="00A96E1C"/>
    <w:rsid w:val="00AA5995"/>
    <w:rsid w:val="00AC295C"/>
    <w:rsid w:val="00AC2F7F"/>
    <w:rsid w:val="00AD5825"/>
    <w:rsid w:val="00AE1C48"/>
    <w:rsid w:val="00AE2763"/>
    <w:rsid w:val="00AE698D"/>
    <w:rsid w:val="00AF136A"/>
    <w:rsid w:val="00AF60B6"/>
    <w:rsid w:val="00B014A2"/>
    <w:rsid w:val="00B05C1C"/>
    <w:rsid w:val="00B100DB"/>
    <w:rsid w:val="00B14CD0"/>
    <w:rsid w:val="00B20461"/>
    <w:rsid w:val="00B2676E"/>
    <w:rsid w:val="00B34926"/>
    <w:rsid w:val="00B34E52"/>
    <w:rsid w:val="00B35CF5"/>
    <w:rsid w:val="00B366C6"/>
    <w:rsid w:val="00B40D6C"/>
    <w:rsid w:val="00B41DFD"/>
    <w:rsid w:val="00B449EC"/>
    <w:rsid w:val="00B47D0D"/>
    <w:rsid w:val="00B54418"/>
    <w:rsid w:val="00B566F9"/>
    <w:rsid w:val="00B671BD"/>
    <w:rsid w:val="00B67B25"/>
    <w:rsid w:val="00B70A4A"/>
    <w:rsid w:val="00B718A6"/>
    <w:rsid w:val="00B762E1"/>
    <w:rsid w:val="00B800B5"/>
    <w:rsid w:val="00B803D2"/>
    <w:rsid w:val="00B94E20"/>
    <w:rsid w:val="00B95FB2"/>
    <w:rsid w:val="00B96A34"/>
    <w:rsid w:val="00B96A46"/>
    <w:rsid w:val="00BA0E56"/>
    <w:rsid w:val="00BA2E6E"/>
    <w:rsid w:val="00BB3EEF"/>
    <w:rsid w:val="00BB6A17"/>
    <w:rsid w:val="00BB7AF8"/>
    <w:rsid w:val="00BB7CFC"/>
    <w:rsid w:val="00BC1B5E"/>
    <w:rsid w:val="00BC29D4"/>
    <w:rsid w:val="00BE60DA"/>
    <w:rsid w:val="00BE7E54"/>
    <w:rsid w:val="00BF1FC4"/>
    <w:rsid w:val="00BF2E0B"/>
    <w:rsid w:val="00BF46CD"/>
    <w:rsid w:val="00C00AE0"/>
    <w:rsid w:val="00C00C42"/>
    <w:rsid w:val="00C1391E"/>
    <w:rsid w:val="00C163CD"/>
    <w:rsid w:val="00C222D2"/>
    <w:rsid w:val="00C31F52"/>
    <w:rsid w:val="00C32CAF"/>
    <w:rsid w:val="00C32F58"/>
    <w:rsid w:val="00C344AB"/>
    <w:rsid w:val="00C35980"/>
    <w:rsid w:val="00C45D72"/>
    <w:rsid w:val="00C57A3A"/>
    <w:rsid w:val="00C640F1"/>
    <w:rsid w:val="00C65A65"/>
    <w:rsid w:val="00C66D9E"/>
    <w:rsid w:val="00C67AD0"/>
    <w:rsid w:val="00C7411E"/>
    <w:rsid w:val="00C7606D"/>
    <w:rsid w:val="00C82537"/>
    <w:rsid w:val="00C85F0B"/>
    <w:rsid w:val="00C8715C"/>
    <w:rsid w:val="00C9468E"/>
    <w:rsid w:val="00CA253B"/>
    <w:rsid w:val="00CA3A14"/>
    <w:rsid w:val="00CA4DC9"/>
    <w:rsid w:val="00CA518E"/>
    <w:rsid w:val="00CA5E2E"/>
    <w:rsid w:val="00CA6080"/>
    <w:rsid w:val="00CC1309"/>
    <w:rsid w:val="00CC459B"/>
    <w:rsid w:val="00CC50A9"/>
    <w:rsid w:val="00CC66AD"/>
    <w:rsid w:val="00CD0295"/>
    <w:rsid w:val="00CD106C"/>
    <w:rsid w:val="00CD453A"/>
    <w:rsid w:val="00CD6760"/>
    <w:rsid w:val="00CE3DF2"/>
    <w:rsid w:val="00CF1473"/>
    <w:rsid w:val="00CF1AA7"/>
    <w:rsid w:val="00D11A6A"/>
    <w:rsid w:val="00D11FE0"/>
    <w:rsid w:val="00D1352D"/>
    <w:rsid w:val="00D137B9"/>
    <w:rsid w:val="00D15CDD"/>
    <w:rsid w:val="00D20EEF"/>
    <w:rsid w:val="00D2576C"/>
    <w:rsid w:val="00D301D0"/>
    <w:rsid w:val="00D30D9F"/>
    <w:rsid w:val="00D31548"/>
    <w:rsid w:val="00D351FD"/>
    <w:rsid w:val="00D3679E"/>
    <w:rsid w:val="00D41710"/>
    <w:rsid w:val="00D446CA"/>
    <w:rsid w:val="00D4610A"/>
    <w:rsid w:val="00D47B4C"/>
    <w:rsid w:val="00D57F2E"/>
    <w:rsid w:val="00D63A22"/>
    <w:rsid w:val="00D70EB7"/>
    <w:rsid w:val="00D73454"/>
    <w:rsid w:val="00D73516"/>
    <w:rsid w:val="00D74D7F"/>
    <w:rsid w:val="00D75463"/>
    <w:rsid w:val="00D7688C"/>
    <w:rsid w:val="00D77E68"/>
    <w:rsid w:val="00D81CCB"/>
    <w:rsid w:val="00D90CB6"/>
    <w:rsid w:val="00D926C2"/>
    <w:rsid w:val="00D950E6"/>
    <w:rsid w:val="00D95251"/>
    <w:rsid w:val="00DA1191"/>
    <w:rsid w:val="00DA24F2"/>
    <w:rsid w:val="00DA26CB"/>
    <w:rsid w:val="00DA2AA8"/>
    <w:rsid w:val="00DA2D01"/>
    <w:rsid w:val="00DA32C4"/>
    <w:rsid w:val="00DA5812"/>
    <w:rsid w:val="00DB0E40"/>
    <w:rsid w:val="00DB34EC"/>
    <w:rsid w:val="00DC1F54"/>
    <w:rsid w:val="00DC24DD"/>
    <w:rsid w:val="00DC3DC4"/>
    <w:rsid w:val="00DC7B62"/>
    <w:rsid w:val="00DD247B"/>
    <w:rsid w:val="00DD7AA4"/>
    <w:rsid w:val="00DE04DC"/>
    <w:rsid w:val="00DE391B"/>
    <w:rsid w:val="00DE3DAE"/>
    <w:rsid w:val="00DE4751"/>
    <w:rsid w:val="00DE7B09"/>
    <w:rsid w:val="00DF48D7"/>
    <w:rsid w:val="00E03908"/>
    <w:rsid w:val="00E04801"/>
    <w:rsid w:val="00E073CE"/>
    <w:rsid w:val="00E17EF4"/>
    <w:rsid w:val="00E2125F"/>
    <w:rsid w:val="00E239C1"/>
    <w:rsid w:val="00E242D5"/>
    <w:rsid w:val="00E34C6E"/>
    <w:rsid w:val="00E34C80"/>
    <w:rsid w:val="00E405E0"/>
    <w:rsid w:val="00E4082E"/>
    <w:rsid w:val="00E5043D"/>
    <w:rsid w:val="00E5085F"/>
    <w:rsid w:val="00E53611"/>
    <w:rsid w:val="00E53CB5"/>
    <w:rsid w:val="00E5450C"/>
    <w:rsid w:val="00E55C69"/>
    <w:rsid w:val="00E56C02"/>
    <w:rsid w:val="00E621A0"/>
    <w:rsid w:val="00E629AC"/>
    <w:rsid w:val="00E64BFC"/>
    <w:rsid w:val="00E665CC"/>
    <w:rsid w:val="00E677A0"/>
    <w:rsid w:val="00E738F5"/>
    <w:rsid w:val="00E74E84"/>
    <w:rsid w:val="00E75476"/>
    <w:rsid w:val="00E75864"/>
    <w:rsid w:val="00E8248C"/>
    <w:rsid w:val="00E840BC"/>
    <w:rsid w:val="00E841BB"/>
    <w:rsid w:val="00E91339"/>
    <w:rsid w:val="00E91E58"/>
    <w:rsid w:val="00E92A23"/>
    <w:rsid w:val="00E972F1"/>
    <w:rsid w:val="00EB1643"/>
    <w:rsid w:val="00EB16E7"/>
    <w:rsid w:val="00EB3789"/>
    <w:rsid w:val="00EB5AAB"/>
    <w:rsid w:val="00EC5EAA"/>
    <w:rsid w:val="00ED05A2"/>
    <w:rsid w:val="00ED12DB"/>
    <w:rsid w:val="00ED201B"/>
    <w:rsid w:val="00EE2D39"/>
    <w:rsid w:val="00EE7035"/>
    <w:rsid w:val="00EF08EB"/>
    <w:rsid w:val="00EF0FA8"/>
    <w:rsid w:val="00EF209E"/>
    <w:rsid w:val="00EF2CE9"/>
    <w:rsid w:val="00EF5794"/>
    <w:rsid w:val="00EF7461"/>
    <w:rsid w:val="00F0626C"/>
    <w:rsid w:val="00F07EA0"/>
    <w:rsid w:val="00F10CF1"/>
    <w:rsid w:val="00F10ECA"/>
    <w:rsid w:val="00F11064"/>
    <w:rsid w:val="00F143BE"/>
    <w:rsid w:val="00F1461F"/>
    <w:rsid w:val="00F21A72"/>
    <w:rsid w:val="00F23BBF"/>
    <w:rsid w:val="00F252F9"/>
    <w:rsid w:val="00F3144F"/>
    <w:rsid w:val="00F43861"/>
    <w:rsid w:val="00F46319"/>
    <w:rsid w:val="00F52677"/>
    <w:rsid w:val="00F530CC"/>
    <w:rsid w:val="00F54E3A"/>
    <w:rsid w:val="00F5570A"/>
    <w:rsid w:val="00F61614"/>
    <w:rsid w:val="00F61BFE"/>
    <w:rsid w:val="00F625E1"/>
    <w:rsid w:val="00F75B5F"/>
    <w:rsid w:val="00F76E5A"/>
    <w:rsid w:val="00F77A63"/>
    <w:rsid w:val="00F8070B"/>
    <w:rsid w:val="00F81FE8"/>
    <w:rsid w:val="00F82322"/>
    <w:rsid w:val="00F82FF4"/>
    <w:rsid w:val="00F86EB3"/>
    <w:rsid w:val="00F8785B"/>
    <w:rsid w:val="00F90AA6"/>
    <w:rsid w:val="00F943A1"/>
    <w:rsid w:val="00F94CBB"/>
    <w:rsid w:val="00FA01DF"/>
    <w:rsid w:val="00FA139A"/>
    <w:rsid w:val="00FA73FA"/>
    <w:rsid w:val="00FB7762"/>
    <w:rsid w:val="00FC30B3"/>
    <w:rsid w:val="00FC3824"/>
    <w:rsid w:val="00FD30D7"/>
    <w:rsid w:val="00FD3F69"/>
    <w:rsid w:val="00FD574C"/>
    <w:rsid w:val="00FD733F"/>
    <w:rsid w:val="00FE37DF"/>
    <w:rsid w:val="00FE394D"/>
    <w:rsid w:val="00FE53ED"/>
    <w:rsid w:val="00FF500A"/>
    <w:rsid w:val="00FF7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E05F2F2"/>
  <w15:chartTrackingRefBased/>
  <w15:docId w15:val="{707C0964-2430-41B9-8361-AD27BED6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uiPriority w:val="99"/>
    <w:unhideWhenUsed/>
    <w:rsid w:val="00A96E1C"/>
    <w:rPr>
      <w:color w:val="0000FF"/>
      <w:u w:val="single"/>
    </w:rPr>
  </w:style>
  <w:style w:type="paragraph" w:styleId="Bezodstpw">
    <w:name w:val="No Spacing"/>
    <w:link w:val="BezodstpwZnak"/>
    <w:uiPriority w:val="1"/>
    <w:qFormat/>
    <w:rsid w:val="0039717F"/>
    <w:rPr>
      <w:rFonts w:ascii="Calibri" w:hAnsi="Calibri"/>
      <w:sz w:val="22"/>
      <w:szCs w:val="22"/>
    </w:rPr>
  </w:style>
  <w:style w:type="character" w:customStyle="1" w:styleId="BezodstpwZnak">
    <w:name w:val="Bez odstępów Znak"/>
    <w:link w:val="Bezodstpw"/>
    <w:uiPriority w:val="1"/>
    <w:rsid w:val="0039717F"/>
    <w:rPr>
      <w:rFonts w:ascii="Calibri" w:hAnsi="Calibri"/>
      <w:sz w:val="22"/>
      <w:szCs w:val="22"/>
    </w:rPr>
  </w:style>
  <w:style w:type="paragraph" w:styleId="Tekstdymka">
    <w:name w:val="Balloon Text"/>
    <w:basedOn w:val="Normalny"/>
    <w:link w:val="TekstdymkaZnak"/>
    <w:uiPriority w:val="99"/>
    <w:semiHidden/>
    <w:unhideWhenUsed/>
    <w:rsid w:val="0039717F"/>
    <w:rPr>
      <w:rFonts w:ascii="Tahoma" w:hAnsi="Tahoma" w:cs="Tahoma"/>
      <w:sz w:val="16"/>
      <w:szCs w:val="16"/>
    </w:rPr>
  </w:style>
  <w:style w:type="character" w:customStyle="1" w:styleId="TekstdymkaZnak">
    <w:name w:val="Tekst dymka Znak"/>
    <w:link w:val="Tekstdymka"/>
    <w:uiPriority w:val="99"/>
    <w:semiHidden/>
    <w:rsid w:val="0039717F"/>
    <w:rPr>
      <w:rFonts w:ascii="Tahoma" w:hAnsi="Tahoma" w:cs="Tahoma"/>
      <w:sz w:val="16"/>
      <w:szCs w:val="16"/>
    </w:rPr>
  </w:style>
  <w:style w:type="character" w:customStyle="1" w:styleId="StopkaZnak">
    <w:name w:val="Stopka Znak"/>
    <w:link w:val="Stopka"/>
    <w:uiPriority w:val="99"/>
    <w:rsid w:val="0039717F"/>
    <w:rPr>
      <w:sz w:val="24"/>
      <w:szCs w:val="24"/>
    </w:rPr>
  </w:style>
  <w:style w:type="paragraph" w:styleId="Tekstprzypisukocowego">
    <w:name w:val="endnote text"/>
    <w:basedOn w:val="Normalny"/>
    <w:link w:val="TekstprzypisukocowegoZnak"/>
    <w:uiPriority w:val="99"/>
    <w:semiHidden/>
    <w:unhideWhenUsed/>
    <w:rsid w:val="00A8359B"/>
    <w:rPr>
      <w:sz w:val="20"/>
      <w:szCs w:val="20"/>
    </w:rPr>
  </w:style>
  <w:style w:type="character" w:customStyle="1" w:styleId="TekstprzypisukocowegoZnak">
    <w:name w:val="Tekst przypisu końcowego Znak"/>
    <w:basedOn w:val="Domylnaczcionkaakapitu"/>
    <w:link w:val="Tekstprzypisukocowego"/>
    <w:uiPriority w:val="99"/>
    <w:semiHidden/>
    <w:rsid w:val="00A8359B"/>
  </w:style>
  <w:style w:type="character" w:styleId="Odwoanieprzypisukocowego">
    <w:name w:val="endnote reference"/>
    <w:uiPriority w:val="99"/>
    <w:semiHidden/>
    <w:unhideWhenUsed/>
    <w:rsid w:val="00A8359B"/>
    <w:rPr>
      <w:vertAlign w:val="superscript"/>
    </w:rPr>
  </w:style>
  <w:style w:type="character" w:customStyle="1" w:styleId="NagwekZnak">
    <w:name w:val="Nagłówek Znak"/>
    <w:link w:val="Nagwek"/>
    <w:semiHidden/>
    <w:rsid w:val="00202300"/>
    <w:rPr>
      <w:sz w:val="24"/>
      <w:szCs w:val="24"/>
    </w:rPr>
  </w:style>
  <w:style w:type="table" w:styleId="Tabela-Siatka">
    <w:name w:val="Table Grid"/>
    <w:basedOn w:val="Standardowy"/>
    <w:uiPriority w:val="59"/>
    <w:rsid w:val="0020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2">
    <w:name w:val="nag2"/>
    <w:basedOn w:val="Normalny"/>
    <w:next w:val="Styl1"/>
    <w:rsid w:val="00202300"/>
    <w:pPr>
      <w:keepNext/>
      <w:keepLines/>
      <w:numPr>
        <w:ilvl w:val="1"/>
        <w:numId w:val="1"/>
      </w:numPr>
      <w:suppressAutoHyphens/>
      <w:spacing w:after="120" w:line="240" w:lineRule="atLeast"/>
      <w:outlineLvl w:val="1"/>
    </w:pPr>
    <w:rPr>
      <w:b/>
      <w:szCs w:val="20"/>
      <w:lang w:eastAsia="ar-SA"/>
    </w:rPr>
  </w:style>
  <w:style w:type="paragraph" w:customStyle="1" w:styleId="Styl1">
    <w:name w:val="Styl1"/>
    <w:basedOn w:val="Normalny"/>
    <w:rsid w:val="00202300"/>
    <w:pPr>
      <w:tabs>
        <w:tab w:val="left" w:pos="0"/>
      </w:tabs>
      <w:suppressAutoHyphens/>
      <w:spacing w:after="120" w:line="240" w:lineRule="atLeast"/>
      <w:ind w:firstLine="680"/>
      <w:jc w:val="both"/>
    </w:pPr>
    <w:rPr>
      <w:szCs w:val="20"/>
      <w:lang w:eastAsia="ar-SA"/>
    </w:rPr>
  </w:style>
  <w:style w:type="paragraph" w:styleId="Tekstprzypisudolnego">
    <w:name w:val="footnote text"/>
    <w:basedOn w:val="Normalny"/>
    <w:link w:val="TekstprzypisudolnegoZnak"/>
    <w:uiPriority w:val="99"/>
    <w:semiHidden/>
    <w:unhideWhenUsed/>
    <w:rsid w:val="00195923"/>
    <w:rPr>
      <w:sz w:val="20"/>
      <w:szCs w:val="20"/>
    </w:rPr>
  </w:style>
  <w:style w:type="character" w:customStyle="1" w:styleId="TekstprzypisudolnegoZnak">
    <w:name w:val="Tekst przypisu dolnego Znak"/>
    <w:basedOn w:val="Domylnaczcionkaakapitu"/>
    <w:link w:val="Tekstprzypisudolnego"/>
    <w:uiPriority w:val="99"/>
    <w:semiHidden/>
    <w:rsid w:val="00195923"/>
  </w:style>
  <w:style w:type="character" w:styleId="Odwoanieprzypisudolnego">
    <w:name w:val="footnote reference"/>
    <w:uiPriority w:val="99"/>
    <w:semiHidden/>
    <w:unhideWhenUsed/>
    <w:rsid w:val="00195923"/>
    <w:rPr>
      <w:vertAlign w:val="superscript"/>
    </w:rPr>
  </w:style>
  <w:style w:type="character" w:styleId="Numerstrony">
    <w:name w:val="page number"/>
    <w:rsid w:val="00D1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F62E-8681-427C-9585-4BEA951A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15005</Words>
  <Characters>90032</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rudHAL</Company>
  <LinksUpToDate>false</LinksUpToDate>
  <CharactersWithSpaces>104828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cp:lastModifiedBy>Emilia Wójcik</cp:lastModifiedBy>
  <cp:revision>4</cp:revision>
  <cp:lastPrinted>2021-03-16T12:03:00Z</cp:lastPrinted>
  <dcterms:created xsi:type="dcterms:W3CDTF">2021-04-19T08:23:00Z</dcterms:created>
  <dcterms:modified xsi:type="dcterms:W3CDTF">2021-04-19T08:31:00Z</dcterms:modified>
</cp:coreProperties>
</file>