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983D" w14:textId="43CFA0DF" w:rsidR="00E90BDC" w:rsidRPr="00E90BDC" w:rsidRDefault="00E90BDC" w:rsidP="00E90BDC">
      <w:pPr>
        <w:jc w:val="center"/>
        <w:rPr>
          <w:rFonts w:cstheme="minorHAnsi"/>
          <w:b/>
          <w:bCs/>
        </w:rPr>
      </w:pPr>
      <w:r w:rsidRPr="00E90BDC">
        <w:rPr>
          <w:rFonts w:cstheme="minorHAnsi"/>
          <w:b/>
          <w:bCs/>
        </w:rPr>
        <w:t>Urządzenie UTM/NGFW typu 3</w:t>
      </w:r>
    </w:p>
    <w:p w14:paraId="78D84987" w14:textId="3F7B1967" w:rsidR="00474A4E" w:rsidRPr="00474A4E" w:rsidRDefault="00E90BDC" w:rsidP="00E90BDC">
      <w:pPr>
        <w:jc w:val="center"/>
        <w:rPr>
          <w:rFonts w:cstheme="minorHAnsi"/>
          <w:b/>
          <w:bCs/>
          <w:sz w:val="20"/>
          <w:szCs w:val="20"/>
        </w:rPr>
      </w:pPr>
      <w:r>
        <w:rPr>
          <w:rFonts w:cstheme="minorHAnsi"/>
          <w:b/>
          <w:bCs/>
          <w:sz w:val="20"/>
          <w:szCs w:val="20"/>
        </w:rPr>
        <w:t>(</w:t>
      </w:r>
      <w:r w:rsidR="00474A4E" w:rsidRPr="00474A4E">
        <w:rPr>
          <w:rFonts w:cstheme="minorHAnsi"/>
          <w:b/>
          <w:bCs/>
          <w:sz w:val="20"/>
          <w:szCs w:val="20"/>
        </w:rPr>
        <w:t>Dostawa</w:t>
      </w:r>
      <w:r w:rsidR="005B597D">
        <w:rPr>
          <w:rFonts w:cstheme="minorHAnsi"/>
          <w:b/>
          <w:bCs/>
          <w:sz w:val="20"/>
          <w:szCs w:val="20"/>
        </w:rPr>
        <w:t xml:space="preserve"> </w:t>
      </w:r>
      <w:r w:rsidR="00474A4E" w:rsidRPr="00474A4E">
        <w:rPr>
          <w:rFonts w:cstheme="minorHAnsi"/>
          <w:b/>
          <w:bCs/>
          <w:sz w:val="20"/>
          <w:szCs w:val="20"/>
        </w:rPr>
        <w:t>zapasowego urządzenia UTM</w:t>
      </w:r>
      <w:r>
        <w:rPr>
          <w:rFonts w:cstheme="minorHAnsi"/>
          <w:b/>
          <w:bCs/>
          <w:sz w:val="20"/>
          <w:szCs w:val="20"/>
        </w:rPr>
        <w:t>)</w:t>
      </w:r>
    </w:p>
    <w:p w14:paraId="307FBC52" w14:textId="1C86C24A" w:rsidR="00E76665" w:rsidRPr="00783F19" w:rsidRDefault="00783F19" w:rsidP="00E76665">
      <w:pPr>
        <w:jc w:val="both"/>
        <w:rPr>
          <w:rFonts w:cstheme="minorHAnsi"/>
          <w:sz w:val="20"/>
          <w:szCs w:val="20"/>
        </w:rPr>
      </w:pPr>
      <w:r w:rsidRPr="00783F19">
        <w:rPr>
          <w:rFonts w:cstheme="minorHAnsi"/>
          <w:sz w:val="20"/>
          <w:szCs w:val="20"/>
        </w:rPr>
        <w:t>Dostawa, wdrożenie s</w:t>
      </w:r>
      <w:r w:rsidR="00E76665" w:rsidRPr="00783F19">
        <w:rPr>
          <w:rFonts w:cstheme="minorHAnsi"/>
          <w:sz w:val="20"/>
          <w:szCs w:val="20"/>
        </w:rPr>
        <w:t>ystem</w:t>
      </w:r>
      <w:r w:rsidRPr="00783F19">
        <w:rPr>
          <w:rFonts w:cstheme="minorHAnsi"/>
          <w:sz w:val="20"/>
          <w:szCs w:val="20"/>
        </w:rPr>
        <w:t>u</w:t>
      </w:r>
      <w:r w:rsidR="00E76665" w:rsidRPr="00783F19">
        <w:rPr>
          <w:rFonts w:cstheme="minorHAnsi"/>
          <w:sz w:val="20"/>
          <w:szCs w:val="20"/>
        </w:rPr>
        <w:t xml:space="preserve"> bezpieczeństwa realizuj</w:t>
      </w:r>
      <w:r w:rsidRPr="00783F19">
        <w:rPr>
          <w:rFonts w:cstheme="minorHAnsi"/>
          <w:sz w:val="20"/>
          <w:szCs w:val="20"/>
        </w:rPr>
        <w:t>ącego</w:t>
      </w:r>
      <w:r w:rsidR="00E76665" w:rsidRPr="00783F19">
        <w:rPr>
          <w:rFonts w:cstheme="minorHAnsi"/>
          <w:sz w:val="20"/>
          <w:szCs w:val="20"/>
        </w:rPr>
        <w:t xml:space="preserv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2F68624B" w14:textId="77777777" w:rsidR="00E76665" w:rsidRPr="00783F19" w:rsidRDefault="00E76665" w:rsidP="00E76665">
      <w:pPr>
        <w:jc w:val="both"/>
        <w:rPr>
          <w:rFonts w:cstheme="minorHAnsi"/>
          <w:sz w:val="20"/>
          <w:szCs w:val="20"/>
        </w:rPr>
      </w:pPr>
      <w:r w:rsidRPr="00783F19">
        <w:rPr>
          <w:rFonts w:cstheme="minorHAnsi"/>
          <w:sz w:val="20"/>
          <w:szCs w:val="20"/>
        </w:rPr>
        <w:t>System realizujący funkcję Firewall zapewnia pracę w jednym z trzech trybów: Routera z funkcją NAT, transparentnym oraz monitorowania na porcie SPAN.</w:t>
      </w:r>
    </w:p>
    <w:p w14:paraId="528F9C2E" w14:textId="77777777" w:rsidR="00E76665" w:rsidRPr="00783F19" w:rsidRDefault="00E76665" w:rsidP="00783F19">
      <w:pPr>
        <w:spacing w:after="120"/>
        <w:jc w:val="both"/>
        <w:rPr>
          <w:rFonts w:cstheme="minorHAnsi"/>
          <w:sz w:val="20"/>
          <w:szCs w:val="20"/>
        </w:rPr>
      </w:pPr>
      <w:r w:rsidRPr="00783F19">
        <w:rPr>
          <w:rFonts w:cstheme="minorHAnsi"/>
          <w:sz w:val="20"/>
          <w:szCs w:val="20"/>
        </w:rPr>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6A676EBE" w14:textId="77777777" w:rsidR="00E76665" w:rsidRPr="00783F19" w:rsidRDefault="00E76665" w:rsidP="00783F19">
      <w:pPr>
        <w:spacing w:after="0"/>
        <w:jc w:val="both"/>
        <w:rPr>
          <w:rFonts w:cstheme="minorHAnsi"/>
          <w:sz w:val="20"/>
          <w:szCs w:val="20"/>
        </w:rPr>
      </w:pPr>
      <w:r w:rsidRPr="00783F19">
        <w:rPr>
          <w:rFonts w:cstheme="minorHAnsi"/>
          <w:sz w:val="20"/>
          <w:szCs w:val="20"/>
        </w:rPr>
        <w:t>System wspiera protokoły IPv4 oraz IPv6 w zakresie:</w:t>
      </w:r>
    </w:p>
    <w:p w14:paraId="1D106DA8" w14:textId="77777777" w:rsidR="00E76665" w:rsidRPr="00783F19" w:rsidRDefault="00E76665" w:rsidP="00E76665">
      <w:pPr>
        <w:pStyle w:val="Akapitzlist"/>
        <w:numPr>
          <w:ilvl w:val="0"/>
          <w:numId w:val="1"/>
        </w:numPr>
        <w:ind w:left="1068"/>
        <w:jc w:val="both"/>
        <w:rPr>
          <w:rFonts w:cstheme="minorHAnsi"/>
          <w:sz w:val="20"/>
          <w:szCs w:val="20"/>
        </w:rPr>
      </w:pPr>
      <w:r w:rsidRPr="00783F19">
        <w:rPr>
          <w:rFonts w:cstheme="minorHAnsi"/>
          <w:sz w:val="20"/>
          <w:szCs w:val="20"/>
        </w:rPr>
        <w:t>Firewall.</w:t>
      </w:r>
    </w:p>
    <w:p w14:paraId="1A4B7876" w14:textId="77777777" w:rsidR="00E76665" w:rsidRPr="00783F19" w:rsidRDefault="00E76665" w:rsidP="00E76665">
      <w:pPr>
        <w:pStyle w:val="Akapitzlist"/>
        <w:numPr>
          <w:ilvl w:val="0"/>
          <w:numId w:val="2"/>
        </w:numPr>
        <w:ind w:left="1068"/>
        <w:jc w:val="both"/>
        <w:rPr>
          <w:rFonts w:cstheme="minorHAnsi"/>
          <w:sz w:val="20"/>
          <w:szCs w:val="20"/>
        </w:rPr>
      </w:pPr>
      <w:r w:rsidRPr="00783F19">
        <w:rPr>
          <w:rFonts w:cstheme="minorHAnsi"/>
          <w:sz w:val="20"/>
          <w:szCs w:val="20"/>
        </w:rPr>
        <w:t>Ochrony w warstwie aplikacji.</w:t>
      </w:r>
    </w:p>
    <w:p w14:paraId="5C5903B5" w14:textId="77777777" w:rsidR="00E76665" w:rsidRPr="00783F19" w:rsidRDefault="00E76665" w:rsidP="00E76665">
      <w:pPr>
        <w:pStyle w:val="Akapitzlist"/>
        <w:numPr>
          <w:ilvl w:val="0"/>
          <w:numId w:val="3"/>
        </w:numPr>
        <w:ind w:left="1068"/>
        <w:jc w:val="both"/>
        <w:rPr>
          <w:rFonts w:cstheme="minorHAnsi"/>
          <w:sz w:val="20"/>
          <w:szCs w:val="20"/>
        </w:rPr>
      </w:pPr>
      <w:r w:rsidRPr="00783F19">
        <w:rPr>
          <w:rFonts w:cstheme="minorHAnsi"/>
          <w:sz w:val="20"/>
          <w:szCs w:val="20"/>
        </w:rPr>
        <w:t>Protokołów routingu dynamicznego.</w:t>
      </w:r>
    </w:p>
    <w:p w14:paraId="5DF02379" w14:textId="77777777" w:rsidR="00E76665" w:rsidRPr="00783F19" w:rsidRDefault="00E76665" w:rsidP="00783F19">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Redundancja, monitoring i wykrywanie awarii</w:t>
      </w:r>
    </w:p>
    <w:p w14:paraId="608DC84C" w14:textId="77777777" w:rsidR="00E76665" w:rsidRPr="00783F19" w:rsidRDefault="00E76665" w:rsidP="00E76665">
      <w:pPr>
        <w:pStyle w:val="Akapitzlist"/>
        <w:numPr>
          <w:ilvl w:val="0"/>
          <w:numId w:val="4"/>
        </w:numPr>
        <w:jc w:val="both"/>
        <w:rPr>
          <w:rFonts w:cstheme="minorHAnsi"/>
          <w:sz w:val="20"/>
          <w:szCs w:val="20"/>
        </w:rPr>
      </w:pPr>
      <w:r w:rsidRPr="00783F19">
        <w:rPr>
          <w:rFonts w:cstheme="minorHAnsi"/>
          <w:sz w:val="20"/>
          <w:szCs w:val="20"/>
        </w:rPr>
        <w:t>W przypadku systemu pełniącego funkcje: Firewall, IPSec, Kontrola Aplikacji oraz IPS – istnieje możliwość łączenia w klaster Active-Active lub Active-Passive. W obu trybach system firewall zapewnia funkcję synchronizacji sesji.</w:t>
      </w:r>
    </w:p>
    <w:p w14:paraId="3A4A08AA" w14:textId="77777777" w:rsidR="00E76665" w:rsidRPr="00783F19" w:rsidRDefault="00E76665" w:rsidP="00E76665">
      <w:pPr>
        <w:pStyle w:val="Akapitzlist"/>
        <w:numPr>
          <w:ilvl w:val="0"/>
          <w:numId w:val="4"/>
        </w:numPr>
        <w:jc w:val="both"/>
        <w:rPr>
          <w:rFonts w:cstheme="minorHAnsi"/>
          <w:sz w:val="20"/>
          <w:szCs w:val="20"/>
        </w:rPr>
      </w:pPr>
      <w:r w:rsidRPr="00783F19">
        <w:rPr>
          <w:rFonts w:cstheme="minorHAnsi"/>
          <w:sz w:val="20"/>
          <w:szCs w:val="20"/>
        </w:rPr>
        <w:t>Monitoring i wykrywanie uszkodzenia elementów sprzętowych i programowych systemów zabezpieczeń oraz łączy sieciowych.</w:t>
      </w:r>
    </w:p>
    <w:p w14:paraId="453B41AB" w14:textId="77777777" w:rsidR="00E76665" w:rsidRPr="00783F19" w:rsidRDefault="00E76665" w:rsidP="00E76665">
      <w:pPr>
        <w:pStyle w:val="Akapitzlist"/>
        <w:numPr>
          <w:ilvl w:val="0"/>
          <w:numId w:val="4"/>
        </w:numPr>
        <w:jc w:val="both"/>
        <w:rPr>
          <w:rFonts w:cstheme="minorHAnsi"/>
          <w:sz w:val="20"/>
          <w:szCs w:val="20"/>
        </w:rPr>
      </w:pPr>
      <w:r w:rsidRPr="00783F19">
        <w:rPr>
          <w:rFonts w:cstheme="minorHAnsi"/>
          <w:sz w:val="20"/>
          <w:szCs w:val="20"/>
        </w:rPr>
        <w:t>Monitoring stanu realizowanych połączeń VPN.</w:t>
      </w:r>
    </w:p>
    <w:p w14:paraId="0D5303C8" w14:textId="77777777" w:rsidR="00E76665" w:rsidRPr="00783F19" w:rsidRDefault="00E76665" w:rsidP="00E76665">
      <w:pPr>
        <w:pStyle w:val="Akapitzlist"/>
        <w:numPr>
          <w:ilvl w:val="0"/>
          <w:numId w:val="4"/>
        </w:numPr>
        <w:jc w:val="both"/>
        <w:rPr>
          <w:rFonts w:cstheme="minorHAnsi"/>
          <w:sz w:val="20"/>
          <w:szCs w:val="20"/>
        </w:rPr>
      </w:pPr>
      <w:r w:rsidRPr="00783F19">
        <w:rPr>
          <w:rFonts w:cstheme="minorHAnsi"/>
          <w:sz w:val="20"/>
          <w:szCs w:val="20"/>
        </w:rPr>
        <w:t>System umożliwia agregację linków statyczną oraz w oparciu o protokół LACP. Ponadto daje możliwość tworzenia interfejsów redundantnych.</w:t>
      </w:r>
    </w:p>
    <w:p w14:paraId="44C4CE25" w14:textId="77777777" w:rsidR="00E76665" w:rsidRPr="00783F19" w:rsidRDefault="00E76665" w:rsidP="00783F19">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Interfejsy, Dysk, Zasilanie:</w:t>
      </w:r>
    </w:p>
    <w:p w14:paraId="4D254E03" w14:textId="77777777" w:rsidR="00E76665" w:rsidRPr="00783F19" w:rsidRDefault="00E76665" w:rsidP="00E76665">
      <w:pPr>
        <w:pStyle w:val="Akapitzlist"/>
        <w:numPr>
          <w:ilvl w:val="0"/>
          <w:numId w:val="5"/>
        </w:numPr>
        <w:jc w:val="both"/>
        <w:rPr>
          <w:rFonts w:cstheme="minorHAnsi"/>
          <w:sz w:val="20"/>
          <w:szCs w:val="20"/>
        </w:rPr>
      </w:pPr>
      <w:r w:rsidRPr="00783F19">
        <w:rPr>
          <w:rFonts w:cstheme="minorHAnsi"/>
          <w:sz w:val="20"/>
          <w:szCs w:val="20"/>
        </w:rPr>
        <w:t xml:space="preserve">System realizujący funkcję Firewall dysponuje co najmniej poniższą liczbą i rodzajem interfejsów: </w:t>
      </w:r>
    </w:p>
    <w:p w14:paraId="2B2EAA80" w14:textId="77777777" w:rsidR="00E76665" w:rsidRPr="00783F19" w:rsidRDefault="00E76665" w:rsidP="00E76665">
      <w:pPr>
        <w:pStyle w:val="Akapitzlist"/>
        <w:numPr>
          <w:ilvl w:val="0"/>
          <w:numId w:val="6"/>
        </w:numPr>
        <w:ind w:left="1068"/>
        <w:jc w:val="both"/>
        <w:rPr>
          <w:rFonts w:cstheme="minorHAnsi"/>
          <w:sz w:val="20"/>
          <w:szCs w:val="20"/>
        </w:rPr>
      </w:pPr>
      <w:r w:rsidRPr="00783F19">
        <w:rPr>
          <w:rFonts w:cstheme="minorHAnsi"/>
          <w:sz w:val="20"/>
          <w:szCs w:val="20"/>
        </w:rPr>
        <w:t>16 portami Gigabit Ethernet RJ-45.</w:t>
      </w:r>
    </w:p>
    <w:p w14:paraId="384FA912" w14:textId="77777777" w:rsidR="00E76665" w:rsidRPr="00783F19" w:rsidRDefault="00E76665" w:rsidP="00E76665">
      <w:pPr>
        <w:pStyle w:val="Akapitzlist"/>
        <w:numPr>
          <w:ilvl w:val="0"/>
          <w:numId w:val="7"/>
        </w:numPr>
        <w:ind w:left="1068"/>
        <w:jc w:val="both"/>
        <w:rPr>
          <w:rFonts w:cstheme="minorHAnsi"/>
          <w:sz w:val="20"/>
          <w:szCs w:val="20"/>
        </w:rPr>
      </w:pPr>
      <w:r w:rsidRPr="00783F19">
        <w:rPr>
          <w:rFonts w:cstheme="minorHAnsi"/>
          <w:sz w:val="20"/>
          <w:szCs w:val="20"/>
        </w:rPr>
        <w:t>8 gniazdami SFP 1 Gbps.</w:t>
      </w:r>
    </w:p>
    <w:p w14:paraId="6315F6B2" w14:textId="702AA9FE" w:rsidR="00E76665" w:rsidRPr="00783F19" w:rsidRDefault="00A7018F" w:rsidP="00E76665">
      <w:pPr>
        <w:pStyle w:val="Akapitzlist"/>
        <w:numPr>
          <w:ilvl w:val="0"/>
          <w:numId w:val="8"/>
        </w:numPr>
        <w:ind w:left="1068"/>
        <w:jc w:val="both"/>
        <w:rPr>
          <w:rFonts w:cstheme="minorHAnsi"/>
          <w:sz w:val="20"/>
          <w:szCs w:val="20"/>
        </w:rPr>
      </w:pPr>
      <w:r w:rsidRPr="00783F19">
        <w:rPr>
          <w:rFonts w:cstheme="minorHAnsi"/>
          <w:sz w:val="20"/>
          <w:szCs w:val="20"/>
        </w:rPr>
        <w:t>4</w:t>
      </w:r>
      <w:r w:rsidR="00E76665" w:rsidRPr="00783F19">
        <w:rPr>
          <w:rFonts w:cstheme="minorHAnsi"/>
          <w:sz w:val="20"/>
          <w:szCs w:val="20"/>
        </w:rPr>
        <w:t xml:space="preserve"> gniazdami SFP+ 10 Gbps.</w:t>
      </w:r>
    </w:p>
    <w:p w14:paraId="5CA5FEBA" w14:textId="77777777" w:rsidR="00E76665" w:rsidRPr="00783F19" w:rsidRDefault="00E76665" w:rsidP="00E76665">
      <w:pPr>
        <w:pStyle w:val="Akapitzlist"/>
        <w:numPr>
          <w:ilvl w:val="0"/>
          <w:numId w:val="5"/>
        </w:numPr>
        <w:jc w:val="both"/>
        <w:rPr>
          <w:rFonts w:cstheme="minorHAnsi"/>
          <w:sz w:val="20"/>
          <w:szCs w:val="20"/>
        </w:rPr>
      </w:pPr>
      <w:r w:rsidRPr="00783F19">
        <w:rPr>
          <w:rFonts w:cstheme="minorHAnsi"/>
          <w:sz w:val="20"/>
          <w:szCs w:val="20"/>
        </w:rPr>
        <w:t>System Firewall posiada wbudowany port konsoli szeregowej oraz gniazdo USB umożliwiające podłączenie modemu 3G/4G oraz instalacji oprogramowania z klucza USB.</w:t>
      </w:r>
    </w:p>
    <w:p w14:paraId="672A0D45" w14:textId="77777777" w:rsidR="00E76665" w:rsidRPr="00783F19" w:rsidRDefault="00E76665" w:rsidP="00E76665">
      <w:pPr>
        <w:pStyle w:val="Akapitzlist"/>
        <w:numPr>
          <w:ilvl w:val="0"/>
          <w:numId w:val="5"/>
        </w:numPr>
        <w:jc w:val="both"/>
        <w:rPr>
          <w:rFonts w:cstheme="minorHAnsi"/>
          <w:sz w:val="20"/>
          <w:szCs w:val="20"/>
        </w:rPr>
      </w:pPr>
      <w:r w:rsidRPr="00783F19">
        <w:rPr>
          <w:rFonts w:cstheme="minorHAnsi"/>
          <w:sz w:val="20"/>
          <w:szCs w:val="20"/>
        </w:rPr>
        <w:t>System Firewall pozwala skonfigurować co najmniej 200 interfejsów wirtualnych, definiowanych jako VLAN’y w oparciu o standard 802.1Q.</w:t>
      </w:r>
    </w:p>
    <w:p w14:paraId="24982117" w14:textId="77777777" w:rsidR="00E76665" w:rsidRPr="00783F19" w:rsidRDefault="00E76665" w:rsidP="00E76665">
      <w:pPr>
        <w:pStyle w:val="Akapitzlist"/>
        <w:numPr>
          <w:ilvl w:val="0"/>
          <w:numId w:val="5"/>
        </w:numPr>
        <w:jc w:val="both"/>
        <w:rPr>
          <w:rFonts w:cstheme="minorHAnsi"/>
          <w:sz w:val="20"/>
          <w:szCs w:val="20"/>
        </w:rPr>
      </w:pPr>
      <w:r w:rsidRPr="00783F19">
        <w:rPr>
          <w:rFonts w:cstheme="minorHAnsi"/>
          <w:sz w:val="20"/>
          <w:szCs w:val="20"/>
        </w:rPr>
        <w:t>System jest wyposażony w zasilanie AC.</w:t>
      </w:r>
    </w:p>
    <w:p w14:paraId="7B3A3629" w14:textId="77777777" w:rsidR="00E76665" w:rsidRPr="00783F19" w:rsidRDefault="00E76665" w:rsidP="00783F19">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Parametry wydajnościowe:</w:t>
      </w:r>
    </w:p>
    <w:p w14:paraId="033CB5B0" w14:textId="66166663" w:rsidR="00E76665" w:rsidRPr="00783F19" w:rsidRDefault="00E76665" w:rsidP="00E76665">
      <w:pPr>
        <w:pStyle w:val="Akapitzlist"/>
        <w:numPr>
          <w:ilvl w:val="0"/>
          <w:numId w:val="9"/>
        </w:numPr>
        <w:jc w:val="both"/>
        <w:rPr>
          <w:rFonts w:cstheme="minorHAnsi"/>
          <w:sz w:val="20"/>
          <w:szCs w:val="20"/>
        </w:rPr>
      </w:pPr>
      <w:r w:rsidRPr="00783F19">
        <w:rPr>
          <w:rFonts w:cstheme="minorHAnsi"/>
          <w:sz w:val="20"/>
          <w:szCs w:val="20"/>
        </w:rPr>
        <w:t xml:space="preserve">W zakresie Firewall’a obsługa nie mniej niż </w:t>
      </w:r>
      <w:r w:rsidR="00A7018F" w:rsidRPr="00783F19">
        <w:rPr>
          <w:rFonts w:cstheme="minorHAnsi"/>
          <w:sz w:val="20"/>
          <w:szCs w:val="20"/>
        </w:rPr>
        <w:t>2.8</w:t>
      </w:r>
      <w:r w:rsidRPr="00783F19">
        <w:rPr>
          <w:rFonts w:cstheme="minorHAnsi"/>
          <w:sz w:val="20"/>
          <w:szCs w:val="20"/>
        </w:rPr>
        <w:t xml:space="preserve"> mln. jednoczesnych połączeń oraz </w:t>
      </w:r>
      <w:r w:rsidR="00A7018F" w:rsidRPr="00783F19">
        <w:rPr>
          <w:rFonts w:cstheme="minorHAnsi"/>
          <w:sz w:val="20"/>
          <w:szCs w:val="20"/>
        </w:rPr>
        <w:t>120</w:t>
      </w:r>
      <w:r w:rsidRPr="00783F19">
        <w:rPr>
          <w:rFonts w:cstheme="minorHAnsi"/>
          <w:sz w:val="20"/>
          <w:szCs w:val="20"/>
        </w:rPr>
        <w:t xml:space="preserve"> tys. nowych połączeń na sekundę.</w:t>
      </w:r>
    </w:p>
    <w:p w14:paraId="4B12DEE7" w14:textId="6AE98EBF" w:rsidR="00E76665" w:rsidRPr="00783F19" w:rsidRDefault="00E76665" w:rsidP="00E76665">
      <w:pPr>
        <w:pStyle w:val="Akapitzlist"/>
        <w:numPr>
          <w:ilvl w:val="0"/>
          <w:numId w:val="9"/>
        </w:numPr>
        <w:jc w:val="both"/>
        <w:rPr>
          <w:rFonts w:cstheme="minorHAnsi"/>
          <w:sz w:val="20"/>
          <w:szCs w:val="20"/>
        </w:rPr>
      </w:pPr>
      <w:r w:rsidRPr="00783F19">
        <w:rPr>
          <w:rFonts w:cstheme="minorHAnsi"/>
          <w:sz w:val="20"/>
          <w:szCs w:val="20"/>
        </w:rPr>
        <w:t xml:space="preserve">Przepustowość Stateful Firewall: nie mniej niż </w:t>
      </w:r>
      <w:r w:rsidR="009A7C59" w:rsidRPr="00783F19">
        <w:rPr>
          <w:rFonts w:cstheme="minorHAnsi"/>
          <w:sz w:val="20"/>
          <w:szCs w:val="20"/>
        </w:rPr>
        <w:t>3</w:t>
      </w:r>
      <w:r w:rsidRPr="00783F19">
        <w:rPr>
          <w:rFonts w:cstheme="minorHAnsi"/>
          <w:sz w:val="20"/>
          <w:szCs w:val="20"/>
        </w:rPr>
        <w:t>8 Gbps dla pakietów 512 B.</w:t>
      </w:r>
    </w:p>
    <w:p w14:paraId="2DFE2614" w14:textId="3407A953" w:rsidR="00E76665" w:rsidRPr="00783F19" w:rsidRDefault="00E76665" w:rsidP="00E76665">
      <w:pPr>
        <w:pStyle w:val="Akapitzlist"/>
        <w:numPr>
          <w:ilvl w:val="0"/>
          <w:numId w:val="9"/>
        </w:numPr>
        <w:jc w:val="both"/>
        <w:rPr>
          <w:rFonts w:cstheme="minorHAnsi"/>
          <w:sz w:val="20"/>
          <w:szCs w:val="20"/>
        </w:rPr>
      </w:pPr>
      <w:r w:rsidRPr="00783F19">
        <w:rPr>
          <w:rFonts w:cstheme="minorHAnsi"/>
          <w:sz w:val="20"/>
          <w:szCs w:val="20"/>
        </w:rPr>
        <w:t xml:space="preserve">Przepustowość Firewall z włączoną funkcją Kontroli Aplikacji: nie mniej niż </w:t>
      </w:r>
      <w:r w:rsidR="009A7C59" w:rsidRPr="00783F19">
        <w:rPr>
          <w:rFonts w:cstheme="minorHAnsi"/>
          <w:sz w:val="20"/>
          <w:szCs w:val="20"/>
        </w:rPr>
        <w:t>6</w:t>
      </w:r>
      <w:r w:rsidRPr="00783F19">
        <w:rPr>
          <w:rFonts w:cstheme="minorHAnsi"/>
          <w:sz w:val="20"/>
          <w:szCs w:val="20"/>
        </w:rPr>
        <w:t>.</w:t>
      </w:r>
      <w:r w:rsidR="009A7C59" w:rsidRPr="00783F19">
        <w:rPr>
          <w:rFonts w:cstheme="minorHAnsi"/>
          <w:sz w:val="20"/>
          <w:szCs w:val="20"/>
        </w:rPr>
        <w:t>5</w:t>
      </w:r>
      <w:r w:rsidRPr="00783F19">
        <w:rPr>
          <w:rFonts w:cstheme="minorHAnsi"/>
          <w:sz w:val="20"/>
          <w:szCs w:val="20"/>
        </w:rPr>
        <w:t xml:space="preserve"> Gbps.</w:t>
      </w:r>
    </w:p>
    <w:p w14:paraId="0A0795CD" w14:textId="459D87F6" w:rsidR="00E76665" w:rsidRPr="00783F19" w:rsidRDefault="00E76665" w:rsidP="00E76665">
      <w:pPr>
        <w:pStyle w:val="Akapitzlist"/>
        <w:numPr>
          <w:ilvl w:val="0"/>
          <w:numId w:val="9"/>
        </w:numPr>
        <w:jc w:val="both"/>
        <w:rPr>
          <w:rFonts w:cstheme="minorHAnsi"/>
          <w:sz w:val="20"/>
          <w:szCs w:val="20"/>
        </w:rPr>
      </w:pPr>
      <w:r w:rsidRPr="00783F19">
        <w:rPr>
          <w:rFonts w:cstheme="minorHAnsi"/>
          <w:sz w:val="20"/>
          <w:szCs w:val="20"/>
        </w:rPr>
        <w:t xml:space="preserve">Wydajność szyfrowania IPSec VPN protokołem AES z kluczem 128 nie mniej niż </w:t>
      </w:r>
      <w:r w:rsidR="009A7C59" w:rsidRPr="00783F19">
        <w:rPr>
          <w:rFonts w:cstheme="minorHAnsi"/>
          <w:sz w:val="20"/>
          <w:szCs w:val="20"/>
        </w:rPr>
        <w:t>30</w:t>
      </w:r>
      <w:r w:rsidRPr="00783F19">
        <w:rPr>
          <w:rFonts w:cstheme="minorHAnsi"/>
          <w:sz w:val="20"/>
          <w:szCs w:val="20"/>
        </w:rPr>
        <w:t xml:space="preserve"> Gbps.</w:t>
      </w:r>
    </w:p>
    <w:p w14:paraId="600A865A" w14:textId="0D0CACE5" w:rsidR="00E76665" w:rsidRPr="00783F19" w:rsidRDefault="00E76665" w:rsidP="00E76665">
      <w:pPr>
        <w:pStyle w:val="Akapitzlist"/>
        <w:numPr>
          <w:ilvl w:val="0"/>
          <w:numId w:val="9"/>
        </w:numPr>
        <w:jc w:val="both"/>
        <w:rPr>
          <w:rFonts w:cstheme="minorHAnsi"/>
          <w:sz w:val="20"/>
          <w:szCs w:val="20"/>
        </w:rPr>
      </w:pPr>
      <w:r w:rsidRPr="00783F19">
        <w:rPr>
          <w:rFonts w:cstheme="minorHAnsi"/>
          <w:sz w:val="20"/>
          <w:szCs w:val="20"/>
        </w:rPr>
        <w:lastRenderedPageBreak/>
        <w:t>Wydajność skanowania ruchu w celu ochrony przed atakami (zarówno client side jak i server side w ramach modułu IPS) dla ruchu Enterprise Traffic Mix - minimum 5 Gbps.</w:t>
      </w:r>
    </w:p>
    <w:p w14:paraId="0ED12355" w14:textId="068E1479" w:rsidR="00E76665" w:rsidRPr="00783F19" w:rsidRDefault="00E76665" w:rsidP="00E76665">
      <w:pPr>
        <w:pStyle w:val="Akapitzlist"/>
        <w:numPr>
          <w:ilvl w:val="0"/>
          <w:numId w:val="9"/>
        </w:numPr>
        <w:jc w:val="both"/>
        <w:rPr>
          <w:rFonts w:cstheme="minorHAnsi"/>
          <w:sz w:val="20"/>
          <w:szCs w:val="20"/>
        </w:rPr>
      </w:pPr>
      <w:r w:rsidRPr="00783F19">
        <w:rPr>
          <w:rFonts w:cstheme="minorHAnsi"/>
          <w:sz w:val="20"/>
          <w:szCs w:val="20"/>
        </w:rPr>
        <w:t xml:space="preserve">Wydajność skanowania ruchu typu Enterprise Mix z włączonymi funkcjami: IPS, Application Control, Antywirus - minimum </w:t>
      </w:r>
      <w:r w:rsidR="009A7C59" w:rsidRPr="00783F19">
        <w:rPr>
          <w:rFonts w:cstheme="minorHAnsi"/>
          <w:sz w:val="20"/>
          <w:szCs w:val="20"/>
        </w:rPr>
        <w:t>2.5</w:t>
      </w:r>
      <w:r w:rsidRPr="00783F19">
        <w:rPr>
          <w:rFonts w:cstheme="minorHAnsi"/>
          <w:sz w:val="20"/>
          <w:szCs w:val="20"/>
        </w:rPr>
        <w:t xml:space="preserve"> Gbps.</w:t>
      </w:r>
    </w:p>
    <w:p w14:paraId="0845384B" w14:textId="009F3939" w:rsidR="00E76665" w:rsidRPr="00783F19" w:rsidRDefault="00E76665" w:rsidP="00E76665">
      <w:pPr>
        <w:pStyle w:val="Akapitzlist"/>
        <w:numPr>
          <w:ilvl w:val="0"/>
          <w:numId w:val="9"/>
        </w:numPr>
        <w:jc w:val="both"/>
        <w:rPr>
          <w:rFonts w:cstheme="minorHAnsi"/>
          <w:sz w:val="20"/>
          <w:szCs w:val="20"/>
        </w:rPr>
      </w:pPr>
      <w:r w:rsidRPr="00783F19">
        <w:rPr>
          <w:rFonts w:cstheme="minorHAnsi"/>
          <w:sz w:val="20"/>
          <w:szCs w:val="20"/>
        </w:rPr>
        <w:t xml:space="preserve">Wydajność systemu w zakresie inspekcji komunikacji szyfrowanej SSL dla ruchu http – minimum </w:t>
      </w:r>
      <w:r w:rsidR="009A7C59" w:rsidRPr="00783F19">
        <w:rPr>
          <w:rFonts w:cstheme="minorHAnsi"/>
          <w:sz w:val="20"/>
          <w:szCs w:val="20"/>
        </w:rPr>
        <w:t>3</w:t>
      </w:r>
      <w:r w:rsidRPr="00783F19">
        <w:rPr>
          <w:rFonts w:cstheme="minorHAnsi"/>
          <w:sz w:val="20"/>
          <w:szCs w:val="20"/>
        </w:rPr>
        <w:t xml:space="preserve"> Gbps.</w:t>
      </w:r>
    </w:p>
    <w:p w14:paraId="628D4280" w14:textId="77777777" w:rsidR="00E76665" w:rsidRPr="00783F19" w:rsidRDefault="00E76665" w:rsidP="00783F19">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Funkcje Systemu Bezpieczeństwa:</w:t>
      </w:r>
    </w:p>
    <w:p w14:paraId="603D1D9C" w14:textId="77777777" w:rsidR="00E76665" w:rsidRPr="00783F19" w:rsidRDefault="00E76665" w:rsidP="00783F19">
      <w:pPr>
        <w:spacing w:after="0"/>
        <w:jc w:val="both"/>
        <w:rPr>
          <w:rFonts w:cstheme="minorHAnsi"/>
          <w:sz w:val="20"/>
          <w:szCs w:val="20"/>
        </w:rPr>
      </w:pPr>
      <w:r w:rsidRPr="00783F19">
        <w:rPr>
          <w:rFonts w:cstheme="minorHAnsi"/>
          <w:sz w:val="20"/>
          <w:szCs w:val="20"/>
        </w:rPr>
        <w:t>W ramach systemu ochrony są realizowane wszystkie poniższe funkcje. Mogą one być zrealizowane w postaci osobnych, komercyjnych platform sprzętowych lub programowych:</w:t>
      </w:r>
    </w:p>
    <w:p w14:paraId="23A5E634"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Kontrola dostępu - zapora ogniowa klasy Stateful Inspection.</w:t>
      </w:r>
    </w:p>
    <w:p w14:paraId="2E7D2E63"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Kontrola Aplikacji.</w:t>
      </w:r>
    </w:p>
    <w:p w14:paraId="1369491C"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Poufność transmisji danych - połączenia szyfrowane IPSec VPN oraz SSL VPN.</w:t>
      </w:r>
    </w:p>
    <w:p w14:paraId="4926730A"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Ochrona przed malware.</w:t>
      </w:r>
    </w:p>
    <w:p w14:paraId="6318257D"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Ochrona przed atakami - Intrusion Prevention System.</w:t>
      </w:r>
    </w:p>
    <w:p w14:paraId="30632AF7"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Kontrola stron WWW.</w:t>
      </w:r>
    </w:p>
    <w:p w14:paraId="6774178D"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Kontrola zawartości poczty – Antyspam dla protokołów SMTP, POP3.</w:t>
      </w:r>
    </w:p>
    <w:p w14:paraId="6BB8638C"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Zarządzanie pasmem (QoS, Traffic shaping).</w:t>
      </w:r>
    </w:p>
    <w:p w14:paraId="1BCFDE35"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Mechanizmy ochrony przed wyciekiem poufnej informacji (DLP).</w:t>
      </w:r>
    </w:p>
    <w:p w14:paraId="108C63E9" w14:textId="4E54DCD4"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74E18E26"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Inspekcja (minimum: IPS) ruchu szyfrowanego protokołem SSL/TLS, minimum dla następujących typów ruchu: HTTP (w tym HTTP/2), SMTP, FTP, POP3.</w:t>
      </w:r>
    </w:p>
    <w:p w14:paraId="0C1743F7" w14:textId="39B02C45"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Funkcja lokalnego serwera DNS z możliwością filtrowania zapytań DNS na lokalnym serwerze DNS jak i w ruchu przechodzącym przez system.</w:t>
      </w:r>
    </w:p>
    <w:p w14:paraId="73970D74" w14:textId="77777777" w:rsidR="00E76665" w:rsidRPr="00783F19" w:rsidRDefault="00E76665" w:rsidP="00E76665">
      <w:pPr>
        <w:pStyle w:val="Akapitzlist"/>
        <w:numPr>
          <w:ilvl w:val="0"/>
          <w:numId w:val="10"/>
        </w:numPr>
        <w:jc w:val="both"/>
        <w:rPr>
          <w:rFonts w:cstheme="minorHAnsi"/>
          <w:sz w:val="20"/>
          <w:szCs w:val="20"/>
        </w:rPr>
      </w:pPr>
      <w:r w:rsidRPr="00783F19">
        <w:rPr>
          <w:rFonts w:cstheme="minorHAnsi"/>
          <w:sz w:val="20"/>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04EC1A39" w14:textId="77777777" w:rsidR="00E76665" w:rsidRPr="00783F19" w:rsidRDefault="00E76665" w:rsidP="00F44D0A">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Polityki, Firewall</w:t>
      </w:r>
    </w:p>
    <w:p w14:paraId="70B6B294" w14:textId="77777777" w:rsidR="00E76665" w:rsidRPr="00783F19" w:rsidRDefault="00E76665" w:rsidP="00E76665">
      <w:pPr>
        <w:pStyle w:val="Akapitzlist"/>
        <w:numPr>
          <w:ilvl w:val="0"/>
          <w:numId w:val="11"/>
        </w:numPr>
        <w:jc w:val="both"/>
        <w:rPr>
          <w:rFonts w:cstheme="minorHAnsi"/>
          <w:sz w:val="20"/>
          <w:szCs w:val="20"/>
        </w:rPr>
      </w:pPr>
      <w:r w:rsidRPr="00783F19">
        <w:rPr>
          <w:rFonts w:cstheme="minorHAnsi"/>
          <w:sz w:val="20"/>
          <w:szCs w:val="20"/>
        </w:rPr>
        <w:t>Polityka Firewall uwzględnia: adresy IP, użytkowników, protokoły, usługi sieciowe, aplikacje lub zbiory aplikacji, reakcje zabezpieczeń, rejestrowanie zdarzeń.</w:t>
      </w:r>
    </w:p>
    <w:p w14:paraId="2BEDC89C" w14:textId="77777777" w:rsidR="00E76665" w:rsidRPr="00783F19" w:rsidRDefault="00E76665" w:rsidP="00E76665">
      <w:pPr>
        <w:pStyle w:val="Akapitzlist"/>
        <w:numPr>
          <w:ilvl w:val="0"/>
          <w:numId w:val="11"/>
        </w:numPr>
        <w:jc w:val="both"/>
        <w:rPr>
          <w:rFonts w:cstheme="minorHAnsi"/>
          <w:sz w:val="20"/>
          <w:szCs w:val="20"/>
        </w:rPr>
      </w:pPr>
      <w:r w:rsidRPr="00783F19">
        <w:rPr>
          <w:rFonts w:cstheme="minorHAnsi"/>
          <w:sz w:val="20"/>
          <w:szCs w:val="20"/>
        </w:rPr>
        <w:t>System realizuje translację adresów NAT: źródłowego i docelowego, translację PAT oraz:</w:t>
      </w:r>
    </w:p>
    <w:p w14:paraId="5C35D16D" w14:textId="77777777" w:rsidR="00E76665" w:rsidRPr="00783F19" w:rsidRDefault="00E76665" w:rsidP="00E76665">
      <w:pPr>
        <w:pStyle w:val="Akapitzlist"/>
        <w:numPr>
          <w:ilvl w:val="0"/>
          <w:numId w:val="12"/>
        </w:numPr>
        <w:ind w:left="1068"/>
        <w:jc w:val="both"/>
        <w:rPr>
          <w:rFonts w:cstheme="minorHAnsi"/>
          <w:sz w:val="20"/>
          <w:szCs w:val="20"/>
        </w:rPr>
      </w:pPr>
      <w:r w:rsidRPr="00783F19">
        <w:rPr>
          <w:rFonts w:cstheme="minorHAnsi"/>
          <w:sz w:val="20"/>
          <w:szCs w:val="20"/>
        </w:rPr>
        <w:t>Translację jeden do jeden oraz jeden do wielu.</w:t>
      </w:r>
    </w:p>
    <w:p w14:paraId="17B02AC0" w14:textId="77777777" w:rsidR="00E76665" w:rsidRPr="00783F19" w:rsidRDefault="00E76665" w:rsidP="00E76665">
      <w:pPr>
        <w:pStyle w:val="Akapitzlist"/>
        <w:numPr>
          <w:ilvl w:val="0"/>
          <w:numId w:val="13"/>
        </w:numPr>
        <w:ind w:left="1068"/>
        <w:jc w:val="both"/>
        <w:rPr>
          <w:rFonts w:cstheme="minorHAnsi"/>
          <w:sz w:val="20"/>
          <w:szCs w:val="20"/>
          <w:lang w:val="en-US"/>
        </w:rPr>
      </w:pPr>
      <w:proofErr w:type="spellStart"/>
      <w:r w:rsidRPr="00783F19">
        <w:rPr>
          <w:rFonts w:cstheme="minorHAnsi"/>
          <w:sz w:val="20"/>
          <w:szCs w:val="20"/>
          <w:lang w:val="en-US"/>
        </w:rPr>
        <w:t>Dedykowany</w:t>
      </w:r>
      <w:proofErr w:type="spellEnd"/>
      <w:r w:rsidRPr="00783F19">
        <w:rPr>
          <w:rFonts w:cstheme="minorHAnsi"/>
          <w:sz w:val="20"/>
          <w:szCs w:val="20"/>
          <w:lang w:val="en-US"/>
        </w:rPr>
        <w:t xml:space="preserve"> ALG (Application Level Gateway) </w:t>
      </w:r>
      <w:proofErr w:type="spellStart"/>
      <w:r w:rsidRPr="00783F19">
        <w:rPr>
          <w:rFonts w:cstheme="minorHAnsi"/>
          <w:sz w:val="20"/>
          <w:szCs w:val="20"/>
          <w:lang w:val="en-US"/>
        </w:rPr>
        <w:t>dla</w:t>
      </w:r>
      <w:proofErr w:type="spellEnd"/>
      <w:r w:rsidRPr="00783F19">
        <w:rPr>
          <w:rFonts w:cstheme="minorHAnsi"/>
          <w:sz w:val="20"/>
          <w:szCs w:val="20"/>
          <w:lang w:val="en-US"/>
        </w:rPr>
        <w:t xml:space="preserve"> </w:t>
      </w:r>
      <w:proofErr w:type="spellStart"/>
      <w:r w:rsidRPr="00783F19">
        <w:rPr>
          <w:rFonts w:cstheme="minorHAnsi"/>
          <w:sz w:val="20"/>
          <w:szCs w:val="20"/>
          <w:lang w:val="en-US"/>
        </w:rPr>
        <w:t>protokołu</w:t>
      </w:r>
      <w:proofErr w:type="spellEnd"/>
      <w:r w:rsidRPr="00783F19">
        <w:rPr>
          <w:rFonts w:cstheme="minorHAnsi"/>
          <w:sz w:val="20"/>
          <w:szCs w:val="20"/>
          <w:lang w:val="en-US"/>
        </w:rPr>
        <w:t xml:space="preserve"> SIP. </w:t>
      </w:r>
    </w:p>
    <w:p w14:paraId="5C64CDA8" w14:textId="77777777" w:rsidR="00E76665" w:rsidRPr="00783F19" w:rsidRDefault="00E76665" w:rsidP="00E76665">
      <w:pPr>
        <w:pStyle w:val="Akapitzlist"/>
        <w:numPr>
          <w:ilvl w:val="0"/>
          <w:numId w:val="11"/>
        </w:numPr>
        <w:jc w:val="both"/>
        <w:rPr>
          <w:rFonts w:cstheme="minorHAnsi"/>
          <w:sz w:val="20"/>
          <w:szCs w:val="20"/>
        </w:rPr>
      </w:pPr>
      <w:r w:rsidRPr="00783F19">
        <w:rPr>
          <w:rFonts w:cstheme="minorHAnsi"/>
          <w:sz w:val="20"/>
          <w:szCs w:val="20"/>
        </w:rPr>
        <w:t>W ramach systemu istnieje możliwość tworzenia wydzielonych stref bezpieczeństwa np. DMZ, LAN, WAN.</w:t>
      </w:r>
    </w:p>
    <w:p w14:paraId="223291EE" w14:textId="77777777" w:rsidR="00E76665" w:rsidRPr="00783F19" w:rsidRDefault="00E76665" w:rsidP="00E76665">
      <w:pPr>
        <w:pStyle w:val="Akapitzlist"/>
        <w:numPr>
          <w:ilvl w:val="0"/>
          <w:numId w:val="11"/>
        </w:numPr>
        <w:jc w:val="both"/>
        <w:rPr>
          <w:rFonts w:cstheme="minorHAnsi"/>
          <w:sz w:val="20"/>
          <w:szCs w:val="20"/>
        </w:rPr>
      </w:pPr>
      <w:r w:rsidRPr="00783F19">
        <w:rPr>
          <w:rFonts w:cstheme="minorHAnsi"/>
          <w:sz w:val="20"/>
          <w:szCs w:val="20"/>
        </w:rPr>
        <w:t>Możliwość wykorzystania w polityce bezpieczeństwa zewnętrznych repozytoriów zawierających: kategorie URL, adresy IP.</w:t>
      </w:r>
    </w:p>
    <w:p w14:paraId="09152085" w14:textId="77777777" w:rsidR="00E76665" w:rsidRPr="00783F19" w:rsidRDefault="00E76665" w:rsidP="00E76665">
      <w:pPr>
        <w:pStyle w:val="Akapitzlist"/>
        <w:numPr>
          <w:ilvl w:val="0"/>
          <w:numId w:val="11"/>
        </w:numPr>
        <w:jc w:val="both"/>
        <w:rPr>
          <w:rFonts w:cstheme="minorHAnsi"/>
          <w:sz w:val="20"/>
          <w:szCs w:val="20"/>
        </w:rPr>
      </w:pPr>
      <w:r w:rsidRPr="00783F19">
        <w:rPr>
          <w:rFonts w:cstheme="minorHAnsi"/>
          <w:sz w:val="20"/>
          <w:szCs w:val="20"/>
        </w:rPr>
        <w:t>Polityka firewall umożliwia filtrowanie ruchu w zależności od kraju, do którego przypisane są adresy IP źródłowe lub docelowe.</w:t>
      </w:r>
    </w:p>
    <w:p w14:paraId="0A8D459E" w14:textId="77777777" w:rsidR="00E76665" w:rsidRPr="00783F19" w:rsidRDefault="00E76665" w:rsidP="00E76665">
      <w:pPr>
        <w:pStyle w:val="Akapitzlist"/>
        <w:numPr>
          <w:ilvl w:val="0"/>
          <w:numId w:val="11"/>
        </w:numPr>
        <w:jc w:val="both"/>
        <w:rPr>
          <w:rFonts w:cstheme="minorHAnsi"/>
          <w:sz w:val="20"/>
          <w:szCs w:val="20"/>
        </w:rPr>
      </w:pPr>
      <w:r w:rsidRPr="00783F19">
        <w:rPr>
          <w:rFonts w:cstheme="minorHAnsi"/>
          <w:sz w:val="20"/>
          <w:szCs w:val="20"/>
        </w:rPr>
        <w:t>Możliwość ustawienia przedziału czasu, w którym dana reguła w politykach firewall jest aktywna.</w:t>
      </w:r>
    </w:p>
    <w:p w14:paraId="68B473D2" w14:textId="77777777" w:rsidR="00E76665" w:rsidRPr="00783F19" w:rsidRDefault="00E76665" w:rsidP="00E76665">
      <w:pPr>
        <w:pStyle w:val="Akapitzlist"/>
        <w:numPr>
          <w:ilvl w:val="0"/>
          <w:numId w:val="11"/>
        </w:numPr>
        <w:jc w:val="both"/>
        <w:rPr>
          <w:rFonts w:cstheme="minorHAnsi"/>
          <w:sz w:val="20"/>
          <w:szCs w:val="20"/>
        </w:rPr>
      </w:pPr>
      <w:r w:rsidRPr="00783F19">
        <w:rPr>
          <w:rFonts w:cstheme="min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6DCC2CAF" w14:textId="77777777" w:rsidR="00E76665" w:rsidRPr="00783F19" w:rsidRDefault="00E76665" w:rsidP="00E76665">
      <w:pPr>
        <w:pStyle w:val="Akapitzlist"/>
        <w:numPr>
          <w:ilvl w:val="0"/>
          <w:numId w:val="14"/>
        </w:numPr>
        <w:ind w:left="1068"/>
        <w:jc w:val="both"/>
        <w:rPr>
          <w:rFonts w:cstheme="minorHAnsi"/>
          <w:sz w:val="20"/>
          <w:szCs w:val="20"/>
        </w:rPr>
      </w:pPr>
      <w:r w:rsidRPr="00783F19">
        <w:rPr>
          <w:rFonts w:cstheme="minorHAnsi"/>
          <w:sz w:val="20"/>
          <w:szCs w:val="20"/>
        </w:rPr>
        <w:t>Amazon Web Services (AWS).</w:t>
      </w:r>
    </w:p>
    <w:p w14:paraId="4CDB16E8" w14:textId="77777777" w:rsidR="00E76665" w:rsidRPr="00783F19" w:rsidRDefault="00E76665" w:rsidP="00E76665">
      <w:pPr>
        <w:pStyle w:val="Akapitzlist"/>
        <w:numPr>
          <w:ilvl w:val="0"/>
          <w:numId w:val="15"/>
        </w:numPr>
        <w:ind w:left="1068"/>
        <w:jc w:val="both"/>
        <w:rPr>
          <w:rFonts w:cstheme="minorHAnsi"/>
          <w:sz w:val="20"/>
          <w:szCs w:val="20"/>
        </w:rPr>
      </w:pPr>
      <w:r w:rsidRPr="00783F19">
        <w:rPr>
          <w:rFonts w:cstheme="minorHAnsi"/>
          <w:sz w:val="20"/>
          <w:szCs w:val="20"/>
        </w:rPr>
        <w:t>Microsoft Azure.</w:t>
      </w:r>
    </w:p>
    <w:p w14:paraId="0C0A9A53" w14:textId="77777777" w:rsidR="00E76665" w:rsidRPr="00783F19" w:rsidRDefault="00E76665" w:rsidP="00E76665">
      <w:pPr>
        <w:pStyle w:val="Akapitzlist"/>
        <w:numPr>
          <w:ilvl w:val="0"/>
          <w:numId w:val="16"/>
        </w:numPr>
        <w:ind w:left="1068"/>
        <w:jc w:val="both"/>
        <w:rPr>
          <w:rFonts w:cstheme="minorHAnsi"/>
          <w:sz w:val="20"/>
          <w:szCs w:val="20"/>
        </w:rPr>
      </w:pPr>
      <w:r w:rsidRPr="00783F19">
        <w:rPr>
          <w:rFonts w:cstheme="minorHAnsi"/>
          <w:sz w:val="20"/>
          <w:szCs w:val="20"/>
        </w:rPr>
        <w:t>Cisco ACI.</w:t>
      </w:r>
    </w:p>
    <w:p w14:paraId="0DCF260A" w14:textId="77777777" w:rsidR="00E76665" w:rsidRPr="00783F19" w:rsidRDefault="00E76665" w:rsidP="00E76665">
      <w:pPr>
        <w:pStyle w:val="Akapitzlist"/>
        <w:numPr>
          <w:ilvl w:val="0"/>
          <w:numId w:val="17"/>
        </w:numPr>
        <w:ind w:left="1068"/>
        <w:jc w:val="both"/>
        <w:rPr>
          <w:rFonts w:cstheme="minorHAnsi"/>
          <w:sz w:val="20"/>
          <w:szCs w:val="20"/>
        </w:rPr>
      </w:pPr>
      <w:r w:rsidRPr="00783F19">
        <w:rPr>
          <w:rFonts w:cstheme="minorHAnsi"/>
          <w:sz w:val="20"/>
          <w:szCs w:val="20"/>
        </w:rPr>
        <w:t>Google Cloud Platform (GCP).</w:t>
      </w:r>
    </w:p>
    <w:p w14:paraId="5EF316D6" w14:textId="77777777" w:rsidR="00E76665" w:rsidRPr="00783F19" w:rsidRDefault="00E76665" w:rsidP="00E76665">
      <w:pPr>
        <w:pStyle w:val="Akapitzlist"/>
        <w:numPr>
          <w:ilvl w:val="0"/>
          <w:numId w:val="18"/>
        </w:numPr>
        <w:ind w:left="1068"/>
        <w:jc w:val="both"/>
        <w:rPr>
          <w:rFonts w:cstheme="minorHAnsi"/>
          <w:sz w:val="20"/>
          <w:szCs w:val="20"/>
        </w:rPr>
      </w:pPr>
      <w:r w:rsidRPr="00783F19">
        <w:rPr>
          <w:rFonts w:cstheme="minorHAnsi"/>
          <w:sz w:val="20"/>
          <w:szCs w:val="20"/>
        </w:rPr>
        <w:lastRenderedPageBreak/>
        <w:t>OpenStack.</w:t>
      </w:r>
    </w:p>
    <w:p w14:paraId="2EBFFB57" w14:textId="77777777" w:rsidR="00E76665" w:rsidRPr="00783F19" w:rsidRDefault="00E76665" w:rsidP="00E76665">
      <w:pPr>
        <w:pStyle w:val="Akapitzlist"/>
        <w:numPr>
          <w:ilvl w:val="0"/>
          <w:numId w:val="19"/>
        </w:numPr>
        <w:ind w:left="1068"/>
        <w:jc w:val="both"/>
        <w:rPr>
          <w:rFonts w:cstheme="minorHAnsi"/>
          <w:sz w:val="20"/>
          <w:szCs w:val="20"/>
        </w:rPr>
      </w:pPr>
      <w:r w:rsidRPr="00783F19">
        <w:rPr>
          <w:rFonts w:cstheme="minorHAnsi"/>
          <w:sz w:val="20"/>
          <w:szCs w:val="20"/>
        </w:rPr>
        <w:t>VMware NSX.</w:t>
      </w:r>
    </w:p>
    <w:p w14:paraId="161A0C27" w14:textId="77777777" w:rsidR="00E76665" w:rsidRPr="00783F19" w:rsidRDefault="00E76665" w:rsidP="00E76665">
      <w:pPr>
        <w:pStyle w:val="Akapitzlist"/>
        <w:numPr>
          <w:ilvl w:val="0"/>
          <w:numId w:val="20"/>
        </w:numPr>
        <w:ind w:left="1068"/>
        <w:jc w:val="both"/>
        <w:rPr>
          <w:rFonts w:cstheme="minorHAnsi"/>
          <w:sz w:val="20"/>
          <w:szCs w:val="20"/>
        </w:rPr>
      </w:pPr>
      <w:r w:rsidRPr="00783F19">
        <w:rPr>
          <w:rFonts w:cstheme="minorHAnsi"/>
          <w:sz w:val="20"/>
          <w:szCs w:val="20"/>
        </w:rPr>
        <w:t>Kubernetes.</w:t>
      </w:r>
    </w:p>
    <w:p w14:paraId="0050FBF4" w14:textId="77777777" w:rsidR="00E76665" w:rsidRPr="00783F19" w:rsidRDefault="00E76665" w:rsidP="00F44D0A">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Połączenia VPN</w:t>
      </w:r>
    </w:p>
    <w:p w14:paraId="3DDE7391" w14:textId="77777777" w:rsidR="00E76665" w:rsidRPr="00783F19" w:rsidRDefault="00E76665" w:rsidP="00E76665">
      <w:pPr>
        <w:pStyle w:val="Akapitzlist"/>
        <w:numPr>
          <w:ilvl w:val="0"/>
          <w:numId w:val="21"/>
        </w:numPr>
        <w:jc w:val="both"/>
        <w:rPr>
          <w:rFonts w:cstheme="minorHAnsi"/>
          <w:sz w:val="20"/>
          <w:szCs w:val="20"/>
        </w:rPr>
      </w:pPr>
      <w:r w:rsidRPr="00783F19">
        <w:rPr>
          <w:rFonts w:cstheme="minorHAnsi"/>
          <w:sz w:val="20"/>
          <w:szCs w:val="20"/>
        </w:rPr>
        <w:t>System umożliwia konfigurację połączeń typu IPSec VPN. W zakresie tej funkcji zapewnia:</w:t>
      </w:r>
    </w:p>
    <w:p w14:paraId="1A0456CC" w14:textId="77777777" w:rsidR="00E76665" w:rsidRPr="00783F19" w:rsidRDefault="00E76665" w:rsidP="00E76665">
      <w:pPr>
        <w:pStyle w:val="Akapitzlist"/>
        <w:numPr>
          <w:ilvl w:val="0"/>
          <w:numId w:val="22"/>
        </w:numPr>
        <w:ind w:left="1068"/>
        <w:jc w:val="both"/>
        <w:rPr>
          <w:rFonts w:cstheme="minorHAnsi"/>
          <w:sz w:val="20"/>
          <w:szCs w:val="20"/>
        </w:rPr>
      </w:pPr>
      <w:r w:rsidRPr="00783F19">
        <w:rPr>
          <w:rFonts w:cstheme="minorHAnsi"/>
          <w:sz w:val="20"/>
          <w:szCs w:val="20"/>
        </w:rPr>
        <w:t>Wsparcie dla IKE v1 oraz v2.</w:t>
      </w:r>
    </w:p>
    <w:p w14:paraId="33829F29" w14:textId="655DC1D8" w:rsidR="00E76665" w:rsidRPr="00783F19" w:rsidRDefault="00E76665" w:rsidP="00E76665">
      <w:pPr>
        <w:pStyle w:val="Akapitzlist"/>
        <w:numPr>
          <w:ilvl w:val="0"/>
          <w:numId w:val="23"/>
        </w:numPr>
        <w:ind w:left="1068"/>
        <w:jc w:val="both"/>
        <w:rPr>
          <w:rFonts w:cstheme="minorHAnsi"/>
          <w:sz w:val="20"/>
          <w:szCs w:val="20"/>
        </w:rPr>
      </w:pPr>
      <w:r w:rsidRPr="00783F19">
        <w:rPr>
          <w:rFonts w:cstheme="minorHAnsi"/>
          <w:sz w:val="20"/>
          <w:szCs w:val="20"/>
        </w:rPr>
        <w:t>Obsługę szyfrowania protokołem minimum AES z kluczem 128 oraz 256 bitów w trybie pracy Galois/Counter Mode</w:t>
      </w:r>
      <w:r w:rsidR="00F44D0A">
        <w:rPr>
          <w:rFonts w:cstheme="minorHAnsi"/>
          <w:sz w:val="20"/>
          <w:szCs w:val="20"/>
        </w:rPr>
        <w:t xml:space="preserve"> </w:t>
      </w:r>
      <w:r w:rsidRPr="00783F19">
        <w:rPr>
          <w:rFonts w:cstheme="minorHAnsi"/>
          <w:sz w:val="20"/>
          <w:szCs w:val="20"/>
        </w:rPr>
        <w:t>(GCM).</w:t>
      </w:r>
    </w:p>
    <w:p w14:paraId="3520B393" w14:textId="1F56F0BA" w:rsidR="00E76665" w:rsidRPr="00783F19" w:rsidRDefault="00E76665" w:rsidP="00E76665">
      <w:pPr>
        <w:pStyle w:val="Akapitzlist"/>
        <w:numPr>
          <w:ilvl w:val="0"/>
          <w:numId w:val="24"/>
        </w:numPr>
        <w:ind w:left="1068"/>
        <w:jc w:val="both"/>
        <w:rPr>
          <w:rFonts w:cstheme="minorHAnsi"/>
          <w:sz w:val="20"/>
          <w:szCs w:val="20"/>
        </w:rPr>
      </w:pPr>
      <w:r w:rsidRPr="00783F19">
        <w:rPr>
          <w:rFonts w:cstheme="minorHAnsi"/>
          <w:sz w:val="20"/>
          <w:szCs w:val="20"/>
        </w:rPr>
        <w:t>Obsługa protokołu Diffie-Hellman grup 19, 20.</w:t>
      </w:r>
    </w:p>
    <w:p w14:paraId="4295D369" w14:textId="77777777" w:rsidR="00E76665" w:rsidRPr="00783F19" w:rsidRDefault="00E76665" w:rsidP="00E76665">
      <w:pPr>
        <w:pStyle w:val="Akapitzlist"/>
        <w:numPr>
          <w:ilvl w:val="0"/>
          <w:numId w:val="25"/>
        </w:numPr>
        <w:ind w:left="1068"/>
        <w:jc w:val="both"/>
        <w:rPr>
          <w:rFonts w:cstheme="minorHAnsi"/>
          <w:sz w:val="20"/>
          <w:szCs w:val="20"/>
        </w:rPr>
      </w:pPr>
      <w:r w:rsidRPr="00783F19">
        <w:rPr>
          <w:rFonts w:cstheme="minorHAnsi"/>
          <w:sz w:val="20"/>
          <w:szCs w:val="20"/>
        </w:rPr>
        <w:t>Wsparcie dla Pracy w topologii Hub and Spoke oraz Mesh.</w:t>
      </w:r>
    </w:p>
    <w:p w14:paraId="08DC4827" w14:textId="77777777" w:rsidR="00E76665" w:rsidRPr="00783F19" w:rsidRDefault="00E76665" w:rsidP="00E76665">
      <w:pPr>
        <w:pStyle w:val="Akapitzlist"/>
        <w:numPr>
          <w:ilvl w:val="0"/>
          <w:numId w:val="26"/>
        </w:numPr>
        <w:ind w:left="1068"/>
        <w:jc w:val="both"/>
        <w:rPr>
          <w:rFonts w:cstheme="minorHAnsi"/>
          <w:sz w:val="20"/>
          <w:szCs w:val="20"/>
        </w:rPr>
      </w:pPr>
      <w:r w:rsidRPr="00783F19">
        <w:rPr>
          <w:rFonts w:cstheme="minorHAnsi"/>
          <w:sz w:val="20"/>
          <w:szCs w:val="20"/>
        </w:rPr>
        <w:t>Tworzenie połączeń typu Site-to-Site oraz Client-to-Site.</w:t>
      </w:r>
    </w:p>
    <w:p w14:paraId="05C8ADF4" w14:textId="77777777" w:rsidR="00E76665" w:rsidRPr="00783F19" w:rsidRDefault="00E76665" w:rsidP="00E76665">
      <w:pPr>
        <w:pStyle w:val="Akapitzlist"/>
        <w:numPr>
          <w:ilvl w:val="0"/>
          <w:numId w:val="27"/>
        </w:numPr>
        <w:ind w:left="1068"/>
        <w:jc w:val="both"/>
        <w:rPr>
          <w:rFonts w:cstheme="minorHAnsi"/>
          <w:sz w:val="20"/>
          <w:szCs w:val="20"/>
        </w:rPr>
      </w:pPr>
      <w:r w:rsidRPr="00783F19">
        <w:rPr>
          <w:rFonts w:cstheme="minorHAnsi"/>
          <w:sz w:val="20"/>
          <w:szCs w:val="20"/>
        </w:rPr>
        <w:t>Monitorowanie stanu tuneli VPN i stałego utrzymywania ich aktywności.</w:t>
      </w:r>
    </w:p>
    <w:p w14:paraId="7EC61C70" w14:textId="77777777" w:rsidR="00E76665" w:rsidRPr="00783F19" w:rsidRDefault="00E76665" w:rsidP="00E76665">
      <w:pPr>
        <w:pStyle w:val="Akapitzlist"/>
        <w:numPr>
          <w:ilvl w:val="0"/>
          <w:numId w:val="28"/>
        </w:numPr>
        <w:ind w:left="1068"/>
        <w:jc w:val="both"/>
        <w:rPr>
          <w:rFonts w:cstheme="minorHAnsi"/>
          <w:sz w:val="20"/>
          <w:szCs w:val="20"/>
        </w:rPr>
      </w:pPr>
      <w:r w:rsidRPr="00783F19">
        <w:rPr>
          <w:rFonts w:cstheme="minorHAnsi"/>
          <w:sz w:val="20"/>
          <w:szCs w:val="20"/>
        </w:rPr>
        <w:t>Możliwość wyboru tunelu przez protokoły: dynamicznego routingu (np. OSPF) oraz routingu statycznego.</w:t>
      </w:r>
    </w:p>
    <w:p w14:paraId="113DFABD" w14:textId="77777777" w:rsidR="00E76665" w:rsidRPr="00783F19" w:rsidRDefault="00E76665" w:rsidP="00E76665">
      <w:pPr>
        <w:pStyle w:val="Akapitzlist"/>
        <w:numPr>
          <w:ilvl w:val="0"/>
          <w:numId w:val="29"/>
        </w:numPr>
        <w:ind w:left="1068"/>
        <w:jc w:val="both"/>
        <w:rPr>
          <w:rFonts w:cstheme="minorHAnsi"/>
          <w:sz w:val="20"/>
          <w:szCs w:val="20"/>
        </w:rPr>
      </w:pPr>
      <w:r w:rsidRPr="00783F19">
        <w:rPr>
          <w:rFonts w:cstheme="minorHAnsi"/>
          <w:sz w:val="20"/>
          <w:szCs w:val="20"/>
        </w:rPr>
        <w:t xml:space="preserve">Wsparcie dla następujących typów uwierzytelniania: </w:t>
      </w:r>
      <w:proofErr w:type="spellStart"/>
      <w:r w:rsidRPr="00783F19">
        <w:rPr>
          <w:rFonts w:cstheme="minorHAnsi"/>
          <w:sz w:val="20"/>
          <w:szCs w:val="20"/>
        </w:rPr>
        <w:t>pre-shared</w:t>
      </w:r>
      <w:proofErr w:type="spellEnd"/>
      <w:r w:rsidRPr="00783F19">
        <w:rPr>
          <w:rFonts w:cstheme="minorHAnsi"/>
          <w:sz w:val="20"/>
          <w:szCs w:val="20"/>
        </w:rPr>
        <w:t xml:space="preserve"> </w:t>
      </w:r>
      <w:proofErr w:type="spellStart"/>
      <w:r w:rsidRPr="00783F19">
        <w:rPr>
          <w:rFonts w:cstheme="minorHAnsi"/>
          <w:sz w:val="20"/>
          <w:szCs w:val="20"/>
        </w:rPr>
        <w:t>key</w:t>
      </w:r>
      <w:proofErr w:type="spellEnd"/>
      <w:r w:rsidRPr="00783F19">
        <w:rPr>
          <w:rFonts w:cstheme="minorHAnsi"/>
          <w:sz w:val="20"/>
          <w:szCs w:val="20"/>
        </w:rPr>
        <w:t>, certyfikat.</w:t>
      </w:r>
    </w:p>
    <w:p w14:paraId="11C8D67E" w14:textId="77777777" w:rsidR="00E76665" w:rsidRPr="00783F19" w:rsidRDefault="00E76665" w:rsidP="00E76665">
      <w:pPr>
        <w:pStyle w:val="Akapitzlist"/>
        <w:numPr>
          <w:ilvl w:val="0"/>
          <w:numId w:val="30"/>
        </w:numPr>
        <w:ind w:left="1068"/>
        <w:jc w:val="both"/>
        <w:rPr>
          <w:rFonts w:cstheme="minorHAnsi"/>
          <w:sz w:val="20"/>
          <w:szCs w:val="20"/>
        </w:rPr>
      </w:pPr>
      <w:r w:rsidRPr="00783F19">
        <w:rPr>
          <w:rFonts w:cstheme="minorHAnsi"/>
          <w:sz w:val="20"/>
          <w:szCs w:val="20"/>
        </w:rPr>
        <w:t>Możliwość ustawienia maksymalnej liczby tuneli IPSec negocjowanych (nawiązywanych) jednocześnie w celu ochrony zasobów systemu.</w:t>
      </w:r>
    </w:p>
    <w:p w14:paraId="60D94B3B" w14:textId="77777777" w:rsidR="00E76665" w:rsidRPr="00783F19" w:rsidRDefault="00E76665" w:rsidP="00E76665">
      <w:pPr>
        <w:pStyle w:val="Akapitzlist"/>
        <w:numPr>
          <w:ilvl w:val="0"/>
          <w:numId w:val="31"/>
        </w:numPr>
        <w:ind w:left="1068"/>
        <w:jc w:val="both"/>
        <w:rPr>
          <w:rFonts w:cstheme="minorHAnsi"/>
          <w:sz w:val="20"/>
          <w:szCs w:val="20"/>
        </w:rPr>
      </w:pPr>
      <w:r w:rsidRPr="00783F19">
        <w:rPr>
          <w:rFonts w:cstheme="minorHAnsi"/>
          <w:sz w:val="20"/>
          <w:szCs w:val="20"/>
        </w:rPr>
        <w:t>Możliwość monitorowania wybranego tunelu IPSec site-to-site i w przypadku jego niedostępności automatycznego aktywowania zapasowego tunelu.</w:t>
      </w:r>
    </w:p>
    <w:p w14:paraId="0B27FDC3" w14:textId="77777777" w:rsidR="00E76665" w:rsidRPr="00783F19" w:rsidRDefault="00E76665" w:rsidP="00E76665">
      <w:pPr>
        <w:pStyle w:val="Akapitzlist"/>
        <w:numPr>
          <w:ilvl w:val="0"/>
          <w:numId w:val="32"/>
        </w:numPr>
        <w:ind w:left="1068"/>
        <w:jc w:val="both"/>
        <w:rPr>
          <w:rFonts w:cstheme="minorHAnsi"/>
          <w:sz w:val="20"/>
          <w:szCs w:val="20"/>
        </w:rPr>
      </w:pPr>
      <w:r w:rsidRPr="00783F19">
        <w:rPr>
          <w:rFonts w:cstheme="minorHAnsi"/>
          <w:sz w:val="20"/>
          <w:szCs w:val="20"/>
        </w:rPr>
        <w:t xml:space="preserve">Obsługę mechanizmów: IPSec NAT </w:t>
      </w:r>
      <w:proofErr w:type="spellStart"/>
      <w:r w:rsidRPr="00783F19">
        <w:rPr>
          <w:rFonts w:cstheme="minorHAnsi"/>
          <w:sz w:val="20"/>
          <w:szCs w:val="20"/>
        </w:rPr>
        <w:t>Traversal</w:t>
      </w:r>
      <w:proofErr w:type="spellEnd"/>
      <w:r w:rsidRPr="00783F19">
        <w:rPr>
          <w:rFonts w:cstheme="minorHAnsi"/>
          <w:sz w:val="20"/>
          <w:szCs w:val="20"/>
        </w:rPr>
        <w:t xml:space="preserve">, DPD, </w:t>
      </w:r>
      <w:proofErr w:type="spellStart"/>
      <w:r w:rsidRPr="00783F19">
        <w:rPr>
          <w:rFonts w:cstheme="minorHAnsi"/>
          <w:sz w:val="20"/>
          <w:szCs w:val="20"/>
        </w:rPr>
        <w:t>Xauth</w:t>
      </w:r>
      <w:proofErr w:type="spellEnd"/>
      <w:r w:rsidRPr="00783F19">
        <w:rPr>
          <w:rFonts w:cstheme="minorHAnsi"/>
          <w:sz w:val="20"/>
          <w:szCs w:val="20"/>
        </w:rPr>
        <w:t>.</w:t>
      </w:r>
    </w:p>
    <w:p w14:paraId="183EE7D3" w14:textId="77777777" w:rsidR="00E76665" w:rsidRPr="00783F19" w:rsidRDefault="00E76665" w:rsidP="00E76665">
      <w:pPr>
        <w:pStyle w:val="Akapitzlist"/>
        <w:numPr>
          <w:ilvl w:val="0"/>
          <w:numId w:val="33"/>
        </w:numPr>
        <w:ind w:left="1068"/>
        <w:jc w:val="both"/>
        <w:rPr>
          <w:rFonts w:cstheme="minorHAnsi"/>
          <w:sz w:val="20"/>
          <w:szCs w:val="20"/>
        </w:rPr>
      </w:pPr>
      <w:r w:rsidRPr="00783F19">
        <w:rPr>
          <w:rFonts w:cstheme="minorHAnsi"/>
          <w:sz w:val="20"/>
          <w:szCs w:val="20"/>
        </w:rPr>
        <w:t xml:space="preserve">Mechanizm „Split </w:t>
      </w:r>
      <w:proofErr w:type="spellStart"/>
      <w:r w:rsidRPr="00783F19">
        <w:rPr>
          <w:rFonts w:cstheme="minorHAnsi"/>
          <w:sz w:val="20"/>
          <w:szCs w:val="20"/>
        </w:rPr>
        <w:t>tunneling</w:t>
      </w:r>
      <w:proofErr w:type="spellEnd"/>
      <w:r w:rsidRPr="00783F19">
        <w:rPr>
          <w:rFonts w:cstheme="minorHAnsi"/>
          <w:sz w:val="20"/>
          <w:szCs w:val="20"/>
        </w:rPr>
        <w:t>” dla połączeń Client-to-Site.</w:t>
      </w:r>
    </w:p>
    <w:p w14:paraId="40505628" w14:textId="77777777" w:rsidR="00E76665" w:rsidRPr="00783F19" w:rsidRDefault="00E76665" w:rsidP="00E76665">
      <w:pPr>
        <w:pStyle w:val="Akapitzlist"/>
        <w:numPr>
          <w:ilvl w:val="0"/>
          <w:numId w:val="21"/>
        </w:numPr>
        <w:jc w:val="both"/>
        <w:rPr>
          <w:rFonts w:cstheme="minorHAnsi"/>
          <w:sz w:val="20"/>
          <w:szCs w:val="20"/>
        </w:rPr>
      </w:pPr>
      <w:r w:rsidRPr="00783F19">
        <w:rPr>
          <w:rFonts w:cstheme="minorHAnsi"/>
          <w:sz w:val="20"/>
          <w:szCs w:val="20"/>
        </w:rPr>
        <w:t>System umożliwia konfigurację połączeń typu SSL VPN. W zakresie tej funkcji zapewnia:</w:t>
      </w:r>
    </w:p>
    <w:p w14:paraId="65060177" w14:textId="2BD1D27C" w:rsidR="00E76665" w:rsidRPr="00783F19" w:rsidRDefault="00E76665" w:rsidP="00E76665">
      <w:pPr>
        <w:pStyle w:val="Akapitzlist"/>
        <w:numPr>
          <w:ilvl w:val="0"/>
          <w:numId w:val="34"/>
        </w:numPr>
        <w:ind w:left="1068"/>
        <w:jc w:val="both"/>
        <w:rPr>
          <w:rFonts w:cstheme="minorHAnsi"/>
          <w:sz w:val="20"/>
          <w:szCs w:val="20"/>
        </w:rPr>
      </w:pPr>
      <w:r w:rsidRPr="00783F19">
        <w:rPr>
          <w:rFonts w:cstheme="minorHAnsi"/>
          <w:sz w:val="20"/>
          <w:szCs w:val="20"/>
        </w:rPr>
        <w:t>Pracę w trybie Portal - gdzie dostęp do chronionych zasobów realizowany jest za pośrednictwem przeglądarki. W tym zakresie system zapewnia stronę komunikacyjną działającą w oparciu o HTML 5.0.</w:t>
      </w:r>
    </w:p>
    <w:p w14:paraId="32731044" w14:textId="77777777" w:rsidR="00E76665" w:rsidRPr="00783F19" w:rsidRDefault="00E76665" w:rsidP="00E76665">
      <w:pPr>
        <w:pStyle w:val="Akapitzlist"/>
        <w:numPr>
          <w:ilvl w:val="0"/>
          <w:numId w:val="35"/>
        </w:numPr>
        <w:ind w:left="1068"/>
        <w:jc w:val="both"/>
        <w:rPr>
          <w:rFonts w:cstheme="minorHAnsi"/>
          <w:sz w:val="20"/>
          <w:szCs w:val="20"/>
        </w:rPr>
      </w:pPr>
      <w:r w:rsidRPr="00783F19">
        <w:rPr>
          <w:rFonts w:cstheme="minorHAnsi"/>
          <w:sz w:val="20"/>
          <w:szCs w:val="20"/>
        </w:rPr>
        <w:t xml:space="preserve">Pracę w trybie </w:t>
      </w:r>
      <w:proofErr w:type="spellStart"/>
      <w:r w:rsidRPr="00783F19">
        <w:rPr>
          <w:rFonts w:cstheme="minorHAnsi"/>
          <w:sz w:val="20"/>
          <w:szCs w:val="20"/>
        </w:rPr>
        <w:t>Tunnel</w:t>
      </w:r>
      <w:proofErr w:type="spellEnd"/>
      <w:r w:rsidRPr="00783F19">
        <w:rPr>
          <w:rFonts w:cstheme="minorHAnsi"/>
          <w:sz w:val="20"/>
          <w:szCs w:val="20"/>
        </w:rPr>
        <w:t xml:space="preserve"> z możliwością włączenia funkcji „Split </w:t>
      </w:r>
      <w:proofErr w:type="spellStart"/>
      <w:r w:rsidRPr="00783F19">
        <w:rPr>
          <w:rFonts w:cstheme="minorHAnsi"/>
          <w:sz w:val="20"/>
          <w:szCs w:val="20"/>
        </w:rPr>
        <w:t>tunneling</w:t>
      </w:r>
      <w:proofErr w:type="spellEnd"/>
      <w:r w:rsidRPr="00783F19">
        <w:rPr>
          <w:rFonts w:cstheme="minorHAnsi"/>
          <w:sz w:val="20"/>
          <w:szCs w:val="20"/>
        </w:rPr>
        <w:t>” przy zastosowaniu dedykowanego klienta.</w:t>
      </w:r>
    </w:p>
    <w:p w14:paraId="0343D8F9" w14:textId="77777777" w:rsidR="00E76665" w:rsidRPr="00783F19" w:rsidRDefault="00E76665" w:rsidP="00E76665">
      <w:pPr>
        <w:pStyle w:val="Akapitzlist"/>
        <w:numPr>
          <w:ilvl w:val="0"/>
          <w:numId w:val="36"/>
        </w:numPr>
        <w:ind w:left="1068"/>
        <w:jc w:val="both"/>
        <w:rPr>
          <w:rFonts w:cstheme="minorHAnsi"/>
          <w:sz w:val="20"/>
          <w:szCs w:val="20"/>
        </w:rPr>
      </w:pPr>
      <w:r w:rsidRPr="00783F19">
        <w:rPr>
          <w:rFonts w:cstheme="minorHAnsi"/>
          <w:sz w:val="20"/>
          <w:szCs w:val="20"/>
        </w:rPr>
        <w:t xml:space="preserve">Producent rozwiązania posiada w ofercie oprogramowanie klienckie VPN, które umożliwia realizację połączeń IPSec VPN lub SSL VPN. Oprogramowanie klienckie </w:t>
      </w:r>
      <w:proofErr w:type="spellStart"/>
      <w:r w:rsidRPr="00783F19">
        <w:rPr>
          <w:rFonts w:cstheme="minorHAnsi"/>
          <w:sz w:val="20"/>
          <w:szCs w:val="20"/>
        </w:rPr>
        <w:t>vpn</w:t>
      </w:r>
      <w:proofErr w:type="spellEnd"/>
      <w:r w:rsidRPr="00783F19">
        <w:rPr>
          <w:rFonts w:cstheme="minorHAnsi"/>
          <w:sz w:val="20"/>
          <w:szCs w:val="20"/>
        </w:rPr>
        <w:t xml:space="preserve"> jest dostępne jako opcja i nie jest wymagane w implementacji.</w:t>
      </w:r>
    </w:p>
    <w:p w14:paraId="5CE77AE2" w14:textId="77777777" w:rsidR="00E76665" w:rsidRPr="00783F19" w:rsidRDefault="00E76665" w:rsidP="003A7314">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Routing i obsługa łączy WAN</w:t>
      </w:r>
    </w:p>
    <w:p w14:paraId="3762134F" w14:textId="77777777" w:rsidR="00E76665" w:rsidRPr="00783F19" w:rsidRDefault="00E76665" w:rsidP="00E76665">
      <w:pPr>
        <w:jc w:val="both"/>
        <w:rPr>
          <w:rFonts w:cstheme="minorHAnsi"/>
          <w:sz w:val="20"/>
          <w:szCs w:val="20"/>
        </w:rPr>
      </w:pPr>
      <w:r w:rsidRPr="00783F19">
        <w:rPr>
          <w:rFonts w:cstheme="minorHAnsi"/>
          <w:sz w:val="20"/>
          <w:szCs w:val="20"/>
        </w:rPr>
        <w:t>W zakresie routingu rozwiązanie zapewnia obsługę:</w:t>
      </w:r>
    </w:p>
    <w:p w14:paraId="488B9B0F" w14:textId="77777777" w:rsidR="00E76665" w:rsidRPr="00783F19" w:rsidRDefault="00E76665" w:rsidP="00E76665">
      <w:pPr>
        <w:pStyle w:val="Akapitzlist"/>
        <w:numPr>
          <w:ilvl w:val="0"/>
          <w:numId w:val="37"/>
        </w:numPr>
        <w:jc w:val="both"/>
        <w:rPr>
          <w:rFonts w:cstheme="minorHAnsi"/>
          <w:sz w:val="20"/>
          <w:szCs w:val="20"/>
        </w:rPr>
      </w:pPr>
      <w:r w:rsidRPr="00783F19">
        <w:rPr>
          <w:rFonts w:cstheme="minorHAnsi"/>
          <w:sz w:val="20"/>
          <w:szCs w:val="20"/>
        </w:rPr>
        <w:t>Routingu statycznego.</w:t>
      </w:r>
    </w:p>
    <w:p w14:paraId="2EC874BA" w14:textId="77777777" w:rsidR="00E76665" w:rsidRPr="00783F19" w:rsidRDefault="00E76665" w:rsidP="00E76665">
      <w:pPr>
        <w:pStyle w:val="Akapitzlist"/>
        <w:numPr>
          <w:ilvl w:val="0"/>
          <w:numId w:val="37"/>
        </w:numPr>
        <w:jc w:val="both"/>
        <w:rPr>
          <w:rFonts w:cstheme="minorHAnsi"/>
          <w:sz w:val="20"/>
          <w:szCs w:val="20"/>
        </w:rPr>
      </w:pPr>
      <w:r w:rsidRPr="00783F19">
        <w:rPr>
          <w:rFonts w:cstheme="minorHAnsi"/>
          <w:sz w:val="20"/>
          <w:szCs w:val="20"/>
        </w:rPr>
        <w:t xml:space="preserve">Policy </w:t>
      </w:r>
      <w:proofErr w:type="spellStart"/>
      <w:r w:rsidRPr="00783F19">
        <w:rPr>
          <w:rFonts w:cstheme="minorHAnsi"/>
          <w:sz w:val="20"/>
          <w:szCs w:val="20"/>
        </w:rPr>
        <w:t>Based</w:t>
      </w:r>
      <w:proofErr w:type="spellEnd"/>
      <w:r w:rsidRPr="00783F19">
        <w:rPr>
          <w:rFonts w:cstheme="minorHAnsi"/>
          <w:sz w:val="20"/>
          <w:szCs w:val="20"/>
        </w:rPr>
        <w:t xml:space="preserve"> Routingu (w tym: wybór trasy w zależności od adresu źródłowego, protokołu sieciowego, oznaczeń </w:t>
      </w:r>
      <w:proofErr w:type="spellStart"/>
      <w:r w:rsidRPr="00783F19">
        <w:rPr>
          <w:rFonts w:cstheme="minorHAnsi"/>
          <w:sz w:val="20"/>
          <w:szCs w:val="20"/>
        </w:rPr>
        <w:t>Type</w:t>
      </w:r>
      <w:proofErr w:type="spellEnd"/>
      <w:r w:rsidRPr="00783F19">
        <w:rPr>
          <w:rFonts w:cstheme="minorHAnsi"/>
          <w:sz w:val="20"/>
          <w:szCs w:val="20"/>
        </w:rPr>
        <w:t xml:space="preserve"> of Service w nagłówkach IP).</w:t>
      </w:r>
    </w:p>
    <w:p w14:paraId="5B32DB16" w14:textId="77777777" w:rsidR="00E76665" w:rsidRPr="00783F19" w:rsidRDefault="00E76665" w:rsidP="00E76665">
      <w:pPr>
        <w:pStyle w:val="Akapitzlist"/>
        <w:numPr>
          <w:ilvl w:val="0"/>
          <w:numId w:val="37"/>
        </w:numPr>
        <w:jc w:val="both"/>
        <w:rPr>
          <w:rFonts w:cstheme="minorHAnsi"/>
          <w:sz w:val="20"/>
          <w:szCs w:val="20"/>
        </w:rPr>
      </w:pPr>
      <w:r w:rsidRPr="00783F19">
        <w:rPr>
          <w:rFonts w:cstheme="minorHAnsi"/>
          <w:sz w:val="20"/>
          <w:szCs w:val="20"/>
        </w:rPr>
        <w:t xml:space="preserve">Protokołów dynamicznego routingu w oparciu o protokoły: RIPv2 (w tym </w:t>
      </w:r>
      <w:proofErr w:type="spellStart"/>
      <w:r w:rsidRPr="00783F19">
        <w:rPr>
          <w:rFonts w:cstheme="minorHAnsi"/>
          <w:sz w:val="20"/>
          <w:szCs w:val="20"/>
        </w:rPr>
        <w:t>RIPng</w:t>
      </w:r>
      <w:proofErr w:type="spellEnd"/>
      <w:r w:rsidRPr="00783F19">
        <w:rPr>
          <w:rFonts w:cstheme="minorHAnsi"/>
          <w:sz w:val="20"/>
          <w:szCs w:val="20"/>
        </w:rPr>
        <w:t>), OSPF (w tym OSPFv3), BGP oraz PIM.</w:t>
      </w:r>
    </w:p>
    <w:p w14:paraId="490BBAD3" w14:textId="77777777" w:rsidR="00E76665" w:rsidRPr="00783F19" w:rsidRDefault="00E76665" w:rsidP="00E76665">
      <w:pPr>
        <w:pStyle w:val="Akapitzlist"/>
        <w:numPr>
          <w:ilvl w:val="0"/>
          <w:numId w:val="37"/>
        </w:numPr>
        <w:jc w:val="both"/>
        <w:rPr>
          <w:rFonts w:cstheme="minorHAnsi"/>
          <w:sz w:val="20"/>
          <w:szCs w:val="20"/>
        </w:rPr>
      </w:pPr>
      <w:r w:rsidRPr="00783F19">
        <w:rPr>
          <w:rFonts w:cstheme="minorHAnsi"/>
          <w:sz w:val="20"/>
          <w:szCs w:val="20"/>
        </w:rPr>
        <w:t>Możliwość filtrowania tras rozgłaszanych w protokołach dynamicznego routingu.</w:t>
      </w:r>
    </w:p>
    <w:p w14:paraId="620B16B4" w14:textId="77777777" w:rsidR="00E76665" w:rsidRPr="00783F19" w:rsidRDefault="00E76665" w:rsidP="00E76665">
      <w:pPr>
        <w:pStyle w:val="Akapitzlist"/>
        <w:numPr>
          <w:ilvl w:val="0"/>
          <w:numId w:val="37"/>
        </w:numPr>
        <w:jc w:val="both"/>
        <w:rPr>
          <w:rFonts w:cstheme="minorHAnsi"/>
          <w:sz w:val="20"/>
          <w:szCs w:val="20"/>
        </w:rPr>
      </w:pPr>
      <w:r w:rsidRPr="00783F19">
        <w:rPr>
          <w:rFonts w:cstheme="minorHAnsi"/>
          <w:sz w:val="20"/>
          <w:szCs w:val="20"/>
        </w:rPr>
        <w:t>ECMP (</w:t>
      </w:r>
      <w:proofErr w:type="spellStart"/>
      <w:r w:rsidRPr="00783F19">
        <w:rPr>
          <w:rFonts w:cstheme="minorHAnsi"/>
          <w:sz w:val="20"/>
          <w:szCs w:val="20"/>
        </w:rPr>
        <w:t>Equal</w:t>
      </w:r>
      <w:proofErr w:type="spellEnd"/>
      <w:r w:rsidRPr="00783F19">
        <w:rPr>
          <w:rFonts w:cstheme="minorHAnsi"/>
          <w:sz w:val="20"/>
          <w:szCs w:val="20"/>
        </w:rPr>
        <w:t xml:space="preserve"> </w:t>
      </w:r>
      <w:proofErr w:type="spellStart"/>
      <w:r w:rsidRPr="00783F19">
        <w:rPr>
          <w:rFonts w:cstheme="minorHAnsi"/>
          <w:sz w:val="20"/>
          <w:szCs w:val="20"/>
        </w:rPr>
        <w:t>cost</w:t>
      </w:r>
      <w:proofErr w:type="spellEnd"/>
      <w:r w:rsidRPr="00783F19">
        <w:rPr>
          <w:rFonts w:cstheme="minorHAnsi"/>
          <w:sz w:val="20"/>
          <w:szCs w:val="20"/>
        </w:rPr>
        <w:t xml:space="preserve"> </w:t>
      </w:r>
      <w:proofErr w:type="spellStart"/>
      <w:r w:rsidRPr="00783F19">
        <w:rPr>
          <w:rFonts w:cstheme="minorHAnsi"/>
          <w:sz w:val="20"/>
          <w:szCs w:val="20"/>
        </w:rPr>
        <w:t>multi-path</w:t>
      </w:r>
      <w:proofErr w:type="spellEnd"/>
      <w:r w:rsidRPr="00783F19">
        <w:rPr>
          <w:rFonts w:cstheme="minorHAnsi"/>
          <w:sz w:val="20"/>
          <w:szCs w:val="20"/>
        </w:rPr>
        <w:t>) – wybór wielu równoważnych tras w tablicy routingu.</w:t>
      </w:r>
    </w:p>
    <w:p w14:paraId="5E72E05D" w14:textId="77777777" w:rsidR="00E76665" w:rsidRPr="00783F19" w:rsidRDefault="00E76665" w:rsidP="00E76665">
      <w:pPr>
        <w:pStyle w:val="Akapitzlist"/>
        <w:numPr>
          <w:ilvl w:val="0"/>
          <w:numId w:val="37"/>
        </w:numPr>
        <w:jc w:val="both"/>
        <w:rPr>
          <w:rFonts w:cstheme="minorHAnsi"/>
          <w:sz w:val="20"/>
          <w:szCs w:val="20"/>
        </w:rPr>
      </w:pPr>
      <w:r w:rsidRPr="00783F19">
        <w:rPr>
          <w:rFonts w:cstheme="minorHAnsi"/>
          <w:sz w:val="20"/>
          <w:szCs w:val="20"/>
        </w:rPr>
        <w:t>BFD (</w:t>
      </w:r>
      <w:proofErr w:type="spellStart"/>
      <w:r w:rsidRPr="00783F19">
        <w:rPr>
          <w:rFonts w:cstheme="minorHAnsi"/>
          <w:sz w:val="20"/>
          <w:szCs w:val="20"/>
        </w:rPr>
        <w:t>Bidirectional</w:t>
      </w:r>
      <w:proofErr w:type="spellEnd"/>
      <w:r w:rsidRPr="00783F19">
        <w:rPr>
          <w:rFonts w:cstheme="minorHAnsi"/>
          <w:sz w:val="20"/>
          <w:szCs w:val="20"/>
        </w:rPr>
        <w:t xml:space="preserve"> </w:t>
      </w:r>
      <w:proofErr w:type="spellStart"/>
      <w:r w:rsidRPr="00783F19">
        <w:rPr>
          <w:rFonts w:cstheme="minorHAnsi"/>
          <w:sz w:val="20"/>
          <w:szCs w:val="20"/>
        </w:rPr>
        <w:t>Forwarding</w:t>
      </w:r>
      <w:proofErr w:type="spellEnd"/>
      <w:r w:rsidRPr="00783F19">
        <w:rPr>
          <w:rFonts w:cstheme="minorHAnsi"/>
          <w:sz w:val="20"/>
          <w:szCs w:val="20"/>
        </w:rPr>
        <w:t xml:space="preserve"> </w:t>
      </w:r>
      <w:proofErr w:type="spellStart"/>
      <w:r w:rsidRPr="00783F19">
        <w:rPr>
          <w:rFonts w:cstheme="minorHAnsi"/>
          <w:sz w:val="20"/>
          <w:szCs w:val="20"/>
        </w:rPr>
        <w:t>Detection</w:t>
      </w:r>
      <w:proofErr w:type="spellEnd"/>
      <w:r w:rsidRPr="00783F19">
        <w:rPr>
          <w:rFonts w:cstheme="minorHAnsi"/>
          <w:sz w:val="20"/>
          <w:szCs w:val="20"/>
        </w:rPr>
        <w:t>).</w:t>
      </w:r>
    </w:p>
    <w:p w14:paraId="78163BFA" w14:textId="77777777" w:rsidR="00E76665" w:rsidRPr="00783F19" w:rsidRDefault="00E76665" w:rsidP="00E76665">
      <w:pPr>
        <w:pStyle w:val="Akapitzlist"/>
        <w:numPr>
          <w:ilvl w:val="0"/>
          <w:numId w:val="37"/>
        </w:numPr>
        <w:jc w:val="both"/>
        <w:rPr>
          <w:rFonts w:cstheme="minorHAnsi"/>
          <w:sz w:val="20"/>
          <w:szCs w:val="20"/>
        </w:rPr>
      </w:pPr>
      <w:r w:rsidRPr="00783F19">
        <w:rPr>
          <w:rFonts w:cstheme="minorHAnsi"/>
          <w:sz w:val="20"/>
          <w:szCs w:val="20"/>
        </w:rPr>
        <w:t>Monitoringu dostępności wybranego adresu IP z danego interfejsu urządzenia i w przypadku jego niedostępności automatyczne usunięcie wybranych tras z tablicy routingu.</w:t>
      </w:r>
    </w:p>
    <w:p w14:paraId="0807F11E" w14:textId="77777777" w:rsidR="00E76665" w:rsidRPr="00783F19" w:rsidRDefault="00E76665" w:rsidP="003A7314">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Funkcje SD-WAN</w:t>
      </w:r>
    </w:p>
    <w:p w14:paraId="33B9B2CA" w14:textId="77777777" w:rsidR="00E76665" w:rsidRPr="00783F19" w:rsidRDefault="00E76665" w:rsidP="00E76665">
      <w:pPr>
        <w:pStyle w:val="Akapitzlist"/>
        <w:numPr>
          <w:ilvl w:val="0"/>
          <w:numId w:val="38"/>
        </w:numPr>
        <w:jc w:val="both"/>
        <w:rPr>
          <w:rFonts w:cstheme="minorHAnsi"/>
          <w:sz w:val="20"/>
          <w:szCs w:val="20"/>
        </w:rPr>
      </w:pPr>
      <w:r w:rsidRPr="00783F19">
        <w:rPr>
          <w:rFonts w:cstheme="minorHAnsi"/>
          <w:sz w:val="20"/>
          <w:szCs w:val="20"/>
        </w:rPr>
        <w:t>System umożliwia wykorzystanie protokołów dynamicznego routingu przy konfiguracji równoważenia obciążenia do łączy WAN.</w:t>
      </w:r>
    </w:p>
    <w:p w14:paraId="760CAD45" w14:textId="77777777" w:rsidR="00E76665" w:rsidRPr="00783F19" w:rsidRDefault="00E76665" w:rsidP="00E76665">
      <w:pPr>
        <w:pStyle w:val="Akapitzlist"/>
        <w:numPr>
          <w:ilvl w:val="0"/>
          <w:numId w:val="38"/>
        </w:numPr>
        <w:jc w:val="both"/>
        <w:rPr>
          <w:rFonts w:cstheme="minorHAnsi"/>
          <w:sz w:val="20"/>
          <w:szCs w:val="20"/>
        </w:rPr>
      </w:pPr>
      <w:r w:rsidRPr="00783F19">
        <w:rPr>
          <w:rFonts w:cstheme="minorHAnsi"/>
          <w:sz w:val="20"/>
          <w:szCs w:val="20"/>
        </w:rPr>
        <w:t>SD-WAN wspiera zarówno interfejsy fizyczne jak i wirtualne (w tym VLAN, IPSec).</w:t>
      </w:r>
    </w:p>
    <w:p w14:paraId="5F60319E" w14:textId="77777777" w:rsidR="00E76665" w:rsidRPr="00783F19" w:rsidRDefault="00E76665" w:rsidP="00E76665">
      <w:pPr>
        <w:pStyle w:val="Nagwek1"/>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lastRenderedPageBreak/>
        <w:t>Zarządzanie pasmem</w:t>
      </w:r>
    </w:p>
    <w:p w14:paraId="085C567D" w14:textId="77777777" w:rsidR="00E76665" w:rsidRPr="00783F19" w:rsidRDefault="00E76665" w:rsidP="00E76665">
      <w:pPr>
        <w:pStyle w:val="Akapitzlist"/>
        <w:numPr>
          <w:ilvl w:val="0"/>
          <w:numId w:val="39"/>
        </w:numPr>
        <w:jc w:val="both"/>
        <w:rPr>
          <w:rFonts w:cstheme="minorHAnsi"/>
          <w:sz w:val="20"/>
          <w:szCs w:val="20"/>
        </w:rPr>
      </w:pPr>
      <w:r w:rsidRPr="00783F19">
        <w:rPr>
          <w:rFonts w:cstheme="minorHAnsi"/>
          <w:sz w:val="20"/>
          <w:szCs w:val="20"/>
        </w:rPr>
        <w:t>System Firewall umożliwia zarządzanie pasmem poprzez określenie: maksymalnej i gwarantowanej ilości pasma, oznaczanie DSCP oraz wskazanie priorytetu ruchu.</w:t>
      </w:r>
    </w:p>
    <w:p w14:paraId="596EB5F3" w14:textId="77777777" w:rsidR="00E76665" w:rsidRPr="00783F19" w:rsidRDefault="00E76665" w:rsidP="00E76665">
      <w:pPr>
        <w:pStyle w:val="Akapitzlist"/>
        <w:numPr>
          <w:ilvl w:val="0"/>
          <w:numId w:val="39"/>
        </w:numPr>
        <w:jc w:val="both"/>
        <w:rPr>
          <w:rFonts w:cstheme="minorHAnsi"/>
          <w:sz w:val="20"/>
          <w:szCs w:val="20"/>
        </w:rPr>
      </w:pPr>
      <w:r w:rsidRPr="00783F19">
        <w:rPr>
          <w:rFonts w:cstheme="minorHAnsi"/>
          <w:sz w:val="20"/>
          <w:szCs w:val="20"/>
        </w:rPr>
        <w:t>System daje możliwość określania pasma dla poszczególnych aplikacji.</w:t>
      </w:r>
    </w:p>
    <w:p w14:paraId="0747227E" w14:textId="77777777" w:rsidR="00E76665" w:rsidRPr="00783F19" w:rsidRDefault="00E76665" w:rsidP="00E76665">
      <w:pPr>
        <w:pStyle w:val="Akapitzlist"/>
        <w:numPr>
          <w:ilvl w:val="0"/>
          <w:numId w:val="39"/>
        </w:numPr>
        <w:jc w:val="both"/>
        <w:rPr>
          <w:rFonts w:cstheme="minorHAnsi"/>
          <w:sz w:val="20"/>
          <w:szCs w:val="20"/>
        </w:rPr>
      </w:pPr>
      <w:r w:rsidRPr="00783F19">
        <w:rPr>
          <w:rFonts w:cstheme="minorHAnsi"/>
          <w:sz w:val="20"/>
          <w:szCs w:val="20"/>
        </w:rPr>
        <w:t>System pozwala zdefiniować pasmo dla wybranych użytkowników niezależnie od ich adresu IP.</w:t>
      </w:r>
    </w:p>
    <w:p w14:paraId="4F02EEE0" w14:textId="77777777" w:rsidR="00E76665" w:rsidRPr="00783F19" w:rsidRDefault="00E76665" w:rsidP="00E76665">
      <w:pPr>
        <w:pStyle w:val="Akapitzlist"/>
        <w:numPr>
          <w:ilvl w:val="0"/>
          <w:numId w:val="39"/>
        </w:numPr>
        <w:jc w:val="both"/>
        <w:rPr>
          <w:rFonts w:cstheme="minorHAnsi"/>
          <w:sz w:val="20"/>
          <w:szCs w:val="20"/>
        </w:rPr>
      </w:pPr>
      <w:r w:rsidRPr="00783F19">
        <w:rPr>
          <w:rFonts w:cstheme="minorHAnsi"/>
          <w:sz w:val="20"/>
          <w:szCs w:val="20"/>
        </w:rPr>
        <w:t>System zapewnia możliwość zarządzania pasmem dla wybranych kategorii URL.</w:t>
      </w:r>
    </w:p>
    <w:p w14:paraId="3E92DC92" w14:textId="77777777" w:rsidR="00E76665" w:rsidRPr="00783F19" w:rsidRDefault="00E76665" w:rsidP="003A7314">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Ochrona przed malware</w:t>
      </w:r>
    </w:p>
    <w:p w14:paraId="232494AC"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Silnik antywirusowy umożliwia skanowanie ruchu w obu kierunkach komunikacji dla protokołów działających na niestandardowych portach (np. FTP na porcie 2021).</w:t>
      </w:r>
    </w:p>
    <w:p w14:paraId="4D6856D6"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Silnik antywirusowy zapewnia skanowanie następujących protokołów: HTTP, HTTPS, FTP, POP3, IMAP, SMTP, CIFS.</w:t>
      </w:r>
    </w:p>
    <w:p w14:paraId="36D82D1B"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1E4724BA"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System umożliwia blokowanie i logowanie archiwów, które nie mogą zostać przeskanowane, ponieważ są zaszyfrowane, uszkodzone lub system nie wspiera inspekcji tego typu archiwów.</w:t>
      </w:r>
    </w:p>
    <w:p w14:paraId="2A58A4BA"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System dysponuje sygnaturami do ochrony urządzeń mobilnych (co najmniej dla systemu operacyjnego Android).</w:t>
      </w:r>
    </w:p>
    <w:p w14:paraId="25B42D0B"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Baza sygnatur musi być aktualizowana automatycznie, zgodnie z harmonogramem definiowanym przez administratora.</w:t>
      </w:r>
    </w:p>
    <w:p w14:paraId="0C30BEB0"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17F06F0F"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System zapewnia usuwanie aktywnej zawartości plików PDF oraz Microsoft Office bez konieczności blokowania transferu całych plików.</w:t>
      </w:r>
    </w:p>
    <w:p w14:paraId="7DE15103"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Możliwość wykorzystania silnika sztucznej inteligencji AI wytrenowanego przez laboratoria producenta.</w:t>
      </w:r>
    </w:p>
    <w:p w14:paraId="47EDD3A1" w14:textId="77777777" w:rsidR="00E76665" w:rsidRPr="00783F19" w:rsidRDefault="00E76665" w:rsidP="00E76665">
      <w:pPr>
        <w:pStyle w:val="Akapitzlist"/>
        <w:numPr>
          <w:ilvl w:val="0"/>
          <w:numId w:val="40"/>
        </w:numPr>
        <w:jc w:val="both"/>
        <w:rPr>
          <w:rFonts w:cstheme="minorHAnsi"/>
          <w:sz w:val="20"/>
          <w:szCs w:val="20"/>
        </w:rPr>
      </w:pPr>
      <w:r w:rsidRPr="00783F19">
        <w:rPr>
          <w:rFonts w:cstheme="minorHAnsi"/>
          <w:sz w:val="20"/>
          <w:szCs w:val="20"/>
        </w:rPr>
        <w:t>Możliwość uruchomienia ochrony przed malware dla wybranego zakresu ruchu.</w:t>
      </w:r>
    </w:p>
    <w:p w14:paraId="09DCA4ED" w14:textId="77777777" w:rsidR="00E76665" w:rsidRPr="00783F19" w:rsidRDefault="00E76665" w:rsidP="003A7314">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Ochrona przed atakami</w:t>
      </w:r>
    </w:p>
    <w:p w14:paraId="70AFDEFA"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Ochrona IPS opiera się co najmniej na analizie sygnaturowej oraz na analizie anomalii w protokołach sieciowych.</w:t>
      </w:r>
    </w:p>
    <w:p w14:paraId="260A1695"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System chroni przed atakami na aplikacje pracujące na niestandardowych portach.</w:t>
      </w:r>
    </w:p>
    <w:p w14:paraId="6C110C0C"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Baza sygnatur ataków zawiera minimum 5000 wpisów i jest aktualizowana automatycznie, zgodnie z harmonogramem definiowanym przez administratora.</w:t>
      </w:r>
    </w:p>
    <w:p w14:paraId="650811DB"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Administrator systemu ma możliwość definiowania własnych wyjątków oraz własnych sygnatur.</w:t>
      </w:r>
    </w:p>
    <w:p w14:paraId="01A1F52D"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 xml:space="preserve">System zapewnia wykrywanie anomalii protokołów i ruchu sieciowego, realizując tym samym podstawową ochronę przed atakami typu DoS oraz </w:t>
      </w:r>
      <w:proofErr w:type="spellStart"/>
      <w:r w:rsidRPr="00783F19">
        <w:rPr>
          <w:rFonts w:cstheme="minorHAnsi"/>
          <w:sz w:val="20"/>
          <w:szCs w:val="20"/>
        </w:rPr>
        <w:t>DDoS</w:t>
      </w:r>
      <w:proofErr w:type="spellEnd"/>
      <w:r w:rsidRPr="00783F19">
        <w:rPr>
          <w:rFonts w:cstheme="minorHAnsi"/>
          <w:sz w:val="20"/>
          <w:szCs w:val="20"/>
        </w:rPr>
        <w:t>.</w:t>
      </w:r>
    </w:p>
    <w:p w14:paraId="766398F9"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 xml:space="preserve">Mechanizmy ochrony dla aplikacji </w:t>
      </w:r>
      <w:proofErr w:type="spellStart"/>
      <w:r w:rsidRPr="00783F19">
        <w:rPr>
          <w:rFonts w:cstheme="minorHAnsi"/>
          <w:sz w:val="20"/>
          <w:szCs w:val="20"/>
        </w:rPr>
        <w:t>Web’owych</w:t>
      </w:r>
      <w:proofErr w:type="spellEnd"/>
      <w:r w:rsidRPr="00783F19">
        <w:rPr>
          <w:rFonts w:cstheme="minorHAnsi"/>
          <w:sz w:val="20"/>
          <w:szCs w:val="20"/>
        </w:rPr>
        <w:t xml:space="preserve"> na poziomie sygnaturowym (co najmniej ochrona przed: CSS, SQL </w:t>
      </w:r>
      <w:proofErr w:type="spellStart"/>
      <w:r w:rsidRPr="00783F19">
        <w:rPr>
          <w:rFonts w:cstheme="minorHAnsi"/>
          <w:sz w:val="20"/>
          <w:szCs w:val="20"/>
        </w:rPr>
        <w:t>Injecton</w:t>
      </w:r>
      <w:proofErr w:type="spellEnd"/>
      <w:r w:rsidRPr="00783F19">
        <w:rPr>
          <w:rFonts w:cstheme="minorHAnsi"/>
          <w:sz w:val="20"/>
          <w:szCs w:val="20"/>
        </w:rPr>
        <w:t xml:space="preserve">, Trojany, </w:t>
      </w:r>
      <w:proofErr w:type="spellStart"/>
      <w:r w:rsidRPr="00783F19">
        <w:rPr>
          <w:rFonts w:cstheme="minorHAnsi"/>
          <w:sz w:val="20"/>
          <w:szCs w:val="20"/>
        </w:rPr>
        <w:t>Exploity</w:t>
      </w:r>
      <w:proofErr w:type="spellEnd"/>
      <w:r w:rsidRPr="00783F19">
        <w:rPr>
          <w:rFonts w:cstheme="minorHAnsi"/>
          <w:sz w:val="20"/>
          <w:szCs w:val="20"/>
        </w:rPr>
        <w:t>, Roboty).</w:t>
      </w:r>
    </w:p>
    <w:p w14:paraId="65F07EEB"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 xml:space="preserve">Możliwość kontrolowania długości nagłówka, ilości parametrów URL  oraz </w:t>
      </w:r>
      <w:proofErr w:type="spellStart"/>
      <w:r w:rsidRPr="00783F19">
        <w:rPr>
          <w:rFonts w:cstheme="minorHAnsi"/>
          <w:sz w:val="20"/>
          <w:szCs w:val="20"/>
        </w:rPr>
        <w:t>Cookies</w:t>
      </w:r>
      <w:proofErr w:type="spellEnd"/>
      <w:r w:rsidRPr="00783F19">
        <w:rPr>
          <w:rFonts w:cstheme="minorHAnsi"/>
          <w:sz w:val="20"/>
          <w:szCs w:val="20"/>
        </w:rPr>
        <w:t xml:space="preserve"> dla protokołu http.</w:t>
      </w:r>
    </w:p>
    <w:p w14:paraId="5641DDF4"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 xml:space="preserve">Wykrywanie i blokowanie komunikacji C&amp;C do sieci </w:t>
      </w:r>
      <w:proofErr w:type="spellStart"/>
      <w:r w:rsidRPr="00783F19">
        <w:rPr>
          <w:rFonts w:cstheme="minorHAnsi"/>
          <w:sz w:val="20"/>
          <w:szCs w:val="20"/>
        </w:rPr>
        <w:t>botnet</w:t>
      </w:r>
      <w:proofErr w:type="spellEnd"/>
      <w:r w:rsidRPr="00783F19">
        <w:rPr>
          <w:rFonts w:cstheme="minorHAnsi"/>
          <w:sz w:val="20"/>
          <w:szCs w:val="20"/>
        </w:rPr>
        <w:t>.</w:t>
      </w:r>
    </w:p>
    <w:p w14:paraId="37ECB8A7" w14:textId="77777777" w:rsidR="00E76665" w:rsidRPr="00783F19" w:rsidRDefault="00E76665" w:rsidP="00E76665">
      <w:pPr>
        <w:pStyle w:val="Akapitzlist"/>
        <w:numPr>
          <w:ilvl w:val="0"/>
          <w:numId w:val="41"/>
        </w:numPr>
        <w:jc w:val="both"/>
        <w:rPr>
          <w:rFonts w:cstheme="minorHAnsi"/>
          <w:sz w:val="20"/>
          <w:szCs w:val="20"/>
        </w:rPr>
      </w:pPr>
      <w:r w:rsidRPr="00783F19">
        <w:rPr>
          <w:rFonts w:cstheme="minorHAnsi"/>
          <w:sz w:val="20"/>
          <w:szCs w:val="20"/>
        </w:rPr>
        <w:t>Możliwość uruchomienia ochrony przed atakami dla wybranych zakresów komunikacji sieciowej. Mechanizmy ochrony IPS nie mogą działać globalnie.</w:t>
      </w:r>
    </w:p>
    <w:p w14:paraId="0F749E6F" w14:textId="77777777" w:rsidR="00E76665" w:rsidRPr="00783F19" w:rsidRDefault="00E76665" w:rsidP="00F919F7">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Kontrola aplikacji</w:t>
      </w:r>
    </w:p>
    <w:p w14:paraId="07EED1E8" w14:textId="77777777" w:rsidR="00E76665" w:rsidRPr="00783F19" w:rsidRDefault="00E76665" w:rsidP="00E76665">
      <w:pPr>
        <w:pStyle w:val="Akapitzlist"/>
        <w:numPr>
          <w:ilvl w:val="0"/>
          <w:numId w:val="42"/>
        </w:numPr>
        <w:jc w:val="both"/>
        <w:rPr>
          <w:rFonts w:cstheme="minorHAnsi"/>
          <w:sz w:val="20"/>
          <w:szCs w:val="20"/>
        </w:rPr>
      </w:pPr>
      <w:r w:rsidRPr="00783F19">
        <w:rPr>
          <w:rFonts w:cstheme="minorHAnsi"/>
          <w:sz w:val="20"/>
          <w:szCs w:val="20"/>
        </w:rPr>
        <w:t>Funkcja Kontroli Aplikacji umożliwia kontrolę ruchu na podstawie głębokiej analizy pakietów, nie bazując jedynie na wartościach portów TCP/UDP.</w:t>
      </w:r>
    </w:p>
    <w:p w14:paraId="6FF772FE" w14:textId="77777777" w:rsidR="00E76665" w:rsidRPr="00783F19" w:rsidRDefault="00E76665" w:rsidP="00E76665">
      <w:pPr>
        <w:pStyle w:val="Akapitzlist"/>
        <w:numPr>
          <w:ilvl w:val="0"/>
          <w:numId w:val="42"/>
        </w:numPr>
        <w:jc w:val="both"/>
        <w:rPr>
          <w:rFonts w:cstheme="minorHAnsi"/>
          <w:sz w:val="20"/>
          <w:szCs w:val="20"/>
        </w:rPr>
      </w:pPr>
      <w:r w:rsidRPr="00783F19">
        <w:rPr>
          <w:rFonts w:cstheme="minorHAnsi"/>
          <w:sz w:val="20"/>
          <w:szCs w:val="20"/>
        </w:rPr>
        <w:lastRenderedPageBreak/>
        <w:t>Baza Kontroli Aplikacji zawiera minimum 2000 sygnatur i jest aktualizowana automatycznie, zgodnie z harmonogramem definiowanym przez administratora.</w:t>
      </w:r>
    </w:p>
    <w:p w14:paraId="03035F95" w14:textId="77777777" w:rsidR="00E76665" w:rsidRPr="00783F19" w:rsidRDefault="00E76665" w:rsidP="00E76665">
      <w:pPr>
        <w:pStyle w:val="Akapitzlist"/>
        <w:numPr>
          <w:ilvl w:val="0"/>
          <w:numId w:val="42"/>
        </w:numPr>
        <w:jc w:val="both"/>
        <w:rPr>
          <w:rFonts w:cstheme="minorHAnsi"/>
          <w:sz w:val="20"/>
          <w:szCs w:val="20"/>
        </w:rPr>
      </w:pPr>
      <w:r w:rsidRPr="00783F19">
        <w:rPr>
          <w:rFonts w:cstheme="minorHAnsi"/>
          <w:sz w:val="20"/>
          <w:szCs w:val="20"/>
        </w:rPr>
        <w:t xml:space="preserve">Aplikacje chmurowe (co najmniej: Facebook, Google </w:t>
      </w:r>
      <w:proofErr w:type="spellStart"/>
      <w:r w:rsidRPr="00783F19">
        <w:rPr>
          <w:rFonts w:cstheme="minorHAnsi"/>
          <w:sz w:val="20"/>
          <w:szCs w:val="20"/>
        </w:rPr>
        <w:t>Docs</w:t>
      </w:r>
      <w:proofErr w:type="spellEnd"/>
      <w:r w:rsidRPr="00783F19">
        <w:rPr>
          <w:rFonts w:cstheme="minorHAnsi"/>
          <w:sz w:val="20"/>
          <w:szCs w:val="20"/>
        </w:rPr>
        <w:t xml:space="preserve">, Dropbox) są kontrolowane pod względem wykonywanych czynności, np.: pobieranie, wysyłanie plików. </w:t>
      </w:r>
    </w:p>
    <w:p w14:paraId="33767A6C" w14:textId="77777777" w:rsidR="00E76665" w:rsidRPr="00783F19" w:rsidRDefault="00E76665" w:rsidP="00E76665">
      <w:pPr>
        <w:pStyle w:val="Akapitzlist"/>
        <w:numPr>
          <w:ilvl w:val="0"/>
          <w:numId w:val="42"/>
        </w:numPr>
        <w:jc w:val="both"/>
        <w:rPr>
          <w:rFonts w:cstheme="minorHAnsi"/>
          <w:sz w:val="20"/>
          <w:szCs w:val="20"/>
        </w:rPr>
      </w:pPr>
      <w:r w:rsidRPr="00783F19">
        <w:rPr>
          <w:rFonts w:cstheme="minorHAnsi"/>
          <w:sz w:val="20"/>
          <w:szCs w:val="20"/>
        </w:rPr>
        <w:t xml:space="preserve">Baza sygnatur zawiera kategorie aplikacji szczególnie istotne z punktu widzenia bezpieczeństwa: </w:t>
      </w:r>
      <w:proofErr w:type="spellStart"/>
      <w:r w:rsidRPr="00783F19">
        <w:rPr>
          <w:rFonts w:cstheme="minorHAnsi"/>
          <w:sz w:val="20"/>
          <w:szCs w:val="20"/>
        </w:rPr>
        <w:t>proxy</w:t>
      </w:r>
      <w:proofErr w:type="spellEnd"/>
      <w:r w:rsidRPr="00783F19">
        <w:rPr>
          <w:rFonts w:cstheme="minorHAnsi"/>
          <w:sz w:val="20"/>
          <w:szCs w:val="20"/>
        </w:rPr>
        <w:t>, P2P.</w:t>
      </w:r>
    </w:p>
    <w:p w14:paraId="634349EA" w14:textId="77777777" w:rsidR="00E76665" w:rsidRPr="00783F19" w:rsidRDefault="00E76665" w:rsidP="00E76665">
      <w:pPr>
        <w:pStyle w:val="Akapitzlist"/>
        <w:numPr>
          <w:ilvl w:val="0"/>
          <w:numId w:val="42"/>
        </w:numPr>
        <w:jc w:val="both"/>
        <w:rPr>
          <w:rFonts w:cstheme="minorHAnsi"/>
          <w:sz w:val="20"/>
          <w:szCs w:val="20"/>
        </w:rPr>
      </w:pPr>
      <w:r w:rsidRPr="00783F19">
        <w:rPr>
          <w:rFonts w:cstheme="minorHAnsi"/>
          <w:sz w:val="20"/>
          <w:szCs w:val="20"/>
        </w:rPr>
        <w:t>Administrator systemu ma możliwość definiowania wyjątków oraz własnych sygnatur.</w:t>
      </w:r>
    </w:p>
    <w:p w14:paraId="27778E32" w14:textId="77777777" w:rsidR="00E76665" w:rsidRPr="00783F19" w:rsidRDefault="00E76665" w:rsidP="00E76665">
      <w:pPr>
        <w:pStyle w:val="Akapitzlist"/>
        <w:numPr>
          <w:ilvl w:val="0"/>
          <w:numId w:val="42"/>
        </w:numPr>
        <w:jc w:val="both"/>
        <w:rPr>
          <w:rFonts w:cstheme="minorHAnsi"/>
          <w:sz w:val="20"/>
          <w:szCs w:val="20"/>
        </w:rPr>
      </w:pPr>
      <w:r w:rsidRPr="00783F19">
        <w:rPr>
          <w:rFonts w:cstheme="minorHAnsi"/>
          <w:sz w:val="20"/>
          <w:szCs w:val="20"/>
        </w:rPr>
        <w:t>Istnieje możliwość blokowania aplikacji działających na niestandardowych portach (np. FTP na porcie 2021).</w:t>
      </w:r>
    </w:p>
    <w:p w14:paraId="3096D521" w14:textId="77777777" w:rsidR="00E76665" w:rsidRPr="00783F19" w:rsidRDefault="00E76665" w:rsidP="00E76665">
      <w:pPr>
        <w:pStyle w:val="Akapitzlist"/>
        <w:numPr>
          <w:ilvl w:val="0"/>
          <w:numId w:val="42"/>
        </w:numPr>
        <w:jc w:val="both"/>
        <w:rPr>
          <w:rFonts w:cstheme="minorHAnsi"/>
          <w:sz w:val="20"/>
          <w:szCs w:val="20"/>
        </w:rPr>
      </w:pPr>
      <w:r w:rsidRPr="00783F19">
        <w:rPr>
          <w:rFonts w:cstheme="minorHAnsi"/>
          <w:sz w:val="20"/>
          <w:szCs w:val="20"/>
        </w:rPr>
        <w:t>System daje możliwość określenia dopuszczalnych protokołów na danym porcie TCP/UDP i blokowania pozostałych protokołów korzystających z tego portu (np. dopuszczenie tylko HTTP na porcie 80).</w:t>
      </w:r>
    </w:p>
    <w:p w14:paraId="257B18F9" w14:textId="77777777" w:rsidR="00E76665" w:rsidRPr="00783F19" w:rsidRDefault="00E76665" w:rsidP="007D0F3F">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Kontrola WWW</w:t>
      </w:r>
    </w:p>
    <w:p w14:paraId="7E79D4F5" w14:textId="554CE509"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Moduł kontroli WWW korzysta z bazy zawierającej co najmniej 40 milionów adresów URL pogrupowanych w kategorie tematyczne.</w:t>
      </w:r>
    </w:p>
    <w:p w14:paraId="22EBA64E"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 xml:space="preserve">W ramach filtra WWW są dostępne kategorie istotne z punktu widzenia bezpieczeństwa, jak: malware (lub inne będące źródłem złośliwego oprogramowania), </w:t>
      </w:r>
      <w:proofErr w:type="spellStart"/>
      <w:r w:rsidRPr="00783F19">
        <w:rPr>
          <w:rFonts w:cstheme="minorHAnsi"/>
          <w:sz w:val="20"/>
          <w:szCs w:val="20"/>
        </w:rPr>
        <w:t>phishing</w:t>
      </w:r>
      <w:proofErr w:type="spellEnd"/>
      <w:r w:rsidRPr="00783F19">
        <w:rPr>
          <w:rFonts w:cstheme="minorHAnsi"/>
          <w:sz w:val="20"/>
          <w:szCs w:val="20"/>
        </w:rPr>
        <w:t xml:space="preserve">, spam, </w:t>
      </w:r>
      <w:proofErr w:type="spellStart"/>
      <w:r w:rsidRPr="00783F19">
        <w:rPr>
          <w:rFonts w:cstheme="minorHAnsi"/>
          <w:sz w:val="20"/>
          <w:szCs w:val="20"/>
        </w:rPr>
        <w:t>Dynamic</w:t>
      </w:r>
      <w:proofErr w:type="spellEnd"/>
      <w:r w:rsidRPr="00783F19">
        <w:rPr>
          <w:rFonts w:cstheme="minorHAnsi"/>
          <w:sz w:val="20"/>
          <w:szCs w:val="20"/>
        </w:rPr>
        <w:t xml:space="preserve"> DNS, </w:t>
      </w:r>
      <w:proofErr w:type="spellStart"/>
      <w:r w:rsidRPr="00783F19">
        <w:rPr>
          <w:rFonts w:cstheme="minorHAnsi"/>
          <w:sz w:val="20"/>
          <w:szCs w:val="20"/>
        </w:rPr>
        <w:t>proxy</w:t>
      </w:r>
      <w:proofErr w:type="spellEnd"/>
      <w:r w:rsidRPr="00783F19">
        <w:rPr>
          <w:rFonts w:cstheme="minorHAnsi"/>
          <w:sz w:val="20"/>
          <w:szCs w:val="20"/>
        </w:rPr>
        <w:t>.</w:t>
      </w:r>
    </w:p>
    <w:p w14:paraId="4557B602"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Filtr WWW dostarcza kategorii stron zabronionych prawem np.: Hazard.</w:t>
      </w:r>
    </w:p>
    <w:p w14:paraId="50EE42FE"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Administrator ma możliwość nadpisywania kategorii oraz tworzenia wyjątków – białe/czarne listy dla adresów URL.</w:t>
      </w:r>
    </w:p>
    <w:p w14:paraId="5F8CE310"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Filtr WWW umożliwia statyczne dopuszczanie lub blokowanie ruchu do wybranych stron WWW, w tym pozwala definiować strony z zastosowaniem wyrażeń regularnych (</w:t>
      </w:r>
      <w:proofErr w:type="spellStart"/>
      <w:r w:rsidRPr="00783F19">
        <w:rPr>
          <w:rFonts w:cstheme="minorHAnsi"/>
          <w:sz w:val="20"/>
          <w:szCs w:val="20"/>
        </w:rPr>
        <w:t>Regex</w:t>
      </w:r>
      <w:proofErr w:type="spellEnd"/>
      <w:r w:rsidRPr="00783F19">
        <w:rPr>
          <w:rFonts w:cstheme="minorHAnsi"/>
          <w:sz w:val="20"/>
          <w:szCs w:val="20"/>
        </w:rPr>
        <w:t>).</w:t>
      </w:r>
    </w:p>
    <w:p w14:paraId="3AEFC005"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Filtr WWW daje możliwość wykonania akcji typu „</w:t>
      </w:r>
      <w:proofErr w:type="spellStart"/>
      <w:r w:rsidRPr="00783F19">
        <w:rPr>
          <w:rFonts w:cstheme="minorHAnsi"/>
          <w:sz w:val="20"/>
          <w:szCs w:val="20"/>
        </w:rPr>
        <w:t>Warning</w:t>
      </w:r>
      <w:proofErr w:type="spellEnd"/>
      <w:r w:rsidRPr="00783F19">
        <w:rPr>
          <w:rFonts w:cstheme="minorHAnsi"/>
          <w:sz w:val="20"/>
          <w:szCs w:val="20"/>
        </w:rPr>
        <w:t>” – ostrzeżenie użytkownika wymagające od niego potwierdzenia przed otwarciem żądanej strony.</w:t>
      </w:r>
    </w:p>
    <w:p w14:paraId="1AA6462D"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 xml:space="preserve">Funkcja </w:t>
      </w:r>
      <w:proofErr w:type="spellStart"/>
      <w:r w:rsidRPr="00783F19">
        <w:rPr>
          <w:rFonts w:cstheme="minorHAnsi"/>
          <w:sz w:val="20"/>
          <w:szCs w:val="20"/>
        </w:rPr>
        <w:t>Safe</w:t>
      </w:r>
      <w:proofErr w:type="spellEnd"/>
      <w:r w:rsidRPr="00783F19">
        <w:rPr>
          <w:rFonts w:cstheme="minorHAnsi"/>
          <w:sz w:val="20"/>
          <w:szCs w:val="20"/>
        </w:rPr>
        <w:t xml:space="preserve"> </w:t>
      </w:r>
      <w:proofErr w:type="spellStart"/>
      <w:r w:rsidRPr="00783F19">
        <w:rPr>
          <w:rFonts w:cstheme="minorHAnsi"/>
          <w:sz w:val="20"/>
          <w:szCs w:val="20"/>
        </w:rPr>
        <w:t>Search</w:t>
      </w:r>
      <w:proofErr w:type="spellEnd"/>
      <w:r w:rsidRPr="00783F19">
        <w:rPr>
          <w:rFonts w:cstheme="minorHAnsi"/>
          <w:sz w:val="20"/>
          <w:szCs w:val="20"/>
        </w:rPr>
        <w:t xml:space="preserve"> – przeciwdziałająca pojawieniu się niechcianych treści w wynikach wyszukiwarek takich jak: Google oraz Yahoo.</w:t>
      </w:r>
    </w:p>
    <w:p w14:paraId="77DEF553"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Administrator ma możliwość definiowania komunikatów zwracanych użytkownikowi dla różnych akcji podejmowanych przez moduł filtrowania WWW.</w:t>
      </w:r>
    </w:p>
    <w:p w14:paraId="3F766E35" w14:textId="77777777" w:rsidR="00E76665" w:rsidRPr="00783F19" w:rsidRDefault="00E76665" w:rsidP="00E76665">
      <w:pPr>
        <w:pStyle w:val="Akapitzlist"/>
        <w:numPr>
          <w:ilvl w:val="0"/>
          <w:numId w:val="43"/>
        </w:numPr>
        <w:jc w:val="both"/>
        <w:rPr>
          <w:rFonts w:cstheme="minorHAnsi"/>
          <w:sz w:val="20"/>
          <w:szCs w:val="20"/>
        </w:rPr>
      </w:pPr>
      <w:r w:rsidRPr="00783F19">
        <w:rPr>
          <w:rFonts w:cstheme="minorHAnsi"/>
          <w:sz w:val="20"/>
          <w:szCs w:val="20"/>
        </w:rPr>
        <w:t>System pozwala określić, dla których kategorii URL lub wskazanych URL nie będzie realizowana inspekcja szyfrowanej komunikacji.</w:t>
      </w:r>
    </w:p>
    <w:p w14:paraId="3D6EC73D" w14:textId="77777777" w:rsidR="00E76665" w:rsidRPr="00783F19" w:rsidRDefault="00E76665" w:rsidP="007D0F3F">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Uwierzytelnianie użytkowników w ramach sesji</w:t>
      </w:r>
    </w:p>
    <w:p w14:paraId="5DDE3CC9" w14:textId="77777777" w:rsidR="00E76665" w:rsidRPr="00783F19" w:rsidRDefault="00E76665" w:rsidP="00E76665">
      <w:pPr>
        <w:pStyle w:val="Akapitzlist"/>
        <w:numPr>
          <w:ilvl w:val="0"/>
          <w:numId w:val="44"/>
        </w:numPr>
        <w:jc w:val="both"/>
        <w:rPr>
          <w:rFonts w:cstheme="minorHAnsi"/>
          <w:sz w:val="20"/>
          <w:szCs w:val="20"/>
        </w:rPr>
      </w:pPr>
      <w:r w:rsidRPr="00783F19">
        <w:rPr>
          <w:rFonts w:cstheme="minorHAnsi"/>
          <w:sz w:val="20"/>
          <w:szCs w:val="20"/>
        </w:rPr>
        <w:t>System Firewall umożliwia weryfikację tożsamości użytkowników za pomocą:</w:t>
      </w:r>
    </w:p>
    <w:p w14:paraId="31CECBC1" w14:textId="77777777" w:rsidR="00E76665" w:rsidRPr="00783F19" w:rsidRDefault="00E76665" w:rsidP="00E76665">
      <w:pPr>
        <w:pStyle w:val="Akapitzlist"/>
        <w:numPr>
          <w:ilvl w:val="0"/>
          <w:numId w:val="45"/>
        </w:numPr>
        <w:ind w:left="1068"/>
        <w:jc w:val="both"/>
        <w:rPr>
          <w:rFonts w:cstheme="minorHAnsi"/>
          <w:sz w:val="20"/>
          <w:szCs w:val="20"/>
        </w:rPr>
      </w:pPr>
      <w:r w:rsidRPr="00783F19">
        <w:rPr>
          <w:rFonts w:cstheme="minorHAnsi"/>
          <w:sz w:val="20"/>
          <w:szCs w:val="20"/>
        </w:rPr>
        <w:t>Haseł statycznych i definicji użytkowników przechowywanych w lokalnej bazie systemu.</w:t>
      </w:r>
    </w:p>
    <w:p w14:paraId="656B71B2" w14:textId="77777777" w:rsidR="00E76665" w:rsidRPr="00783F19" w:rsidRDefault="00E76665" w:rsidP="00E76665">
      <w:pPr>
        <w:pStyle w:val="Akapitzlist"/>
        <w:numPr>
          <w:ilvl w:val="0"/>
          <w:numId w:val="46"/>
        </w:numPr>
        <w:ind w:left="1068"/>
        <w:jc w:val="both"/>
        <w:rPr>
          <w:rFonts w:cstheme="minorHAnsi"/>
          <w:sz w:val="20"/>
          <w:szCs w:val="20"/>
        </w:rPr>
      </w:pPr>
      <w:r w:rsidRPr="00783F19">
        <w:rPr>
          <w:rFonts w:cstheme="minorHAnsi"/>
          <w:sz w:val="20"/>
          <w:szCs w:val="20"/>
        </w:rPr>
        <w:t>Haseł statycznych i definicji użytkowników przechowywanych w bazach zgodnych z LDAP.</w:t>
      </w:r>
    </w:p>
    <w:p w14:paraId="65F5978C" w14:textId="77777777" w:rsidR="00E76665" w:rsidRPr="00783F19" w:rsidRDefault="00E76665" w:rsidP="00E76665">
      <w:pPr>
        <w:pStyle w:val="Akapitzlist"/>
        <w:numPr>
          <w:ilvl w:val="0"/>
          <w:numId w:val="47"/>
        </w:numPr>
        <w:ind w:left="1068"/>
        <w:jc w:val="both"/>
        <w:rPr>
          <w:rFonts w:cstheme="minorHAnsi"/>
          <w:sz w:val="20"/>
          <w:szCs w:val="20"/>
        </w:rPr>
      </w:pPr>
      <w:r w:rsidRPr="00783F19">
        <w:rPr>
          <w:rFonts w:cstheme="minorHAnsi"/>
          <w:sz w:val="20"/>
          <w:szCs w:val="20"/>
        </w:rPr>
        <w:t xml:space="preserve">Haseł dynamicznych (RADIUS, RSA </w:t>
      </w:r>
      <w:proofErr w:type="spellStart"/>
      <w:r w:rsidRPr="00783F19">
        <w:rPr>
          <w:rFonts w:cstheme="minorHAnsi"/>
          <w:sz w:val="20"/>
          <w:szCs w:val="20"/>
        </w:rPr>
        <w:t>SecurID</w:t>
      </w:r>
      <w:proofErr w:type="spellEnd"/>
      <w:r w:rsidRPr="00783F19">
        <w:rPr>
          <w:rFonts w:cstheme="minorHAnsi"/>
          <w:sz w:val="20"/>
          <w:szCs w:val="20"/>
        </w:rPr>
        <w:t xml:space="preserve">) w oparciu o zewnętrzne bazy danych. </w:t>
      </w:r>
    </w:p>
    <w:p w14:paraId="19C3C68E" w14:textId="77777777" w:rsidR="00E76665" w:rsidRPr="00783F19" w:rsidRDefault="00E76665" w:rsidP="00E76665">
      <w:pPr>
        <w:pStyle w:val="Akapitzlist"/>
        <w:numPr>
          <w:ilvl w:val="0"/>
          <w:numId w:val="44"/>
        </w:numPr>
        <w:jc w:val="both"/>
        <w:rPr>
          <w:rFonts w:cstheme="minorHAnsi"/>
          <w:sz w:val="20"/>
          <w:szCs w:val="20"/>
        </w:rPr>
      </w:pPr>
      <w:r w:rsidRPr="00783F19">
        <w:rPr>
          <w:rFonts w:cstheme="minorHAnsi"/>
          <w:sz w:val="20"/>
          <w:szCs w:val="20"/>
        </w:rPr>
        <w:t>System daje możliwość zastosowania w tym procesie uwierzytelniania dwuskładnikowego.</w:t>
      </w:r>
    </w:p>
    <w:p w14:paraId="06A4F042" w14:textId="77777777" w:rsidR="00E76665" w:rsidRPr="00783F19" w:rsidRDefault="00E76665" w:rsidP="00E76665">
      <w:pPr>
        <w:pStyle w:val="Akapitzlist"/>
        <w:numPr>
          <w:ilvl w:val="0"/>
          <w:numId w:val="44"/>
        </w:numPr>
        <w:jc w:val="both"/>
        <w:rPr>
          <w:rFonts w:cstheme="minorHAnsi"/>
          <w:sz w:val="20"/>
          <w:szCs w:val="20"/>
        </w:rPr>
      </w:pPr>
      <w:r w:rsidRPr="00783F19">
        <w:rPr>
          <w:rFonts w:cstheme="minorHAnsi"/>
          <w:sz w:val="20"/>
          <w:szCs w:val="20"/>
        </w:rPr>
        <w:t xml:space="preserve">System umożliwia budowę architektury uwierzytelniania typu Single </w:t>
      </w:r>
      <w:proofErr w:type="spellStart"/>
      <w:r w:rsidRPr="00783F19">
        <w:rPr>
          <w:rFonts w:cstheme="minorHAnsi"/>
          <w:sz w:val="20"/>
          <w:szCs w:val="20"/>
        </w:rPr>
        <w:t>Sign</w:t>
      </w:r>
      <w:proofErr w:type="spellEnd"/>
      <w:r w:rsidRPr="00783F19">
        <w:rPr>
          <w:rFonts w:cstheme="minorHAnsi"/>
          <w:sz w:val="20"/>
          <w:szCs w:val="20"/>
        </w:rPr>
        <w:t xml:space="preserve"> On przy integracji ze środowiskiem Active Directory oraz zastosowanie innych mechanizmów: RADIUS, API lub SYSLOG w tym procesie.</w:t>
      </w:r>
    </w:p>
    <w:p w14:paraId="00A1D013" w14:textId="77777777" w:rsidR="00E76665" w:rsidRPr="00783F19" w:rsidRDefault="00E76665" w:rsidP="00E76665">
      <w:pPr>
        <w:pStyle w:val="Akapitzlist"/>
        <w:numPr>
          <w:ilvl w:val="0"/>
          <w:numId w:val="44"/>
        </w:numPr>
        <w:jc w:val="both"/>
        <w:rPr>
          <w:rFonts w:cstheme="minorHAnsi"/>
          <w:sz w:val="20"/>
          <w:szCs w:val="20"/>
        </w:rPr>
      </w:pPr>
      <w:r w:rsidRPr="00783F19">
        <w:rPr>
          <w:rFonts w:cstheme="minorHAnsi"/>
          <w:sz w:val="20"/>
          <w:szCs w:val="20"/>
        </w:rPr>
        <w:t>Uwierzytelnianie w oparciu o protokół SAML w politykach bezpieczeństwa systemu dotyczących ruchu HTTP.</w:t>
      </w:r>
    </w:p>
    <w:p w14:paraId="5AB80FF0" w14:textId="77777777" w:rsidR="00E76665" w:rsidRPr="00783F19" w:rsidRDefault="00E76665" w:rsidP="006C3923">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Zarządzanie</w:t>
      </w:r>
    </w:p>
    <w:p w14:paraId="62485C61" w14:textId="77777777"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Elementy systemu bezpieczeństwa muszą mieć możliwość zarządzania lokalnego z wykorzystaniem protokołów: HTTPS oraz SSH, jak i mogą współpracować z dedykowanymi platformami centralnego zarządzania i monitorowania.</w:t>
      </w:r>
    </w:p>
    <w:p w14:paraId="0D0CD3A7" w14:textId="45E472D0"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Komunikacja elementów systemu zabezpieczeń z platformami centralnego zarządzania jest realizowana z wykorzystaniem szyfrowanych protokołów.</w:t>
      </w:r>
    </w:p>
    <w:p w14:paraId="40205C0D" w14:textId="232E058E"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lastRenderedPageBreak/>
        <w:t>Istnieje możliwość włączenia mechanizmów uwierzytelniania dwuskładnikowego dla dostępu administracyjnego.</w:t>
      </w:r>
    </w:p>
    <w:p w14:paraId="347822E9" w14:textId="77777777"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 xml:space="preserve">System współpracuje z rozwiązaniami monitorowania poprzez protokoły SNMP w wersjach 2c, 3 oraz umożliwia przekazywanie statystyk ruchu za pomocą protokołów </w:t>
      </w:r>
      <w:proofErr w:type="spellStart"/>
      <w:r w:rsidRPr="00783F19">
        <w:rPr>
          <w:rFonts w:cstheme="minorHAnsi"/>
          <w:sz w:val="20"/>
          <w:szCs w:val="20"/>
        </w:rPr>
        <w:t>Netflow</w:t>
      </w:r>
      <w:proofErr w:type="spellEnd"/>
      <w:r w:rsidRPr="00783F19">
        <w:rPr>
          <w:rFonts w:cstheme="minorHAnsi"/>
          <w:sz w:val="20"/>
          <w:szCs w:val="20"/>
        </w:rPr>
        <w:t xml:space="preserve"> lub </w:t>
      </w:r>
      <w:proofErr w:type="spellStart"/>
      <w:r w:rsidRPr="00783F19">
        <w:rPr>
          <w:rFonts w:cstheme="minorHAnsi"/>
          <w:sz w:val="20"/>
          <w:szCs w:val="20"/>
        </w:rPr>
        <w:t>sFlow</w:t>
      </w:r>
      <w:proofErr w:type="spellEnd"/>
      <w:r w:rsidRPr="00783F19">
        <w:rPr>
          <w:rFonts w:cstheme="minorHAnsi"/>
          <w:sz w:val="20"/>
          <w:szCs w:val="20"/>
        </w:rPr>
        <w:t>.</w:t>
      </w:r>
    </w:p>
    <w:p w14:paraId="7FE0035B" w14:textId="77777777"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System daje możliwość zarządzania przez systemy firm trzecich poprzez API, do którego producent udostępnia dokumentację.</w:t>
      </w:r>
    </w:p>
    <w:p w14:paraId="4FEDBB89" w14:textId="77777777"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 xml:space="preserve">Element systemu pełniący funkcję Firewall posiada wbudowane narzędzia diagnostyczne, przynajmniej: ping, </w:t>
      </w:r>
      <w:proofErr w:type="spellStart"/>
      <w:r w:rsidRPr="00783F19">
        <w:rPr>
          <w:rFonts w:cstheme="minorHAnsi"/>
          <w:sz w:val="20"/>
          <w:szCs w:val="20"/>
        </w:rPr>
        <w:t>traceroute</w:t>
      </w:r>
      <w:proofErr w:type="spellEnd"/>
      <w:r w:rsidRPr="00783F19">
        <w:rPr>
          <w:rFonts w:cstheme="minorHAnsi"/>
          <w:sz w:val="20"/>
          <w:szCs w:val="20"/>
        </w:rPr>
        <w:t>, podglądu pakietów, monitorowanie procesowania sesji oraz stanu sesji firewall.</w:t>
      </w:r>
    </w:p>
    <w:p w14:paraId="6E404BD0" w14:textId="77777777"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Element systemu realizujący funkcję Firewall umożliwia wykonanie szeregu zmian przez administratora w CLI lub GUI, które nie zostaną zaimplementowane zanim nie zostaną zatwierdzone.</w:t>
      </w:r>
    </w:p>
    <w:p w14:paraId="33A94A9F" w14:textId="77777777"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Możliwość przypisywania administratorom praw do zarządzania określonymi częściami systemu (RBM).</w:t>
      </w:r>
    </w:p>
    <w:p w14:paraId="00A08A83" w14:textId="77777777" w:rsidR="00E76665" w:rsidRPr="00783F19" w:rsidRDefault="00E76665" w:rsidP="00E76665">
      <w:pPr>
        <w:pStyle w:val="Akapitzlist"/>
        <w:numPr>
          <w:ilvl w:val="0"/>
          <w:numId w:val="48"/>
        </w:numPr>
        <w:jc w:val="both"/>
        <w:rPr>
          <w:rFonts w:cstheme="minorHAnsi"/>
          <w:sz w:val="20"/>
          <w:szCs w:val="20"/>
        </w:rPr>
      </w:pPr>
      <w:r w:rsidRPr="00783F19">
        <w:rPr>
          <w:rFonts w:cstheme="minorHAnsi"/>
          <w:sz w:val="20"/>
          <w:szCs w:val="20"/>
        </w:rPr>
        <w:t>Możliwość zarządzania systemem tylko z określonych adresów źródłowych IP.</w:t>
      </w:r>
    </w:p>
    <w:p w14:paraId="29EE616A" w14:textId="77777777" w:rsidR="00E76665" w:rsidRPr="00783F19" w:rsidRDefault="00E76665" w:rsidP="007D0F3F">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Logowanie</w:t>
      </w:r>
    </w:p>
    <w:p w14:paraId="391BDE3A" w14:textId="77777777" w:rsidR="00E76665" w:rsidRPr="00783F19" w:rsidRDefault="00E76665" w:rsidP="00E76665">
      <w:pPr>
        <w:pStyle w:val="Akapitzlist"/>
        <w:numPr>
          <w:ilvl w:val="0"/>
          <w:numId w:val="49"/>
        </w:numPr>
        <w:jc w:val="both"/>
        <w:rPr>
          <w:rFonts w:cstheme="minorHAnsi"/>
          <w:sz w:val="20"/>
          <w:szCs w:val="20"/>
        </w:rPr>
      </w:pPr>
      <w:r w:rsidRPr="00783F19">
        <w:rPr>
          <w:rFonts w:cstheme="minorHAnsi"/>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54D1C5B4" w14:textId="77777777" w:rsidR="00E76665" w:rsidRPr="00783F19" w:rsidRDefault="00E76665" w:rsidP="00E76665">
      <w:pPr>
        <w:pStyle w:val="Akapitzlist"/>
        <w:numPr>
          <w:ilvl w:val="0"/>
          <w:numId w:val="49"/>
        </w:numPr>
        <w:jc w:val="both"/>
        <w:rPr>
          <w:rFonts w:cstheme="minorHAnsi"/>
          <w:sz w:val="20"/>
          <w:szCs w:val="20"/>
        </w:rPr>
      </w:pPr>
      <w:r w:rsidRPr="00783F19">
        <w:rPr>
          <w:rFonts w:cstheme="minorHAnsi"/>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0E9A5B3E" w14:textId="77777777" w:rsidR="00E76665" w:rsidRPr="00783F19" w:rsidRDefault="00E76665" w:rsidP="00E76665">
      <w:pPr>
        <w:pStyle w:val="Akapitzlist"/>
        <w:numPr>
          <w:ilvl w:val="0"/>
          <w:numId w:val="49"/>
        </w:numPr>
        <w:jc w:val="both"/>
        <w:rPr>
          <w:rFonts w:cstheme="minorHAnsi"/>
          <w:sz w:val="20"/>
          <w:szCs w:val="20"/>
        </w:rPr>
      </w:pPr>
      <w:r w:rsidRPr="00783F19">
        <w:rPr>
          <w:rFonts w:cstheme="minorHAnsi"/>
          <w:sz w:val="20"/>
          <w:szCs w:val="20"/>
        </w:rPr>
        <w:t>Logowanie obejmuje zdarzenia dotyczące wszystkich modułów sieciowych i bezpieczeństwa.</w:t>
      </w:r>
    </w:p>
    <w:p w14:paraId="52AB0CA0" w14:textId="77777777" w:rsidR="00E76665" w:rsidRPr="00783F19" w:rsidRDefault="00E76665" w:rsidP="00E76665">
      <w:pPr>
        <w:pStyle w:val="Akapitzlist"/>
        <w:numPr>
          <w:ilvl w:val="0"/>
          <w:numId w:val="49"/>
        </w:numPr>
        <w:jc w:val="both"/>
        <w:rPr>
          <w:rFonts w:cstheme="minorHAnsi"/>
          <w:sz w:val="20"/>
          <w:szCs w:val="20"/>
        </w:rPr>
      </w:pPr>
      <w:r w:rsidRPr="00783F19">
        <w:rPr>
          <w:rFonts w:cstheme="minorHAnsi"/>
          <w:sz w:val="20"/>
          <w:szCs w:val="20"/>
        </w:rPr>
        <w:t>Możliwość włączenia logowania per reguła w polityce firewall.</w:t>
      </w:r>
    </w:p>
    <w:p w14:paraId="07102B53" w14:textId="77777777" w:rsidR="00E76665" w:rsidRPr="00783F19" w:rsidRDefault="00E76665" w:rsidP="00E76665">
      <w:pPr>
        <w:pStyle w:val="Akapitzlist"/>
        <w:numPr>
          <w:ilvl w:val="0"/>
          <w:numId w:val="49"/>
        </w:numPr>
        <w:jc w:val="both"/>
        <w:rPr>
          <w:rFonts w:cstheme="minorHAnsi"/>
          <w:sz w:val="20"/>
          <w:szCs w:val="20"/>
        </w:rPr>
      </w:pPr>
      <w:r w:rsidRPr="00783F19">
        <w:rPr>
          <w:rFonts w:cstheme="minorHAnsi"/>
          <w:sz w:val="20"/>
          <w:szCs w:val="20"/>
        </w:rPr>
        <w:t>System zapewnia możliwość logowania do serwera SYSLOG.</w:t>
      </w:r>
    </w:p>
    <w:p w14:paraId="125AB06C" w14:textId="77777777" w:rsidR="00E76665" w:rsidRPr="00783F19" w:rsidRDefault="00E76665" w:rsidP="00E76665">
      <w:pPr>
        <w:pStyle w:val="Akapitzlist"/>
        <w:numPr>
          <w:ilvl w:val="0"/>
          <w:numId w:val="49"/>
        </w:numPr>
        <w:jc w:val="both"/>
        <w:rPr>
          <w:rFonts w:cstheme="minorHAnsi"/>
          <w:sz w:val="20"/>
          <w:szCs w:val="20"/>
        </w:rPr>
      </w:pPr>
      <w:r w:rsidRPr="00783F19">
        <w:rPr>
          <w:rFonts w:cstheme="minorHAnsi"/>
          <w:sz w:val="20"/>
          <w:szCs w:val="20"/>
        </w:rPr>
        <w:t>Przesyłanie SYSLOG do zewnętrznych systemów jest możliwe z wykorzystaniem protokołu TCP oraz szyfrowania SSL/TLS.</w:t>
      </w:r>
    </w:p>
    <w:p w14:paraId="3C2EEB96" w14:textId="77777777" w:rsidR="00E76665" w:rsidRPr="00783F19" w:rsidRDefault="00E76665" w:rsidP="00CE42C8">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Testy wydajnościowe oraz funkcjonalne</w:t>
      </w:r>
    </w:p>
    <w:p w14:paraId="6F10B6DA" w14:textId="77777777" w:rsidR="00E76665" w:rsidRPr="00CE42C8" w:rsidRDefault="00E76665" w:rsidP="00CE42C8">
      <w:pPr>
        <w:jc w:val="both"/>
        <w:rPr>
          <w:rFonts w:cstheme="minorHAnsi"/>
          <w:sz w:val="20"/>
          <w:szCs w:val="20"/>
        </w:rPr>
      </w:pPr>
      <w:r w:rsidRPr="00CE42C8">
        <w:rPr>
          <w:rFonts w:cstheme="minorHAnsi"/>
          <w:sz w:val="20"/>
          <w:szCs w:val="20"/>
        </w:rPr>
        <w:t>Wszystkie funkcje i parametry wydajnościowe systemu mogą być zweryfikowane w oparciu o oficjalną (publicznie dostępną) dokumentację producenta oraz wykonane testy.</w:t>
      </w:r>
    </w:p>
    <w:p w14:paraId="6F43AF78" w14:textId="77777777" w:rsidR="00E76665" w:rsidRPr="00783F19" w:rsidRDefault="00E76665" w:rsidP="007D0F3F">
      <w:pPr>
        <w:pStyle w:val="Nagwek1"/>
        <w:spacing w:before="240"/>
        <w:jc w:val="both"/>
        <w:rPr>
          <w:rFonts w:asciiTheme="minorHAnsi" w:hAnsiTheme="minorHAnsi" w:cstheme="minorHAnsi"/>
          <w:color w:val="000000"/>
          <w:sz w:val="20"/>
          <w:szCs w:val="20"/>
        </w:rPr>
      </w:pPr>
      <w:r w:rsidRPr="00783F19">
        <w:rPr>
          <w:rFonts w:asciiTheme="minorHAnsi" w:hAnsiTheme="minorHAnsi" w:cstheme="minorHAnsi"/>
          <w:color w:val="000000"/>
          <w:sz w:val="20"/>
          <w:szCs w:val="20"/>
        </w:rPr>
        <w:t>Serwisy i licencje</w:t>
      </w:r>
    </w:p>
    <w:p w14:paraId="12AF8C8D" w14:textId="77777777" w:rsidR="00E76665" w:rsidRPr="00783F19" w:rsidRDefault="00E76665" w:rsidP="00E76665">
      <w:pPr>
        <w:jc w:val="both"/>
        <w:rPr>
          <w:rFonts w:cstheme="minorHAnsi"/>
          <w:sz w:val="20"/>
          <w:szCs w:val="20"/>
        </w:rPr>
      </w:pPr>
      <w:r w:rsidRPr="00783F19">
        <w:rPr>
          <w:rFonts w:cstheme="minorHAnsi"/>
          <w:sz w:val="20"/>
          <w:szCs w:val="20"/>
        </w:rPr>
        <w:t>Do korzystania z aktualnych baz funkcji ochronnych producenta i serwisów wymagane są licencje:</w:t>
      </w:r>
    </w:p>
    <w:p w14:paraId="7BE0863B" w14:textId="793280B1" w:rsidR="007D0F3F" w:rsidRPr="001840A3" w:rsidRDefault="007D0F3F" w:rsidP="007D0F3F">
      <w:pPr>
        <w:spacing w:after="0"/>
        <w:jc w:val="both"/>
        <w:rPr>
          <w:rFonts w:cstheme="minorHAnsi"/>
          <w:sz w:val="20"/>
          <w:szCs w:val="20"/>
        </w:rPr>
      </w:pPr>
      <w:r w:rsidRPr="009B5316">
        <w:rPr>
          <w:rFonts w:cstheme="minorHAnsi"/>
          <w:sz w:val="20"/>
          <w:szCs w:val="20"/>
        </w:rPr>
        <w:t xml:space="preserve">Do korzystania z aktualnych baz funkcji ochronnych producenta i serwisów wymagany jest pakiet licencji zawierający funkcjonalności minimalne: kontrola Aplikacji, IPS, Antywirus (z uwzględnieniem sygnatur do ochrony urządzeń mobilnych - co najmniej dla systemu operacyjnego Android), Analiza typu Sandbox </w:t>
      </w:r>
      <w:proofErr w:type="spellStart"/>
      <w:r w:rsidRPr="009B5316">
        <w:rPr>
          <w:rFonts w:cstheme="minorHAnsi"/>
          <w:sz w:val="20"/>
          <w:szCs w:val="20"/>
        </w:rPr>
        <w:t>cloud</w:t>
      </w:r>
      <w:proofErr w:type="spellEnd"/>
      <w:r w:rsidRPr="009B5316">
        <w:rPr>
          <w:rFonts w:cstheme="minorHAnsi"/>
          <w:sz w:val="20"/>
          <w:szCs w:val="20"/>
        </w:rPr>
        <w:t xml:space="preserve">, Antyspam, Web Filtering, bazy </w:t>
      </w:r>
      <w:proofErr w:type="spellStart"/>
      <w:r w:rsidRPr="009B5316">
        <w:rPr>
          <w:rFonts w:cstheme="minorHAnsi"/>
          <w:sz w:val="20"/>
          <w:szCs w:val="20"/>
        </w:rPr>
        <w:t>reputacyjne</w:t>
      </w:r>
      <w:proofErr w:type="spellEnd"/>
      <w:r w:rsidRPr="009B5316">
        <w:rPr>
          <w:rFonts w:cstheme="minorHAnsi"/>
          <w:sz w:val="20"/>
          <w:szCs w:val="20"/>
        </w:rPr>
        <w:t xml:space="preserve"> adresów IP/domen na okres min. 36 miesięcy. </w:t>
      </w:r>
    </w:p>
    <w:p w14:paraId="6F8A7141" w14:textId="77777777" w:rsidR="007D0F3F" w:rsidRPr="001840A3" w:rsidRDefault="007D0F3F" w:rsidP="007D0F3F">
      <w:pPr>
        <w:pStyle w:val="Nagwek1"/>
        <w:spacing w:before="240"/>
        <w:jc w:val="both"/>
        <w:rPr>
          <w:rFonts w:asciiTheme="minorHAnsi" w:hAnsiTheme="minorHAnsi" w:cstheme="minorHAnsi"/>
          <w:color w:val="000000"/>
          <w:sz w:val="20"/>
          <w:szCs w:val="20"/>
        </w:rPr>
      </w:pPr>
      <w:r w:rsidRPr="001840A3">
        <w:rPr>
          <w:rFonts w:asciiTheme="minorHAnsi" w:hAnsiTheme="minorHAnsi" w:cstheme="minorHAnsi"/>
          <w:color w:val="000000"/>
          <w:sz w:val="20"/>
          <w:szCs w:val="20"/>
        </w:rPr>
        <w:t>Gwarancja oraz wsparcie</w:t>
      </w:r>
    </w:p>
    <w:p w14:paraId="2D27B324" w14:textId="06262102" w:rsidR="007D0F3F" w:rsidRPr="009B5316" w:rsidRDefault="007D0F3F" w:rsidP="00B71FF2">
      <w:pPr>
        <w:pStyle w:val="Akapitzlist"/>
        <w:numPr>
          <w:ilvl w:val="0"/>
          <w:numId w:val="67"/>
        </w:numPr>
        <w:ind w:left="357" w:hanging="357"/>
        <w:jc w:val="both"/>
        <w:rPr>
          <w:rFonts w:cstheme="minorHAnsi"/>
          <w:sz w:val="20"/>
          <w:szCs w:val="20"/>
        </w:rPr>
      </w:pPr>
      <w:r w:rsidRPr="009B5316">
        <w:rPr>
          <w:rFonts w:cstheme="minorHAnsi"/>
          <w:sz w:val="20"/>
          <w:szCs w:val="20"/>
        </w:rPr>
        <w:t xml:space="preserve">System jest objęty serwisem gwarancyjnym producenta przez okres </w:t>
      </w:r>
      <w:r w:rsidR="00E90BDC">
        <w:rPr>
          <w:rFonts w:cstheme="minorHAnsi"/>
          <w:sz w:val="20"/>
          <w:szCs w:val="20"/>
        </w:rPr>
        <w:t xml:space="preserve">minimum </w:t>
      </w:r>
      <w:r w:rsidRPr="009B5316">
        <w:rPr>
          <w:rFonts w:cstheme="minorHAnsi"/>
          <w:sz w:val="20"/>
          <w:szCs w:val="20"/>
        </w:rPr>
        <w:t xml:space="preserve">36 miesięcy, polegającym na naprawie lub wymianie urządzenia w przypadku jego wadliwości w trybie AHR (advanced hardware replacement). W ramach tego serwisu musi być zapewniony dostęp do aktualizacji oprogramowania oraz wsparcie techniczne w trybie 24x7. Obsługa zgłoszenia w tym zwrot uszkodzonego urządzenia do producenta, bez dodatkowych kosztów po stronie Zamawiającego, realizowana przez producenta lub autoryzowanego partnera w języku polskim przez okres wymaganej gwarancji. </w:t>
      </w:r>
    </w:p>
    <w:p w14:paraId="67102E8A" w14:textId="77777777" w:rsidR="007D0F3F" w:rsidRPr="009B5316" w:rsidRDefault="007D0F3F" w:rsidP="00B71FF2">
      <w:pPr>
        <w:pStyle w:val="Akapitzlist"/>
        <w:numPr>
          <w:ilvl w:val="0"/>
          <w:numId w:val="67"/>
        </w:numPr>
        <w:ind w:left="357" w:hanging="357"/>
        <w:jc w:val="both"/>
        <w:rPr>
          <w:rFonts w:cstheme="minorHAnsi"/>
          <w:sz w:val="20"/>
          <w:szCs w:val="20"/>
        </w:rPr>
      </w:pPr>
      <w:r w:rsidRPr="009B5316">
        <w:rPr>
          <w:rFonts w:cstheme="minorHAnsi"/>
          <w:sz w:val="20"/>
          <w:szCs w:val="20"/>
        </w:rPr>
        <w:lastRenderedPageBreak/>
        <w:t>Dostarczone rozwiązanie musi być objęte rozszerzonym wsparciem technicznym gwarantującym - w przypadku awarii - odbiór i zwrot urządzenia do producenta bez dodatkowych kosztów, realizowanym przez producenta rozwiązania lub autoryzowanego partnera przez okres wymaganej gwarancji.</w:t>
      </w:r>
    </w:p>
    <w:p w14:paraId="72D64264" w14:textId="77777777" w:rsidR="007D0F3F" w:rsidRPr="009B5316" w:rsidRDefault="007D0F3F" w:rsidP="00B71FF2">
      <w:pPr>
        <w:pStyle w:val="Akapitzlist"/>
        <w:numPr>
          <w:ilvl w:val="0"/>
          <w:numId w:val="67"/>
        </w:numPr>
        <w:ind w:left="357" w:hanging="357"/>
        <w:jc w:val="both"/>
        <w:rPr>
          <w:rFonts w:cstheme="minorHAnsi"/>
          <w:sz w:val="20"/>
          <w:szCs w:val="20"/>
        </w:rPr>
      </w:pPr>
      <w:r w:rsidRPr="009B5316">
        <w:rPr>
          <w:rFonts w:cstheme="minorHAnsi"/>
          <w:sz w:val="20"/>
          <w:szCs w:val="20"/>
        </w:rPr>
        <w:t xml:space="preserve">Do zamawianego sprzętu Wykonawca zapewni usługi wsparcia technicznego świadczone przez producenta lub Autoryzowanego </w:t>
      </w:r>
      <w:r>
        <w:rPr>
          <w:rFonts w:cstheme="minorHAnsi"/>
          <w:sz w:val="20"/>
          <w:szCs w:val="20"/>
        </w:rPr>
        <w:t>Partnera</w:t>
      </w:r>
      <w:r w:rsidRPr="009B5316">
        <w:rPr>
          <w:rFonts w:cstheme="minorHAnsi"/>
          <w:sz w:val="20"/>
          <w:szCs w:val="20"/>
        </w:rPr>
        <w:t xml:space="preserve"> Producenta w języku polskim w zakresie:</w:t>
      </w:r>
    </w:p>
    <w:p w14:paraId="20BDE380" w14:textId="77777777" w:rsidR="007D0F3F" w:rsidRPr="001840A3" w:rsidRDefault="007D0F3F" w:rsidP="00B71FF2">
      <w:pPr>
        <w:pStyle w:val="Akapitzlist"/>
        <w:numPr>
          <w:ilvl w:val="0"/>
          <w:numId w:val="50"/>
        </w:numPr>
        <w:ind w:left="1068"/>
        <w:jc w:val="both"/>
        <w:rPr>
          <w:rFonts w:cstheme="minorHAnsi"/>
          <w:sz w:val="20"/>
          <w:szCs w:val="20"/>
        </w:rPr>
      </w:pPr>
      <w:r w:rsidRPr="001840A3">
        <w:rPr>
          <w:rFonts w:cstheme="minorHAnsi"/>
          <w:sz w:val="20"/>
          <w:szCs w:val="20"/>
        </w:rPr>
        <w:t>obsługa procesu RMA u producenta,</w:t>
      </w:r>
    </w:p>
    <w:p w14:paraId="2FCD7201" w14:textId="77777777" w:rsidR="007D0F3F" w:rsidRPr="001840A3" w:rsidRDefault="007D0F3F" w:rsidP="00B71FF2">
      <w:pPr>
        <w:pStyle w:val="Akapitzlist"/>
        <w:numPr>
          <w:ilvl w:val="0"/>
          <w:numId w:val="51"/>
        </w:numPr>
        <w:ind w:left="1068"/>
        <w:jc w:val="both"/>
        <w:rPr>
          <w:rFonts w:cstheme="minorHAnsi"/>
          <w:sz w:val="20"/>
          <w:szCs w:val="20"/>
        </w:rPr>
      </w:pPr>
      <w:r w:rsidRPr="001840A3">
        <w:rPr>
          <w:rFonts w:cstheme="minorHAnsi"/>
          <w:sz w:val="20"/>
          <w:szCs w:val="20"/>
        </w:rPr>
        <w:t>zdalna pomoc w skonfigurowaniu urządzenia do współpracy z aktualnymi bazami funkcji ochronnych i serwisów producenta,</w:t>
      </w:r>
    </w:p>
    <w:p w14:paraId="779B554B" w14:textId="77777777" w:rsidR="007D0F3F" w:rsidRPr="001840A3" w:rsidRDefault="007D0F3F" w:rsidP="00B71FF2">
      <w:pPr>
        <w:pStyle w:val="Akapitzlist"/>
        <w:numPr>
          <w:ilvl w:val="0"/>
          <w:numId w:val="52"/>
        </w:numPr>
        <w:ind w:left="1068"/>
        <w:jc w:val="both"/>
        <w:rPr>
          <w:rFonts w:cstheme="minorHAnsi"/>
          <w:sz w:val="20"/>
          <w:szCs w:val="20"/>
        </w:rPr>
      </w:pPr>
      <w:proofErr w:type="spellStart"/>
      <w:r w:rsidRPr="001840A3">
        <w:rPr>
          <w:rFonts w:cstheme="minorHAnsi"/>
          <w:sz w:val="20"/>
          <w:szCs w:val="20"/>
        </w:rPr>
        <w:t>ednorazowa</w:t>
      </w:r>
      <w:proofErr w:type="spellEnd"/>
      <w:r w:rsidRPr="001840A3">
        <w:rPr>
          <w:rFonts w:cstheme="minorHAnsi"/>
          <w:sz w:val="20"/>
          <w:szCs w:val="20"/>
        </w:rPr>
        <w:t xml:space="preserve"> podstawowa konfiguracja platformy realizowana przez inżyniera z najwyższym dostępnym poziomem certyfikacji technicznej producenta,</w:t>
      </w:r>
    </w:p>
    <w:p w14:paraId="1D2422A6" w14:textId="77777777" w:rsidR="007D0F3F" w:rsidRPr="001840A3" w:rsidRDefault="007D0F3F" w:rsidP="00B71FF2">
      <w:pPr>
        <w:pStyle w:val="Akapitzlist"/>
        <w:numPr>
          <w:ilvl w:val="0"/>
          <w:numId w:val="53"/>
        </w:numPr>
        <w:ind w:left="1068"/>
        <w:jc w:val="both"/>
        <w:rPr>
          <w:rFonts w:cstheme="minorHAnsi"/>
          <w:sz w:val="20"/>
          <w:szCs w:val="20"/>
        </w:rPr>
      </w:pPr>
      <w:r w:rsidRPr="001840A3">
        <w:rPr>
          <w:rFonts w:cstheme="minorHAnsi"/>
          <w:sz w:val="20"/>
          <w:szCs w:val="20"/>
        </w:rPr>
        <w:t xml:space="preserve">minimum 3 zdalne konsultacje techniczne z inżynierem posiadającym najwyższy poziom certyfikacji technicznej producenta, </w:t>
      </w:r>
    </w:p>
    <w:p w14:paraId="0E51EC49" w14:textId="77777777" w:rsidR="007D0F3F" w:rsidRPr="001840A3" w:rsidRDefault="007D0F3F" w:rsidP="00B71FF2">
      <w:pPr>
        <w:pStyle w:val="Akapitzlist"/>
        <w:numPr>
          <w:ilvl w:val="0"/>
          <w:numId w:val="54"/>
        </w:numPr>
        <w:ind w:left="1068"/>
        <w:jc w:val="both"/>
        <w:rPr>
          <w:rFonts w:cstheme="minorHAnsi"/>
          <w:sz w:val="20"/>
          <w:szCs w:val="20"/>
        </w:rPr>
      </w:pPr>
      <w:r w:rsidRPr="001840A3">
        <w:rPr>
          <w:rFonts w:cstheme="minorHAnsi"/>
          <w:sz w:val="20"/>
          <w:szCs w:val="20"/>
        </w:rPr>
        <w:t xml:space="preserve">jednorazowa usługa hardeningu konfiguracji w formie zdalnej sesji technicznej mającej na celu przegląd konfiguracji urządzenia i przedstawienie zaleceń rekonfiguracji zgodnie z „dobrymi praktykami” producenta, </w:t>
      </w:r>
    </w:p>
    <w:p w14:paraId="77E265E9" w14:textId="77777777" w:rsidR="007D0F3F" w:rsidRPr="00AF586D" w:rsidRDefault="007D0F3F" w:rsidP="00B71FF2">
      <w:pPr>
        <w:pStyle w:val="Akapitzlist"/>
        <w:numPr>
          <w:ilvl w:val="0"/>
          <w:numId w:val="55"/>
        </w:numPr>
        <w:ind w:left="1068"/>
        <w:jc w:val="both"/>
        <w:rPr>
          <w:rFonts w:cstheme="minorHAnsi"/>
          <w:sz w:val="20"/>
          <w:szCs w:val="20"/>
        </w:rPr>
      </w:pPr>
      <w:r w:rsidRPr="00AF586D">
        <w:rPr>
          <w:rFonts w:cstheme="minorHAnsi"/>
          <w:sz w:val="20"/>
          <w:szCs w:val="20"/>
        </w:rPr>
        <w:t>dostęp do szkolenia wideo prezentującego najlepsze praktyki współpracy z suportem producenta systemu realizującego funkcję Firewall.</w:t>
      </w:r>
    </w:p>
    <w:p w14:paraId="436CA118" w14:textId="1040932D" w:rsidR="007D0F3F" w:rsidRPr="00AF586D" w:rsidRDefault="007D0F3F" w:rsidP="007D0F3F">
      <w:pPr>
        <w:jc w:val="both"/>
        <w:rPr>
          <w:rFonts w:cstheme="minorHAnsi"/>
          <w:sz w:val="20"/>
          <w:szCs w:val="20"/>
        </w:rPr>
      </w:pPr>
      <w:r w:rsidRPr="00AF586D">
        <w:rPr>
          <w:rFonts w:cstheme="minorHAnsi"/>
          <w:sz w:val="20"/>
          <w:szCs w:val="20"/>
        </w:rPr>
        <w:t>Dostęp do usługi powinien być świadczony przez dedykowaną infolinię oraz przez dedykowany moduł internetowy</w:t>
      </w:r>
      <w:r w:rsidR="00AF586D" w:rsidRPr="00AF586D">
        <w:rPr>
          <w:rFonts w:cstheme="minorHAnsi"/>
          <w:sz w:val="20"/>
          <w:szCs w:val="20"/>
        </w:rPr>
        <w:t>.</w:t>
      </w:r>
    </w:p>
    <w:p w14:paraId="396CDC87" w14:textId="2377EE7D" w:rsidR="007D0F3F" w:rsidRPr="00AF586D" w:rsidRDefault="007D0F3F" w:rsidP="007D0F3F">
      <w:pPr>
        <w:jc w:val="both"/>
        <w:rPr>
          <w:rFonts w:cstheme="minorHAnsi"/>
          <w:sz w:val="20"/>
          <w:szCs w:val="20"/>
        </w:rPr>
      </w:pPr>
      <w:r w:rsidRPr="00AF586D">
        <w:rPr>
          <w:rFonts w:cstheme="minorHAnsi"/>
          <w:sz w:val="20"/>
          <w:szCs w:val="20"/>
        </w:rPr>
        <w:t xml:space="preserve">Usługa musi być świadczona przez podmiot posiadający certyfikat ISO 27001. </w:t>
      </w:r>
    </w:p>
    <w:p w14:paraId="2054F379" w14:textId="77777777" w:rsidR="007D0F3F" w:rsidRPr="00AF586D" w:rsidRDefault="007D0F3F" w:rsidP="007D0F3F">
      <w:pPr>
        <w:pStyle w:val="Nagwek1"/>
        <w:spacing w:before="240"/>
        <w:jc w:val="both"/>
        <w:rPr>
          <w:rFonts w:asciiTheme="minorHAnsi" w:hAnsiTheme="minorHAnsi" w:cstheme="minorHAnsi"/>
          <w:color w:val="000000"/>
          <w:sz w:val="20"/>
          <w:szCs w:val="20"/>
        </w:rPr>
      </w:pPr>
      <w:r w:rsidRPr="00AF586D">
        <w:rPr>
          <w:rFonts w:asciiTheme="minorHAnsi" w:hAnsiTheme="minorHAnsi" w:cstheme="minorHAnsi"/>
          <w:color w:val="000000"/>
          <w:sz w:val="20"/>
          <w:szCs w:val="20"/>
        </w:rPr>
        <w:t>Rozszerzone wsparcie serwisowe</w:t>
      </w:r>
    </w:p>
    <w:p w14:paraId="760D26EB" w14:textId="44EFB67A" w:rsidR="007D0F3F" w:rsidRPr="001840A3" w:rsidRDefault="007D0F3F" w:rsidP="00965218">
      <w:pPr>
        <w:jc w:val="both"/>
        <w:rPr>
          <w:rFonts w:cstheme="minorHAnsi"/>
          <w:sz w:val="20"/>
          <w:szCs w:val="20"/>
        </w:rPr>
      </w:pPr>
      <w:r w:rsidRPr="00AF586D">
        <w:rPr>
          <w:rFonts w:cstheme="minorHAnsi"/>
          <w:sz w:val="20"/>
          <w:szCs w:val="20"/>
        </w:rPr>
        <w:t>System jest objęty rozszerzonym wsparciem technicznym gwarantującym udostępnienie oraz dostarczenie sprzętu zastępczego na czas naprawy sprzętu w Następnym Dniu Roboczym od momentu potwierdzenia zasadności zgłoszenia, realizowanym przez producenta rozwiązania lub autoryzowanego partnera przez okres 36 miesięcy. Dla zapewnienia wysokiego poziomu usług podmiot serwisujący posiada certyfikat ISO 27001. Zgłoszenia serwisowe są przyjmowane w języku polskim w trybie 24x7 przez dedykowany serwisowy moduł internetowy oraz infolinię w języku polskim</w:t>
      </w:r>
      <w:r w:rsidRPr="0011668C">
        <w:rPr>
          <w:rFonts w:cstheme="minorHAnsi"/>
          <w:sz w:val="20"/>
          <w:szCs w:val="20"/>
        </w:rPr>
        <w:t xml:space="preserve"> 24x7. </w:t>
      </w:r>
    </w:p>
    <w:p w14:paraId="719B0DE3" w14:textId="77777777" w:rsidR="007D0F3F" w:rsidRPr="00C21D84" w:rsidRDefault="007D0F3F" w:rsidP="007D0F3F">
      <w:pPr>
        <w:spacing w:after="0"/>
        <w:ind w:left="709"/>
        <w:jc w:val="both"/>
        <w:rPr>
          <w:rFonts w:cstheme="minorHAnsi"/>
          <w:sz w:val="20"/>
          <w:szCs w:val="20"/>
        </w:rPr>
      </w:pPr>
      <w:r w:rsidRPr="00C21D84">
        <w:rPr>
          <w:rFonts w:cstheme="minorHAnsi"/>
          <w:sz w:val="20"/>
          <w:szCs w:val="20"/>
        </w:rPr>
        <w:t>System jest objęty usługą wsparcia technicznego świadczoną przez producenta lub Autoryzowanego Partnera Producenta w języku polskim w zakresie:</w:t>
      </w:r>
    </w:p>
    <w:p w14:paraId="6470BBDE" w14:textId="77777777" w:rsidR="007D0F3F" w:rsidRPr="00C21D84" w:rsidRDefault="007D0F3F" w:rsidP="00B71FF2">
      <w:pPr>
        <w:pStyle w:val="Akapitzlist"/>
        <w:numPr>
          <w:ilvl w:val="0"/>
          <w:numId w:val="56"/>
        </w:numPr>
        <w:ind w:left="1068"/>
        <w:jc w:val="both"/>
        <w:rPr>
          <w:rFonts w:cstheme="minorHAnsi"/>
          <w:sz w:val="20"/>
          <w:szCs w:val="20"/>
        </w:rPr>
      </w:pPr>
      <w:r w:rsidRPr="00C21D84">
        <w:rPr>
          <w:rFonts w:cstheme="minorHAnsi"/>
          <w:sz w:val="20"/>
          <w:szCs w:val="20"/>
        </w:rPr>
        <w:t>Wsparcie telefoniczne zespołu certyfikowanych inżynierów.</w:t>
      </w:r>
    </w:p>
    <w:p w14:paraId="53E41DF9" w14:textId="77777777" w:rsidR="007D0F3F" w:rsidRPr="00C21D84" w:rsidRDefault="007D0F3F" w:rsidP="00B71FF2">
      <w:pPr>
        <w:pStyle w:val="Akapitzlist"/>
        <w:numPr>
          <w:ilvl w:val="0"/>
          <w:numId w:val="57"/>
        </w:numPr>
        <w:ind w:left="1068"/>
        <w:jc w:val="both"/>
        <w:rPr>
          <w:rFonts w:cstheme="minorHAnsi"/>
          <w:sz w:val="20"/>
          <w:szCs w:val="20"/>
        </w:rPr>
      </w:pPr>
      <w:r w:rsidRPr="00C21D84">
        <w:rPr>
          <w:rFonts w:cstheme="minorHAnsi"/>
          <w:sz w:val="20"/>
          <w:szCs w:val="20"/>
        </w:rPr>
        <w:t>Pomoc w prawidłowej i zgodnej z wymaganiami producenta rejestracji produktu.</w:t>
      </w:r>
    </w:p>
    <w:p w14:paraId="715EA9A1" w14:textId="77777777" w:rsidR="007D0F3F" w:rsidRPr="00C21D84" w:rsidRDefault="007D0F3F" w:rsidP="00B71FF2">
      <w:pPr>
        <w:pStyle w:val="Akapitzlist"/>
        <w:numPr>
          <w:ilvl w:val="0"/>
          <w:numId w:val="58"/>
        </w:numPr>
        <w:ind w:left="1068"/>
        <w:jc w:val="both"/>
        <w:rPr>
          <w:rFonts w:cstheme="minorHAnsi"/>
          <w:sz w:val="20"/>
          <w:szCs w:val="20"/>
        </w:rPr>
      </w:pPr>
      <w:r w:rsidRPr="00C21D84">
        <w:rPr>
          <w:rFonts w:cstheme="minorHAnsi"/>
          <w:sz w:val="20"/>
          <w:szCs w:val="20"/>
        </w:rPr>
        <w:t>Doradztwo w zakresie konfiguracji.</w:t>
      </w:r>
    </w:p>
    <w:p w14:paraId="579E6CF7" w14:textId="77777777" w:rsidR="007D0F3F" w:rsidRPr="00C21D84" w:rsidRDefault="007D0F3F" w:rsidP="00B71FF2">
      <w:pPr>
        <w:pStyle w:val="Akapitzlist"/>
        <w:numPr>
          <w:ilvl w:val="0"/>
          <w:numId w:val="59"/>
        </w:numPr>
        <w:ind w:left="1068"/>
        <w:jc w:val="both"/>
        <w:rPr>
          <w:rFonts w:cstheme="minorHAnsi"/>
          <w:sz w:val="20"/>
          <w:szCs w:val="20"/>
        </w:rPr>
      </w:pPr>
      <w:r w:rsidRPr="00C21D84">
        <w:rPr>
          <w:rFonts w:cstheme="minorHAnsi"/>
          <w:sz w:val="20"/>
          <w:szCs w:val="20"/>
        </w:rPr>
        <w:t>Zdalne wsparcie techniczne.</w:t>
      </w:r>
    </w:p>
    <w:p w14:paraId="73C713B9" w14:textId="77777777" w:rsidR="007D0F3F" w:rsidRPr="001840A3" w:rsidRDefault="007D0F3F" w:rsidP="00B71FF2">
      <w:pPr>
        <w:pStyle w:val="Akapitzlist"/>
        <w:numPr>
          <w:ilvl w:val="0"/>
          <w:numId w:val="60"/>
        </w:numPr>
        <w:ind w:left="1068"/>
        <w:jc w:val="both"/>
        <w:rPr>
          <w:rFonts w:cstheme="minorHAnsi"/>
          <w:sz w:val="20"/>
          <w:szCs w:val="20"/>
        </w:rPr>
      </w:pPr>
      <w:r w:rsidRPr="001840A3">
        <w:rPr>
          <w:rFonts w:cstheme="minorHAnsi"/>
          <w:sz w:val="20"/>
          <w:szCs w:val="20"/>
        </w:rPr>
        <w:t>Pomoc w zakładaniu zgłoszeń serwisowych u producenta.</w:t>
      </w:r>
    </w:p>
    <w:p w14:paraId="374C91CD" w14:textId="77777777" w:rsidR="007D0F3F" w:rsidRPr="001840A3" w:rsidRDefault="007D0F3F" w:rsidP="00B71FF2">
      <w:pPr>
        <w:pStyle w:val="Akapitzlist"/>
        <w:numPr>
          <w:ilvl w:val="0"/>
          <w:numId w:val="61"/>
        </w:numPr>
        <w:ind w:left="1068"/>
        <w:jc w:val="both"/>
        <w:rPr>
          <w:rFonts w:cstheme="minorHAnsi"/>
          <w:sz w:val="20"/>
          <w:szCs w:val="20"/>
        </w:rPr>
      </w:pPr>
      <w:r w:rsidRPr="001840A3">
        <w:rPr>
          <w:rFonts w:cstheme="minorHAnsi"/>
          <w:sz w:val="20"/>
          <w:szCs w:val="20"/>
        </w:rPr>
        <w:t>Pomoc w procesie realizacji naprawy i wymiany w ramach gwarancji producenta (również za granicą).</w:t>
      </w:r>
    </w:p>
    <w:p w14:paraId="0F82270A" w14:textId="77777777" w:rsidR="007D0F3F" w:rsidRPr="001840A3" w:rsidRDefault="007D0F3F" w:rsidP="00B71FF2">
      <w:pPr>
        <w:pStyle w:val="Akapitzlist"/>
        <w:numPr>
          <w:ilvl w:val="0"/>
          <w:numId w:val="62"/>
        </w:numPr>
        <w:ind w:left="1068"/>
        <w:jc w:val="both"/>
        <w:rPr>
          <w:rFonts w:cstheme="minorHAnsi"/>
          <w:sz w:val="20"/>
          <w:szCs w:val="20"/>
        </w:rPr>
      </w:pPr>
      <w:r w:rsidRPr="001840A3">
        <w:rPr>
          <w:rFonts w:cstheme="minorHAnsi"/>
          <w:sz w:val="20"/>
          <w:szCs w:val="20"/>
        </w:rPr>
        <w:t>Przygotowanie urządzenia do zdalnej konfiguracji.</w:t>
      </w:r>
    </w:p>
    <w:p w14:paraId="0F205BA4" w14:textId="77777777" w:rsidR="007D0F3F" w:rsidRPr="001840A3" w:rsidRDefault="007D0F3F" w:rsidP="00B71FF2">
      <w:pPr>
        <w:pStyle w:val="Akapitzlist"/>
        <w:numPr>
          <w:ilvl w:val="0"/>
          <w:numId w:val="63"/>
        </w:numPr>
        <w:ind w:left="1068"/>
        <w:jc w:val="both"/>
        <w:rPr>
          <w:rFonts w:cstheme="minorHAnsi"/>
          <w:sz w:val="20"/>
          <w:szCs w:val="20"/>
        </w:rPr>
      </w:pPr>
      <w:r w:rsidRPr="001840A3">
        <w:rPr>
          <w:rFonts w:cstheme="minorHAnsi"/>
          <w:sz w:val="20"/>
          <w:szCs w:val="20"/>
        </w:rPr>
        <w:t>Zdalna konfiguracja urządzenia (połączenia szyfrowane) zgodnie z wymaganiami użytkownika.</w:t>
      </w:r>
    </w:p>
    <w:p w14:paraId="67684E1C" w14:textId="77777777" w:rsidR="007D0F3F" w:rsidRPr="001840A3" w:rsidRDefault="007D0F3F" w:rsidP="00B71FF2">
      <w:pPr>
        <w:pStyle w:val="Akapitzlist"/>
        <w:numPr>
          <w:ilvl w:val="0"/>
          <w:numId w:val="64"/>
        </w:numPr>
        <w:ind w:left="1068"/>
        <w:jc w:val="both"/>
        <w:rPr>
          <w:rFonts w:cstheme="minorHAnsi"/>
          <w:sz w:val="20"/>
          <w:szCs w:val="20"/>
        </w:rPr>
      </w:pPr>
      <w:r w:rsidRPr="001840A3">
        <w:rPr>
          <w:rFonts w:cstheme="minorHAnsi"/>
          <w:sz w:val="20"/>
          <w:szCs w:val="20"/>
        </w:rPr>
        <w:t>Minimum 5 zdalnych rekonfiguracja urządzenia w związku ze zmianą środowiska lub wymagań użytkownika.</w:t>
      </w:r>
    </w:p>
    <w:p w14:paraId="27897678" w14:textId="77777777" w:rsidR="007D0F3F" w:rsidRPr="001840A3" w:rsidRDefault="007D0F3F" w:rsidP="00B71FF2">
      <w:pPr>
        <w:pStyle w:val="Akapitzlist"/>
        <w:numPr>
          <w:ilvl w:val="0"/>
          <w:numId w:val="65"/>
        </w:numPr>
        <w:ind w:left="1068"/>
        <w:jc w:val="both"/>
        <w:rPr>
          <w:rFonts w:cstheme="minorHAnsi"/>
          <w:sz w:val="20"/>
          <w:szCs w:val="20"/>
        </w:rPr>
      </w:pPr>
      <w:r w:rsidRPr="001840A3">
        <w:rPr>
          <w:rFonts w:cstheme="minorHAnsi"/>
          <w:sz w:val="20"/>
          <w:szCs w:val="20"/>
        </w:rPr>
        <w:t>Minimum dwa razy w roku zdalny przegląd konfiguracji i logów urządzenia wraz z raportem zaleceń na bazie dobrych praktyk inżynierskich.</w:t>
      </w:r>
    </w:p>
    <w:p w14:paraId="5F929B74" w14:textId="77777777" w:rsidR="007D0F3F" w:rsidRPr="001840A3" w:rsidRDefault="007D0F3F" w:rsidP="00B71FF2">
      <w:pPr>
        <w:pStyle w:val="Akapitzlist"/>
        <w:numPr>
          <w:ilvl w:val="0"/>
          <w:numId w:val="66"/>
        </w:numPr>
        <w:ind w:left="1068"/>
        <w:jc w:val="both"/>
        <w:rPr>
          <w:rFonts w:cstheme="minorHAnsi"/>
          <w:sz w:val="20"/>
          <w:szCs w:val="20"/>
        </w:rPr>
      </w:pPr>
      <w:r w:rsidRPr="001840A3">
        <w:rPr>
          <w:rFonts w:cstheme="minorHAnsi"/>
          <w:sz w:val="20"/>
          <w:szCs w:val="20"/>
        </w:rPr>
        <w:t>Minimum dwa razy w roku zdalna aktualizacja oprogramowania zgodnie z zaleceniami producenta i dobrych praktyk inżynierskich.</w:t>
      </w:r>
    </w:p>
    <w:p w14:paraId="40295B94" w14:textId="7EC90F23" w:rsidR="00E76665" w:rsidRPr="007D0F3F" w:rsidRDefault="007D0F3F" w:rsidP="007818A2">
      <w:pPr>
        <w:ind w:left="708"/>
        <w:jc w:val="both"/>
        <w:rPr>
          <w:rFonts w:cstheme="minorHAnsi"/>
          <w:sz w:val="20"/>
          <w:szCs w:val="20"/>
          <w:highlight w:val="yellow"/>
        </w:rPr>
      </w:pPr>
      <w:r w:rsidRPr="00134231">
        <w:rPr>
          <w:rFonts w:cstheme="minorHAnsi"/>
          <w:sz w:val="20"/>
          <w:szCs w:val="20"/>
        </w:rPr>
        <w:lastRenderedPageBreak/>
        <w:t xml:space="preserve">Dla zapewnienia wysokiego poziomu usług, podmiot serwisujący posiada certyfikat ISO 27001. Zgłoszenia serwisowe są przyjmowane w języku polskim w trybie 24x7 przez dedykowany serwisowy moduł internetowy oraz infolinię w języku polskim 24x7. </w:t>
      </w:r>
    </w:p>
    <w:sectPr w:rsidR="00E76665" w:rsidRPr="007D0F3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6E35" w14:textId="77777777" w:rsidR="00B71FF2" w:rsidRDefault="00B71FF2" w:rsidP="00B71FF2">
      <w:pPr>
        <w:spacing w:after="0" w:line="240" w:lineRule="auto"/>
      </w:pPr>
      <w:r>
        <w:separator/>
      </w:r>
    </w:p>
  </w:endnote>
  <w:endnote w:type="continuationSeparator" w:id="0">
    <w:p w14:paraId="4271C809" w14:textId="77777777" w:rsidR="00B71FF2" w:rsidRDefault="00B71FF2" w:rsidP="00B7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55862"/>
      <w:docPartObj>
        <w:docPartGallery w:val="Page Numbers (Bottom of Page)"/>
        <w:docPartUnique/>
      </w:docPartObj>
    </w:sdtPr>
    <w:sdtContent>
      <w:sdt>
        <w:sdtPr>
          <w:id w:val="-1769616900"/>
          <w:docPartObj>
            <w:docPartGallery w:val="Page Numbers (Top of Page)"/>
            <w:docPartUnique/>
          </w:docPartObj>
        </w:sdtPr>
        <w:sdtContent>
          <w:p w14:paraId="120E084B" w14:textId="22F23FE2" w:rsidR="00F767A2" w:rsidRDefault="00F767A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B9D5D0" w14:textId="77777777" w:rsidR="00F767A2" w:rsidRDefault="00F767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1EF" w14:textId="77777777" w:rsidR="00B71FF2" w:rsidRDefault="00B71FF2" w:rsidP="00B71FF2">
      <w:pPr>
        <w:spacing w:after="0" w:line="240" w:lineRule="auto"/>
      </w:pPr>
      <w:r>
        <w:separator/>
      </w:r>
    </w:p>
  </w:footnote>
  <w:footnote w:type="continuationSeparator" w:id="0">
    <w:p w14:paraId="0B000C52" w14:textId="77777777" w:rsidR="00B71FF2" w:rsidRDefault="00B71FF2" w:rsidP="00B7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CFCB" w14:textId="206320B2" w:rsidR="00B71FF2" w:rsidRDefault="00AF586D" w:rsidP="00B71FF2">
    <w:pPr>
      <w:pStyle w:val="Nagwek"/>
      <w:jc w:val="right"/>
    </w:pPr>
    <w:fldSimple w:instr=" FILENAME \* MERGEFORMAT ">
      <w:r w:rsidR="00F767A2">
        <w:rPr>
          <w:noProof/>
        </w:rPr>
        <w:t>Załącznik A8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3A1"/>
    <w:multiLevelType w:val="singleLevel"/>
    <w:tmpl w:val="0415000F"/>
    <w:lvl w:ilvl="0">
      <w:start w:val="1"/>
      <w:numFmt w:val="decimal"/>
      <w:lvlText w:val="%1."/>
      <w:lvlJc w:val="left"/>
      <w:pPr>
        <w:ind w:left="720" w:hanging="360"/>
      </w:pPr>
    </w:lvl>
  </w:abstractNum>
  <w:abstractNum w:abstractNumId="1" w15:restartNumberingAfterBreak="0">
    <w:nsid w:val="02F8111A"/>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3F577DE"/>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8042C77"/>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A882BEB"/>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AA76583"/>
    <w:multiLevelType w:val="singleLevel"/>
    <w:tmpl w:val="0415000F"/>
    <w:lvl w:ilvl="0">
      <w:start w:val="1"/>
      <w:numFmt w:val="decimal"/>
      <w:lvlText w:val="%1."/>
      <w:lvlJc w:val="left"/>
      <w:pPr>
        <w:ind w:left="720" w:hanging="360"/>
      </w:pPr>
    </w:lvl>
  </w:abstractNum>
  <w:abstractNum w:abstractNumId="6" w15:restartNumberingAfterBreak="0">
    <w:nsid w:val="0C4613DD"/>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11C01CB4"/>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2127A4A"/>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21B4E07"/>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2D3580F"/>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3067482"/>
    <w:multiLevelType w:val="singleLevel"/>
    <w:tmpl w:val="0415000F"/>
    <w:lvl w:ilvl="0">
      <w:start w:val="1"/>
      <w:numFmt w:val="decimal"/>
      <w:lvlText w:val="%1."/>
      <w:lvlJc w:val="left"/>
      <w:pPr>
        <w:ind w:left="720" w:hanging="360"/>
      </w:pPr>
    </w:lvl>
  </w:abstractNum>
  <w:abstractNum w:abstractNumId="12" w15:restartNumberingAfterBreak="0">
    <w:nsid w:val="140E1BDB"/>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174A23CA"/>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177B75DB"/>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1900451F"/>
    <w:multiLevelType w:val="singleLevel"/>
    <w:tmpl w:val="0415000F"/>
    <w:lvl w:ilvl="0">
      <w:start w:val="1"/>
      <w:numFmt w:val="decimal"/>
      <w:lvlText w:val="%1."/>
      <w:lvlJc w:val="left"/>
      <w:pPr>
        <w:ind w:left="720" w:hanging="360"/>
      </w:pPr>
    </w:lvl>
  </w:abstractNum>
  <w:abstractNum w:abstractNumId="16" w15:restartNumberingAfterBreak="0">
    <w:nsid w:val="193948D8"/>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BB77CEB"/>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1CD6003A"/>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23326552"/>
    <w:multiLevelType w:val="singleLevel"/>
    <w:tmpl w:val="0415000F"/>
    <w:lvl w:ilvl="0">
      <w:start w:val="1"/>
      <w:numFmt w:val="decimal"/>
      <w:lvlText w:val="%1."/>
      <w:lvlJc w:val="left"/>
      <w:pPr>
        <w:ind w:left="720" w:hanging="360"/>
      </w:pPr>
    </w:lvl>
  </w:abstractNum>
  <w:abstractNum w:abstractNumId="20" w15:restartNumberingAfterBreak="0">
    <w:nsid w:val="260D7E32"/>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64A31A8"/>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2711710C"/>
    <w:multiLevelType w:val="singleLevel"/>
    <w:tmpl w:val="0415000F"/>
    <w:lvl w:ilvl="0">
      <w:start w:val="1"/>
      <w:numFmt w:val="decimal"/>
      <w:lvlText w:val="%1."/>
      <w:lvlJc w:val="left"/>
      <w:pPr>
        <w:ind w:left="720" w:hanging="360"/>
      </w:pPr>
    </w:lvl>
  </w:abstractNum>
  <w:abstractNum w:abstractNumId="23" w15:restartNumberingAfterBreak="0">
    <w:nsid w:val="2916784B"/>
    <w:multiLevelType w:val="hybridMultilevel"/>
    <w:tmpl w:val="4AFC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01A0F"/>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C377E1E"/>
    <w:multiLevelType w:val="singleLevel"/>
    <w:tmpl w:val="0415000F"/>
    <w:lvl w:ilvl="0">
      <w:start w:val="1"/>
      <w:numFmt w:val="decimal"/>
      <w:lvlText w:val="%1."/>
      <w:lvlJc w:val="left"/>
      <w:pPr>
        <w:ind w:left="720" w:hanging="360"/>
      </w:pPr>
    </w:lvl>
  </w:abstractNum>
  <w:abstractNum w:abstractNumId="26" w15:restartNumberingAfterBreak="0">
    <w:nsid w:val="2CC70EF7"/>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2D36297A"/>
    <w:multiLevelType w:val="singleLevel"/>
    <w:tmpl w:val="0415000F"/>
    <w:lvl w:ilvl="0">
      <w:start w:val="1"/>
      <w:numFmt w:val="decimal"/>
      <w:lvlText w:val="%1."/>
      <w:lvlJc w:val="left"/>
      <w:pPr>
        <w:ind w:left="720" w:hanging="360"/>
      </w:pPr>
    </w:lvl>
  </w:abstractNum>
  <w:abstractNum w:abstractNumId="28" w15:restartNumberingAfterBreak="0">
    <w:nsid w:val="2E8E4C97"/>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2F2D0AC6"/>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6A04957"/>
    <w:multiLevelType w:val="singleLevel"/>
    <w:tmpl w:val="0415000F"/>
    <w:lvl w:ilvl="0">
      <w:start w:val="1"/>
      <w:numFmt w:val="decimal"/>
      <w:lvlText w:val="%1."/>
      <w:lvlJc w:val="left"/>
      <w:pPr>
        <w:ind w:left="720" w:hanging="360"/>
      </w:pPr>
    </w:lvl>
  </w:abstractNum>
  <w:abstractNum w:abstractNumId="31" w15:restartNumberingAfterBreak="0">
    <w:nsid w:val="3959573A"/>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3F641371"/>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3FDF0FFC"/>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3FFC692B"/>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46307102"/>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47640296"/>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4A207E24"/>
    <w:multiLevelType w:val="singleLevel"/>
    <w:tmpl w:val="0415000F"/>
    <w:lvl w:ilvl="0">
      <w:start w:val="1"/>
      <w:numFmt w:val="decimal"/>
      <w:lvlText w:val="%1."/>
      <w:lvlJc w:val="left"/>
      <w:pPr>
        <w:ind w:left="720" w:hanging="360"/>
      </w:pPr>
    </w:lvl>
  </w:abstractNum>
  <w:abstractNum w:abstractNumId="38" w15:restartNumberingAfterBreak="0">
    <w:nsid w:val="4B456944"/>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4CBA42CB"/>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4D7C47A8"/>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E350C35"/>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500C2E43"/>
    <w:multiLevelType w:val="singleLevel"/>
    <w:tmpl w:val="0415000F"/>
    <w:lvl w:ilvl="0">
      <w:start w:val="1"/>
      <w:numFmt w:val="decimal"/>
      <w:lvlText w:val="%1."/>
      <w:lvlJc w:val="left"/>
      <w:pPr>
        <w:ind w:left="720" w:hanging="360"/>
      </w:pPr>
    </w:lvl>
  </w:abstractNum>
  <w:abstractNum w:abstractNumId="43" w15:restartNumberingAfterBreak="0">
    <w:nsid w:val="50470C07"/>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520C6B2A"/>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52AB3F30"/>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544A6D2E"/>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574A7559"/>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57F06BEE"/>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5A5B1DF8"/>
    <w:multiLevelType w:val="singleLevel"/>
    <w:tmpl w:val="0415000F"/>
    <w:lvl w:ilvl="0">
      <w:start w:val="1"/>
      <w:numFmt w:val="decimal"/>
      <w:lvlText w:val="%1."/>
      <w:lvlJc w:val="left"/>
      <w:pPr>
        <w:ind w:left="720" w:hanging="360"/>
      </w:pPr>
    </w:lvl>
  </w:abstractNum>
  <w:abstractNum w:abstractNumId="50" w15:restartNumberingAfterBreak="0">
    <w:nsid w:val="5BD259C2"/>
    <w:multiLevelType w:val="singleLevel"/>
    <w:tmpl w:val="0415000F"/>
    <w:lvl w:ilvl="0">
      <w:start w:val="1"/>
      <w:numFmt w:val="decimal"/>
      <w:lvlText w:val="%1."/>
      <w:lvlJc w:val="left"/>
      <w:pPr>
        <w:ind w:left="720" w:hanging="360"/>
      </w:pPr>
    </w:lvl>
  </w:abstractNum>
  <w:abstractNum w:abstractNumId="51" w15:restartNumberingAfterBreak="0">
    <w:nsid w:val="602D633A"/>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603765FB"/>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62157E93"/>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62B6285D"/>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670049B0"/>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6848719A"/>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69733628"/>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6A95327C"/>
    <w:multiLevelType w:val="singleLevel"/>
    <w:tmpl w:val="0415000F"/>
    <w:lvl w:ilvl="0">
      <w:start w:val="1"/>
      <w:numFmt w:val="decimal"/>
      <w:lvlText w:val="%1."/>
      <w:lvlJc w:val="left"/>
      <w:pPr>
        <w:ind w:left="720" w:hanging="360"/>
      </w:pPr>
    </w:lvl>
  </w:abstractNum>
  <w:abstractNum w:abstractNumId="59" w15:restartNumberingAfterBreak="0">
    <w:nsid w:val="6AF45B26"/>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6D8B48AB"/>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6E587D0E"/>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71767D59"/>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784D7EDB"/>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7D614158"/>
    <w:multiLevelType w:val="singleLevel"/>
    <w:tmpl w:val="0415000F"/>
    <w:lvl w:ilvl="0">
      <w:start w:val="1"/>
      <w:numFmt w:val="decimal"/>
      <w:lvlText w:val="%1."/>
      <w:lvlJc w:val="left"/>
      <w:pPr>
        <w:ind w:left="720" w:hanging="360"/>
      </w:pPr>
    </w:lvl>
  </w:abstractNum>
  <w:abstractNum w:abstractNumId="65" w15:restartNumberingAfterBreak="0">
    <w:nsid w:val="7DE800FF"/>
    <w:multiLevelType w:val="singleLevel"/>
    <w:tmpl w:val="0415000F"/>
    <w:lvl w:ilvl="0">
      <w:start w:val="1"/>
      <w:numFmt w:val="decimal"/>
      <w:lvlText w:val="%1."/>
      <w:lvlJc w:val="left"/>
      <w:pPr>
        <w:ind w:left="720" w:hanging="360"/>
      </w:pPr>
    </w:lvl>
  </w:abstractNum>
  <w:abstractNum w:abstractNumId="66" w15:restartNumberingAfterBreak="0">
    <w:nsid w:val="7EAE3881"/>
    <w:multiLevelType w:val="singleLevel"/>
    <w:tmpl w:val="04150001"/>
    <w:lvl w:ilvl="0">
      <w:start w:val="1"/>
      <w:numFmt w:val="bullet"/>
      <w:lvlText w:val=""/>
      <w:lvlJc w:val="left"/>
      <w:pPr>
        <w:ind w:left="720" w:hanging="360"/>
      </w:pPr>
      <w:rPr>
        <w:rFonts w:ascii="Symbol" w:hAnsi="Symbol" w:hint="default"/>
      </w:rPr>
    </w:lvl>
  </w:abstractNum>
  <w:num w:numId="1" w16cid:durableId="1388066609">
    <w:abstractNumId w:val="43"/>
  </w:num>
  <w:num w:numId="2" w16cid:durableId="658536920">
    <w:abstractNumId w:val="51"/>
  </w:num>
  <w:num w:numId="3" w16cid:durableId="593435519">
    <w:abstractNumId w:val="62"/>
  </w:num>
  <w:num w:numId="4" w16cid:durableId="1930499941">
    <w:abstractNumId w:val="19"/>
  </w:num>
  <w:num w:numId="5" w16cid:durableId="1701084963">
    <w:abstractNumId w:val="30"/>
  </w:num>
  <w:num w:numId="6" w16cid:durableId="1102991414">
    <w:abstractNumId w:val="66"/>
  </w:num>
  <w:num w:numId="7" w16cid:durableId="408111991">
    <w:abstractNumId w:val="8"/>
  </w:num>
  <w:num w:numId="8" w16cid:durableId="2105760665">
    <w:abstractNumId w:val="10"/>
  </w:num>
  <w:num w:numId="9" w16cid:durableId="1718898486">
    <w:abstractNumId w:val="27"/>
  </w:num>
  <w:num w:numId="10" w16cid:durableId="1441950050">
    <w:abstractNumId w:val="50"/>
  </w:num>
  <w:num w:numId="11" w16cid:durableId="1039357446">
    <w:abstractNumId w:val="5"/>
  </w:num>
  <w:num w:numId="12" w16cid:durableId="1166869005">
    <w:abstractNumId w:val="53"/>
  </w:num>
  <w:num w:numId="13" w16cid:durableId="1910731246">
    <w:abstractNumId w:val="39"/>
  </w:num>
  <w:num w:numId="14" w16cid:durableId="1349405348">
    <w:abstractNumId w:val="6"/>
  </w:num>
  <w:num w:numId="15" w16cid:durableId="447284587">
    <w:abstractNumId w:val="48"/>
  </w:num>
  <w:num w:numId="16" w16cid:durableId="1652980561">
    <w:abstractNumId w:val="60"/>
  </w:num>
  <w:num w:numId="17" w16cid:durableId="385104167">
    <w:abstractNumId w:val="16"/>
  </w:num>
  <w:num w:numId="18" w16cid:durableId="1925651534">
    <w:abstractNumId w:val="59"/>
  </w:num>
  <w:num w:numId="19" w16cid:durableId="747266376">
    <w:abstractNumId w:val="24"/>
  </w:num>
  <w:num w:numId="20" w16cid:durableId="924190660">
    <w:abstractNumId w:val="52"/>
  </w:num>
  <w:num w:numId="21" w16cid:durableId="664476491">
    <w:abstractNumId w:val="65"/>
  </w:num>
  <w:num w:numId="22" w16cid:durableId="1904175955">
    <w:abstractNumId w:val="3"/>
  </w:num>
  <w:num w:numId="23" w16cid:durableId="1625426300">
    <w:abstractNumId w:val="17"/>
  </w:num>
  <w:num w:numId="24" w16cid:durableId="89740919">
    <w:abstractNumId w:val="9"/>
  </w:num>
  <w:num w:numId="25" w16cid:durableId="1443574633">
    <w:abstractNumId w:val="44"/>
  </w:num>
  <w:num w:numId="26" w16cid:durableId="2026319603">
    <w:abstractNumId w:val="34"/>
  </w:num>
  <w:num w:numId="27" w16cid:durableId="1518278006">
    <w:abstractNumId w:val="56"/>
  </w:num>
  <w:num w:numId="28" w16cid:durableId="1593589326">
    <w:abstractNumId w:val="45"/>
  </w:num>
  <w:num w:numId="29" w16cid:durableId="769007653">
    <w:abstractNumId w:val="57"/>
  </w:num>
  <w:num w:numId="30" w16cid:durableId="1229003148">
    <w:abstractNumId w:val="63"/>
  </w:num>
  <w:num w:numId="31" w16cid:durableId="2036033698">
    <w:abstractNumId w:val="33"/>
  </w:num>
  <w:num w:numId="32" w16cid:durableId="1608541965">
    <w:abstractNumId w:val="36"/>
  </w:num>
  <w:num w:numId="33" w16cid:durableId="415171452">
    <w:abstractNumId w:val="32"/>
  </w:num>
  <w:num w:numId="34" w16cid:durableId="1810587938">
    <w:abstractNumId w:val="47"/>
  </w:num>
  <w:num w:numId="35" w16cid:durableId="523061823">
    <w:abstractNumId w:val="7"/>
  </w:num>
  <w:num w:numId="36" w16cid:durableId="1869758175">
    <w:abstractNumId w:val="14"/>
  </w:num>
  <w:num w:numId="37" w16cid:durableId="1664816252">
    <w:abstractNumId w:val="64"/>
  </w:num>
  <w:num w:numId="38" w16cid:durableId="1447192232">
    <w:abstractNumId w:val="0"/>
  </w:num>
  <w:num w:numId="39" w16cid:durableId="480538705">
    <w:abstractNumId w:val="25"/>
  </w:num>
  <w:num w:numId="40" w16cid:durableId="1133059524">
    <w:abstractNumId w:val="58"/>
  </w:num>
  <w:num w:numId="41" w16cid:durableId="374813367">
    <w:abstractNumId w:val="11"/>
  </w:num>
  <w:num w:numId="42" w16cid:durableId="1479346116">
    <w:abstractNumId w:val="37"/>
  </w:num>
  <w:num w:numId="43" w16cid:durableId="810250820">
    <w:abstractNumId w:val="49"/>
  </w:num>
  <w:num w:numId="44" w16cid:durableId="1183085688">
    <w:abstractNumId w:val="42"/>
  </w:num>
  <w:num w:numId="45" w16cid:durableId="1063874130">
    <w:abstractNumId w:val="21"/>
  </w:num>
  <w:num w:numId="46" w16cid:durableId="537664326">
    <w:abstractNumId w:val="46"/>
  </w:num>
  <w:num w:numId="47" w16cid:durableId="1819416119">
    <w:abstractNumId w:val="35"/>
  </w:num>
  <w:num w:numId="48" w16cid:durableId="437412566">
    <w:abstractNumId w:val="15"/>
  </w:num>
  <w:num w:numId="49" w16cid:durableId="1499032828">
    <w:abstractNumId w:val="22"/>
  </w:num>
  <w:num w:numId="50" w16cid:durableId="149299691">
    <w:abstractNumId w:val="4"/>
  </w:num>
  <w:num w:numId="51" w16cid:durableId="720710560">
    <w:abstractNumId w:val="18"/>
  </w:num>
  <w:num w:numId="52" w16cid:durableId="1840807603">
    <w:abstractNumId w:val="2"/>
  </w:num>
  <w:num w:numId="53" w16cid:durableId="828836661">
    <w:abstractNumId w:val="54"/>
  </w:num>
  <w:num w:numId="54" w16cid:durableId="1384405932">
    <w:abstractNumId w:val="40"/>
  </w:num>
  <w:num w:numId="55" w16cid:durableId="301084261">
    <w:abstractNumId w:val="1"/>
  </w:num>
  <w:num w:numId="56" w16cid:durableId="680359043">
    <w:abstractNumId w:val="29"/>
  </w:num>
  <w:num w:numId="57" w16cid:durableId="1567112194">
    <w:abstractNumId w:val="61"/>
  </w:num>
  <w:num w:numId="58" w16cid:durableId="1181970722">
    <w:abstractNumId w:val="13"/>
  </w:num>
  <w:num w:numId="59" w16cid:durableId="2063214111">
    <w:abstractNumId w:val="26"/>
  </w:num>
  <w:num w:numId="60" w16cid:durableId="2086220877">
    <w:abstractNumId w:val="31"/>
  </w:num>
  <w:num w:numId="61" w16cid:durableId="2084253830">
    <w:abstractNumId w:val="12"/>
  </w:num>
  <w:num w:numId="62" w16cid:durableId="519583916">
    <w:abstractNumId w:val="55"/>
  </w:num>
  <w:num w:numId="63" w16cid:durableId="1396201227">
    <w:abstractNumId w:val="28"/>
  </w:num>
  <w:num w:numId="64" w16cid:durableId="1071272810">
    <w:abstractNumId w:val="38"/>
  </w:num>
  <w:num w:numId="65" w16cid:durableId="1223711395">
    <w:abstractNumId w:val="41"/>
  </w:num>
  <w:num w:numId="66" w16cid:durableId="1536771435">
    <w:abstractNumId w:val="20"/>
  </w:num>
  <w:num w:numId="67" w16cid:durableId="1014768709">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665"/>
    <w:rsid w:val="00086334"/>
    <w:rsid w:val="000C24F6"/>
    <w:rsid w:val="001F2135"/>
    <w:rsid w:val="003A7314"/>
    <w:rsid w:val="00474A4E"/>
    <w:rsid w:val="00480B10"/>
    <w:rsid w:val="005B597D"/>
    <w:rsid w:val="006C3923"/>
    <w:rsid w:val="007818A2"/>
    <w:rsid w:val="00783F19"/>
    <w:rsid w:val="007D0F3F"/>
    <w:rsid w:val="008A6CAF"/>
    <w:rsid w:val="00965218"/>
    <w:rsid w:val="009A7C59"/>
    <w:rsid w:val="00A7018F"/>
    <w:rsid w:val="00AF586D"/>
    <w:rsid w:val="00B71FF2"/>
    <w:rsid w:val="00CE42C8"/>
    <w:rsid w:val="00DA312E"/>
    <w:rsid w:val="00E76665"/>
    <w:rsid w:val="00E90BDC"/>
    <w:rsid w:val="00EE3230"/>
    <w:rsid w:val="00F44D0A"/>
    <w:rsid w:val="00F767A2"/>
    <w:rsid w:val="00F91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66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6665"/>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76665"/>
    <w:pPr>
      <w:ind w:left="720"/>
      <w:contextualSpacing/>
    </w:pPr>
  </w:style>
  <w:style w:type="paragraph" w:styleId="Nagwek">
    <w:name w:val="header"/>
    <w:basedOn w:val="Normalny"/>
    <w:link w:val="NagwekZnak"/>
    <w:uiPriority w:val="99"/>
    <w:unhideWhenUsed/>
    <w:rsid w:val="00B71FF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B71FF2"/>
  </w:style>
  <w:style w:type="paragraph" w:styleId="Stopka">
    <w:name w:val="footer"/>
    <w:basedOn w:val="Normalny"/>
    <w:link w:val="StopkaZnak"/>
    <w:uiPriority w:val="99"/>
    <w:unhideWhenUsed/>
    <w:rsid w:val="00B71FF2"/>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B71FF2"/>
  </w:style>
  <w:style w:type="paragraph" w:styleId="Poprawka">
    <w:name w:val="Revision"/>
    <w:hidden/>
    <w:uiPriority w:val="99"/>
    <w:semiHidden/>
    <w:rsid w:val="00E90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BCB53B2364184CB769FAB63C9AA799" ma:contentTypeVersion="15" ma:contentTypeDescription="Utwórz nowy dokument." ma:contentTypeScope="" ma:versionID="ad9b6852bcc1b9f8b5a6d02e6af83188">
  <xsd:schema xmlns:xsd="http://www.w3.org/2001/XMLSchema" xmlns:xs="http://www.w3.org/2001/XMLSchema" xmlns:p="http://schemas.microsoft.com/office/2006/metadata/properties" xmlns:ns2="3c790949-a4ce-4abe-9c5e-0c1b0cd24f83" xmlns:ns3="71877abb-2a10-4c9c-a5bc-0d7c46fa844b" xmlns:ns4="85fefb62-0c76-4232-b0d8-9cb509b32648" targetNamespace="http://schemas.microsoft.com/office/2006/metadata/properties" ma:root="true" ma:fieldsID="bc312c22d9bd46aca645f8002f579249" ns2:_="" ns3:_="" ns4:_="">
    <xsd:import namespace="3c790949-a4ce-4abe-9c5e-0c1b0cd24f83"/>
    <xsd:import namespace="71877abb-2a10-4c9c-a5bc-0d7c46fa844b"/>
    <xsd:import namespace="85fefb62-0c76-4232-b0d8-9cb509b326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0949-a4ce-4abe-9c5e-0c1b0cd24f83" elementFormDefault="qualified">
    <xsd:import namespace="http://schemas.microsoft.com/office/2006/documentManagement/types"/>
    <xsd:import namespace="http://schemas.microsoft.com/office/infopath/2007/PartnerControls"/>
    <xsd:element name="SharedWithUsers" ma:index="8" nillable="true" ma:displayName="Udostępniani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77abb-2a10-4c9c-a5bc-0d7c46fa84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207c092f-9563-45a7-b3ac-ff7644016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efb62-0c76-4232-b0d8-9cb509b326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e6e6ac-b121-48a6-b1a3-9fce23ed076c}" ma:internalName="TaxCatchAll" ma:showField="CatchAllData" ma:web="85fefb62-0c76-4232-b0d8-9cb509b32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877abb-2a10-4c9c-a5bc-0d7c46fa844b">
      <Terms xmlns="http://schemas.microsoft.com/office/infopath/2007/PartnerControls"/>
    </lcf76f155ced4ddcb4097134ff3c332f>
    <TaxCatchAll xmlns="85fefb62-0c76-4232-b0d8-9cb509b326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466B1-3A16-4DD8-8D38-667EEC864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0949-a4ce-4abe-9c5e-0c1b0cd24f83"/>
    <ds:schemaRef ds:uri="71877abb-2a10-4c9c-a5bc-0d7c46fa844b"/>
    <ds:schemaRef ds:uri="85fefb62-0c76-4232-b0d8-9cb509b3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2FA1D-40BA-458B-A6B4-694940C4414C}">
  <ds:schemaRefs>
    <ds:schemaRef ds:uri="http://schemas.microsoft.com/office/2006/metadata/properties"/>
    <ds:schemaRef ds:uri="http://schemas.microsoft.com/office/infopath/2007/PartnerControls"/>
    <ds:schemaRef ds:uri="71877abb-2a10-4c9c-a5bc-0d7c46fa844b"/>
    <ds:schemaRef ds:uri="85fefb62-0c76-4232-b0d8-9cb509b32648"/>
  </ds:schemaRefs>
</ds:datastoreItem>
</file>

<file path=customXml/itemProps3.xml><?xml version="1.0" encoding="utf-8"?>
<ds:datastoreItem xmlns:ds="http://schemas.openxmlformats.org/officeDocument/2006/customXml" ds:itemID="{F336C85B-BA97-4C64-AA36-858BB556B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2966</Words>
  <Characters>17802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2023-04-17T09:16:00Z</dcterms:created>
  <dcterms:modified xsi:type="dcterms:W3CDTF">2024-02-21T11:01:00Z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0x0101004FBCB53B2364184CB769FAB63C9AA799</vt:lpwstr>
  </property>
  <property fmtid="{D5CDD505-2E9C-101B-9397-08002B2CF9AE}" pid="3" name="MSIP_Label_cc948c2c-9a24-4150-ba3c-6e219c6b460c_Enabled">
    <vt:lpwstr>true</vt:lpwstr>
  </property>
  <property fmtid="{D5CDD505-2E9C-101B-9397-08002B2CF9AE}" pid="4" name="MSIP_Label_cc948c2c-9a24-4150-ba3c-6e219c6b460c_SetDate">
    <vt:lpwstr>2024-01-09T11:32:32Z</vt:lpwstr>
  </property>
  <property fmtid="{D5CDD505-2E9C-101B-9397-08002B2CF9AE}" pid="5" name="MSIP_Label_cc948c2c-9a24-4150-ba3c-6e219c6b460c_Method">
    <vt:lpwstr>Standard</vt:lpwstr>
  </property>
  <property fmtid="{D5CDD505-2E9C-101B-9397-08002B2CF9AE}" pid="6" name="MSIP_Label_cc948c2c-9a24-4150-ba3c-6e219c6b460c_Name">
    <vt:lpwstr>Internal</vt:lpwstr>
  </property>
  <property fmtid="{D5CDD505-2E9C-101B-9397-08002B2CF9AE}" pid="7" name="MSIP_Label_cc948c2c-9a24-4150-ba3c-6e219c6b460c_SiteId">
    <vt:lpwstr>00d042cc-bebc-4deb-b00d-1f3c8f1dc662</vt:lpwstr>
  </property>
  <property fmtid="{D5CDD505-2E9C-101B-9397-08002B2CF9AE}" pid="8" name="MSIP_Label_cc948c2c-9a24-4150-ba3c-6e219c6b460c_ActionId">
    <vt:lpwstr>b884afaa-9bff-4eb2-ad2e-a0d5e2287497</vt:lpwstr>
  </property>
  <property fmtid="{D5CDD505-2E9C-101B-9397-08002B2CF9AE}" pid="9" name="MSIP_Label_cc948c2c-9a24-4150-ba3c-6e219c6b460c_ContentBits">
    <vt:lpwstr>0</vt:lpwstr>
  </property>
</Properties>
</file>