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B47F" w14:textId="0A7C6EA4" w:rsidR="004A16F7" w:rsidRPr="0094203E" w:rsidRDefault="004A16F7" w:rsidP="00495660">
      <w:pPr>
        <w:spacing w:after="0" w:line="360" w:lineRule="auto"/>
        <w:ind w:left="7080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94203E">
        <w:rPr>
          <w:rFonts w:asciiTheme="minorHAnsi" w:eastAsia="Calibri" w:hAnsiTheme="minorHAnsi" w:cstheme="minorHAnsi"/>
          <w:sz w:val="24"/>
          <w:szCs w:val="24"/>
        </w:rPr>
        <w:t>Załącznik nr 1</w:t>
      </w:r>
      <w:r w:rsidRPr="0094203E">
        <w:rPr>
          <w:rFonts w:asciiTheme="minorHAnsi" w:eastAsia="Calibri" w:hAnsiTheme="minorHAnsi" w:cstheme="minorHAnsi"/>
          <w:sz w:val="24"/>
          <w:szCs w:val="24"/>
        </w:rPr>
        <w:tab/>
      </w:r>
    </w:p>
    <w:p w14:paraId="093FB5C3" w14:textId="77777777" w:rsidR="004A16F7" w:rsidRPr="00495660" w:rsidRDefault="004A16F7" w:rsidP="004A16F7">
      <w:pPr>
        <w:spacing w:line="360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495660">
        <w:rPr>
          <w:rFonts w:asciiTheme="minorHAnsi" w:eastAsia="Calibri" w:hAnsiTheme="minorHAnsi" w:cstheme="minorHAnsi"/>
          <w:b/>
          <w:sz w:val="32"/>
          <w:szCs w:val="32"/>
        </w:rPr>
        <w:t>Opis przedmiotu zamówienia</w:t>
      </w:r>
    </w:p>
    <w:p w14:paraId="10B465AD" w14:textId="77777777" w:rsidR="0044712D" w:rsidRPr="008273F3" w:rsidRDefault="0044712D" w:rsidP="009B124C">
      <w:pPr>
        <w:pStyle w:val="Akapitzlist"/>
        <w:numPr>
          <w:ilvl w:val="0"/>
          <w:numId w:val="35"/>
        </w:numPr>
        <w:spacing w:after="0" w:line="360" w:lineRule="auto"/>
        <w:ind w:left="357" w:hanging="357"/>
        <w:rPr>
          <w:rFonts w:asciiTheme="minorHAnsi" w:eastAsia="Calibri" w:hAnsiTheme="minorHAnsi" w:cstheme="minorHAnsi"/>
          <w:b/>
          <w:sz w:val="24"/>
          <w:szCs w:val="24"/>
        </w:rPr>
      </w:pPr>
      <w:r w:rsidRPr="008273F3">
        <w:rPr>
          <w:rFonts w:asciiTheme="minorHAnsi" w:eastAsia="Calibri" w:hAnsiTheme="minorHAnsi" w:cstheme="minorHAnsi"/>
          <w:b/>
          <w:sz w:val="24"/>
          <w:szCs w:val="24"/>
        </w:rPr>
        <w:t>Przedmiot zamówienia obejmuje:</w:t>
      </w:r>
    </w:p>
    <w:p w14:paraId="114EDF3A" w14:textId="6970A7A2" w:rsidR="00D13A6B" w:rsidRPr="00AE6029" w:rsidRDefault="00D13A6B" w:rsidP="009B124C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AE6029">
        <w:rPr>
          <w:rFonts w:asciiTheme="minorHAnsi" w:eastAsia="Calibri" w:hAnsiTheme="minorHAnsi" w:cstheme="minorHAnsi"/>
          <w:b/>
          <w:sz w:val="24"/>
          <w:szCs w:val="24"/>
        </w:rPr>
        <w:t>z</w:t>
      </w:r>
      <w:r w:rsidR="00301B06" w:rsidRPr="00AE6029">
        <w:rPr>
          <w:rFonts w:asciiTheme="minorHAnsi" w:eastAsia="Calibri" w:hAnsiTheme="minorHAnsi" w:cstheme="minorHAnsi"/>
          <w:b/>
          <w:sz w:val="24"/>
          <w:szCs w:val="24"/>
        </w:rPr>
        <w:t>akup</w:t>
      </w:r>
      <w:r w:rsidRPr="00AE6029">
        <w:rPr>
          <w:rFonts w:asciiTheme="minorHAnsi" w:eastAsia="Calibri" w:hAnsiTheme="minorHAnsi" w:cstheme="minorHAnsi"/>
          <w:b/>
          <w:sz w:val="24"/>
          <w:szCs w:val="24"/>
        </w:rPr>
        <w:t xml:space="preserve"> i dostawę</w:t>
      </w:r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 pętli indukcyjnych przenośnych </w:t>
      </w:r>
      <w:r w:rsidR="00F30512">
        <w:rPr>
          <w:rFonts w:asciiTheme="minorHAnsi" w:eastAsia="Calibri" w:hAnsiTheme="minorHAnsi" w:cstheme="minorHAnsi"/>
          <w:sz w:val="24"/>
          <w:szCs w:val="24"/>
        </w:rPr>
        <w:t>i</w:t>
      </w:r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 stacjonarnych, krzeseł ewakuacyjnych</w:t>
      </w:r>
      <w:r w:rsidR="00301B06" w:rsidRPr="005165DB">
        <w:rPr>
          <w:rFonts w:asciiTheme="minorHAnsi" w:eastAsia="Calibri" w:hAnsiTheme="minorHAnsi" w:cstheme="minorHAnsi"/>
          <w:sz w:val="24"/>
          <w:szCs w:val="24"/>
        </w:rPr>
        <w:t xml:space="preserve">, lup </w:t>
      </w:r>
      <w:r w:rsidR="005165DB" w:rsidRPr="005165DB">
        <w:rPr>
          <w:rFonts w:asciiTheme="minorHAnsi" w:eastAsia="Calibri" w:hAnsiTheme="minorHAnsi" w:cstheme="minorHAnsi"/>
          <w:sz w:val="24"/>
          <w:szCs w:val="24"/>
        </w:rPr>
        <w:t>elektronicznych</w:t>
      </w:r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, materacy ewakuacyjnych, ramek do podpisów, tabletów, </w:t>
      </w:r>
      <w:proofErr w:type="spellStart"/>
      <w:r w:rsidR="00301B06" w:rsidRPr="00AE6029">
        <w:rPr>
          <w:rFonts w:asciiTheme="minorHAnsi" w:eastAsia="Calibri" w:hAnsiTheme="minorHAnsi" w:cstheme="minorHAnsi"/>
          <w:sz w:val="24"/>
          <w:szCs w:val="24"/>
        </w:rPr>
        <w:t>tyflomap</w:t>
      </w:r>
      <w:proofErr w:type="spellEnd"/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 dużych wiszących </w:t>
      </w:r>
      <w:r w:rsidR="007E4C16" w:rsidRPr="00AE6029">
        <w:rPr>
          <w:rFonts w:asciiTheme="minorHAnsi" w:eastAsia="Calibri" w:hAnsiTheme="minorHAnsi" w:cstheme="minorHAnsi"/>
          <w:sz w:val="24"/>
          <w:szCs w:val="24"/>
        </w:rPr>
        <w:t>oraz</w:t>
      </w:r>
    </w:p>
    <w:p w14:paraId="2F070DB2" w14:textId="4B283A95" w:rsidR="00D13A6B" w:rsidRPr="00AE6029" w:rsidRDefault="00B90A9B" w:rsidP="009B124C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AE6029">
        <w:rPr>
          <w:rFonts w:asciiTheme="minorHAnsi" w:eastAsia="Calibri" w:hAnsiTheme="minorHAnsi" w:cstheme="minorHAnsi"/>
          <w:b/>
          <w:sz w:val="24"/>
          <w:szCs w:val="24"/>
        </w:rPr>
        <w:t>realizacj</w:t>
      </w:r>
      <w:r w:rsidR="00D13A6B" w:rsidRPr="00AE6029">
        <w:rPr>
          <w:rFonts w:asciiTheme="minorHAnsi" w:eastAsia="Calibri" w:hAnsiTheme="minorHAnsi" w:cstheme="minorHAnsi"/>
          <w:b/>
          <w:sz w:val="24"/>
          <w:szCs w:val="24"/>
        </w:rPr>
        <w:t>ę</w:t>
      </w:r>
      <w:r w:rsidRPr="00AE60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7E4C16" w:rsidRPr="00AE6029">
        <w:rPr>
          <w:rFonts w:asciiTheme="minorHAnsi" w:eastAsia="Calibri" w:hAnsiTheme="minorHAnsi" w:cstheme="minorHAnsi"/>
          <w:b/>
          <w:sz w:val="24"/>
          <w:szCs w:val="24"/>
        </w:rPr>
        <w:t>usługi</w:t>
      </w:r>
      <w:r w:rsidR="007E4C16" w:rsidRPr="00AE6029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="007E4C16" w:rsidRPr="00AE6029">
        <w:rPr>
          <w:rFonts w:asciiTheme="minorHAnsi" w:hAnsiTheme="minorHAnsi" w:cstheme="minorHAnsi"/>
          <w:sz w:val="24"/>
          <w:szCs w:val="24"/>
        </w:rPr>
        <w:t>rzygotowani</w:t>
      </w:r>
      <w:r w:rsidR="008B3EE0" w:rsidRPr="00AE6029">
        <w:rPr>
          <w:rFonts w:asciiTheme="minorHAnsi" w:hAnsiTheme="minorHAnsi" w:cstheme="minorHAnsi"/>
          <w:sz w:val="24"/>
          <w:szCs w:val="24"/>
        </w:rPr>
        <w:t>a</w:t>
      </w:r>
      <w:r w:rsidR="007E4C16" w:rsidRPr="00AE6029">
        <w:rPr>
          <w:rFonts w:asciiTheme="minorHAnsi" w:hAnsiTheme="minorHAnsi" w:cstheme="minorHAnsi"/>
          <w:sz w:val="24"/>
          <w:szCs w:val="24"/>
        </w:rPr>
        <w:t xml:space="preserve"> wybranych dokumentów w tekście łatwym do czytania (ETR)</w:t>
      </w:r>
      <w:r w:rsidR="00E07A5B">
        <w:rPr>
          <w:rFonts w:asciiTheme="minorHAnsi" w:hAnsiTheme="minorHAnsi" w:cstheme="minorHAnsi"/>
          <w:sz w:val="24"/>
          <w:szCs w:val="24"/>
        </w:rPr>
        <w:t>,</w:t>
      </w:r>
      <w:r w:rsidR="007E4C16" w:rsidRPr="00AE60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481E35" w14:textId="3CA53397" w:rsidR="00301B06" w:rsidRPr="00D13A6B" w:rsidRDefault="004A16F7" w:rsidP="009B124C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D13A6B">
        <w:rPr>
          <w:rFonts w:asciiTheme="minorHAnsi" w:eastAsia="Calibri" w:hAnsiTheme="minorHAnsi" w:cstheme="minorHAnsi"/>
          <w:sz w:val="24"/>
          <w:szCs w:val="24"/>
        </w:rPr>
        <w:t xml:space="preserve">umożliwiających podniesienie poziomu dostępności architektonicznej, </w:t>
      </w:r>
      <w:proofErr w:type="spellStart"/>
      <w:r w:rsidRPr="00D13A6B">
        <w:rPr>
          <w:rFonts w:asciiTheme="minorHAnsi" w:eastAsia="Calibri" w:hAnsiTheme="minorHAnsi" w:cstheme="minorHAnsi"/>
          <w:sz w:val="24"/>
          <w:szCs w:val="24"/>
        </w:rPr>
        <w:t>informacyjno</w:t>
      </w:r>
      <w:proofErr w:type="spellEnd"/>
      <w:r w:rsidRPr="00D13A6B">
        <w:rPr>
          <w:rFonts w:asciiTheme="minorHAnsi" w:eastAsia="Calibri" w:hAnsiTheme="minorHAnsi" w:cstheme="minorHAnsi"/>
          <w:sz w:val="24"/>
          <w:szCs w:val="24"/>
        </w:rPr>
        <w:t xml:space="preserve"> – komunikacyjnej z uwzględnieniem potrzeb osób z problemami wzroku, słuchu, w poruszaniu s</w:t>
      </w:r>
      <w:r w:rsidR="00FA0E33" w:rsidRPr="00D13A6B">
        <w:rPr>
          <w:rFonts w:asciiTheme="minorHAnsi" w:eastAsia="Calibri" w:hAnsiTheme="minorHAnsi" w:cstheme="minorHAnsi"/>
          <w:sz w:val="24"/>
          <w:szCs w:val="24"/>
        </w:rPr>
        <w:t>ię i z trudnościami poznawczymi zgodnie z poniższym opisem.</w:t>
      </w:r>
    </w:p>
    <w:p w14:paraId="1E8486F9" w14:textId="57B4BBEB" w:rsidR="00301B06" w:rsidRDefault="00301B06" w:rsidP="009E1520">
      <w:pPr>
        <w:tabs>
          <w:tab w:val="left" w:pos="3285"/>
        </w:tabs>
        <w:rPr>
          <w:rFonts w:asciiTheme="minorHAnsi" w:eastAsia="Calibri" w:hAnsiTheme="minorHAnsi" w:cstheme="minorHAnsi"/>
          <w:b/>
          <w:sz w:val="24"/>
          <w:szCs w:val="24"/>
        </w:rPr>
      </w:pPr>
    </w:p>
    <w:p w14:paraId="7DF89FB2" w14:textId="27B93180" w:rsidR="00B53107" w:rsidRPr="00314DE6" w:rsidRDefault="00B53107" w:rsidP="00CD30A9">
      <w:pPr>
        <w:pStyle w:val="Akapitzlist"/>
        <w:numPr>
          <w:ilvl w:val="0"/>
          <w:numId w:val="35"/>
        </w:numPr>
        <w:tabs>
          <w:tab w:val="left" w:pos="3285"/>
        </w:tabs>
        <w:ind w:left="357" w:hanging="357"/>
        <w:rPr>
          <w:rFonts w:asciiTheme="minorHAnsi" w:eastAsia="Calibri" w:hAnsiTheme="minorHAnsi" w:cstheme="minorHAnsi"/>
          <w:b/>
          <w:sz w:val="24"/>
          <w:szCs w:val="24"/>
        </w:rPr>
      </w:pPr>
      <w:r w:rsidRPr="00314DE6">
        <w:rPr>
          <w:rFonts w:asciiTheme="minorHAnsi" w:eastAsia="Calibri" w:hAnsiTheme="minorHAnsi" w:cstheme="minorHAnsi"/>
          <w:b/>
          <w:sz w:val="24"/>
          <w:szCs w:val="24"/>
        </w:rPr>
        <w:t>Szczegółowa specyfikacja techniczna przedmiotu zamówienia</w:t>
      </w:r>
      <w:r w:rsidR="00DC0180" w:rsidRPr="00314DE6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"/>
        <w:gridCol w:w="1700"/>
        <w:gridCol w:w="2283"/>
        <w:gridCol w:w="4315"/>
      </w:tblGrid>
      <w:tr w:rsidR="00302AAF" w:rsidRPr="00D0285D" w14:paraId="1192752D" w14:textId="77777777" w:rsidTr="005F2089">
        <w:tc>
          <w:tcPr>
            <w:tcW w:w="977" w:type="dxa"/>
          </w:tcPr>
          <w:p w14:paraId="417E12B3" w14:textId="28689915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66" w:type="dxa"/>
          </w:tcPr>
          <w:p w14:paraId="319B09AD" w14:textId="5A246686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222" w:type="dxa"/>
          </w:tcPr>
          <w:p w14:paraId="23CEF9A2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Opis przedmiotu</w:t>
            </w:r>
          </w:p>
        </w:tc>
        <w:tc>
          <w:tcPr>
            <w:tcW w:w="4315" w:type="dxa"/>
          </w:tcPr>
          <w:p w14:paraId="270BFA6A" w14:textId="250EB871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Warunki, które musi spełniać przedmiot zamówienia</w:t>
            </w:r>
          </w:p>
        </w:tc>
      </w:tr>
      <w:tr w:rsidR="00302AAF" w:rsidRPr="00D0285D" w14:paraId="6CF72514" w14:textId="77777777" w:rsidTr="005F2089">
        <w:tc>
          <w:tcPr>
            <w:tcW w:w="977" w:type="dxa"/>
          </w:tcPr>
          <w:p w14:paraId="46D371F0" w14:textId="123C08C2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66" w:type="dxa"/>
          </w:tcPr>
          <w:p w14:paraId="09FA0A7E" w14:textId="19C02CB0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Pętla indukcyjna przenośna</w:t>
            </w:r>
            <w:r w:rsidR="00A95AC5"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95AC5"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- </w:t>
            </w: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szt.</w:t>
            </w:r>
          </w:p>
        </w:tc>
        <w:tc>
          <w:tcPr>
            <w:tcW w:w="2222" w:type="dxa"/>
          </w:tcPr>
          <w:p w14:paraId="58714735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Jest to bezprzewodowy system wspomagający słyszenie wielorakiego zastosowania. Nadajnik przekazuje sygnał cyfrowy do odbiornika, co pozwala cieszyć się doskonałą jakością dźwięku przez zestaw słuchawkowy lub aparat słuchowy w ustawieniu T.</w:t>
            </w:r>
          </w:p>
        </w:tc>
        <w:tc>
          <w:tcPr>
            <w:tcW w:w="4315" w:type="dxa"/>
          </w:tcPr>
          <w:p w14:paraId="15D948D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Pętla indukcyjna Echo radio 2,4 G</w:t>
            </w:r>
          </w:p>
          <w:p w14:paraId="4BCC0B0A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Własna regulacja głośności i tonu</w:t>
            </w:r>
          </w:p>
          <w:p w14:paraId="6DD05B8B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Urządzenie bezprzewodowe </w:t>
            </w:r>
          </w:p>
          <w:p w14:paraId="6D54C653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Bateria Li-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 - żywotność do 30 h</w:t>
            </w:r>
          </w:p>
          <w:p w14:paraId="68494E78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Zestaw słuchawkowy i pętla indukcyjna na szyję</w:t>
            </w:r>
          </w:p>
          <w:p w14:paraId="5F543639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Łatwe podłączenie do TV lub źródła dźwięku</w:t>
            </w:r>
          </w:p>
          <w:p w14:paraId="3CB10060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Wbudowany potencjometr głośności</w:t>
            </w:r>
          </w:p>
          <w:p w14:paraId="6D682A4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3 pozycje kontroli tonów</w:t>
            </w:r>
          </w:p>
          <w:p w14:paraId="502AE9F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Łatwe i wygodne ładowanie</w:t>
            </w:r>
          </w:p>
          <w:p w14:paraId="195E9275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Krystaliczny dźwięk</w:t>
            </w:r>
          </w:p>
          <w:p w14:paraId="5C25514B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Zasięg o 20 m w pomieszczeniach i 50m na zewnątrz</w:t>
            </w:r>
          </w:p>
          <w:p w14:paraId="1EAC8C54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Całkowita swoboda ruchu</w:t>
            </w:r>
          </w:p>
          <w:p w14:paraId="5C904370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Zgodny z najnowszymi normami EN55035:2017/A11:2020, EN61000-3-3:2013/A1:2019, EN IEC61000-3-2:2019, EN5532:2015/A11:2020, EN2368-1:2014+A11:2017</w:t>
            </w:r>
          </w:p>
          <w:p w14:paraId="2578001F" w14:textId="77777777" w:rsidR="00302AAF" w:rsidRPr="00D0285D" w:rsidRDefault="00302AAF" w:rsidP="00301D3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>Zawartość:</w:t>
            </w:r>
          </w:p>
          <w:p w14:paraId="07A9765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Odbiornik, nadajnik, ładowarka, zasilacz x2, pętla indukcyjna na szyję, słuchawki, mikrofon przewodowy, zestaw przejściówek do źródeł audio/TV, instrukcja obsługi, nalepki z piktogramem</w:t>
            </w:r>
          </w:p>
          <w:p w14:paraId="0B2D8940" w14:textId="77777777" w:rsidR="00302AAF" w:rsidRPr="00D0285D" w:rsidRDefault="00302AAF" w:rsidP="00301D33">
            <w:pPr>
              <w:pStyle w:val="Akapitzlist"/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0957D645" w14:textId="77777777" w:rsidTr="005F2089">
        <w:tc>
          <w:tcPr>
            <w:tcW w:w="977" w:type="dxa"/>
          </w:tcPr>
          <w:p w14:paraId="3DE1FF81" w14:textId="18EAAA10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6" w:type="dxa"/>
          </w:tcPr>
          <w:p w14:paraId="6C961AD3" w14:textId="7F01FB22" w:rsidR="00302AAF" w:rsidRPr="00D0285D" w:rsidRDefault="00302AAF" w:rsidP="00835EE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sz w:val="24"/>
                <w:szCs w:val="24"/>
              </w:rPr>
              <w:t>Krzesło ewakuacyjne</w:t>
            </w:r>
            <w:r w:rsidR="00835E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35EE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- </w:t>
            </w:r>
            <w:r w:rsidRPr="00D0285D">
              <w:rPr>
                <w:rFonts w:asciiTheme="minorHAnsi" w:hAnsiTheme="minorHAnsi" w:cstheme="minorHAnsi"/>
                <w:b/>
                <w:sz w:val="24"/>
                <w:szCs w:val="24"/>
              </w:rPr>
              <w:t>4 szt.</w:t>
            </w:r>
          </w:p>
        </w:tc>
        <w:tc>
          <w:tcPr>
            <w:tcW w:w="2222" w:type="dxa"/>
          </w:tcPr>
          <w:p w14:paraId="559003E4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EE6">
              <w:rPr>
                <w:rStyle w:val="hgkelc"/>
                <w:rFonts w:asciiTheme="minorHAnsi" w:hAnsiTheme="minorHAnsi" w:cstheme="minorHAnsi"/>
                <w:bCs/>
                <w:sz w:val="24"/>
                <w:szCs w:val="24"/>
              </w:rPr>
              <w:t>Krzesło ewakuacyjne</w:t>
            </w:r>
            <w:r w:rsidRPr="00D0285D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t xml:space="preserve"> pozwala jednej osobie bezpiecznie i łatwo ewakuować osobę z ograniczoną zdolnością poruszania się po schodach w dół w przypadku wystąpienia zagrożenia lub w sytuacji gdy nie można używać wind</w:t>
            </w:r>
          </w:p>
        </w:tc>
        <w:tc>
          <w:tcPr>
            <w:tcW w:w="4315" w:type="dxa"/>
          </w:tcPr>
          <w:p w14:paraId="3538A87B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Łatwe do otwarcia, gotowe do pracy w kilka sekund</w:t>
            </w:r>
          </w:p>
          <w:p w14:paraId="59A44894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Rozwiązania konstrukcyjne - zapewniają̨ szybkie rozłożenie i użycie w nagłych wypadkach i konieczności przeprowadzenia sprawnej ewakuacji</w:t>
            </w:r>
          </w:p>
          <w:p w14:paraId="0E814410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Proste w obsłudze</w:t>
            </w:r>
          </w:p>
          <w:p w14:paraId="101CDBAD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Lekka konstrukcja</w:t>
            </w:r>
          </w:p>
          <w:p w14:paraId="3E2448B9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Składane dla łatwego przechowywania z możliwością montażu na ścianie</w:t>
            </w:r>
          </w:p>
          <w:p w14:paraId="1106C8FC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Znak CE na zgodność́ z Rozporządzeniem (UE) 2017/745 z dnia 5 kwietnia 2017 r.</w:t>
            </w:r>
          </w:p>
          <w:p w14:paraId="4C5934FA" w14:textId="77777777" w:rsidR="00302AAF" w:rsidRPr="00D0285D" w:rsidRDefault="00302AAF" w:rsidP="00301D33">
            <w:pPr>
              <w:spacing w:after="0" w:line="240" w:lineRule="auto"/>
              <w:ind w:left="-4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Niezbędne parametry:</w:t>
            </w:r>
          </w:p>
          <w:p w14:paraId="155234F6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Odpowiednie do transportu w dół </w:t>
            </w:r>
          </w:p>
          <w:p w14:paraId="0DC6888D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Regulowany zagłówek / oparcie </w:t>
            </w:r>
          </w:p>
          <w:p w14:paraId="14715222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Składana tylna oś </w:t>
            </w:r>
          </w:p>
          <w:p w14:paraId="5A688BB6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Wymiary krzesła złożonego max: 1 100 mm x 220 mm </w:t>
            </w:r>
          </w:p>
          <w:p w14:paraId="77C4A925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Wymiary krzesła rozłożonego max: 1 600 mm x 500 mm </w:t>
            </w:r>
          </w:p>
          <w:p w14:paraId="4E99DD16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Konstrukcja aluminiowa </w:t>
            </w:r>
          </w:p>
          <w:p w14:paraId="7FC37D83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Waga max: 11 kg </w:t>
            </w:r>
          </w:p>
          <w:p w14:paraId="09B319B5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Maksymalne obciążenie do 185 kg </w:t>
            </w:r>
          </w:p>
          <w:p w14:paraId="36EDE5D5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 komplecie instrukcja obsługi i haki montażowe. </w:t>
            </w:r>
          </w:p>
          <w:p w14:paraId="5F96F53E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Gwarancja minimum 5 lat. </w:t>
            </w:r>
          </w:p>
          <w:p w14:paraId="3D4B35B3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6DE8F0B2" w14:textId="77777777" w:rsidTr="005F2089">
        <w:tc>
          <w:tcPr>
            <w:tcW w:w="977" w:type="dxa"/>
          </w:tcPr>
          <w:p w14:paraId="6B63EEF3" w14:textId="7D8AECBE" w:rsidR="00302AAF" w:rsidRPr="0018753C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75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66" w:type="dxa"/>
          </w:tcPr>
          <w:p w14:paraId="3478EA9F" w14:textId="5C4347B1" w:rsidR="00302AAF" w:rsidRPr="005165DB" w:rsidRDefault="00302AAF" w:rsidP="003859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65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Lupa elektroniczna</w:t>
            </w:r>
            <w:r w:rsidR="0018753C" w:rsidRPr="005165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r w:rsidRPr="005165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szt.</w:t>
            </w:r>
          </w:p>
        </w:tc>
        <w:tc>
          <w:tcPr>
            <w:tcW w:w="2222" w:type="dxa"/>
          </w:tcPr>
          <w:p w14:paraId="1DCDA111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t xml:space="preserve">Zaawansowany technologicznie system elektroniczny z własnym ekranem i kamerą oferujący szeroki zakres powiększeń i kontrastów. Lupa elektroniczna za pomocą kamery </w:t>
            </w:r>
            <w:r w:rsidRPr="00D0285D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lastRenderedPageBreak/>
              <w:t>wyświetla powiększony obraz na swoim ekranie. Sposób ten umożliwia czytanie w ergonomicznej odległości.</w:t>
            </w:r>
          </w:p>
        </w:tc>
        <w:tc>
          <w:tcPr>
            <w:tcW w:w="4315" w:type="dxa"/>
          </w:tcPr>
          <w:p w14:paraId="0B81E001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Min. 10-calowy ekran dotykowy o wysokiej jasności,</w:t>
            </w:r>
          </w:p>
          <w:p w14:paraId="107B3259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Rozdzielczość ekranu min. HD 720p,</w:t>
            </w:r>
          </w:p>
          <w:p w14:paraId="61474BB5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Płynny zoom: powiększenie od max 2,5x do min. 18x,</w:t>
            </w:r>
          </w:p>
          <w:p w14:paraId="0730549F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Min. 1 kamera o rozdzielczości min. 12 MP, z automatycznym ustawianiem ostrości, do czytania, pełnoekranowego przeglądania i podglądu obiektów,</w:t>
            </w:r>
          </w:p>
          <w:p w14:paraId="642B0085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Akumulator zapewnia min. 3 godziny ciągłej pracy,</w:t>
            </w:r>
          </w:p>
          <w:p w14:paraId="60BFE753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Czas ładowania akumulatora max 4 godziny,</w:t>
            </w:r>
          </w:p>
          <w:p w14:paraId="3D1A4267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Akumulator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litowo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-jonowy, </w:t>
            </w:r>
          </w:p>
          <w:p w14:paraId="33724ECC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Wymiary urządzenia: szerokość + wysokość – głębokość: max 500 mm.</w:t>
            </w:r>
          </w:p>
          <w:p w14:paraId="4345B8BB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Waga urządzenia: max 1000 gramów.</w:t>
            </w:r>
          </w:p>
          <w:p w14:paraId="64CCC8DB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W zestawie: zasilacz do ładownia urządzenia.</w:t>
            </w:r>
          </w:p>
          <w:p w14:paraId="1F425B1E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Wysuwane ramię kamery, dzięki któremu czytany dokument nie musi znajdować się bezpośrednio pod urządzeniem, co znacznie ułatwia np. złożenia podpisu na dokumencie.</w:t>
            </w:r>
          </w:p>
          <w:p w14:paraId="4FAE5468" w14:textId="77777777" w:rsidR="00302AAF" w:rsidRPr="00D0285D" w:rsidRDefault="00302AAF" w:rsidP="00301D33">
            <w:pPr>
              <w:pStyle w:val="Akapitzlist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6490FCE0" w14:textId="77777777" w:rsidTr="005F2089">
        <w:tc>
          <w:tcPr>
            <w:tcW w:w="977" w:type="dxa"/>
          </w:tcPr>
          <w:p w14:paraId="7BFD8039" w14:textId="55A9396C" w:rsidR="00302AAF" w:rsidRPr="00856F17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6" w:type="dxa"/>
          </w:tcPr>
          <w:p w14:paraId="2F7F160E" w14:textId="3814971D" w:rsidR="00302AAF" w:rsidRPr="00856F17" w:rsidRDefault="00302AAF" w:rsidP="00856F1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Materac ewakuacyjny</w:t>
            </w:r>
            <w:r w:rsid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- </w:t>
            </w:r>
            <w:r w:rsidRPr="00856F17">
              <w:rPr>
                <w:rFonts w:asciiTheme="minorHAnsi" w:hAnsiTheme="minorHAnsi" w:cstheme="minorHAnsi"/>
                <w:b/>
                <w:sz w:val="24"/>
                <w:szCs w:val="24"/>
              </w:rPr>
              <w:t>3 szt.</w:t>
            </w:r>
          </w:p>
        </w:tc>
        <w:tc>
          <w:tcPr>
            <w:tcW w:w="2222" w:type="dxa"/>
          </w:tcPr>
          <w:p w14:paraId="397DDDAB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Materac ewakuacyjny służy do awaryjnej ewakuacji po schodach i na poziomym podłożu osób o ograniczonej zdolności poruszania się. Służy do zapewnienia bezpiecznej ewakuacji wszystkich tych, którzy ze względu na stan zdrowia nie mogą być ewakuowani w pozycji siedzącej.</w:t>
            </w:r>
          </w:p>
        </w:tc>
        <w:tc>
          <w:tcPr>
            <w:tcW w:w="4315" w:type="dxa"/>
          </w:tcPr>
          <w:p w14:paraId="21B8620F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>Cechy produktu:</w:t>
            </w:r>
          </w:p>
          <w:p w14:paraId="3996941E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posiada miękką i wygodną piankę, która skutecznie amortyzuje nierówności podczas akcji ewakuacyjnej,</w:t>
            </w:r>
          </w:p>
          <w:p w14:paraId="60BD255A" w14:textId="3E915D98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posiada powłokę bakteriobójczą,</w:t>
            </w:r>
          </w:p>
          <w:p w14:paraId="534EE175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pasy bezpieczeństwa utrzymujące osobę ewakuowaną w bezpiecznej pozycji,</w:t>
            </w:r>
          </w:p>
          <w:p w14:paraId="142C37B3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wygodne pasy uchwytowe z obu stron dla osób prowadzących ewakuację,</w:t>
            </w:r>
          </w:p>
          <w:p w14:paraId="7F617A9B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wykonany z materiału trudnopalnego, potwierdzenie certyfikatem B1,</w:t>
            </w:r>
          </w:p>
          <w:p w14:paraId="59A98F6F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pokrowiec do montażu na ścianie.</w:t>
            </w:r>
          </w:p>
          <w:p w14:paraId="58F06A5E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>Parametry techniczne:</w:t>
            </w:r>
          </w:p>
          <w:p w14:paraId="1A2D7836" w14:textId="77777777" w:rsidR="00302AAF" w:rsidRPr="00D0285D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wymiary 210 x 60 x 7 cm,</w:t>
            </w:r>
          </w:p>
          <w:p w14:paraId="5D695DD9" w14:textId="77777777" w:rsidR="00302AAF" w:rsidRPr="00D0285D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waga maksymalnie 6,5 kg,</w:t>
            </w:r>
          </w:p>
          <w:p w14:paraId="2E422A72" w14:textId="77777777" w:rsidR="00302AAF" w:rsidRPr="00D0285D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wierzchnia strona oraz klapy wykonane są w 100% z poliestru,</w:t>
            </w:r>
          </w:p>
          <w:p w14:paraId="09D62684" w14:textId="77777777" w:rsidR="00302AAF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maksymalny udźwig 210 kg</w:t>
            </w:r>
          </w:p>
          <w:p w14:paraId="3B631E5F" w14:textId="77777777" w:rsidR="00E6663D" w:rsidRPr="00D0285D" w:rsidRDefault="00E6663D" w:rsidP="00E6663D">
            <w:pPr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302AAF" w:rsidRPr="00D0285D" w14:paraId="48062142" w14:textId="77777777" w:rsidTr="005F2089">
        <w:tc>
          <w:tcPr>
            <w:tcW w:w="977" w:type="dxa"/>
          </w:tcPr>
          <w:p w14:paraId="255BE627" w14:textId="4E9E85FE" w:rsidR="00302AAF" w:rsidRPr="00302243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66" w:type="dxa"/>
          </w:tcPr>
          <w:p w14:paraId="2941F977" w14:textId="3EE1333C" w:rsidR="00302AAF" w:rsidRPr="00302243" w:rsidRDefault="00302AAF" w:rsidP="0030224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Stacjonarna pętla indukcyjna</w:t>
            </w:r>
            <w:r w:rsid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- </w:t>
            </w: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2222" w:type="dxa"/>
          </w:tcPr>
          <w:p w14:paraId="630C06C5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Pętla indukcyjna to system wspomagania słuchu u osób niedosłyszących lub niesłyszących korzystających z aparatu słuchowego,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lub procesora mowy (system implantu słuchowego). Pętla indukcyjna nie tylko w sposób znaczący polepsza słyszenie, ale również podnosi komfort komunikacji osobom słabosłyszącym.</w:t>
            </w:r>
          </w:p>
        </w:tc>
        <w:tc>
          <w:tcPr>
            <w:tcW w:w="4315" w:type="dxa"/>
          </w:tcPr>
          <w:p w14:paraId="66E06DC1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System pętli stacjonarnej do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sal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widowiskowo – konferencyjnych do 150 m2</w:t>
            </w:r>
          </w:p>
          <w:p w14:paraId="4ADF80AB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Pętla zapewnia komunikację z osobami używającymi aparaty słuchowe wyposażone w cewkę indukcyjną</w:t>
            </w:r>
          </w:p>
          <w:p w14:paraId="7B580E1D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Zawartość: pętla indukcyjna, 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wzmacniacz pętli indukcyjnej, montaż, kalibrację systemu.</w:t>
            </w:r>
          </w:p>
          <w:p w14:paraId="7C22613F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mikrofon bezprzewodowy - 1szt</w:t>
            </w:r>
          </w:p>
          <w:p w14:paraId="4DF9B1AF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mikrofon przewodowy       - 1szt</w:t>
            </w:r>
          </w:p>
          <w:p w14:paraId="7F2273E4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pasmo przenoszenia - 100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Hz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do 5,0 kHz</w:t>
            </w:r>
          </w:p>
          <w:p w14:paraId="67C4F28E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drut pętelkowy - minimum 38m</w:t>
            </w:r>
          </w:p>
          <w:p w14:paraId="099A0DD4" w14:textId="77681EBC" w:rsidR="00302AAF" w:rsidRPr="00D0285D" w:rsidRDefault="001F11A5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współpraca z aparatem słuchowym </w:t>
            </w:r>
            <w:r w:rsidR="00302AAF" w:rsidRPr="00D0285D">
              <w:rPr>
                <w:rFonts w:asciiTheme="minorHAnsi" w:hAnsiTheme="minorHAnsi" w:cstheme="minorHAnsi"/>
                <w:sz w:val="24"/>
                <w:szCs w:val="24"/>
              </w:rPr>
              <w:t>- Tak, ustawionym w tryb „T”</w:t>
            </w:r>
          </w:p>
          <w:p w14:paraId="76112221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tryb pracy stereofoniczny</w:t>
            </w:r>
          </w:p>
          <w:p w14:paraId="0A573AF6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wymiary stacji - 19x4,5x11cm</w:t>
            </w:r>
          </w:p>
          <w:p w14:paraId="4F7DA34B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zasilanie stacji - USB 12V min. 3A</w:t>
            </w:r>
          </w:p>
          <w:p w14:paraId="21EE495E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wejście optyczne - 1x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coax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, 1x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optical</w:t>
            </w:r>
            <w:proofErr w:type="spellEnd"/>
          </w:p>
          <w:p w14:paraId="4D815BD0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regulacja wzmocnienia </w:t>
            </w:r>
          </w:p>
          <w:p w14:paraId="76AC0B08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wejście Liniowe - 2x z wtyczką typu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jack</w:t>
            </w:r>
            <w:proofErr w:type="spellEnd"/>
          </w:p>
          <w:p w14:paraId="41303541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wejście mikrofonowe - 2x z wtyczką typu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jack</w:t>
            </w:r>
            <w:proofErr w:type="spellEnd"/>
          </w:p>
          <w:p w14:paraId="7177E87C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 zestawie powinny się znaleźć - pilot zdalnego sterowania, nalepki z piktogramem pętli indukcyjnej, zestaw złączek, waliza do przechowywania</w:t>
            </w:r>
          </w:p>
          <w:p w14:paraId="44F86F4A" w14:textId="77777777" w:rsidR="00A955AF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zgodność z norm</w:t>
            </w:r>
            <w:r w:rsidR="00A955AF">
              <w:rPr>
                <w:rFonts w:asciiTheme="minorHAnsi" w:hAnsiTheme="minorHAnsi" w:cstheme="minorHAnsi"/>
                <w:sz w:val="24"/>
                <w:szCs w:val="24"/>
              </w:rPr>
              <w:t xml:space="preserve">ami: </w:t>
            </w:r>
          </w:p>
          <w:p w14:paraId="201ED024" w14:textId="668F7777" w:rsidR="00302AAF" w:rsidRPr="00A955AF" w:rsidRDefault="00302AAF" w:rsidP="00A955AF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BS EN 60118-4-2006, EN55035:2017/A11:2020, </w:t>
            </w:r>
            <w:r w:rsid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EN61000-3-3:2013/A1:2019, </w:t>
            </w:r>
            <w:r w:rsid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 IEC61000-3-2:2019, EN5532:2015/A11:2020, </w:t>
            </w:r>
            <w:r w:rsid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EN2368-1:2014+A11:2017</w:t>
            </w:r>
          </w:p>
          <w:p w14:paraId="0C99F845" w14:textId="77777777" w:rsidR="00302AAF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GWARANCJA – minimum 24 miesiące</w:t>
            </w:r>
          </w:p>
          <w:p w14:paraId="5923A88D" w14:textId="77777777" w:rsidR="00E6663D" w:rsidRPr="00D0285D" w:rsidRDefault="00E6663D" w:rsidP="00E6663D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5F0D95BA" w14:textId="77777777" w:rsidTr="005F2089">
        <w:tc>
          <w:tcPr>
            <w:tcW w:w="977" w:type="dxa"/>
          </w:tcPr>
          <w:p w14:paraId="7D0317DF" w14:textId="06F3F03B" w:rsidR="00302AAF" w:rsidRPr="00C85B08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5B0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666" w:type="dxa"/>
          </w:tcPr>
          <w:p w14:paraId="2E36BA5E" w14:textId="6ACEE351" w:rsidR="00302AAF" w:rsidRPr="00C85B08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5B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Ramki do podpisów </w:t>
            </w:r>
            <w:r w:rsidR="00C85B08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- </w:t>
            </w:r>
            <w:r w:rsidRPr="00C85B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szt. </w:t>
            </w:r>
          </w:p>
        </w:tc>
        <w:tc>
          <w:tcPr>
            <w:tcW w:w="2222" w:type="dxa"/>
          </w:tcPr>
          <w:p w14:paraId="0E019BF2" w14:textId="77777777" w:rsidR="00911381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Ramka jest przeznaczona dla osób niewidomych, słabowidzących i z problemami motorycznymi. Pozwala na złożenie odręcznego podpisu w prawidłowym miejscu.</w:t>
            </w:r>
          </w:p>
          <w:p w14:paraId="04987661" w14:textId="4D4D3850" w:rsidR="00060DBE" w:rsidRPr="00D0285D" w:rsidRDefault="00060DBE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1AB4877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Minimalne parametry:</w:t>
            </w:r>
          </w:p>
          <w:p w14:paraId="1307DE1E" w14:textId="77777777" w:rsidR="00302AAF" w:rsidRPr="00D0285D" w:rsidRDefault="00302AAF" w:rsidP="00301D3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materiał wykonania ADA</w:t>
            </w:r>
          </w:p>
          <w:p w14:paraId="2FE0D30E" w14:textId="77777777" w:rsidR="00302AAF" w:rsidRPr="00D0285D" w:rsidRDefault="00302AAF" w:rsidP="00301D3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wymiary 100 x 40 mm</w:t>
            </w:r>
          </w:p>
        </w:tc>
      </w:tr>
      <w:tr w:rsidR="00302AAF" w:rsidRPr="00D0285D" w14:paraId="5F905567" w14:textId="77777777" w:rsidTr="005F2089">
        <w:tc>
          <w:tcPr>
            <w:tcW w:w="977" w:type="dxa"/>
          </w:tcPr>
          <w:p w14:paraId="781953B1" w14:textId="42D74713" w:rsidR="00302AAF" w:rsidRPr="00911381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666" w:type="dxa"/>
          </w:tcPr>
          <w:p w14:paraId="5B923714" w14:textId="4B1982CD" w:rsidR="00302AAF" w:rsidRPr="00911381" w:rsidRDefault="00302AAF" w:rsidP="009113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Tablet – urządzenie przenośne z </w:t>
            </w: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dostępem do tłumacza języka migowego</w:t>
            </w:r>
            <w:r w:rsidR="009113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1138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- </w:t>
            </w: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t>4 szt.</w:t>
            </w:r>
          </w:p>
        </w:tc>
        <w:tc>
          <w:tcPr>
            <w:tcW w:w="2222" w:type="dxa"/>
          </w:tcPr>
          <w:p w14:paraId="1357D9E1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Urządzenie przenośne z dostępem do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tłumacza języka migowego.</w:t>
            </w:r>
          </w:p>
        </w:tc>
        <w:tc>
          <w:tcPr>
            <w:tcW w:w="4315" w:type="dxa"/>
          </w:tcPr>
          <w:p w14:paraId="4FB4DEA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Funkcje ekranu: Multi-</w:t>
            </w:r>
            <w:proofErr w:type="spellStart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touch</w:t>
            </w:r>
            <w:proofErr w:type="spellEnd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10-punktowy</w:t>
            </w:r>
          </w:p>
          <w:p w14:paraId="68CE97BD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Komunikacja: karta bezprzewodowa: </w:t>
            </w: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Wi-Fi 802.11a/b/g/n/</w:t>
            </w:r>
            <w:proofErr w:type="spellStart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</w:t>
            </w:r>
            <w:proofErr w:type="spellEnd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ax</w:t>
            </w:r>
            <w:proofErr w:type="spellEnd"/>
          </w:p>
          <w:p w14:paraId="58A01D2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Łączność bezprzewodowa: Bluetooth 5.0, LTE</w:t>
            </w:r>
          </w:p>
          <w:p w14:paraId="118B45CD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procesor - minimum 2 rdzeniowy, min 1,7 GHz</w:t>
            </w:r>
          </w:p>
          <w:p w14:paraId="27017AC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pamięć RAM - minimum 4GB</w:t>
            </w:r>
          </w:p>
          <w:p w14:paraId="7ECFEBB2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pamięć Flash - minimum 64GB</w:t>
            </w:r>
          </w:p>
          <w:p w14:paraId="09920FD7" w14:textId="565A5444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przekątna ekranu -</w:t>
            </w:r>
            <w:r w:rsidR="009710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min 10”</w:t>
            </w:r>
          </w:p>
          <w:p w14:paraId="43766E7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rozdzielczość ekranu - 1920X1080 pikseli</w:t>
            </w:r>
          </w:p>
          <w:p w14:paraId="3178B063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typ ekranu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ab/>
              <w:t>- pojemnościowy</w:t>
            </w:r>
          </w:p>
          <w:p w14:paraId="7E1381AE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wbudowana kamera HD, mikrofon,</w:t>
            </w:r>
          </w:p>
          <w:p w14:paraId="4D62E77F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Slot karty SIM</w:t>
            </w:r>
          </w:p>
          <w:p w14:paraId="6657D391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Złącza - USB</w:t>
            </w:r>
          </w:p>
          <w:p w14:paraId="525C591C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Dołączone akcesoria - zasilacz , etui z funkcją podstawki i wybudzania tabletu</w:t>
            </w:r>
          </w:p>
          <w:p w14:paraId="3BD3758B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System operacyjny:</w:t>
            </w:r>
          </w:p>
          <w:p w14:paraId="3A511E54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1) system operacyjny dedykowany do pracy w komputerach typu tablet z graficznym interfejsem użytkownika w języku polskim. Zlokalizowane w języku polskim co najmniej następujące elementy: menu, odtwarzacz multimediów, pomoc, komunikaty systemowe.</w:t>
            </w:r>
          </w:p>
          <w:p w14:paraId="55054545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2) system operacyjny musi pozwalać na pracę w różnych sieciach komputerowych, w tym także automatycznie rozpoznawać sieci bezprzewodowe i ich ustawienia bezpieczeństwa oraz łączyć się automatycznie z raz zdefiniowanymi sieciami.</w:t>
            </w:r>
          </w:p>
          <w:p w14:paraId="463F5037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3) system operacyjny musi być otwarty, przez co rozumie się możliwość instalacji aplikacji z oficjalnego internetowego portalu  jego producenta oraz poza nim.</w:t>
            </w:r>
          </w:p>
          <w:p w14:paraId="05F53A41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4) system operacyjny przystosowany do pracy z aplikacjami  w modelu chmury obliczeniowej, do pracy grupowej i synchronizacji danych oraz przechowywania kopii zapasowych danych w chmurze obliczeniowej.</w:t>
            </w:r>
          </w:p>
          <w:p w14:paraId="2BC89526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5) dla osób z niepełnosprawnościami (np. słabowidzących).</w:t>
            </w:r>
          </w:p>
          <w:p w14:paraId="490E9BDC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GWARANCJA- minimum 24 miesiące</w:t>
            </w:r>
          </w:p>
          <w:p w14:paraId="507E2495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możliwość zabezpieczenia linką – NIE</w:t>
            </w:r>
          </w:p>
          <w:p w14:paraId="6A45ACC3" w14:textId="77777777" w:rsidR="00302AAF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system operacyjny musi zapewniać aktualizacje zabezpieczeń i systemu operacyjnego przez minimum 24 miesiące.</w:t>
            </w:r>
          </w:p>
          <w:p w14:paraId="124E43EB" w14:textId="77777777" w:rsidR="00060DBE" w:rsidRPr="00D0285D" w:rsidRDefault="00060DBE" w:rsidP="00060DBE">
            <w:pPr>
              <w:pStyle w:val="Akapitzlist"/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28E6D5E7" w14:textId="77777777" w:rsidTr="005F2089">
        <w:tc>
          <w:tcPr>
            <w:tcW w:w="977" w:type="dxa"/>
          </w:tcPr>
          <w:p w14:paraId="3FEB123C" w14:textId="27927582" w:rsidR="00302AAF" w:rsidRPr="003B2F2A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6" w:type="dxa"/>
          </w:tcPr>
          <w:p w14:paraId="3F2931C0" w14:textId="76C51B20" w:rsidR="00302AAF" w:rsidRPr="003B2F2A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>Tyflomapa</w:t>
            </w:r>
            <w:proofErr w:type="spellEnd"/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duża wisząca</w:t>
            </w:r>
            <w:r w:rsidR="00F8212D"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A668B">
              <w:rPr>
                <w:rFonts w:asciiTheme="minorHAnsi" w:hAnsiTheme="minorHAnsi" w:cstheme="minorHAnsi"/>
                <w:b/>
                <w:sz w:val="24"/>
                <w:szCs w:val="24"/>
              </w:rPr>
              <w:t>wraz z montażem</w:t>
            </w:r>
            <w:r w:rsidR="003B2F2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F8212D"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>3 szt.</w:t>
            </w:r>
          </w:p>
        </w:tc>
        <w:tc>
          <w:tcPr>
            <w:tcW w:w="2222" w:type="dxa"/>
          </w:tcPr>
          <w:p w14:paraId="2A666AB8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Jest to dotykowy plan budynku, przy pomocy którego osoby niewidome mogą za pomocą dotyku zapoznać się z rozmieszczeniem pomieszczeń. </w:t>
            </w:r>
          </w:p>
        </w:tc>
        <w:tc>
          <w:tcPr>
            <w:tcW w:w="4315" w:type="dxa"/>
          </w:tcPr>
          <w:p w14:paraId="7133F32A" w14:textId="77777777" w:rsidR="00302AAF" w:rsidRPr="00FD174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FD174D">
              <w:rPr>
                <w:rFonts w:asciiTheme="minorHAnsi" w:hAnsiTheme="minorHAnsi" w:cstheme="minorHAnsi"/>
                <w:color w:val="auto"/>
              </w:rPr>
              <w:t xml:space="preserve">opracowanie projektu graficznego </w:t>
            </w:r>
            <w:proofErr w:type="spellStart"/>
            <w:r w:rsidRPr="00FD174D">
              <w:rPr>
                <w:rFonts w:asciiTheme="minorHAnsi" w:hAnsiTheme="minorHAnsi" w:cstheme="minorHAnsi"/>
                <w:color w:val="auto"/>
              </w:rPr>
              <w:t>tyflomapy</w:t>
            </w:r>
            <w:proofErr w:type="spellEnd"/>
            <w:r w:rsidRPr="00FD174D">
              <w:rPr>
                <w:rFonts w:asciiTheme="minorHAnsi" w:hAnsiTheme="minorHAnsi" w:cstheme="minorHAnsi"/>
                <w:color w:val="auto"/>
              </w:rPr>
              <w:t xml:space="preserve"> warstwowo, w sposób spójny graficznie oraz zgodnie z zasadą uniwersalnego projektowania,</w:t>
            </w:r>
          </w:p>
          <w:p w14:paraId="71047D7A" w14:textId="77777777" w:rsidR="00302AAF" w:rsidRPr="00FD174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FD174D">
              <w:rPr>
                <w:rFonts w:asciiTheme="minorHAnsi" w:hAnsiTheme="minorHAnsi" w:cstheme="minorHAnsi"/>
                <w:color w:val="auto"/>
              </w:rPr>
              <w:t>zapisy brajlowskie w standardzie Marburg Medium, przy czym wysokość punktu od podstawy musi wynosić min. 0,50 mm na całej długości tekstu,</w:t>
            </w:r>
          </w:p>
          <w:p w14:paraId="544EAED3" w14:textId="77777777" w:rsidR="00302AAF" w:rsidRPr="00FD174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FD174D">
              <w:rPr>
                <w:rFonts w:asciiTheme="minorHAnsi" w:hAnsiTheme="minorHAnsi" w:cstheme="minorHAnsi"/>
                <w:color w:val="auto"/>
              </w:rPr>
              <w:t xml:space="preserve">opisy czarnodrukowe dla słabowidzących powinny być wykonane w czcionce </w:t>
            </w:r>
            <w:proofErr w:type="spellStart"/>
            <w:r w:rsidRPr="00FD174D">
              <w:rPr>
                <w:rFonts w:asciiTheme="minorHAnsi" w:hAnsiTheme="minorHAnsi" w:cstheme="minorHAnsi"/>
                <w:color w:val="auto"/>
              </w:rPr>
              <w:t>bezszeryfowej</w:t>
            </w:r>
            <w:proofErr w:type="spellEnd"/>
            <w:r w:rsidRPr="00FD174D">
              <w:rPr>
                <w:rFonts w:asciiTheme="minorHAnsi" w:hAnsiTheme="minorHAnsi" w:cstheme="minorHAnsi"/>
                <w:color w:val="auto"/>
              </w:rPr>
              <w:t xml:space="preserve"> (np. Arial CE) o rozmiarze min. 18 punktów w wersji polskiej. Rozmiar czcionki powinien być dostosowany do informacji zawartych na planszy, </w:t>
            </w:r>
          </w:p>
          <w:p w14:paraId="050B37B2" w14:textId="321C1D17" w:rsidR="008615E3" w:rsidRPr="00FD174D" w:rsidRDefault="008615E3" w:rsidP="008615E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FD174D">
              <w:rPr>
                <w:rFonts w:asciiTheme="minorHAnsi" w:hAnsiTheme="minorHAnsi" w:cstheme="minorHAnsi"/>
                <w:color w:val="auto"/>
              </w:rPr>
              <w:t xml:space="preserve">mapa </w:t>
            </w:r>
            <w:proofErr w:type="spellStart"/>
            <w:r w:rsidRPr="00FD174D">
              <w:rPr>
                <w:rFonts w:asciiTheme="minorHAnsi" w:hAnsiTheme="minorHAnsi" w:cstheme="minorHAnsi"/>
                <w:color w:val="auto"/>
              </w:rPr>
              <w:t>tyflograficzna</w:t>
            </w:r>
            <w:proofErr w:type="spellEnd"/>
            <w:r w:rsidRPr="00FD174D">
              <w:rPr>
                <w:rFonts w:asciiTheme="minorHAnsi" w:hAnsiTheme="minorHAnsi" w:cstheme="minorHAnsi"/>
                <w:color w:val="auto"/>
              </w:rPr>
              <w:t xml:space="preserve"> w formacie adekwatnym do rzeczywistej powierzchni, wykonana z  tworzywa o wysokiej trwałości (między innymi: Poliwęglan, ADA, PMMA, </w:t>
            </w:r>
            <w:proofErr w:type="spellStart"/>
            <w:r w:rsidRPr="00FD174D">
              <w:rPr>
                <w:rFonts w:asciiTheme="minorHAnsi" w:hAnsiTheme="minorHAnsi" w:cstheme="minorHAnsi"/>
                <w:color w:val="auto"/>
              </w:rPr>
              <w:t>Dibond</w:t>
            </w:r>
            <w:proofErr w:type="spellEnd"/>
            <w:r w:rsidRPr="00FD174D">
              <w:rPr>
                <w:rFonts w:asciiTheme="minorHAnsi" w:hAnsiTheme="minorHAnsi" w:cstheme="minorHAnsi"/>
                <w:color w:val="auto"/>
              </w:rPr>
              <w:t>, laminat grawerski, aluminium, stal, frezowane szkło akrylowe) o grubości około 3,2 mm</w:t>
            </w:r>
            <w:r w:rsidR="00FD174D" w:rsidRPr="00FD174D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1A6452E6" w14:textId="5FFB84C8" w:rsidR="008615E3" w:rsidRPr="00FD174D" w:rsidRDefault="008615E3" w:rsidP="008615E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warstwa główna wykonana z transparentnego tworzywa sztucznego, od spodu naniesiony wydruk kolorowy z informacją dla osób widzących</w:t>
            </w:r>
            <w:r w:rsidR="00FD174D"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14:paraId="7784302A" w14:textId="26BDDF30" w:rsidR="008615E3" w:rsidRPr="00FD174D" w:rsidRDefault="008615E3" w:rsidP="008615E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na stronę wierzchnią naniesione wypukłe informacje wykonane z </w:t>
            </w:r>
            <w:r w:rsidR="00AC038A">
              <w:rPr>
                <w:rFonts w:asciiTheme="minorHAnsi" w:eastAsiaTheme="minorHAnsi" w:hAnsiTheme="minorHAnsi" w:cstheme="minorHAnsi"/>
                <w:sz w:val="24"/>
                <w:szCs w:val="24"/>
              </w:rPr>
              <w:t>tworzywa sztucznego</w:t>
            </w: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14:paraId="2538AD00" w14:textId="304CEF0F" w:rsidR="008615E3" w:rsidRPr="00FD174D" w:rsidRDefault="00FD174D" w:rsidP="008615E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w</w:t>
            </w:r>
            <w:r w:rsidR="008615E3"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szystkie informacje wypukłe dla wieloletniej trwałości wpuszczone w główną warstwę (podfryzowane gniazdo), wklejone klejem UV,</w:t>
            </w:r>
          </w:p>
          <w:p w14:paraId="0A51A8A7" w14:textId="542B1BDA" w:rsidR="008615E3" w:rsidRPr="00FD174D" w:rsidRDefault="008615E3" w:rsidP="008615E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opisy w alfabecie Braille'a (standard Marburg Medium) wykonane z transparentnych kulek wpuszczonych w powierzchnię tworzywa sztucznego, co zapewni wieloletnią trwałość,</w:t>
            </w:r>
          </w:p>
          <w:p w14:paraId="4022223D" w14:textId="10F7271F" w:rsidR="008615E3" w:rsidRPr="00FD174D" w:rsidRDefault="008615E3" w:rsidP="00FD174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napisy brajlowskie powinny być wyraźnie wyczuwalne pod opuszkiem palca, dzięki użyciu profesjonalnych i licencjonowanych kulek brajlowskich wtłoczonych w technologii CNC</w:t>
            </w:r>
            <w:r w:rsidR="00FD174D"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14:paraId="2FC3D8E5" w14:textId="77777777" w:rsidR="00302AAF" w:rsidRPr="00FD174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FD174D">
              <w:rPr>
                <w:rFonts w:asciiTheme="minorHAnsi" w:hAnsiTheme="minorHAnsi" w:cstheme="minorHAnsi"/>
                <w:color w:val="auto"/>
              </w:rPr>
              <w:t>krawędzie bezpieczne dla użytkownika – zaokrąglone i frezowane,</w:t>
            </w:r>
          </w:p>
          <w:p w14:paraId="076485D0" w14:textId="77777777" w:rsidR="00302AAF" w:rsidRPr="00FD174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rPr>
                <w:rFonts w:asciiTheme="minorHAnsi" w:hAnsiTheme="minorHAnsi" w:cstheme="minorHAnsi"/>
                <w:color w:val="auto"/>
              </w:rPr>
            </w:pPr>
            <w:r w:rsidRPr="00FD174D">
              <w:rPr>
                <w:rFonts w:asciiTheme="minorHAnsi" w:hAnsiTheme="minorHAnsi" w:cstheme="minorHAnsi"/>
                <w:color w:val="auto"/>
              </w:rPr>
              <w:t>sposób wykonania i użyte materiały muszą zapewnić wysoką trwałość i odporność na odkształcenia oraz nie mogą zawierać związków/substancji szkodliwych,</w:t>
            </w:r>
          </w:p>
          <w:p w14:paraId="366E2E04" w14:textId="77777777" w:rsidR="00302AAF" w:rsidRPr="00FD174D" w:rsidRDefault="00302AAF" w:rsidP="00301D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plan zawieszony do ściany pod kątem 20-30o względem poziomu, a jego przednia krawędź musi znajdować się na wysokości min. 90cm. Takie położenie pozwala osobie z niepełnosprawnością wzroku wygodnie oprzeć dłonie na planszy i zapoznać się z przedstawioną treścią,</w:t>
            </w:r>
          </w:p>
          <w:p w14:paraId="3BE824CC" w14:textId="77777777" w:rsidR="00302AAF" w:rsidRPr="00FD174D" w:rsidRDefault="00302AAF" w:rsidP="00301D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obudowa planu przeznaczona do jego montażu do ściany, wykonana z tworzywa sztucznego w kolorze białym,</w:t>
            </w:r>
          </w:p>
          <w:p w14:paraId="23F715DF" w14:textId="5A83ED97" w:rsidR="00302AAF" w:rsidRPr="00FD174D" w:rsidRDefault="002E25DC" w:rsidP="00301D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format planu B3+</w:t>
            </w:r>
            <w:r w:rsidR="00754472"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14:paraId="6B706DCD" w14:textId="123E9738" w:rsidR="002E25DC" w:rsidRPr="00FD174D" w:rsidRDefault="00A52C79" w:rsidP="002E25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montaż tablicy do ściany</w:t>
            </w:r>
            <w:r w:rsidR="00754472"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14:paraId="063BFF43" w14:textId="36B92C8D" w:rsidR="00754472" w:rsidRPr="00FD174D" w:rsidRDefault="00EF3EC1" w:rsidP="002E25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eastAsiaTheme="minorHAnsi" w:hAnsiTheme="minorHAnsi" w:cstheme="minorHAnsi"/>
                <w:sz w:val="24"/>
                <w:szCs w:val="24"/>
              </w:rPr>
              <w:t>Zamawiający przekaże Wykonawcy plany budynków w momencie podpisania umowy.</w:t>
            </w:r>
          </w:p>
          <w:p w14:paraId="330D8652" w14:textId="77777777" w:rsidR="002E25DC" w:rsidRPr="00FD174D" w:rsidRDefault="002E25DC" w:rsidP="002E25D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72DB8F97" w14:textId="77777777" w:rsidTr="005F2089">
        <w:tc>
          <w:tcPr>
            <w:tcW w:w="977" w:type="dxa"/>
          </w:tcPr>
          <w:p w14:paraId="57C893AE" w14:textId="46BC5E7E" w:rsidR="00302AAF" w:rsidRPr="00101ED4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1E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666" w:type="dxa"/>
          </w:tcPr>
          <w:p w14:paraId="3AA8B7CA" w14:textId="277A986C" w:rsidR="00302AAF" w:rsidRPr="00101ED4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1ED4">
              <w:rPr>
                <w:rFonts w:asciiTheme="minorHAnsi" w:hAnsiTheme="minorHAnsi" w:cstheme="minorHAnsi"/>
                <w:b/>
                <w:sz w:val="24"/>
                <w:szCs w:val="24"/>
              </w:rPr>
              <w:t>Przygotowanie wybranych dokumentów w tekście łatwym do czytania (ETR)</w:t>
            </w:r>
            <w:r w:rsidR="00AE29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20 stron</w:t>
            </w:r>
          </w:p>
        </w:tc>
        <w:tc>
          <w:tcPr>
            <w:tcW w:w="2222" w:type="dxa"/>
          </w:tcPr>
          <w:p w14:paraId="759F950D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ETR to teksty łatwe do czytania i rozumienia dla osób z niepełnosprawnością intelektualną </w:t>
            </w:r>
          </w:p>
          <w:p w14:paraId="0625F74E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8340898" w14:textId="7D8BE39B" w:rsidR="00302AAF" w:rsidRPr="00FD174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348"/>
              <w:rPr>
                <w:rFonts w:ascii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 xml:space="preserve">przetłumaczenie 20 stron tekstu na tekst łatwy do czytania i rozumienia  (ETR) - opis funkcjonowania Urzędu Miasta Krosna oraz procedur usług świadczonych na rzecz mieszkańców (tekst do tłumaczenia stanowi załącznik nr </w:t>
            </w:r>
            <w:r w:rsidR="00DA5ACC" w:rsidRPr="00FD174D">
              <w:rPr>
                <w:rFonts w:asciiTheme="minorHAnsi" w:hAnsiTheme="minorHAnsi" w:cstheme="minorHAnsi"/>
                <w:sz w:val="24"/>
                <w:szCs w:val="24"/>
              </w:rPr>
              <w:t>1 do Opisu przedmiotu zamówienia</w:t>
            </w: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3F3A83AA" w14:textId="77777777" w:rsidR="00302AAF" w:rsidRPr="00FD174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 xml:space="preserve">tekst musi obejmować zasady stosowania składni, skrótów, </w:t>
            </w:r>
            <w:r w:rsidRPr="00FD17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gramatyki i prezentacji wizualnej,</w:t>
            </w:r>
          </w:p>
          <w:p w14:paraId="42D9DF6F" w14:textId="77777777" w:rsidR="00302AAF" w:rsidRPr="00FD174D" w:rsidRDefault="00302AAF" w:rsidP="00301D33">
            <w:pPr>
              <w:pStyle w:val="Akapitzlist"/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>tak aby przygotowane dokumenty były zrozumiałe dla większej grupy odbiorców,</w:t>
            </w:r>
          </w:p>
          <w:p w14:paraId="3B5D7486" w14:textId="77777777" w:rsidR="00302AAF" w:rsidRPr="00FD174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334"/>
              <w:rPr>
                <w:rFonts w:ascii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>tekst powinien posiadać odpowiedni krój oraz wielkość czcionki, ewentualnie zawierać ilustracje (rysunki lub symbole),</w:t>
            </w:r>
          </w:p>
          <w:p w14:paraId="0B4C124C" w14:textId="77777777" w:rsidR="00302AAF" w:rsidRPr="00FD174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>przygotowanie pliku dostępnego cyfrowo,</w:t>
            </w:r>
          </w:p>
          <w:p w14:paraId="0066AA61" w14:textId="5FC49446" w:rsidR="00302AAF" w:rsidRPr="00FD174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 xml:space="preserve">tekst musi być zgodny z </w:t>
            </w:r>
            <w:r w:rsidR="00A63381" w:rsidRPr="00FD174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D174D">
              <w:rPr>
                <w:rFonts w:asciiTheme="minorHAnsi" w:hAnsiTheme="minorHAnsi" w:cstheme="minorHAnsi"/>
                <w:sz w:val="24"/>
                <w:szCs w:val="24"/>
              </w:rPr>
              <w:t>uropejskimi standardami przygotowania tekstu łatwego do czytania i zrozumienia.</w:t>
            </w:r>
          </w:p>
          <w:p w14:paraId="7DA30AA0" w14:textId="77777777" w:rsidR="00302AAF" w:rsidRPr="00FD174D" w:rsidRDefault="00302AAF" w:rsidP="00301D33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6C2078A2" w14:textId="77777777" w:rsidR="00301B06" w:rsidRPr="00FA0E33" w:rsidRDefault="00301B06" w:rsidP="00301B06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39336CB1" w14:textId="77777777" w:rsidR="00687111" w:rsidRDefault="00687111" w:rsidP="002C7F74">
      <w:pPr>
        <w:pStyle w:val="Default"/>
        <w:rPr>
          <w:rFonts w:asciiTheme="minorHAnsi" w:eastAsia="Calibri" w:hAnsiTheme="minorHAnsi" w:cstheme="minorHAnsi"/>
          <w:color w:val="auto"/>
        </w:rPr>
      </w:pPr>
    </w:p>
    <w:p w14:paraId="391666FD" w14:textId="2BA853AE" w:rsidR="0015680E" w:rsidRPr="0015680E" w:rsidRDefault="00A32D01" w:rsidP="0015680E">
      <w:pPr>
        <w:pStyle w:val="Default"/>
        <w:numPr>
          <w:ilvl w:val="0"/>
          <w:numId w:val="35"/>
        </w:numPr>
        <w:ind w:left="357" w:hanging="357"/>
        <w:rPr>
          <w:rFonts w:asciiTheme="minorHAnsi" w:eastAsia="Calibri" w:hAnsiTheme="minorHAnsi" w:cstheme="minorHAnsi"/>
          <w:b/>
          <w:color w:val="auto"/>
        </w:rPr>
      </w:pPr>
      <w:r w:rsidRPr="00687111">
        <w:rPr>
          <w:rFonts w:asciiTheme="minorHAnsi" w:eastAsia="Calibri" w:hAnsiTheme="minorHAnsi" w:cstheme="minorHAnsi"/>
          <w:b/>
          <w:color w:val="auto"/>
        </w:rPr>
        <w:t xml:space="preserve">Termin realizacji zamówienia: do dnia </w:t>
      </w:r>
      <w:r w:rsidR="00FD174D">
        <w:rPr>
          <w:rFonts w:asciiTheme="minorHAnsi" w:eastAsia="Calibri" w:hAnsiTheme="minorHAnsi" w:cstheme="minorHAnsi"/>
          <w:b/>
          <w:color w:val="auto"/>
        </w:rPr>
        <w:t>18</w:t>
      </w:r>
      <w:r w:rsidRPr="00687111">
        <w:rPr>
          <w:rFonts w:asciiTheme="minorHAnsi" w:eastAsia="Calibri" w:hAnsiTheme="minorHAnsi" w:cstheme="minorHAnsi"/>
          <w:b/>
          <w:color w:val="auto"/>
        </w:rPr>
        <w:t>.08.2023 r.</w:t>
      </w:r>
    </w:p>
    <w:sectPr w:rsidR="0015680E" w:rsidRPr="0015680E" w:rsidSect="004A16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59CC" w14:textId="77777777" w:rsidR="005A17B0" w:rsidRDefault="005A17B0">
      <w:pPr>
        <w:spacing w:after="0" w:line="240" w:lineRule="auto"/>
      </w:pPr>
      <w:r>
        <w:separator/>
      </w:r>
    </w:p>
  </w:endnote>
  <w:endnote w:type="continuationSeparator" w:id="0">
    <w:p w14:paraId="270A43A4" w14:textId="77777777" w:rsidR="005A17B0" w:rsidRDefault="005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9892" w14:textId="77777777" w:rsidR="00995C63" w:rsidRDefault="00995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E89A" w14:textId="77777777" w:rsidR="00995C63" w:rsidRDefault="00995C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3784B30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301B06">
      <w:t>Przedsięwzięcie grantowe pn. „Dostępne Gmina Miasto Krosno</w:t>
    </w:r>
    <w:r w:rsidR="007E4C16"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E6A8" w14:textId="77777777" w:rsidR="005A17B0" w:rsidRDefault="005A17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22E495" w14:textId="77777777" w:rsidR="005A17B0" w:rsidRDefault="005A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3CA9" w14:textId="77777777" w:rsidR="00995C63" w:rsidRDefault="00995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ED5F" w14:textId="77777777" w:rsidR="00251C35" w:rsidRPr="00B868F5" w:rsidRDefault="00251C35" w:rsidP="00251C3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7D7A90F5" wp14:editId="6217F4C6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E313C8" w14:textId="77777777" w:rsidR="00251C35" w:rsidRPr="000F4CA6" w:rsidRDefault="00251C35" w:rsidP="00251C3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4F799B16" w14:textId="77777777" w:rsidR="00251C35" w:rsidRDefault="00251C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00"/>
    <w:multiLevelType w:val="hybridMultilevel"/>
    <w:tmpl w:val="DC4E5E80"/>
    <w:lvl w:ilvl="0" w:tplc="C44C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BF6"/>
    <w:multiLevelType w:val="hybridMultilevel"/>
    <w:tmpl w:val="4B1CECCC"/>
    <w:lvl w:ilvl="0" w:tplc="F9A82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DE45F1"/>
    <w:multiLevelType w:val="multilevel"/>
    <w:tmpl w:val="BD2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B674D"/>
    <w:multiLevelType w:val="hybridMultilevel"/>
    <w:tmpl w:val="ACE44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0552"/>
    <w:multiLevelType w:val="hybridMultilevel"/>
    <w:tmpl w:val="3852ED94"/>
    <w:lvl w:ilvl="0" w:tplc="FA08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120"/>
    <w:multiLevelType w:val="multilevel"/>
    <w:tmpl w:val="BFD4BD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9D1099"/>
    <w:multiLevelType w:val="hybridMultilevel"/>
    <w:tmpl w:val="FB1AB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5061"/>
    <w:multiLevelType w:val="hybridMultilevel"/>
    <w:tmpl w:val="C0DA1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765C3"/>
    <w:multiLevelType w:val="multilevel"/>
    <w:tmpl w:val="85F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1C92"/>
    <w:multiLevelType w:val="hybridMultilevel"/>
    <w:tmpl w:val="F12810E2"/>
    <w:lvl w:ilvl="0" w:tplc="14E63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8426B"/>
    <w:multiLevelType w:val="hybridMultilevel"/>
    <w:tmpl w:val="1946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348DF"/>
    <w:multiLevelType w:val="hybridMultilevel"/>
    <w:tmpl w:val="C4D2276E"/>
    <w:lvl w:ilvl="0" w:tplc="0830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F3696"/>
    <w:multiLevelType w:val="hybridMultilevel"/>
    <w:tmpl w:val="E51293FC"/>
    <w:lvl w:ilvl="0" w:tplc="B8622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80066"/>
    <w:multiLevelType w:val="hybridMultilevel"/>
    <w:tmpl w:val="0CEA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586892">
    <w:abstractNumId w:val="14"/>
  </w:num>
  <w:num w:numId="2" w16cid:durableId="497234660">
    <w:abstractNumId w:val="7"/>
  </w:num>
  <w:num w:numId="3" w16cid:durableId="1746024611">
    <w:abstractNumId w:val="28"/>
  </w:num>
  <w:num w:numId="4" w16cid:durableId="1809323756">
    <w:abstractNumId w:val="25"/>
  </w:num>
  <w:num w:numId="5" w16cid:durableId="1976794187">
    <w:abstractNumId w:val="4"/>
  </w:num>
  <w:num w:numId="6" w16cid:durableId="2073113873">
    <w:abstractNumId w:val="29"/>
  </w:num>
  <w:num w:numId="7" w16cid:durableId="1293243440">
    <w:abstractNumId w:val="18"/>
  </w:num>
  <w:num w:numId="8" w16cid:durableId="1355766183">
    <w:abstractNumId w:val="3"/>
  </w:num>
  <w:num w:numId="9" w16cid:durableId="1151752889">
    <w:abstractNumId w:val="17"/>
  </w:num>
  <w:num w:numId="10" w16cid:durableId="1105076854">
    <w:abstractNumId w:val="20"/>
  </w:num>
  <w:num w:numId="11" w16cid:durableId="1452094915">
    <w:abstractNumId w:val="33"/>
  </w:num>
  <w:num w:numId="12" w16cid:durableId="2099059554">
    <w:abstractNumId w:val="32"/>
  </w:num>
  <w:num w:numId="13" w16cid:durableId="1021904320">
    <w:abstractNumId w:val="26"/>
  </w:num>
  <w:num w:numId="14" w16cid:durableId="911349303">
    <w:abstractNumId w:val="21"/>
  </w:num>
  <w:num w:numId="15" w16cid:durableId="2115900805">
    <w:abstractNumId w:val="24"/>
  </w:num>
  <w:num w:numId="16" w16cid:durableId="2123452035">
    <w:abstractNumId w:val="31"/>
  </w:num>
  <w:num w:numId="17" w16cid:durableId="337512039">
    <w:abstractNumId w:val="34"/>
  </w:num>
  <w:num w:numId="18" w16cid:durableId="1596282580">
    <w:abstractNumId w:val="23"/>
  </w:num>
  <w:num w:numId="19" w16cid:durableId="1099715321">
    <w:abstractNumId w:val="5"/>
  </w:num>
  <w:num w:numId="20" w16cid:durableId="256718439">
    <w:abstractNumId w:val="15"/>
  </w:num>
  <w:num w:numId="21" w16cid:durableId="31465780">
    <w:abstractNumId w:val="0"/>
  </w:num>
  <w:num w:numId="22" w16cid:durableId="633415871">
    <w:abstractNumId w:val="10"/>
  </w:num>
  <w:num w:numId="23" w16cid:durableId="1605262940">
    <w:abstractNumId w:val="12"/>
  </w:num>
  <w:num w:numId="24" w16cid:durableId="1522939444">
    <w:abstractNumId w:val="16"/>
  </w:num>
  <w:num w:numId="25" w16cid:durableId="2085563477">
    <w:abstractNumId w:val="9"/>
  </w:num>
  <w:num w:numId="26" w16cid:durableId="362825850">
    <w:abstractNumId w:val="6"/>
  </w:num>
  <w:num w:numId="27" w16cid:durableId="159855685">
    <w:abstractNumId w:val="13"/>
  </w:num>
  <w:num w:numId="28" w16cid:durableId="1128662537">
    <w:abstractNumId w:val="22"/>
  </w:num>
  <w:num w:numId="29" w16cid:durableId="1831827397">
    <w:abstractNumId w:val="1"/>
  </w:num>
  <w:num w:numId="30" w16cid:durableId="1967856415">
    <w:abstractNumId w:val="27"/>
  </w:num>
  <w:num w:numId="31" w16cid:durableId="514734820">
    <w:abstractNumId w:val="2"/>
  </w:num>
  <w:num w:numId="32" w16cid:durableId="1283996538">
    <w:abstractNumId w:val="19"/>
  </w:num>
  <w:num w:numId="33" w16cid:durableId="1560046267">
    <w:abstractNumId w:val="11"/>
  </w:num>
  <w:num w:numId="34" w16cid:durableId="1082870576">
    <w:abstractNumId w:val="30"/>
  </w:num>
  <w:num w:numId="35" w16cid:durableId="268706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37BBB"/>
    <w:rsid w:val="000477B4"/>
    <w:rsid w:val="00050604"/>
    <w:rsid w:val="00053CA8"/>
    <w:rsid w:val="00060DBE"/>
    <w:rsid w:val="0007563D"/>
    <w:rsid w:val="00077316"/>
    <w:rsid w:val="00091E7E"/>
    <w:rsid w:val="00092842"/>
    <w:rsid w:val="000A290D"/>
    <w:rsid w:val="000A34FB"/>
    <w:rsid w:val="000B09F4"/>
    <w:rsid w:val="000D3876"/>
    <w:rsid w:val="000D5FEC"/>
    <w:rsid w:val="000E3C90"/>
    <w:rsid w:val="000E6AFF"/>
    <w:rsid w:val="000F4CA6"/>
    <w:rsid w:val="00101ED4"/>
    <w:rsid w:val="00101F5E"/>
    <w:rsid w:val="00104D1E"/>
    <w:rsid w:val="00122643"/>
    <w:rsid w:val="00132623"/>
    <w:rsid w:val="0014029D"/>
    <w:rsid w:val="0015680E"/>
    <w:rsid w:val="00161E95"/>
    <w:rsid w:val="00163201"/>
    <w:rsid w:val="0018202C"/>
    <w:rsid w:val="0018753C"/>
    <w:rsid w:val="0019354E"/>
    <w:rsid w:val="001A7E1B"/>
    <w:rsid w:val="001C3794"/>
    <w:rsid w:val="001C6331"/>
    <w:rsid w:val="001D7DA1"/>
    <w:rsid w:val="001E1B90"/>
    <w:rsid w:val="001F11A5"/>
    <w:rsid w:val="001F70C8"/>
    <w:rsid w:val="002461E7"/>
    <w:rsid w:val="00250CF3"/>
    <w:rsid w:val="00251C35"/>
    <w:rsid w:val="00265742"/>
    <w:rsid w:val="002736A4"/>
    <w:rsid w:val="002801DD"/>
    <w:rsid w:val="00292B53"/>
    <w:rsid w:val="002A3319"/>
    <w:rsid w:val="002A668B"/>
    <w:rsid w:val="002C05F0"/>
    <w:rsid w:val="002C7F74"/>
    <w:rsid w:val="002D2710"/>
    <w:rsid w:val="002D2837"/>
    <w:rsid w:val="002D62F9"/>
    <w:rsid w:val="002E25DC"/>
    <w:rsid w:val="00301B06"/>
    <w:rsid w:val="00301D33"/>
    <w:rsid w:val="00302243"/>
    <w:rsid w:val="00302AAF"/>
    <w:rsid w:val="00314DE6"/>
    <w:rsid w:val="0032268E"/>
    <w:rsid w:val="00323140"/>
    <w:rsid w:val="00324541"/>
    <w:rsid w:val="003414A7"/>
    <w:rsid w:val="00342BCC"/>
    <w:rsid w:val="0034321A"/>
    <w:rsid w:val="003436A6"/>
    <w:rsid w:val="00350669"/>
    <w:rsid w:val="003523C6"/>
    <w:rsid w:val="00357D2D"/>
    <w:rsid w:val="003859A5"/>
    <w:rsid w:val="00387E8F"/>
    <w:rsid w:val="003A1C0A"/>
    <w:rsid w:val="003B2F2A"/>
    <w:rsid w:val="003B48DF"/>
    <w:rsid w:val="003B68DC"/>
    <w:rsid w:val="003C5F68"/>
    <w:rsid w:val="003E5F06"/>
    <w:rsid w:val="00404737"/>
    <w:rsid w:val="0041072C"/>
    <w:rsid w:val="004124EF"/>
    <w:rsid w:val="0043376A"/>
    <w:rsid w:val="0044712D"/>
    <w:rsid w:val="00454EFE"/>
    <w:rsid w:val="00495660"/>
    <w:rsid w:val="004964FA"/>
    <w:rsid w:val="004A16F7"/>
    <w:rsid w:val="004A230F"/>
    <w:rsid w:val="004D7961"/>
    <w:rsid w:val="004E0639"/>
    <w:rsid w:val="00502415"/>
    <w:rsid w:val="005070F0"/>
    <w:rsid w:val="005165DB"/>
    <w:rsid w:val="00521308"/>
    <w:rsid w:val="00542D99"/>
    <w:rsid w:val="00546DEE"/>
    <w:rsid w:val="00567974"/>
    <w:rsid w:val="005A17B0"/>
    <w:rsid w:val="005B4445"/>
    <w:rsid w:val="005D136E"/>
    <w:rsid w:val="005D42DA"/>
    <w:rsid w:val="005E09D8"/>
    <w:rsid w:val="005F2089"/>
    <w:rsid w:val="005F2990"/>
    <w:rsid w:val="0062731B"/>
    <w:rsid w:val="00633520"/>
    <w:rsid w:val="00633FB3"/>
    <w:rsid w:val="00644574"/>
    <w:rsid w:val="00645141"/>
    <w:rsid w:val="00645BEE"/>
    <w:rsid w:val="006771E9"/>
    <w:rsid w:val="00687111"/>
    <w:rsid w:val="006A310D"/>
    <w:rsid w:val="006B3880"/>
    <w:rsid w:val="006E60D7"/>
    <w:rsid w:val="006E6136"/>
    <w:rsid w:val="006F3289"/>
    <w:rsid w:val="0070142F"/>
    <w:rsid w:val="00754472"/>
    <w:rsid w:val="00760BE9"/>
    <w:rsid w:val="00773BB1"/>
    <w:rsid w:val="0079581E"/>
    <w:rsid w:val="007C0BE1"/>
    <w:rsid w:val="007C7ECE"/>
    <w:rsid w:val="007D1C8E"/>
    <w:rsid w:val="007E008B"/>
    <w:rsid w:val="007E1142"/>
    <w:rsid w:val="007E2C1D"/>
    <w:rsid w:val="007E3988"/>
    <w:rsid w:val="007E4C16"/>
    <w:rsid w:val="0080060F"/>
    <w:rsid w:val="00800D0D"/>
    <w:rsid w:val="008202B0"/>
    <w:rsid w:val="008228BF"/>
    <w:rsid w:val="00825AE5"/>
    <w:rsid w:val="008273F3"/>
    <w:rsid w:val="00835EE6"/>
    <w:rsid w:val="00850167"/>
    <w:rsid w:val="00856F17"/>
    <w:rsid w:val="008570FF"/>
    <w:rsid w:val="008615E3"/>
    <w:rsid w:val="00866193"/>
    <w:rsid w:val="00874FD7"/>
    <w:rsid w:val="00894D9E"/>
    <w:rsid w:val="008B3EE0"/>
    <w:rsid w:val="008C0DD2"/>
    <w:rsid w:val="008C1941"/>
    <w:rsid w:val="008C369A"/>
    <w:rsid w:val="008C39CF"/>
    <w:rsid w:val="008C6298"/>
    <w:rsid w:val="008D43C9"/>
    <w:rsid w:val="008F09E6"/>
    <w:rsid w:val="0090247B"/>
    <w:rsid w:val="00911381"/>
    <w:rsid w:val="0092417A"/>
    <w:rsid w:val="0092652F"/>
    <w:rsid w:val="009269D2"/>
    <w:rsid w:val="00935369"/>
    <w:rsid w:val="0094203E"/>
    <w:rsid w:val="00945190"/>
    <w:rsid w:val="0094526F"/>
    <w:rsid w:val="00946765"/>
    <w:rsid w:val="0097105D"/>
    <w:rsid w:val="00985D18"/>
    <w:rsid w:val="00995C63"/>
    <w:rsid w:val="009A1E32"/>
    <w:rsid w:val="009A2FE8"/>
    <w:rsid w:val="009A517F"/>
    <w:rsid w:val="009B124C"/>
    <w:rsid w:val="009B60BC"/>
    <w:rsid w:val="009B6329"/>
    <w:rsid w:val="009C633F"/>
    <w:rsid w:val="009C638C"/>
    <w:rsid w:val="009D0ED7"/>
    <w:rsid w:val="009E1520"/>
    <w:rsid w:val="009E3A01"/>
    <w:rsid w:val="009F78D2"/>
    <w:rsid w:val="00A23326"/>
    <w:rsid w:val="00A24328"/>
    <w:rsid w:val="00A32D01"/>
    <w:rsid w:val="00A37C35"/>
    <w:rsid w:val="00A45B62"/>
    <w:rsid w:val="00A52C79"/>
    <w:rsid w:val="00A63381"/>
    <w:rsid w:val="00A94D81"/>
    <w:rsid w:val="00A955AF"/>
    <w:rsid w:val="00A95AC5"/>
    <w:rsid w:val="00AA1C80"/>
    <w:rsid w:val="00AB4ACB"/>
    <w:rsid w:val="00AC038A"/>
    <w:rsid w:val="00AC1539"/>
    <w:rsid w:val="00AC41A8"/>
    <w:rsid w:val="00AD4482"/>
    <w:rsid w:val="00AE259D"/>
    <w:rsid w:val="00AE29DD"/>
    <w:rsid w:val="00AE6029"/>
    <w:rsid w:val="00B015A3"/>
    <w:rsid w:val="00B04DF2"/>
    <w:rsid w:val="00B054C7"/>
    <w:rsid w:val="00B24456"/>
    <w:rsid w:val="00B26F75"/>
    <w:rsid w:val="00B351E5"/>
    <w:rsid w:val="00B51AD9"/>
    <w:rsid w:val="00B53107"/>
    <w:rsid w:val="00B64C54"/>
    <w:rsid w:val="00B66B2F"/>
    <w:rsid w:val="00B71470"/>
    <w:rsid w:val="00B7795B"/>
    <w:rsid w:val="00B868F5"/>
    <w:rsid w:val="00B90A5A"/>
    <w:rsid w:val="00B90A9B"/>
    <w:rsid w:val="00BB7704"/>
    <w:rsid w:val="00BD2BDD"/>
    <w:rsid w:val="00BE28E6"/>
    <w:rsid w:val="00C24796"/>
    <w:rsid w:val="00C251E9"/>
    <w:rsid w:val="00C2636C"/>
    <w:rsid w:val="00C31AD0"/>
    <w:rsid w:val="00C5087E"/>
    <w:rsid w:val="00C72B8F"/>
    <w:rsid w:val="00C778D0"/>
    <w:rsid w:val="00C82E5A"/>
    <w:rsid w:val="00C85B08"/>
    <w:rsid w:val="00C91513"/>
    <w:rsid w:val="00C96024"/>
    <w:rsid w:val="00CD30A9"/>
    <w:rsid w:val="00CE016E"/>
    <w:rsid w:val="00CE4458"/>
    <w:rsid w:val="00CF31A1"/>
    <w:rsid w:val="00D0285D"/>
    <w:rsid w:val="00D11AFD"/>
    <w:rsid w:val="00D13A6B"/>
    <w:rsid w:val="00D4106C"/>
    <w:rsid w:val="00D435F5"/>
    <w:rsid w:val="00D44CF7"/>
    <w:rsid w:val="00D526F6"/>
    <w:rsid w:val="00D6570A"/>
    <w:rsid w:val="00D7035E"/>
    <w:rsid w:val="00D7396C"/>
    <w:rsid w:val="00D81548"/>
    <w:rsid w:val="00D9647D"/>
    <w:rsid w:val="00DA5ACC"/>
    <w:rsid w:val="00DA79B0"/>
    <w:rsid w:val="00DC0180"/>
    <w:rsid w:val="00DF0878"/>
    <w:rsid w:val="00E01178"/>
    <w:rsid w:val="00E060A9"/>
    <w:rsid w:val="00E07A5B"/>
    <w:rsid w:val="00E302A6"/>
    <w:rsid w:val="00E40A33"/>
    <w:rsid w:val="00E441DC"/>
    <w:rsid w:val="00E636AC"/>
    <w:rsid w:val="00E6663D"/>
    <w:rsid w:val="00E70F1A"/>
    <w:rsid w:val="00E93DE3"/>
    <w:rsid w:val="00EA4821"/>
    <w:rsid w:val="00EA5BC9"/>
    <w:rsid w:val="00EA6905"/>
    <w:rsid w:val="00EC4455"/>
    <w:rsid w:val="00EC5246"/>
    <w:rsid w:val="00ED1349"/>
    <w:rsid w:val="00EE2184"/>
    <w:rsid w:val="00EF3EC1"/>
    <w:rsid w:val="00F015F4"/>
    <w:rsid w:val="00F21BFA"/>
    <w:rsid w:val="00F223FC"/>
    <w:rsid w:val="00F24594"/>
    <w:rsid w:val="00F252CA"/>
    <w:rsid w:val="00F30512"/>
    <w:rsid w:val="00F43CA8"/>
    <w:rsid w:val="00F54FBA"/>
    <w:rsid w:val="00F60BE6"/>
    <w:rsid w:val="00F62574"/>
    <w:rsid w:val="00F64BA4"/>
    <w:rsid w:val="00F74110"/>
    <w:rsid w:val="00F8212D"/>
    <w:rsid w:val="00FA0E33"/>
    <w:rsid w:val="00FA1C80"/>
    <w:rsid w:val="00FA2AE4"/>
    <w:rsid w:val="00FA6CB1"/>
    <w:rsid w:val="00FC5A1A"/>
    <w:rsid w:val="00FC7274"/>
    <w:rsid w:val="00FD174D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CB0F9F5C-6831-47E7-89D9-718B04E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301B0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301B06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30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8C3474-1A31-4864-B50A-FEC74B62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250</TotalTime>
  <Pages>8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Katarzyna Markowicz</cp:lastModifiedBy>
  <cp:revision>155</cp:revision>
  <cp:lastPrinted>2022-02-09T13:36:00Z</cp:lastPrinted>
  <dcterms:created xsi:type="dcterms:W3CDTF">2023-05-12T05:56:00Z</dcterms:created>
  <dcterms:modified xsi:type="dcterms:W3CDTF">2023-07-03T06:59:00Z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