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:rsidR="00C30283" w:rsidRPr="009E6039" w:rsidRDefault="005A1DC1" w:rsidP="009E6039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AC7FD1" w:rsidRPr="009E6039">
        <w:rPr>
          <w:rFonts w:eastAsia="Calibri" w:cstheme="minorHAnsi"/>
          <w:b/>
          <w:color w:val="000000"/>
          <w:sz w:val="24"/>
          <w:szCs w:val="24"/>
          <w:lang w:eastAsia="pl-PL"/>
        </w:rPr>
        <w:t>elementów regulacji hydraulicznej</w:t>
      </w:r>
      <w:r w:rsidR="00AC7FD1"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6D2EE0" w:rsidRPr="009E6039">
        <w:rPr>
          <w:rFonts w:cstheme="minorHAnsi"/>
          <w:b/>
          <w:bCs/>
          <w:sz w:val="24"/>
          <w:szCs w:val="24"/>
        </w:rPr>
        <w:t>3</w:t>
      </w:r>
      <w:r w:rsidR="00D30E3F">
        <w:rPr>
          <w:rFonts w:cstheme="minorHAnsi"/>
          <w:b/>
          <w:bCs/>
          <w:sz w:val="24"/>
          <w:szCs w:val="24"/>
        </w:rPr>
        <w:t>9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/2021/D)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C7FD1" w:rsidRDefault="00AC7FD1" w:rsidP="00AC6579">
      <w:pPr>
        <w:spacing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1"/>
        <w:gridCol w:w="1204"/>
        <w:gridCol w:w="623"/>
      </w:tblGrid>
      <w:tr w:rsidR="00D30E3F" w:rsidRPr="00D9356A" w:rsidTr="00D30E3F">
        <w:trPr>
          <w:trHeight w:val="285"/>
        </w:trPr>
        <w:tc>
          <w:tcPr>
            <w:tcW w:w="9218" w:type="dxa"/>
            <w:gridSpan w:val="3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 przelotowy, typ 3222 z siłownikiem elektrycznym, </w:t>
            </w:r>
            <w:proofErr w:type="spellStart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parametrach:</w:t>
            </w:r>
          </w:p>
        </w:tc>
      </w:tr>
      <w:tr w:rsidR="00D30E3F" w:rsidRPr="00D9356A" w:rsidTr="00D30E3F">
        <w:trPr>
          <w:trHeight w:val="285"/>
        </w:trPr>
        <w:tc>
          <w:tcPr>
            <w:tcW w:w="7391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minimalne parametry pracy PN16, T=135°C</w:t>
            </w:r>
          </w:p>
        </w:tc>
        <w:tc>
          <w:tcPr>
            <w:tcW w:w="1204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D30E3F" w:rsidRPr="00D9356A" w:rsidTr="00D30E3F">
        <w:trPr>
          <w:trHeight w:val="285"/>
        </w:trPr>
        <w:tc>
          <w:tcPr>
            <w:tcW w:w="7391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 komplecie końcówki do wspawania</w:t>
            </w:r>
          </w:p>
        </w:tc>
        <w:tc>
          <w:tcPr>
            <w:tcW w:w="1204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D30E3F" w:rsidRPr="00D9356A" w:rsidTr="00D30E3F">
        <w:trPr>
          <w:trHeight w:val="285"/>
        </w:trPr>
        <w:tc>
          <w:tcPr>
            <w:tcW w:w="9218" w:type="dxa"/>
            <w:gridSpan w:val="3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współczynnik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[dopuszczalny przedział wartości], typ siłownika, ilość, wg tabeli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D30E3F" w:rsidRPr="009E6039" w:rsidRDefault="00D30E3F" w:rsidP="00AC6579">
      <w:pPr>
        <w:spacing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015"/>
        <w:gridCol w:w="3261"/>
        <w:gridCol w:w="1897"/>
        <w:gridCol w:w="705"/>
        <w:gridCol w:w="1934"/>
        <w:gridCol w:w="1688"/>
      </w:tblGrid>
      <w:tr w:rsidR="00AC7FD1" w:rsidRPr="009E6039" w:rsidTr="00D971DD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C558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wypełnia</w:t>
            </w:r>
            <w:r w:rsidR="00C558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971DD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30E3F" w:rsidRPr="009E6039" w:rsidTr="00D971DD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kvs=6,3 [6.3-8.0] m3/h, </w:t>
            </w:r>
          </w:p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C558E0" w:rsidRDefault="00D30E3F" w:rsidP="00C558E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0E3F" w:rsidRPr="009E6039" w:rsidTr="00D971DD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kvs=6,3 [6.3-8.0] m3/h, </w:t>
            </w:r>
          </w:p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0E3F" w:rsidRPr="009E6039" w:rsidTr="00D971DD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3F" w:rsidRPr="009E6039" w:rsidRDefault="00D30E3F" w:rsidP="00D30E3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(suma pozycji od 1 do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C7FD1" w:rsidRDefault="00AC7FD1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D30E3F" w:rsidRPr="00D9356A" w:rsidTr="00D30E3F">
        <w:trPr>
          <w:trHeight w:val="285"/>
        </w:trPr>
        <w:tc>
          <w:tcPr>
            <w:tcW w:w="9218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regulacyjny, trójdrogowy, mieszający, typ 3226K,  </w:t>
            </w:r>
            <w:proofErr w:type="spellStart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 Samson,</w:t>
            </w: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 parametrach:</w:t>
            </w:r>
          </w:p>
        </w:tc>
      </w:tr>
      <w:tr w:rsidR="00D30E3F" w:rsidRPr="00D9356A" w:rsidTr="00D30E3F">
        <w:trPr>
          <w:trHeight w:val="285"/>
        </w:trPr>
        <w:tc>
          <w:tcPr>
            <w:tcW w:w="9218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dopuszczalne parametry pracy ciągłej, PN16, Tmax=135 C</w:t>
            </w:r>
          </w:p>
        </w:tc>
      </w:tr>
      <w:tr w:rsidR="00D30E3F" w:rsidRPr="00D9356A" w:rsidTr="00D30E3F">
        <w:trPr>
          <w:trHeight w:val="285"/>
        </w:trPr>
        <w:tc>
          <w:tcPr>
            <w:tcW w:w="9218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wykonanie zaworu: kierunek przepływu A-&gt;AB przelot, B-&gt;AB wlot prostopadły</w:t>
            </w:r>
          </w:p>
        </w:tc>
      </w:tr>
      <w:tr w:rsidR="00D30E3F" w:rsidRPr="00D9356A" w:rsidTr="00D30E3F">
        <w:trPr>
          <w:trHeight w:val="285"/>
        </w:trPr>
        <w:tc>
          <w:tcPr>
            <w:tcW w:w="9218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dopuszczalny przeciek, nie więcej niż 0,1%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</w:p>
        </w:tc>
      </w:tr>
      <w:tr w:rsidR="00D30E3F" w:rsidRPr="00D9356A" w:rsidTr="00D30E3F">
        <w:trPr>
          <w:trHeight w:val="285"/>
        </w:trPr>
        <w:tc>
          <w:tcPr>
            <w:tcW w:w="9218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 komplecie końcówki do wspawania</w:t>
            </w:r>
          </w:p>
        </w:tc>
      </w:tr>
      <w:tr w:rsidR="00D30E3F" w:rsidRPr="00D9356A" w:rsidTr="00D30E3F">
        <w:trPr>
          <w:trHeight w:val="285"/>
        </w:trPr>
        <w:tc>
          <w:tcPr>
            <w:tcW w:w="9218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współczynnik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[dopuszczalny przedział wartości], ilość wg tabeli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D30E3F" w:rsidRPr="009E6039" w:rsidRDefault="00D30E3F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265"/>
        <w:gridCol w:w="3969"/>
        <w:gridCol w:w="708"/>
        <w:gridCol w:w="706"/>
        <w:gridCol w:w="1937"/>
        <w:gridCol w:w="1560"/>
      </w:tblGrid>
      <w:tr w:rsidR="00AC7FD1" w:rsidRPr="009E6039" w:rsidTr="00D971DD">
        <w:trPr>
          <w:trHeight w:val="651"/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 w:rsidR="00C558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971DD">
        <w:trPr>
          <w:trHeight w:val="31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30E3F" w:rsidRPr="009E6039" w:rsidTr="00D971DD">
        <w:trPr>
          <w:trHeight w:val="475"/>
          <w:jc w:val="center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3F" w:rsidRPr="00D30E3F" w:rsidRDefault="00D30E3F" w:rsidP="00D30E3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0E3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kvs=25,0 m3/h</w:t>
            </w:r>
          </w:p>
          <w:p w:rsidR="00D30E3F" w:rsidRPr="009E6039" w:rsidRDefault="00D30E3F" w:rsidP="00D30E3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0E3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5824-20,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C7FD1" w:rsidRPr="009E6039" w:rsidRDefault="00AC7FD1" w:rsidP="009E6039">
      <w:pPr>
        <w:spacing w:after="0" w:line="271" w:lineRule="auto"/>
        <w:ind w:firstLine="284"/>
        <w:rPr>
          <w:rFonts w:eastAsia="Calibri" w:cstheme="minorHAnsi"/>
          <w:bCs/>
          <w:color w:val="FF0000"/>
          <w:sz w:val="24"/>
          <w:szCs w:val="24"/>
        </w:rPr>
      </w:pPr>
    </w:p>
    <w:p w:rsidR="00AC7FD1" w:rsidRPr="009E6039" w:rsidRDefault="00AC7FD1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3</w:t>
      </w:r>
    </w:p>
    <w:tbl>
      <w:tblPr>
        <w:tblW w:w="13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0"/>
        <w:gridCol w:w="1979"/>
      </w:tblGrid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 różnicy ciśnień z ograniczeniem przepływu, typ 46-6 </w:t>
            </w:r>
            <w:proofErr w:type="spellStart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o parametrach: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minimalne parametry pracy PN16 lub PN25, T=130°C, patrz wymogi poniżej w zależności od PN,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dla wykonania PN16: konstrukcja zaworu rozbieralna, skręcana śrubami, umożliwiająca serwisowanie urządzenia dające możliwość samodzielnej wymiany elementów zużywających,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dla wykonania PN25: dopuszczalna jest nierozbieralna konstrukcja zaworu,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wartość nastawy różnicy ciśnień, musi mieścić się w zakresie 0.4-1.0 bar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maksymalna dopuszczalna różnica ciśnień na zaworze, nie mniej niż 10.0 bar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 komplecie końcówki do wspawania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 komplecie zawór/ zawory impulsowe wraz z elementami przyłączeniowymi i przejściowymi do podłączenia od zaworu do przewodu instalacji węzła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- regulator upustowy pomiędzy przestrzenią ciśnienia + i -,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gniazdo wykonane ze stali nierdzewnej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wysoka szczelność zespołu grzyb-gniazdo, przeciek nieregulowany &lt; 0,5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30E3F" w:rsidRPr="009E6039" w:rsidTr="00EB4735">
        <w:trPr>
          <w:trHeight w:val="288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współczynnik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[dopuszczalny przedział wartości], ilość wg tabeli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3F" w:rsidRPr="009E6039" w:rsidRDefault="00D30E3F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:rsidR="00AC7FD1" w:rsidRPr="009E6039" w:rsidRDefault="00AC7FD1" w:rsidP="009E6039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02"/>
        <w:gridCol w:w="4088"/>
        <w:gridCol w:w="707"/>
        <w:gridCol w:w="589"/>
        <w:gridCol w:w="1963"/>
        <w:gridCol w:w="1740"/>
      </w:tblGrid>
      <w:tr w:rsidR="00AC7FD1" w:rsidRPr="009E6039" w:rsidTr="00934B7A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 w:rsidR="00C558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934B7A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30E3F" w:rsidRPr="009E6039" w:rsidTr="00934B7A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=6,3 [6.3-8.0]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0E3F" w:rsidRPr="009E6039" w:rsidTr="00934B7A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=8,0 [8.0-10.0]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0E3F" w:rsidRPr="009E6039" w:rsidTr="00934B7A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</w:tcBorders>
            <w:vAlign w:val="center"/>
            <w:hideMark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5" w:type="pct"/>
            <w:tcBorders>
              <w:top w:val="single" w:sz="4" w:space="0" w:color="auto"/>
            </w:tcBorders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934B7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(suma pozycji od 1 do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C7FD1" w:rsidRPr="009E6039" w:rsidRDefault="00AC7FD1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501"/>
        <w:gridCol w:w="2281"/>
        <w:gridCol w:w="1260"/>
        <w:gridCol w:w="622"/>
        <w:gridCol w:w="236"/>
        <w:gridCol w:w="586"/>
        <w:gridCol w:w="730"/>
        <w:gridCol w:w="1762"/>
        <w:gridCol w:w="1612"/>
      </w:tblGrid>
      <w:tr w:rsidR="00D30E3F" w:rsidRPr="00D9356A" w:rsidTr="00D30E3F">
        <w:trPr>
          <w:gridAfter w:val="5"/>
          <w:wAfter w:w="4926" w:type="dxa"/>
          <w:trHeight w:val="285"/>
        </w:trPr>
        <w:tc>
          <w:tcPr>
            <w:tcW w:w="9218" w:type="dxa"/>
            <w:gridSpan w:val="5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Termostat bezpieczeństwa STW, typ 5343-2  </w:t>
            </w:r>
            <w:proofErr w:type="spellStart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o parametrach:</w:t>
            </w:r>
          </w:p>
        </w:tc>
      </w:tr>
      <w:tr w:rsidR="00D30E3F" w:rsidRPr="00D9356A" w:rsidTr="00D30E3F">
        <w:trPr>
          <w:gridAfter w:val="5"/>
          <w:wAfter w:w="4926" w:type="dxa"/>
          <w:trHeight w:val="285"/>
        </w:trPr>
        <w:tc>
          <w:tcPr>
            <w:tcW w:w="9218" w:type="dxa"/>
            <w:gridSpan w:val="5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 minimalne parametry pracy PN6, T=100°C </w:t>
            </w:r>
          </w:p>
        </w:tc>
      </w:tr>
      <w:tr w:rsidR="00D30E3F" w:rsidRPr="00D9356A" w:rsidTr="00D30E3F">
        <w:trPr>
          <w:gridAfter w:val="5"/>
          <w:wAfter w:w="4926" w:type="dxa"/>
          <w:trHeight w:val="285"/>
        </w:trPr>
        <w:tc>
          <w:tcPr>
            <w:tcW w:w="9218" w:type="dxa"/>
            <w:gridSpan w:val="5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wartość nastawy temperatury, musi mieścić się w zakresie 40-100°C,</w:t>
            </w:r>
          </w:p>
        </w:tc>
      </w:tr>
      <w:tr w:rsidR="00D30E3F" w:rsidRPr="00D9356A" w:rsidTr="00D30E3F">
        <w:trPr>
          <w:gridAfter w:val="5"/>
          <w:wAfter w:w="4926" w:type="dxa"/>
          <w:trHeight w:val="285"/>
        </w:trPr>
        <w:tc>
          <w:tcPr>
            <w:tcW w:w="9218" w:type="dxa"/>
            <w:gridSpan w:val="5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tuleja długość 200mm, 200x8/G1/2, nr kat.1400-9846,</w:t>
            </w:r>
          </w:p>
        </w:tc>
      </w:tr>
      <w:tr w:rsidR="00D30E3F" w:rsidRPr="00D9356A" w:rsidTr="00D30E3F">
        <w:trPr>
          <w:gridAfter w:val="5"/>
          <w:wAfter w:w="4926" w:type="dxa"/>
          <w:trHeight w:val="285"/>
        </w:trPr>
        <w:tc>
          <w:tcPr>
            <w:tcW w:w="7336" w:type="dxa"/>
            <w:gridSpan w:val="3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histereza w przedziale 5-12°C</w:t>
            </w:r>
          </w:p>
        </w:tc>
        <w:tc>
          <w:tcPr>
            <w:tcW w:w="1260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D30E3F" w:rsidRPr="00D9356A" w:rsidTr="00D30E3F">
        <w:trPr>
          <w:gridAfter w:val="5"/>
          <w:wAfter w:w="4926" w:type="dxa"/>
          <w:trHeight w:val="285"/>
        </w:trPr>
        <w:tc>
          <w:tcPr>
            <w:tcW w:w="7336" w:type="dxa"/>
            <w:gridSpan w:val="3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stopień ochrony co najmniej IP54</w:t>
            </w:r>
          </w:p>
        </w:tc>
        <w:tc>
          <w:tcPr>
            <w:tcW w:w="1260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D30E3F" w:rsidRPr="00D9356A" w:rsidTr="00D30E3F">
        <w:trPr>
          <w:gridAfter w:val="5"/>
          <w:wAfter w:w="4926" w:type="dxa"/>
          <w:trHeight w:val="285"/>
        </w:trPr>
        <w:tc>
          <w:tcPr>
            <w:tcW w:w="7336" w:type="dxa"/>
            <w:gridSpan w:val="3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prąd przełączania dla styku rozwieralnego nie większy niż 16A, 230V</w:t>
            </w:r>
          </w:p>
        </w:tc>
        <w:tc>
          <w:tcPr>
            <w:tcW w:w="1260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D30E3F" w:rsidRPr="00D9356A" w:rsidTr="00C558E0">
        <w:trPr>
          <w:gridAfter w:val="5"/>
          <w:wAfter w:w="4926" w:type="dxa"/>
          <w:trHeight w:val="283"/>
        </w:trPr>
        <w:tc>
          <w:tcPr>
            <w:tcW w:w="7336" w:type="dxa"/>
            <w:gridSpan w:val="3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 przypadku awarii czujnika obwód prądowy musi ulec przerwaniu</w:t>
            </w:r>
          </w:p>
        </w:tc>
        <w:tc>
          <w:tcPr>
            <w:tcW w:w="1260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D30E3F" w:rsidRPr="00D9356A" w:rsidTr="00C558E0">
        <w:trPr>
          <w:gridAfter w:val="5"/>
          <w:wAfter w:w="4926" w:type="dxa"/>
          <w:trHeight w:val="1266"/>
        </w:trPr>
        <w:tc>
          <w:tcPr>
            <w:tcW w:w="7336" w:type="dxa"/>
            <w:gridSpan w:val="3"/>
            <w:hideMark/>
          </w:tcPr>
          <w:p w:rsidR="00D30E3F" w:rsidRPr="00D9356A" w:rsidRDefault="00D30E3F" w:rsidP="00C5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ilość wg tabeli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vAlign w:val="center"/>
            <w:hideMark/>
          </w:tcPr>
          <w:p w:rsidR="00D30E3F" w:rsidRPr="00D9356A" w:rsidRDefault="00D30E3F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AC7FD1" w:rsidRPr="009E6039" w:rsidTr="00D30E3F">
        <w:tblPrEx>
          <w:jc w:val="center"/>
        </w:tblPrEx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 w:rsidR="00C558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30E3F">
        <w:tblPrEx>
          <w:jc w:val="center"/>
        </w:tblPrEx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30E3F" w:rsidRPr="009E6039" w:rsidTr="00D30E3F">
        <w:tblPrEx>
          <w:jc w:val="center"/>
        </w:tblPrEx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Termostat bezpieczeństwa STW</w:t>
            </w:r>
            <w:r w:rsidRPr="00D30E3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D30E3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30E3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537E10" w:rsidRPr="009E6039" w:rsidRDefault="00537E10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AC7FD1" w:rsidRPr="009E6039" w:rsidRDefault="00AC7FD1" w:rsidP="009E6039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 xml:space="preserve">Zadanie nr </w:t>
      </w:r>
      <w:r w:rsidR="00D30E3F">
        <w:rPr>
          <w:rFonts w:eastAsia="Calibri" w:cstheme="minorHAnsi"/>
          <w:b/>
          <w:bCs/>
          <w:sz w:val="24"/>
          <w:szCs w:val="24"/>
        </w:rPr>
        <w:t>5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631"/>
        <w:gridCol w:w="3697"/>
        <w:gridCol w:w="707"/>
        <w:gridCol w:w="851"/>
        <w:gridCol w:w="1918"/>
        <w:gridCol w:w="1808"/>
      </w:tblGrid>
      <w:tr w:rsidR="00492569" w:rsidRPr="009E6039" w:rsidTr="00934B7A">
        <w:trPr>
          <w:trHeight w:val="651"/>
          <w:jc w:val="center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Default="00492569" w:rsidP="00263C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 w:rsidR="00263C6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asortymentu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324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  <w:p w:rsidR="0078521C" w:rsidRPr="009E6039" w:rsidRDefault="0078521C" w:rsidP="0078521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125F2B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tylko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br/>
              <w:t>w przypadku zaoferowania asortymentu równoważnego do opisanego w kolumnie B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</w:p>
        </w:tc>
        <w:tc>
          <w:tcPr>
            <w:tcW w:w="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492569" w:rsidRPr="009E6039" w:rsidTr="00934B7A">
        <w:trPr>
          <w:trHeight w:val="315"/>
          <w:jc w:val="center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30E3F" w:rsidRPr="009E6039" w:rsidTr="00934B7A">
        <w:trPr>
          <w:trHeight w:val="475"/>
          <w:jc w:val="center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30E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p=4,0 [bar]</w:t>
            </w: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1915.25.152, minimalne parametry pracy PN6, T=100°C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0E3F" w:rsidRPr="009E6039" w:rsidTr="00934B7A">
        <w:trPr>
          <w:cantSplit/>
          <w:trHeight w:val="411"/>
          <w:jc w:val="center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2115 </w:t>
            </w:r>
            <w:proofErr w:type="spellStart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p=6,0 [bar]</w:t>
            </w: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2115.25.150, minimalne parametry pracy PN6, T=100°C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0E3F" w:rsidRPr="009E6039" w:rsidTr="00934B7A">
        <w:trPr>
          <w:trHeight w:val="275"/>
          <w:jc w:val="center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D935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40</w:t>
            </w: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0315.40.000, minimalne parametry pracy PN6, T=50°C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D9356A" w:rsidRDefault="00D30E3F" w:rsidP="00DC4C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0E3F" w:rsidRPr="009E6039" w:rsidTr="00934B7A">
        <w:trPr>
          <w:trHeight w:val="605"/>
          <w:jc w:val="center"/>
        </w:trPr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3F" w:rsidRPr="009E6039" w:rsidRDefault="00D30E3F" w:rsidP="009E603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3):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E3F" w:rsidRPr="009E6039" w:rsidRDefault="00D30E3F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9E6039" w:rsidRDefault="00FD01E2" w:rsidP="009E6039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2021-09-22T12:04:00Z</dcterms:modified>
</cp:coreProperties>
</file>