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7F82" w14:textId="15EF631F"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689BE62A"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E55B4A">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303F323" w14:textId="0980E677" w:rsidR="00B9207F" w:rsidRPr="00B9207F" w:rsidRDefault="00AE41DF" w:rsidP="00B9207F">
      <w:pPr>
        <w:pStyle w:val="NumeracjaUrzdowa"/>
        <w:widowControl/>
        <w:numPr>
          <w:ilvl w:val="0"/>
          <w:numId w:val="92"/>
        </w:numPr>
        <w:spacing w:before="120" w:after="120" w:line="240" w:lineRule="auto"/>
        <w:ind w:left="426" w:right="0" w:hanging="426"/>
        <w:rPr>
          <w:b/>
          <w:sz w:val="22"/>
          <w:szCs w:val="22"/>
        </w:rPr>
      </w:pPr>
      <w:r w:rsidRPr="00BC7E26">
        <w:rPr>
          <w:sz w:val="22"/>
          <w:szCs w:val="22"/>
        </w:rPr>
        <w:t xml:space="preserve">Podstawą zawarcia niniejszej umowy jest udzielenie zamówienia publicznego w trybie </w:t>
      </w:r>
      <w:r w:rsidR="00771F89" w:rsidRPr="00BC7E26">
        <w:rPr>
          <w:sz w:val="22"/>
          <w:szCs w:val="22"/>
        </w:rPr>
        <w:t>podstawowym</w:t>
      </w:r>
      <w:r w:rsidRPr="00BC7E26">
        <w:rPr>
          <w:sz w:val="22"/>
          <w:szCs w:val="22"/>
        </w:rPr>
        <w:t xml:space="preserve"> zgodnie z przepisami ustawy z dnia </w:t>
      </w:r>
      <w:r w:rsidR="00771F89" w:rsidRPr="00BC7E26">
        <w:rPr>
          <w:sz w:val="22"/>
          <w:szCs w:val="22"/>
        </w:rPr>
        <w:t>11</w:t>
      </w:r>
      <w:r w:rsidR="008A1068" w:rsidRPr="00BC7E26">
        <w:rPr>
          <w:sz w:val="22"/>
          <w:szCs w:val="22"/>
        </w:rPr>
        <w:t xml:space="preserve"> </w:t>
      </w:r>
      <w:r w:rsidR="00771F89" w:rsidRPr="00BC7E26">
        <w:rPr>
          <w:sz w:val="22"/>
          <w:szCs w:val="22"/>
        </w:rPr>
        <w:t>września</w:t>
      </w:r>
      <w:r w:rsidRPr="00BC7E26">
        <w:rPr>
          <w:sz w:val="22"/>
          <w:szCs w:val="22"/>
        </w:rPr>
        <w:t xml:space="preserve"> 2</w:t>
      </w:r>
      <w:r w:rsidR="00771F89" w:rsidRPr="00BC7E26">
        <w:rPr>
          <w:sz w:val="22"/>
          <w:szCs w:val="22"/>
        </w:rPr>
        <w:t>019</w:t>
      </w:r>
      <w:r w:rsidRPr="00BC7E26">
        <w:rPr>
          <w:sz w:val="22"/>
          <w:szCs w:val="22"/>
        </w:rPr>
        <w:t xml:space="preserve"> r. Prawo zamówień publicznych (</w:t>
      </w:r>
      <w:r w:rsidR="00564C71" w:rsidRPr="00BC7E26">
        <w:rPr>
          <w:color w:val="000000"/>
          <w:sz w:val="22"/>
          <w:szCs w:val="22"/>
        </w:rPr>
        <w:t xml:space="preserve">tj. Dz. U. </w:t>
      </w:r>
      <w:r w:rsidR="00746950" w:rsidRPr="00BC7E26">
        <w:rPr>
          <w:color w:val="000000"/>
          <w:sz w:val="22"/>
          <w:szCs w:val="22"/>
        </w:rPr>
        <w:t xml:space="preserve">                             </w:t>
      </w:r>
      <w:r w:rsidR="00564C71" w:rsidRPr="00BC7E26">
        <w:rPr>
          <w:color w:val="000000"/>
          <w:sz w:val="22"/>
          <w:szCs w:val="22"/>
        </w:rPr>
        <w:t>z 20</w:t>
      </w:r>
      <w:r w:rsidR="00F162F5" w:rsidRPr="00BC7E26">
        <w:rPr>
          <w:color w:val="000000"/>
          <w:sz w:val="22"/>
          <w:szCs w:val="22"/>
        </w:rPr>
        <w:t>21</w:t>
      </w:r>
      <w:r w:rsidR="00564C71" w:rsidRPr="00BC7E26">
        <w:rPr>
          <w:color w:val="000000"/>
          <w:sz w:val="22"/>
          <w:szCs w:val="22"/>
        </w:rPr>
        <w:t xml:space="preserve"> r.</w:t>
      </w:r>
      <w:r w:rsidR="009C4574" w:rsidRPr="00BC7E26">
        <w:rPr>
          <w:color w:val="000000"/>
          <w:sz w:val="22"/>
          <w:szCs w:val="22"/>
        </w:rPr>
        <w:t>,</w:t>
      </w:r>
      <w:r w:rsidR="00564C71" w:rsidRPr="00BC7E26">
        <w:rPr>
          <w:color w:val="000000"/>
          <w:sz w:val="22"/>
          <w:szCs w:val="22"/>
        </w:rPr>
        <w:t xml:space="preserve"> poz. </w:t>
      </w:r>
      <w:r w:rsidR="00F162F5" w:rsidRPr="00BC7E26">
        <w:rPr>
          <w:color w:val="000000"/>
          <w:sz w:val="22"/>
          <w:szCs w:val="22"/>
        </w:rPr>
        <w:t>1129</w:t>
      </w:r>
      <w:r w:rsidR="00940EC7" w:rsidRPr="00BC7E26">
        <w:rPr>
          <w:color w:val="000000"/>
          <w:sz w:val="22"/>
          <w:szCs w:val="22"/>
        </w:rPr>
        <w:t xml:space="preserve"> ze zm.</w:t>
      </w:r>
      <w:r w:rsidRPr="00BC7E26">
        <w:rPr>
          <w:color w:val="000000"/>
          <w:sz w:val="22"/>
          <w:szCs w:val="22"/>
        </w:rPr>
        <w:t xml:space="preserve">) </w:t>
      </w:r>
      <w:r w:rsidRPr="00BC7E26">
        <w:rPr>
          <w:sz w:val="22"/>
          <w:szCs w:val="22"/>
        </w:rPr>
        <w:t>pn</w:t>
      </w:r>
      <w:r w:rsidR="005E15E3" w:rsidRPr="00BC7E26">
        <w:rPr>
          <w:sz w:val="22"/>
          <w:szCs w:val="22"/>
        </w:rPr>
        <w:t>.:</w:t>
      </w:r>
      <w:r w:rsidR="00EC74B5" w:rsidRPr="00BC7E26">
        <w:rPr>
          <w:sz w:val="22"/>
          <w:szCs w:val="22"/>
        </w:rPr>
        <w:t xml:space="preserve"> </w:t>
      </w:r>
      <w:r w:rsidR="003470E4" w:rsidRPr="00BC7E26">
        <w:rPr>
          <w:sz w:val="22"/>
          <w:szCs w:val="22"/>
        </w:rPr>
        <w:t xml:space="preserve"> </w:t>
      </w:r>
      <w:bookmarkStart w:id="0" w:name="_Hlk110434258"/>
      <w:bookmarkStart w:id="1" w:name="_Hlk110406362"/>
      <w:bookmarkStart w:id="2" w:name="_Hlk76377177"/>
      <w:bookmarkStart w:id="3" w:name="_Hlk71612863"/>
      <w:r w:rsidR="00B9207F" w:rsidRPr="00B9207F">
        <w:rPr>
          <w:b/>
          <w:sz w:val="22"/>
          <w:szCs w:val="22"/>
        </w:rPr>
        <w:t xml:space="preserve">„Przebudowa drogi powiatowej Nr 5140 E w ulicy: Adamówek </w:t>
      </w:r>
      <w:r w:rsidR="00B9207F">
        <w:rPr>
          <w:b/>
          <w:sz w:val="22"/>
          <w:szCs w:val="22"/>
        </w:rPr>
        <w:t xml:space="preserve">                         </w:t>
      </w:r>
      <w:r w:rsidR="00B9207F" w:rsidRPr="00B9207F">
        <w:rPr>
          <w:b/>
          <w:sz w:val="22"/>
          <w:szCs w:val="22"/>
        </w:rPr>
        <w:t>w Ozorkowie - przedłużenie chodnika na odcinku od ogródków działkowych do ul. Akacjowej”</w:t>
      </w:r>
    </w:p>
    <w:p w14:paraId="7C2B92E4" w14:textId="3578958F" w:rsidR="00A83789" w:rsidRPr="00B9207F" w:rsidRDefault="00BC7E26" w:rsidP="00AA4280">
      <w:pPr>
        <w:pStyle w:val="NormalnyWeb"/>
        <w:widowControl/>
        <w:numPr>
          <w:ilvl w:val="0"/>
          <w:numId w:val="92"/>
        </w:numPr>
        <w:shd w:val="clear" w:color="auto" w:fill="FFFFFF"/>
        <w:spacing w:before="120" w:after="120" w:line="240" w:lineRule="auto"/>
        <w:ind w:left="426" w:hanging="426"/>
        <w:textAlignment w:val="auto"/>
        <w:rPr>
          <w:rFonts w:ascii="Times New Roman" w:hAnsi="Times New Roman" w:cs="Times New Roman"/>
          <w:b/>
          <w:bCs/>
          <w:sz w:val="22"/>
          <w:szCs w:val="22"/>
        </w:rPr>
      </w:pPr>
      <w:bookmarkStart w:id="4" w:name="_Hlk83799060"/>
      <w:bookmarkEnd w:id="0"/>
      <w:bookmarkEnd w:id="1"/>
      <w:bookmarkEnd w:id="2"/>
      <w:bookmarkEnd w:id="3"/>
      <w:r w:rsidRPr="00B9207F">
        <w:rPr>
          <w:rFonts w:ascii="Times New Roman" w:hAnsi="Times New Roman" w:cs="Times New Roman"/>
          <w:sz w:val="22"/>
          <w:szCs w:val="22"/>
          <w:lang w:eastAsia="pl-PL"/>
        </w:rPr>
        <w:t>P</w:t>
      </w:r>
      <w:bookmarkEnd w:id="4"/>
      <w:r w:rsidRPr="00B9207F">
        <w:rPr>
          <w:rFonts w:ascii="Times New Roman" w:hAnsi="Times New Roman" w:cs="Times New Roman"/>
          <w:sz w:val="22"/>
          <w:szCs w:val="22"/>
          <w:lang w:eastAsia="pl-PL"/>
        </w:rPr>
        <w:t xml:space="preserve">rzedmiotem zamówienia są roboty budowlane </w:t>
      </w:r>
      <w:r w:rsidRPr="00B9207F">
        <w:rPr>
          <w:rFonts w:ascii="Times New Roman" w:hAnsi="Times New Roman" w:cs="Times New Roman"/>
          <w:sz w:val="22"/>
          <w:szCs w:val="22"/>
        </w:rPr>
        <w:t>w ramach zadania pn.:</w:t>
      </w:r>
      <w:r w:rsidRPr="00B9207F">
        <w:rPr>
          <w:rFonts w:ascii="Times New Roman" w:hAnsi="Times New Roman" w:cs="Times New Roman"/>
          <w:sz w:val="22"/>
          <w:szCs w:val="22"/>
          <w:lang w:eastAsia="pl-PL"/>
        </w:rPr>
        <w:t xml:space="preserve"> </w:t>
      </w:r>
      <w:r w:rsidRPr="00B9207F">
        <w:rPr>
          <w:rFonts w:ascii="Times New Roman" w:hAnsi="Times New Roman" w:cs="Times New Roman"/>
          <w:b/>
          <w:bCs/>
          <w:sz w:val="22"/>
          <w:szCs w:val="22"/>
        </w:rPr>
        <w:t xml:space="preserve">,, </w:t>
      </w:r>
      <w:r w:rsidR="00B9207F" w:rsidRPr="00B9207F">
        <w:rPr>
          <w:rFonts w:ascii="Times New Roman" w:hAnsi="Times New Roman" w:cs="Times New Roman"/>
          <w:b/>
          <w:bCs/>
          <w:sz w:val="22"/>
          <w:szCs w:val="22"/>
        </w:rPr>
        <w:t>„Przebudowa drogi powiatowej Nr 5140 E w ulicy: Adamówek w Ozorkowie - przedłużenie chodnika na odcinku od ogródków działkowych do ul. Akacjowej”</w:t>
      </w:r>
      <w:r w:rsidR="00B9207F" w:rsidRPr="00B9207F">
        <w:rPr>
          <w:rFonts w:ascii="Times New Roman" w:hAnsi="Times New Roman" w:cs="Times New Roman"/>
          <w:sz w:val="22"/>
          <w:szCs w:val="22"/>
        </w:rPr>
        <w:t>,</w:t>
      </w:r>
      <w:r w:rsidR="00B9207F" w:rsidRPr="00B9207F">
        <w:rPr>
          <w:rFonts w:ascii="Times New Roman" w:hAnsi="Times New Roman" w:cs="Times New Roman"/>
          <w:b/>
          <w:bCs/>
          <w:sz w:val="22"/>
          <w:szCs w:val="22"/>
        </w:rPr>
        <w:t xml:space="preserve"> </w:t>
      </w:r>
      <w:r w:rsidR="00B9207F" w:rsidRPr="00B9207F">
        <w:rPr>
          <w:rFonts w:ascii="Times New Roman" w:hAnsi="Times New Roman" w:cs="Times New Roman"/>
          <w:sz w:val="22"/>
          <w:szCs w:val="22"/>
        </w:rPr>
        <w:t xml:space="preserve">polegające na budowie chodnika jednostronnego                              w miejscowości Ozorków na ul. Adamówek, która znajduje się w ciągu drogi powiatowej Nr 5140 E,  rozpoczynający się od ogródków działkowych (koniec istniejącego chodnika KM 2+120) </w:t>
      </w:r>
      <w:r w:rsidR="00B9207F">
        <w:rPr>
          <w:rFonts w:ascii="Times New Roman" w:hAnsi="Times New Roman" w:cs="Times New Roman"/>
          <w:sz w:val="22"/>
          <w:szCs w:val="22"/>
        </w:rPr>
        <w:t xml:space="preserve">                                             do ul.</w:t>
      </w:r>
      <w:r w:rsidR="00B9207F" w:rsidRPr="00B9207F">
        <w:rPr>
          <w:rFonts w:ascii="Times New Roman" w:hAnsi="Times New Roman" w:cs="Times New Roman"/>
          <w:sz w:val="22"/>
          <w:szCs w:val="22"/>
        </w:rPr>
        <w:t xml:space="preserve"> Akacjowej (KM 2+013)</w:t>
      </w:r>
      <w:r w:rsidR="00AD2473">
        <w:rPr>
          <w:rFonts w:ascii="Times New Roman" w:hAnsi="Times New Roman" w:cs="Times New Roman"/>
          <w:sz w:val="22"/>
          <w:szCs w:val="22"/>
        </w:rPr>
        <w:t xml:space="preserve">, </w:t>
      </w:r>
      <w:r w:rsidR="00A83789" w:rsidRPr="00B9207F">
        <w:rPr>
          <w:rFonts w:ascii="Times New Roman" w:hAnsi="Times New Roman" w:cs="Times New Roman"/>
          <w:sz w:val="22"/>
          <w:szCs w:val="22"/>
        </w:rPr>
        <w:t xml:space="preserve">zgodnie ze  Specyfikacją Warunków Zamówienia dla postępowania, </w:t>
      </w:r>
      <w:r w:rsidR="00AD2473">
        <w:rPr>
          <w:rFonts w:ascii="Times New Roman" w:hAnsi="Times New Roman" w:cs="Times New Roman"/>
          <w:sz w:val="22"/>
          <w:szCs w:val="22"/>
        </w:rPr>
        <w:t xml:space="preserve">                      </w:t>
      </w:r>
      <w:r w:rsidR="00A83789" w:rsidRPr="00B9207F">
        <w:rPr>
          <w:rFonts w:ascii="Times New Roman" w:hAnsi="Times New Roman" w:cs="Times New Roman"/>
          <w:sz w:val="22"/>
          <w:szCs w:val="22"/>
        </w:rPr>
        <w:t>o którym mowa w ust. 1</w:t>
      </w:r>
      <w:r w:rsidR="00546C64" w:rsidRPr="00B9207F">
        <w:rPr>
          <w:rFonts w:ascii="Times New Roman" w:hAnsi="Times New Roman" w:cs="Times New Roman"/>
          <w:sz w:val="22"/>
          <w:szCs w:val="22"/>
        </w:rPr>
        <w:t xml:space="preserve"> oraz </w:t>
      </w:r>
      <w:r w:rsidR="00B9207F">
        <w:rPr>
          <w:rFonts w:ascii="Times New Roman" w:hAnsi="Times New Roman" w:cs="Times New Roman"/>
          <w:sz w:val="22"/>
          <w:szCs w:val="22"/>
        </w:rPr>
        <w:t>D</w:t>
      </w:r>
      <w:r w:rsidR="00546C64" w:rsidRPr="00B9207F">
        <w:rPr>
          <w:rFonts w:ascii="Times New Roman" w:hAnsi="Times New Roman" w:cs="Times New Roman"/>
          <w:sz w:val="22"/>
          <w:szCs w:val="22"/>
        </w:rPr>
        <w:t xml:space="preserve">okumentacją </w:t>
      </w:r>
      <w:r w:rsidR="00B9207F">
        <w:rPr>
          <w:rFonts w:ascii="Times New Roman" w:hAnsi="Times New Roman" w:cs="Times New Roman"/>
          <w:sz w:val="22"/>
          <w:szCs w:val="22"/>
        </w:rPr>
        <w:t>techniczną</w:t>
      </w:r>
      <w:r w:rsidR="00546C64" w:rsidRPr="00B9207F">
        <w:rPr>
          <w:rFonts w:ascii="Times New Roman" w:hAnsi="Times New Roman" w:cs="Times New Roman"/>
          <w:sz w:val="22"/>
          <w:szCs w:val="22"/>
        </w:rPr>
        <w:t>,</w:t>
      </w:r>
      <w:r w:rsidR="00A83789" w:rsidRPr="00B9207F">
        <w:rPr>
          <w:rFonts w:ascii="Times New Roman" w:hAnsi="Times New Roman" w:cs="Times New Roman"/>
          <w:sz w:val="22"/>
          <w:szCs w:val="22"/>
        </w:rPr>
        <w:t xml:space="preserve"> stanowiąc</w:t>
      </w:r>
      <w:r w:rsidR="00A812FC" w:rsidRPr="00B9207F">
        <w:rPr>
          <w:rFonts w:ascii="Times New Roman" w:hAnsi="Times New Roman" w:cs="Times New Roman"/>
          <w:sz w:val="22"/>
          <w:szCs w:val="22"/>
        </w:rPr>
        <w:t>ą</w:t>
      </w:r>
      <w:r w:rsidR="00A83789" w:rsidRPr="00B9207F">
        <w:rPr>
          <w:rFonts w:ascii="Times New Roman" w:hAnsi="Times New Roman" w:cs="Times New Roman"/>
          <w:sz w:val="22"/>
          <w:szCs w:val="22"/>
        </w:rPr>
        <w:t xml:space="preserve"> integralną część Specyfikacji Warunków Zamówienia (dalej</w:t>
      </w:r>
      <w:r w:rsidR="00F16CAD" w:rsidRPr="00B9207F">
        <w:rPr>
          <w:rFonts w:ascii="Times New Roman" w:hAnsi="Times New Roman" w:cs="Times New Roman"/>
          <w:sz w:val="22"/>
          <w:szCs w:val="22"/>
        </w:rPr>
        <w:t xml:space="preserve"> zwaną</w:t>
      </w:r>
      <w:r w:rsidR="00A83789" w:rsidRPr="00B9207F">
        <w:rPr>
          <w:rFonts w:ascii="Times New Roman" w:hAnsi="Times New Roman" w:cs="Times New Roman"/>
          <w:sz w:val="22"/>
          <w:szCs w:val="22"/>
        </w:rPr>
        <w:t xml:space="preserve">: SWZ). </w:t>
      </w:r>
    </w:p>
    <w:p w14:paraId="673620A5" w14:textId="77777777" w:rsidR="002D1ED2" w:rsidRDefault="00A83789" w:rsidP="00E91842">
      <w:pPr>
        <w:pStyle w:val="NumeracjaUrzdowa"/>
        <w:numPr>
          <w:ilvl w:val="0"/>
          <w:numId w:val="98"/>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2A19EF6C" w14:textId="77777777" w:rsidR="00AF2A4B" w:rsidRPr="00AF2A4B" w:rsidRDefault="00AF2A4B" w:rsidP="00C33E53">
      <w:pPr>
        <w:pStyle w:val="Akapitzlist"/>
        <w:numPr>
          <w:ilvl w:val="0"/>
          <w:numId w:val="102"/>
        </w:numPr>
        <w:spacing w:line="276" w:lineRule="auto"/>
        <w:textAlignment w:val="auto"/>
        <w:rPr>
          <w:rFonts w:ascii="Times New Roman" w:hAnsi="Times New Roman"/>
        </w:rPr>
      </w:pPr>
      <w:r w:rsidRPr="00AF2A4B">
        <w:rPr>
          <w:rFonts w:ascii="Times New Roman" w:hAnsi="Times New Roman"/>
        </w:rPr>
        <w:t>Ustala się następujące terminy realizacji przedmiotu zamówienia:</w:t>
      </w:r>
    </w:p>
    <w:p w14:paraId="4002C452" w14:textId="77777777" w:rsidR="00AF2A4B" w:rsidRPr="00AF2A4B" w:rsidRDefault="00AF2A4B" w:rsidP="00C33E53">
      <w:pPr>
        <w:widowControl/>
        <w:numPr>
          <w:ilvl w:val="0"/>
          <w:numId w:val="103"/>
        </w:numPr>
        <w:spacing w:line="276" w:lineRule="auto"/>
        <w:jc w:val="both"/>
        <w:textAlignment w:val="auto"/>
        <w:rPr>
          <w:rFonts w:ascii="Times New Roman" w:eastAsia="Times New Roman" w:hAnsi="Times New Roman" w:cs="Times New Roman"/>
          <w:b/>
          <w:bCs/>
          <w:sz w:val="22"/>
          <w:szCs w:val="22"/>
        </w:rPr>
      </w:pPr>
      <w:bookmarkStart w:id="5" w:name="_Hlk97557697"/>
      <w:bookmarkStart w:id="6" w:name="_Hlk76476894"/>
      <w:r w:rsidRPr="00AF2A4B">
        <w:rPr>
          <w:rFonts w:ascii="Times New Roman" w:eastAsia="Times New Roman" w:hAnsi="Times New Roman" w:cs="Times New Roman"/>
          <w:sz w:val="22"/>
          <w:szCs w:val="22"/>
        </w:rPr>
        <w:t>termin rozpoczęcia realizacji umowy:</w:t>
      </w:r>
      <w:r w:rsidRPr="00AF2A4B">
        <w:rPr>
          <w:rFonts w:ascii="Times New Roman" w:eastAsia="Times New Roman" w:hAnsi="Times New Roman" w:cs="Times New Roman"/>
          <w:b/>
          <w:bCs/>
          <w:sz w:val="22"/>
          <w:szCs w:val="22"/>
        </w:rPr>
        <w:t xml:space="preserve"> od dnia podpisania umowy;</w:t>
      </w:r>
    </w:p>
    <w:p w14:paraId="45325F92" w14:textId="77777777"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r w:rsidRPr="00AF2A4B">
        <w:rPr>
          <w:rFonts w:ascii="Times New Roman" w:hAnsi="Times New Roman"/>
        </w:rPr>
        <w:t xml:space="preserve">termin przekazania terenu robót Wykonawcy przez Zamawiającego: </w:t>
      </w:r>
      <w:r w:rsidRPr="00AF2A4B">
        <w:rPr>
          <w:rFonts w:ascii="Times New Roman" w:hAnsi="Times New Roman"/>
          <w:b/>
          <w:bCs/>
        </w:rPr>
        <w:t>do 7 dni kalendarzowych od daty podpisania umowy;</w:t>
      </w:r>
    </w:p>
    <w:p w14:paraId="38893F74" w14:textId="77777777"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bookmarkStart w:id="7" w:name="_Hlk110938447"/>
      <w:r w:rsidRPr="00AF2A4B">
        <w:rPr>
          <w:rFonts w:ascii="Times New Roman" w:hAnsi="Times New Roman"/>
        </w:rPr>
        <w:t xml:space="preserve">termin zakończenia realizacji robót budowlanych: </w:t>
      </w:r>
      <w:r w:rsidRPr="00AF2A4B">
        <w:rPr>
          <w:rFonts w:ascii="Times New Roman" w:hAnsi="Times New Roman"/>
          <w:b/>
          <w:bCs/>
        </w:rPr>
        <w:t xml:space="preserve">do 30 dni kalendarzowych od daty przekazania terenu robót, nie później jednak niż do dnia 15.11.2022 r. </w:t>
      </w:r>
    </w:p>
    <w:p w14:paraId="04540FB3" w14:textId="77777777" w:rsidR="00AF2A4B" w:rsidRPr="00AF2A4B" w:rsidRDefault="00AF2A4B" w:rsidP="00C33E53">
      <w:pPr>
        <w:pStyle w:val="Akapitzlist"/>
        <w:widowControl/>
        <w:numPr>
          <w:ilvl w:val="0"/>
          <w:numId w:val="102"/>
        </w:numPr>
        <w:suppressAutoHyphens w:val="0"/>
        <w:spacing w:line="276" w:lineRule="auto"/>
        <w:contextualSpacing/>
        <w:textAlignment w:val="auto"/>
        <w:rPr>
          <w:rFonts w:ascii="Times New Roman" w:eastAsia="SimSun" w:hAnsi="Times New Roman"/>
        </w:rPr>
      </w:pPr>
      <w:bookmarkStart w:id="8" w:name="_Hlk80793605"/>
      <w:r w:rsidRPr="00AF2A4B">
        <w:rPr>
          <w:rFonts w:ascii="Times New Roman" w:eastAsia="SimSun" w:hAnsi="Times New Roman"/>
        </w:rPr>
        <w:t>Termin zakończenia realizacji zamówienia został określony poprzez wskazanie konkretnej daty: roboty budowlane stanowiące przedmiot zamówienia należy zakończyć przed rozpoczęciem sezonu zimowego, zgodnie z planem budżetowym Powiatu Zgierskiego, środki finansowe należy wydatkować do końca 2022 r.</w:t>
      </w:r>
      <w:bookmarkEnd w:id="5"/>
      <w:bookmarkEnd w:id="6"/>
      <w:bookmarkEnd w:id="8"/>
    </w:p>
    <w:bookmarkEnd w:id="7"/>
    <w:p w14:paraId="3182F202" w14:textId="1BBA4ADF"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5979FD99" w14:textId="77777777" w:rsidR="00495B2E" w:rsidRDefault="00495B2E" w:rsidP="00495B2E">
      <w:pPr>
        <w:pStyle w:val="NumeracjaUrzdowa"/>
        <w:numPr>
          <w:ilvl w:val="0"/>
          <w:numId w:val="76"/>
        </w:numPr>
        <w:tabs>
          <w:tab w:val="left" w:pos="426"/>
        </w:tabs>
        <w:spacing w:before="120" w:line="240" w:lineRule="auto"/>
        <w:ind w:left="284" w:hanging="284"/>
        <w:textAlignment w:val="auto"/>
        <w:rPr>
          <w:color w:val="FF0000"/>
          <w:sz w:val="22"/>
          <w:szCs w:val="22"/>
        </w:rPr>
      </w:pPr>
      <w:r>
        <w:rPr>
          <w:color w:val="000000" w:themeColor="text1"/>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stanowi </w:t>
      </w:r>
      <w:r>
        <w:rPr>
          <w:sz w:val="22"/>
          <w:szCs w:val="22"/>
        </w:rPr>
        <w:t>20 % całkowitego wynagrodzenia, określonego</w:t>
      </w:r>
      <w:r>
        <w:rPr>
          <w:b/>
          <w:sz w:val="22"/>
          <w:szCs w:val="22"/>
        </w:rPr>
        <w:t xml:space="preserve"> w ust. 1.</w:t>
      </w:r>
    </w:p>
    <w:p w14:paraId="3802AB67" w14:textId="77777777" w:rsidR="00495B2E" w:rsidRDefault="00495B2E" w:rsidP="00495B2E">
      <w:pPr>
        <w:pStyle w:val="NumeracjaUrzdowa"/>
        <w:numPr>
          <w:ilvl w:val="0"/>
          <w:numId w:val="76"/>
        </w:numPr>
        <w:spacing w:before="120" w:line="240" w:lineRule="auto"/>
        <w:ind w:left="284" w:hanging="284"/>
        <w:textAlignment w:val="auto"/>
        <w:rPr>
          <w:b/>
          <w:color w:val="000000" w:themeColor="text1"/>
          <w:sz w:val="22"/>
          <w:szCs w:val="22"/>
        </w:rPr>
      </w:pPr>
      <w:r>
        <w:rPr>
          <w:color w:val="000000" w:themeColor="text1"/>
          <w:sz w:val="22"/>
          <w:szCs w:val="22"/>
        </w:rPr>
        <w:t xml:space="preserve">Każdorazowo płatność nastąpi za wykonane i odebrane prace wskazane w harmonogramie, zgodnie </w:t>
      </w:r>
      <w:r>
        <w:rPr>
          <w:color w:val="000000" w:themeColor="text1"/>
          <w:sz w:val="22"/>
          <w:szCs w:val="22"/>
        </w:rPr>
        <w:br/>
        <w:t xml:space="preserve">z SWZ, o którym mowa w </w:t>
      </w:r>
      <w:r>
        <w:rPr>
          <w:b/>
          <w:bCs/>
          <w:color w:val="000000" w:themeColor="text1"/>
          <w:sz w:val="22"/>
          <w:szCs w:val="22"/>
        </w:rPr>
        <w:t>§ 1 ust. 2</w:t>
      </w:r>
      <w:r>
        <w:rPr>
          <w:b/>
          <w:color w:val="000000" w:themeColor="text1"/>
          <w:sz w:val="22"/>
          <w:szCs w:val="22"/>
        </w:rPr>
        <w:t xml:space="preserve"> umowy.</w:t>
      </w:r>
    </w:p>
    <w:p w14:paraId="59765992" w14:textId="77777777" w:rsidR="00495B2E" w:rsidRDefault="00495B2E" w:rsidP="00495B2E">
      <w:pPr>
        <w:pStyle w:val="NumeracjaUrzdowa"/>
        <w:numPr>
          <w:ilvl w:val="0"/>
          <w:numId w:val="76"/>
        </w:numPr>
        <w:spacing w:before="120" w:line="240" w:lineRule="auto"/>
        <w:ind w:left="284" w:hanging="284"/>
        <w:textAlignment w:val="auto"/>
        <w:rPr>
          <w:color w:val="000000" w:themeColor="text1"/>
          <w:sz w:val="22"/>
          <w:szCs w:val="22"/>
        </w:rPr>
      </w:pPr>
      <w:r>
        <w:rPr>
          <w:color w:val="000000" w:themeColor="text1"/>
          <w:sz w:val="22"/>
          <w:szCs w:val="22"/>
        </w:rPr>
        <w:t>Każdorazowo podstawą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2EE143D1"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00ABD87C" w:rsidR="00830D0E" w:rsidRDefault="004A0D2D" w:rsidP="00830D0E">
      <w:pPr>
        <w:pStyle w:val="NumeracjaUrzdowa"/>
        <w:numPr>
          <w:ilvl w:val="0"/>
          <w:numId w:val="76"/>
        </w:numPr>
        <w:spacing w:before="120" w:line="240" w:lineRule="auto"/>
        <w:ind w:left="284" w:hanging="284"/>
        <w:rPr>
          <w:sz w:val="22"/>
          <w:szCs w:val="22"/>
        </w:rPr>
      </w:pPr>
      <w:r>
        <w:rPr>
          <w:sz w:val="22"/>
          <w:szCs w:val="22"/>
        </w:rPr>
        <w:t xml:space="preserve">W przypadku nieprzedstawienia przez Wykonawcę wszystkich dowodów zapłaty, o których mowa w </w:t>
      </w:r>
      <w:r w:rsidRPr="004A0D2D">
        <w:rPr>
          <w:b/>
          <w:bCs/>
          <w:sz w:val="22"/>
          <w:szCs w:val="22"/>
        </w:rPr>
        <w:t xml:space="preserve">ust. 12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lastRenderedPageBreak/>
        <w:t xml:space="preserve">W przypadku zgłoszenia uwag przez Wykonawcę w terminie 7 dni od dnia doręczenia odpowiedzi na wezwanie, Zamawiający może: </w:t>
      </w:r>
    </w:p>
    <w:p w14:paraId="4BB9162B"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A92AD7" w:rsidRDefault="00A92AD7" w:rsidP="00C33E53">
      <w:pPr>
        <w:widowControl/>
        <w:numPr>
          <w:ilvl w:val="0"/>
          <w:numId w:val="105"/>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5B9CBAFA" w14:textId="75E3AE63" w:rsidR="00A92AD7" w:rsidRPr="00830D0E" w:rsidRDefault="00A92AD7" w:rsidP="00A92AD7">
      <w:pPr>
        <w:pStyle w:val="NumeracjaUrzdowa"/>
        <w:numPr>
          <w:ilvl w:val="0"/>
          <w:numId w:val="0"/>
        </w:numPr>
        <w:spacing w:before="120" w:line="240" w:lineRule="auto"/>
        <w:ind w:left="284"/>
        <w:rPr>
          <w:sz w:val="22"/>
          <w:szCs w:val="22"/>
        </w:rPr>
      </w:pPr>
    </w:p>
    <w:p w14:paraId="7341A600" w14:textId="293C07D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3F1DAE48" w:rsidR="00234FB7" w:rsidRPr="000C7665" w:rsidRDefault="00234FB7" w:rsidP="00412ABD">
      <w:pPr>
        <w:pStyle w:val="NumeracjaUrzdowa"/>
        <w:numPr>
          <w:ilvl w:val="0"/>
          <w:numId w:val="100"/>
        </w:numPr>
        <w:spacing w:after="240" w:line="240" w:lineRule="auto"/>
        <w:ind w:left="709" w:hanging="283"/>
        <w:rPr>
          <w:sz w:val="22"/>
          <w:szCs w:val="22"/>
        </w:rPr>
      </w:pPr>
      <w:r w:rsidRPr="000C7665">
        <w:rPr>
          <w:sz w:val="22"/>
          <w:szCs w:val="22"/>
        </w:rPr>
        <w:t>Zamawiający zobowiązany jest przekazać Wykonawcy teren budowy łącznie z dokumentacją budowy w terminie do 7 dni kalendarzowych od dnia podpisania umowy, a Wykonawca zobowiązuje się do jego przejęcia w tym terminie.</w:t>
      </w:r>
    </w:p>
    <w:p w14:paraId="696EDA15" w14:textId="29E1C21F" w:rsidR="00234FB7" w:rsidRPr="000F1319" w:rsidRDefault="00234FB7" w:rsidP="00412ABD">
      <w:pPr>
        <w:pStyle w:val="NumeracjaUrzdowa"/>
        <w:numPr>
          <w:ilvl w:val="0"/>
          <w:numId w:val="100"/>
        </w:numPr>
        <w:spacing w:after="240" w:line="240" w:lineRule="auto"/>
        <w:ind w:left="709" w:hanging="283"/>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412ABD">
      <w:pPr>
        <w:pStyle w:val="NumeracjaUrzdowa"/>
        <w:numPr>
          <w:ilvl w:val="0"/>
          <w:numId w:val="99"/>
        </w:numPr>
        <w:spacing w:after="240" w:line="240" w:lineRule="auto"/>
        <w:ind w:left="709" w:hanging="283"/>
        <w:textAlignment w:val="auto"/>
        <w:rPr>
          <w:sz w:val="22"/>
          <w:szCs w:val="22"/>
        </w:rPr>
      </w:pPr>
      <w:r>
        <w:rPr>
          <w:sz w:val="22"/>
          <w:szCs w:val="22"/>
        </w:rPr>
        <w:t>Wykonawca zobowiązuje się wykonać przedmiot umowy zgodnie z zasadami wiedzy technicznej oraz przepisami prawa.</w:t>
      </w:r>
    </w:p>
    <w:p w14:paraId="183BD24F" w14:textId="77777777" w:rsidR="00234FB7" w:rsidRPr="00DB75B3" w:rsidRDefault="00234FB7" w:rsidP="00D11AFE">
      <w:pPr>
        <w:pStyle w:val="NumeracjaUrzdowa"/>
        <w:numPr>
          <w:ilvl w:val="0"/>
          <w:numId w:val="99"/>
        </w:numPr>
        <w:spacing w:after="240" w:line="240" w:lineRule="auto"/>
        <w:ind w:left="709" w:hanging="283"/>
        <w:textAlignment w:val="auto"/>
        <w:rPr>
          <w:b/>
          <w:bCs/>
          <w:sz w:val="22"/>
          <w:szCs w:val="22"/>
        </w:rPr>
      </w:pPr>
      <w:r w:rsidRPr="00837D16">
        <w:rPr>
          <w:sz w:val="22"/>
          <w:szCs w:val="22"/>
        </w:rPr>
        <w:t xml:space="preserve">Wykonawca zobowiązuje się wykonać przedmiot umowy zgodnie z dokumentacją wymienioną                   </w:t>
      </w:r>
      <w:r w:rsidRPr="00DB75B3">
        <w:rPr>
          <w:b/>
          <w:bCs/>
          <w:sz w:val="22"/>
          <w:szCs w:val="22"/>
        </w:rPr>
        <w:t>w § 1 ust. 2</w:t>
      </w:r>
      <w:bookmarkStart w:id="9" w:name="_Hlk65151211"/>
      <w:r w:rsidRPr="00DB75B3">
        <w:rPr>
          <w:b/>
          <w:bCs/>
          <w:sz w:val="22"/>
          <w:szCs w:val="22"/>
        </w:rPr>
        <w:t>.</w:t>
      </w:r>
    </w:p>
    <w:p w14:paraId="49FFCC4F"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48B9A330" w14:textId="77777777" w:rsidR="00234FB7" w:rsidRDefault="00234FB7" w:rsidP="00D11AFE">
      <w:pPr>
        <w:pStyle w:val="NumeracjaUrzdowa"/>
        <w:numPr>
          <w:ilvl w:val="0"/>
          <w:numId w:val="99"/>
        </w:numPr>
        <w:spacing w:after="240" w:line="240" w:lineRule="auto"/>
        <w:ind w:left="709" w:hanging="283"/>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77777777" w:rsidR="00234FB7" w:rsidRDefault="00234FB7" w:rsidP="00412ABD">
      <w:pPr>
        <w:pStyle w:val="NumeracjaUrzdowa"/>
        <w:numPr>
          <w:ilvl w:val="0"/>
          <w:numId w:val="99"/>
        </w:numPr>
        <w:spacing w:after="240" w:line="240" w:lineRule="auto"/>
        <w:ind w:hanging="294"/>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30A8FD7D" w14:textId="77777777" w:rsidR="00234FB7" w:rsidRDefault="00234FB7" w:rsidP="00412ABD">
      <w:pPr>
        <w:pStyle w:val="NumeracjaUrzdowa"/>
        <w:numPr>
          <w:ilvl w:val="0"/>
          <w:numId w:val="99"/>
        </w:numPr>
        <w:spacing w:after="240" w:line="240" w:lineRule="auto"/>
        <w:ind w:hanging="294"/>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60788B2B"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lastRenderedPageBreak/>
        <w:t>Wykonawca na własny koszt zorganizuje zaplecze budowy oraz zapewni miejsce składowania odpadów oraz ich usunięcia. Wykonawca pokryje wszelkie koszty niezbędne do realizacji tych robót.</w:t>
      </w:r>
    </w:p>
    <w:p w14:paraId="0B7FEBF5"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Wykonawca jest odpowiedzialny za prawidłową organizację i zabezpieczenie ruchu  oraz robót budowlanych w czasie realizacji przedmiotu umowy.</w:t>
      </w:r>
    </w:p>
    <w:p w14:paraId="458BC8BB" w14:textId="77777777" w:rsidR="00234FB7" w:rsidRDefault="00234FB7" w:rsidP="00D11AFE">
      <w:pPr>
        <w:pStyle w:val="NumeracjaUrzdowa"/>
        <w:numPr>
          <w:ilvl w:val="0"/>
          <w:numId w:val="99"/>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77777777" w:rsidR="00234FB7" w:rsidRDefault="00234FB7" w:rsidP="00D11AFE">
      <w:pPr>
        <w:pStyle w:val="NumeracjaUrzdowa"/>
        <w:numPr>
          <w:ilvl w:val="0"/>
          <w:numId w:val="99"/>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0F5A6A8B" w14:textId="591F390C" w:rsidR="00234FB7" w:rsidRPr="000C7665" w:rsidRDefault="00234FB7" w:rsidP="00D11AFE">
      <w:pPr>
        <w:pStyle w:val="NumeracjaUrzdowa"/>
        <w:numPr>
          <w:ilvl w:val="0"/>
          <w:numId w:val="99"/>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t>
      </w:r>
      <w:r w:rsidR="0014494D">
        <w:rPr>
          <w:sz w:val="22"/>
          <w:szCs w:val="22"/>
        </w:rPr>
        <w:t xml:space="preserve">                  </w:t>
      </w:r>
      <w:r w:rsidRPr="000C7665">
        <w:rPr>
          <w:sz w:val="22"/>
          <w:szCs w:val="22"/>
        </w:rPr>
        <w:t xml:space="preserve">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1AB620FA" w14:textId="237FDD87" w:rsidR="00234FB7" w:rsidRPr="000C7665"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sidR="00E45DF2">
        <w:rPr>
          <w:b/>
          <w:sz w:val="22"/>
          <w:szCs w:val="22"/>
        </w:rPr>
        <w:t>5</w:t>
      </w:r>
      <w:r w:rsidRPr="000C7665">
        <w:rPr>
          <w:sz w:val="22"/>
          <w:szCs w:val="22"/>
        </w:rPr>
        <w:t xml:space="preserve"> Zamawiający zleci usunięcie awarii na koszt Wykonawcy, potrącając odpowiednie kwoty z faktury na co Wykonawca wyraża zgodę.</w:t>
      </w:r>
    </w:p>
    <w:p w14:paraId="581BDF6D" w14:textId="3AF39A13" w:rsidR="00234FB7" w:rsidRPr="000C7665" w:rsidRDefault="00234FB7" w:rsidP="00D11AFE">
      <w:pPr>
        <w:pStyle w:val="NumeracjaUrzdowa"/>
        <w:numPr>
          <w:ilvl w:val="0"/>
          <w:numId w:val="99"/>
        </w:numPr>
        <w:spacing w:after="240" w:line="240" w:lineRule="auto"/>
        <w:ind w:left="709" w:hanging="425"/>
        <w:rPr>
          <w:sz w:val="22"/>
          <w:szCs w:val="22"/>
        </w:rPr>
      </w:pPr>
      <w:bookmarkStart w:id="10" w:name="_Hlk65155230"/>
      <w:bookmarkEnd w:id="9"/>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w:t>
      </w:r>
      <w:r w:rsidR="00D0368C">
        <w:rPr>
          <w:sz w:val="22"/>
          <w:szCs w:val="22"/>
        </w:rPr>
        <w:t>innymi przepisami technicznymi</w:t>
      </w:r>
      <w:r w:rsidRPr="000C7665">
        <w:rPr>
          <w:sz w:val="22"/>
          <w:szCs w:val="22"/>
        </w:rPr>
        <w:t>, o ile dla danego wyrobu nie ustanowiono Polskiej Normy. Wymagane są materiały atestowane i dopuszczone do stosowania.</w:t>
      </w:r>
    </w:p>
    <w:p w14:paraId="405732D0" w14:textId="77777777" w:rsidR="00234FB7" w:rsidRDefault="00234FB7" w:rsidP="00D11AFE">
      <w:pPr>
        <w:pStyle w:val="NumeracjaUrzdowa"/>
        <w:numPr>
          <w:ilvl w:val="0"/>
          <w:numId w:val="99"/>
        </w:numPr>
        <w:spacing w:after="240" w:line="240" w:lineRule="auto"/>
        <w:ind w:left="709" w:hanging="425"/>
        <w:rPr>
          <w:sz w:val="22"/>
          <w:szCs w:val="22"/>
        </w:rPr>
      </w:pPr>
      <w:bookmarkStart w:id="11" w:name="_Hlk65155513"/>
      <w:bookmarkEnd w:id="10"/>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6FF48C80" w:rsidR="00234FB7" w:rsidRDefault="00234FB7" w:rsidP="00D11AFE">
      <w:pPr>
        <w:pStyle w:val="NumeracjaUrzdowa"/>
        <w:numPr>
          <w:ilvl w:val="0"/>
          <w:numId w:val="99"/>
        </w:numPr>
        <w:spacing w:after="240" w:line="240" w:lineRule="auto"/>
        <w:ind w:left="709" w:hanging="425"/>
        <w:rPr>
          <w:sz w:val="22"/>
          <w:szCs w:val="22"/>
        </w:rPr>
      </w:pPr>
      <w:r>
        <w:rPr>
          <w:sz w:val="22"/>
          <w:szCs w:val="22"/>
        </w:rPr>
        <w:t>Wykonawca zobowiązany jest posiadać deklaracje zgodności z Polsk</w:t>
      </w:r>
      <w:r w:rsidR="00D0368C">
        <w:rPr>
          <w:sz w:val="22"/>
          <w:szCs w:val="22"/>
        </w:rPr>
        <w:t>ą</w:t>
      </w:r>
      <w:r>
        <w:rPr>
          <w:sz w:val="22"/>
          <w:szCs w:val="22"/>
        </w:rPr>
        <w:t xml:space="preserve"> Normą (określoną                                     w STWIORB) lub </w:t>
      </w:r>
      <w:r w:rsidR="00D0368C">
        <w:rPr>
          <w:sz w:val="22"/>
          <w:szCs w:val="22"/>
        </w:rPr>
        <w:t>z innymi przepisami technicznymi</w:t>
      </w:r>
      <w:r>
        <w:rPr>
          <w:sz w:val="22"/>
          <w:szCs w:val="22"/>
        </w:rPr>
        <w:t xml:space="preserve"> na wykorzystywane do robót materiały.</w:t>
      </w:r>
    </w:p>
    <w:p w14:paraId="322FDEDB" w14:textId="3C4F2839" w:rsidR="008F40E2" w:rsidRDefault="008F40E2" w:rsidP="00654B01">
      <w:pPr>
        <w:pStyle w:val="Standard"/>
        <w:numPr>
          <w:ilvl w:val="0"/>
          <w:numId w:val="99"/>
        </w:numPr>
        <w:spacing w:before="240" w:after="240" w:line="240" w:lineRule="auto"/>
        <w:ind w:hanging="436"/>
        <w:rPr>
          <w:sz w:val="22"/>
          <w:szCs w:val="22"/>
        </w:rPr>
      </w:pPr>
      <w:r w:rsidRPr="00B72AD9">
        <w:rPr>
          <w:sz w:val="22"/>
          <w:szCs w:val="22"/>
        </w:rPr>
        <w:t xml:space="preserve">Wykonawca, przekaże Zamawiającemu gwarancje producentów, certyfikaty na materiały wbudowywane w ramach realizacji zamówienia, </w:t>
      </w:r>
      <w:r>
        <w:rPr>
          <w:sz w:val="22"/>
          <w:szCs w:val="22"/>
        </w:rPr>
        <w:t xml:space="preserve">wraz z instrukcjami eksploatacyjnymi </w:t>
      </w:r>
      <w:r w:rsidRPr="00B72AD9">
        <w:rPr>
          <w:sz w:val="22"/>
          <w:szCs w:val="22"/>
        </w:rPr>
        <w:t>przed ich wbudowaniem.</w:t>
      </w:r>
    </w:p>
    <w:p w14:paraId="1A1648F4" w14:textId="77777777" w:rsidR="00234FB7" w:rsidRPr="007476A9" w:rsidRDefault="00234FB7" w:rsidP="00D11AFE">
      <w:pPr>
        <w:pStyle w:val="NumeracjaUrzdowa"/>
        <w:numPr>
          <w:ilvl w:val="0"/>
          <w:numId w:val="9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B50997" w:rsidRDefault="00234FB7" w:rsidP="00D11AFE">
      <w:pPr>
        <w:pStyle w:val="NumeracjaUrzdowa"/>
        <w:numPr>
          <w:ilvl w:val="0"/>
          <w:numId w:val="9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11"/>
    <w:p w14:paraId="75CC0901" w14:textId="77777777" w:rsidR="00234FB7"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7980F61E" w14:textId="10868E2A" w:rsidR="00EC5D83" w:rsidRPr="0014494D" w:rsidRDefault="00234FB7" w:rsidP="00A46BD7">
      <w:pPr>
        <w:pStyle w:val="Akapitzlist"/>
        <w:numPr>
          <w:ilvl w:val="0"/>
          <w:numId w:val="99"/>
        </w:numPr>
        <w:ind w:right="-1" w:hanging="436"/>
        <w:rPr>
          <w:rFonts w:ascii="Times New Roman" w:hAnsi="Times New Roman"/>
        </w:rPr>
      </w:pPr>
      <w:r w:rsidRPr="0014494D">
        <w:rPr>
          <w:rFonts w:ascii="Times New Roman" w:hAnsi="Times New Roman"/>
        </w:rPr>
        <w:lastRenderedPageBreak/>
        <w:t>Wykonawca zobowiązany jest do opracowania dokumentacji powykonawczej w formie papierowej                w ilości 2 egzemplarzy</w:t>
      </w:r>
      <w:r w:rsidR="00495B2E" w:rsidRPr="0014494D">
        <w:rPr>
          <w:rFonts w:ascii="Times New Roman" w:hAnsi="Times New Roman"/>
        </w:rPr>
        <w:t xml:space="preserve">. </w:t>
      </w:r>
      <w:r w:rsidR="00EC5D83" w:rsidRPr="0014494D">
        <w:rPr>
          <w:rFonts w:ascii="Times New Roman" w:hAnsi="Times New Roman"/>
        </w:rPr>
        <w:t>Wykonawca zobowiązany jest do opracowania inwentaryzacji geodezyjnej wykonywanych robót z adnotacją geodety obsługującego inwestycję, pn</w:t>
      </w:r>
      <w:r w:rsidR="00C33765" w:rsidRPr="0014494D">
        <w:rPr>
          <w:rFonts w:ascii="Times New Roman" w:hAnsi="Times New Roman"/>
        </w:rPr>
        <w:t>.</w:t>
      </w:r>
      <w:r w:rsidR="00FD7188" w:rsidRPr="0014494D">
        <w:rPr>
          <w:rFonts w:ascii="Times New Roman" w:hAnsi="Times New Roman"/>
        </w:rPr>
        <w:t xml:space="preserve"> </w:t>
      </w:r>
      <w:r w:rsidR="0014494D" w:rsidRPr="0014494D">
        <w:rPr>
          <w:rFonts w:ascii="Times New Roman" w:hAnsi="Times New Roman"/>
          <w:b/>
        </w:rPr>
        <w:t>„Przebudowa drogi powiatowej Nr 5140 E w ulicy: Adamówek  w Ozorkowie - przedłużenie chodnika na odcinku od ogródków działkowych do ul. Akacjowej”</w:t>
      </w:r>
      <w:r w:rsidR="00502F5A" w:rsidRPr="0014494D">
        <w:rPr>
          <w:rFonts w:ascii="Times New Roman" w:hAnsi="Times New Roman"/>
          <w:b/>
          <w:bCs/>
        </w:rPr>
        <w:t xml:space="preserve"> </w:t>
      </w:r>
      <w:r w:rsidR="00EC5D83" w:rsidRPr="0014494D">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05B31772" w14:textId="4F0F9B86" w:rsidR="00133E43" w:rsidRDefault="00EC5D83" w:rsidP="00D11AFE">
      <w:pPr>
        <w:pStyle w:val="Akapitzlist"/>
        <w:numPr>
          <w:ilvl w:val="0"/>
          <w:numId w:val="99"/>
        </w:numPr>
        <w:ind w:left="709" w:right="-1" w:hanging="425"/>
        <w:rPr>
          <w:rFonts w:ascii="Times New Roman" w:hAnsi="Times New Roman"/>
          <w:bCs/>
        </w:rPr>
      </w:pPr>
      <w:r w:rsidRPr="00AF2A4B">
        <w:rPr>
          <w:rFonts w:ascii="Times New Roman" w:hAnsi="Times New Roman"/>
          <w:bCs/>
        </w:rPr>
        <w:t>Dokumenty,</w:t>
      </w:r>
      <w:r w:rsidRPr="000D6A1F">
        <w:rPr>
          <w:rFonts w:ascii="Times New Roman" w:hAnsi="Times New Roman"/>
          <w:bCs/>
        </w:rPr>
        <w:t xml:space="preserve"> o których mowa w </w:t>
      </w:r>
      <w:r w:rsidRPr="000D6A1F">
        <w:rPr>
          <w:rFonts w:ascii="Times New Roman" w:hAnsi="Times New Roman"/>
          <w:b/>
        </w:rPr>
        <w:t>ust. 2</w:t>
      </w:r>
      <w:r w:rsidR="00495B2E">
        <w:rPr>
          <w:rFonts w:ascii="Times New Roman" w:hAnsi="Times New Roman"/>
          <w:b/>
        </w:rPr>
        <w:t xml:space="preserve">4 </w:t>
      </w:r>
      <w:r w:rsidRPr="000D6A1F">
        <w:rPr>
          <w:rFonts w:ascii="Times New Roman" w:hAnsi="Times New Roman"/>
          <w:bCs/>
        </w:rPr>
        <w:t>Wykonawca zobowiązany jest złożyć w siedzibie Zamawiającego w terminie nie dłuższym niż 14 dni kalendarzowych od dnia zgłoszenia robót                                do odbioru.</w:t>
      </w:r>
    </w:p>
    <w:p w14:paraId="27BBFE01" w14:textId="55305D1B" w:rsidR="00ED6C6A" w:rsidRPr="00ED6C6A" w:rsidRDefault="00ED6C6A" w:rsidP="00965B9D">
      <w:pPr>
        <w:pStyle w:val="Akapitzlist"/>
        <w:numPr>
          <w:ilvl w:val="0"/>
          <w:numId w:val="99"/>
        </w:numPr>
        <w:spacing w:before="240"/>
        <w:ind w:hanging="436"/>
        <w:rPr>
          <w:rFonts w:ascii="Times New Roman" w:hAnsi="Times New Roman"/>
          <w:b/>
          <w:bCs/>
        </w:rPr>
      </w:pPr>
      <w:r w:rsidRPr="00ED6C6A">
        <w:rPr>
          <w:rFonts w:ascii="Times New Roman" w:hAnsi="Times New Roman"/>
        </w:rPr>
        <w:t>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w:t>
      </w:r>
      <w:r>
        <w:rPr>
          <w:rFonts w:ascii="Times New Roman" w:hAnsi="Times New Roman"/>
        </w:rPr>
        <w:t xml:space="preserve"> </w:t>
      </w:r>
      <w:r w:rsidRPr="00ED6C6A">
        <w:rPr>
          <w:rFonts w:ascii="Times New Roman" w:hAnsi="Times New Roman"/>
        </w:rPr>
        <w:t xml:space="preserve">(tj. Dz. U. z 2021 r., poz. 110 z późn. zm.) w brzmieniu nadanym ustawą z dnia 2 grudnia 2021 r. o zmianie ustawy </w:t>
      </w:r>
      <w:r w:rsidR="006C76AF">
        <w:rPr>
          <w:rFonts w:ascii="Times New Roman" w:hAnsi="Times New Roman"/>
        </w:rPr>
        <w:t xml:space="preserve">                                                 </w:t>
      </w:r>
      <w:r w:rsidRPr="00ED6C6A">
        <w:rPr>
          <w:rFonts w:ascii="Times New Roman" w:hAnsi="Times New Roman"/>
        </w:rPr>
        <w:t xml:space="preserve">o elektromobilności i paliwach alternatywnych oraz niektórych innych ustaw (Dz. U. z 2021 r., poz. 2269) z  uwzględnieniem wszelkich ewentualnych zmian tego przepisu. </w:t>
      </w:r>
      <w:r w:rsidRPr="00ED6C6A">
        <w:rPr>
          <w:rFonts w:ascii="Times New Roman" w:hAnsi="Times New Roman"/>
          <w:color w:val="000009"/>
        </w:rPr>
        <w:t xml:space="preserve">Zgodnie z treścią </w:t>
      </w:r>
      <w:r w:rsidRPr="00ED6C6A">
        <w:rPr>
          <w:rFonts w:ascii="Times New Roman" w:hAnsi="Times New Roman"/>
          <w:b/>
          <w:bCs/>
          <w:color w:val="000009"/>
        </w:rPr>
        <w:t>art. 68 ust. 3</w:t>
      </w:r>
      <w:r w:rsidRPr="00ED6C6A">
        <w:rPr>
          <w:rFonts w:ascii="Times New Roman" w:hAnsi="Times New Roman"/>
          <w:color w:val="000009"/>
        </w:rPr>
        <w:t xml:space="preserve"> ustawy z dnia 11 stycznia 2018 r. o elektromobilności i paliwach alternatywnych (Dz. U. z 2021 r. poz. 110 z późn. zm.) Wykonawca do realizacji zamówienia zapewni, co najmniej 10% udział pojazdów elektrycznych lub pojazdów napędzanych gazem ziemnym we flocie pojazdów samochodowych w rozumieniu </w:t>
      </w:r>
      <w:r w:rsidRPr="00ED6C6A">
        <w:rPr>
          <w:rFonts w:ascii="Times New Roman" w:hAnsi="Times New Roman"/>
          <w:b/>
          <w:bCs/>
          <w:color w:val="000009"/>
        </w:rPr>
        <w:t>art. 2 pkt 33</w:t>
      </w:r>
      <w:r w:rsidRPr="00ED6C6A">
        <w:rPr>
          <w:rFonts w:ascii="Times New Roman" w:hAnsi="Times New Roman"/>
          <w:color w:val="000009"/>
        </w:rPr>
        <w:t xml:space="preserve"> ustawy z dnia 20 czerwca 1997 r. - Prawo o ruchu drogowym używanych przy wykonywaniu niniejszego zadania, przy uwzględnieniu zapisów </w:t>
      </w:r>
      <w:r w:rsidRPr="00ED6C6A">
        <w:rPr>
          <w:rFonts w:ascii="Times New Roman" w:hAnsi="Times New Roman"/>
          <w:b/>
          <w:bCs/>
          <w:color w:val="000009"/>
        </w:rPr>
        <w:t>art. 36a</w:t>
      </w:r>
      <w:r w:rsidRPr="00ED6C6A">
        <w:rPr>
          <w:rFonts w:ascii="Times New Roman" w:hAnsi="Times New Roman"/>
          <w:color w:val="000009"/>
        </w:rPr>
        <w:t xml:space="preserve"> w/w ustawy. W związku</w:t>
      </w:r>
      <w:r>
        <w:rPr>
          <w:rFonts w:ascii="Times New Roman" w:hAnsi="Times New Roman"/>
          <w:color w:val="000009"/>
        </w:rPr>
        <w:t xml:space="preserve"> </w:t>
      </w:r>
      <w:r w:rsidRPr="00ED6C6A">
        <w:rPr>
          <w:rFonts w:ascii="Times New Roman" w:hAnsi="Times New Roman"/>
          <w:color w:val="000009"/>
        </w:rPr>
        <w:t>z powyższym Wykonawca przed rozpoczęciem realizacji zamówienia zobowiązany będzie do przedłożenia Zamawiającemu wykazu pojazdów używanych przy wykonywaniu niniejszego zadania, 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10D8E9FA" w:rsidR="00D2044D" w:rsidRPr="00487C7F" w:rsidRDefault="00AE41DF" w:rsidP="00B10B2C">
      <w:pPr>
        <w:pStyle w:val="NumeracjaUrzdowa"/>
        <w:numPr>
          <w:ilvl w:val="0"/>
          <w:numId w:val="59"/>
        </w:numPr>
        <w:spacing w:after="240" w:line="240" w:lineRule="auto"/>
        <w:ind w:left="284" w:right="0" w:hanging="284"/>
        <w:rPr>
          <w:sz w:val="22"/>
          <w:szCs w:val="22"/>
        </w:rPr>
      </w:pPr>
      <w:bookmarkStart w:id="12"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00502F5A">
        <w:rPr>
          <w:sz w:val="22"/>
          <w:szCs w:val="22"/>
        </w:rPr>
        <w:t xml:space="preserve">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2"/>
    <w:p w14:paraId="6189201A" w14:textId="1DEE5856"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AD2473">
        <w:rPr>
          <w:sz w:val="22"/>
          <w:szCs w:val="22"/>
        </w:rPr>
        <w:t>2</w:t>
      </w:r>
      <w:r w:rsidR="000A14D0" w:rsidRPr="00487C7F">
        <w:rPr>
          <w:sz w:val="22"/>
          <w:szCs w:val="22"/>
        </w:rPr>
        <w:t xml:space="preserve"> r. poz. 1</w:t>
      </w:r>
      <w:r w:rsidR="00AD2473">
        <w:rPr>
          <w:sz w:val="22"/>
          <w:szCs w:val="22"/>
        </w:rPr>
        <w:t>510</w:t>
      </w:r>
      <w:r w:rsidR="000A14D0" w:rsidRPr="00487C7F">
        <w:rPr>
          <w:sz w:val="22"/>
          <w:szCs w:val="22"/>
        </w:rPr>
        <w:t>):</w:t>
      </w:r>
      <w:r w:rsidR="00502F5A">
        <w:rPr>
          <w:sz w:val="22"/>
          <w:szCs w:val="22"/>
        </w:rPr>
        <w:t xml:space="preserve"> </w:t>
      </w:r>
    </w:p>
    <w:p w14:paraId="382808C5" w14:textId="77777777"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korytowanie podłoża;</w:t>
      </w:r>
    </w:p>
    <w:p w14:paraId="72E54588" w14:textId="1299B02C"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 xml:space="preserve">wykonanie warstwy podbudowy z kruszyw łamanych pod chodnik; </w:t>
      </w:r>
    </w:p>
    <w:p w14:paraId="60A955AF" w14:textId="18A183FA" w:rsidR="00F37A2D" w:rsidRPr="00F37A2D" w:rsidRDefault="00F37A2D" w:rsidP="00C33E53">
      <w:pPr>
        <w:widowControl/>
        <w:numPr>
          <w:ilvl w:val="0"/>
          <w:numId w:val="101"/>
        </w:numPr>
        <w:suppressAutoHyphens/>
        <w:ind w:left="1418" w:hanging="28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wykonanie nawierzchni chodnika z kostki betonowej na podsypce  cementowo – piaskowej;</w:t>
      </w:r>
    </w:p>
    <w:p w14:paraId="5B490E56" w14:textId="186034C7"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 xml:space="preserve">ułożenie obrzeży betonowych </w:t>
      </w:r>
      <w:r w:rsidR="00AF2A4B">
        <w:rPr>
          <w:rFonts w:ascii="Times New Roman" w:eastAsia="Times New Roman" w:hAnsi="Times New Roman" w:cs="Times New Roman"/>
          <w:sz w:val="22"/>
          <w:szCs w:val="22"/>
          <w:lang w:eastAsia="pl-PL"/>
        </w:rPr>
        <w:t xml:space="preserve">na </w:t>
      </w:r>
      <w:r w:rsidRPr="00F37A2D">
        <w:rPr>
          <w:rFonts w:ascii="Times New Roman" w:eastAsia="Times New Roman" w:hAnsi="Times New Roman" w:cs="Times New Roman"/>
          <w:sz w:val="22"/>
          <w:szCs w:val="22"/>
          <w:lang w:eastAsia="pl-PL"/>
        </w:rPr>
        <w:t>podsypce cementowej;</w:t>
      </w:r>
    </w:p>
    <w:p w14:paraId="1CB7EB6F" w14:textId="4F67EC2C"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ułożenie krawężników betonowych na ławie betonowej;</w:t>
      </w:r>
    </w:p>
    <w:p w14:paraId="56CFD445" w14:textId="05AE9130" w:rsidR="00F37A2D" w:rsidRPr="00F37A2D" w:rsidRDefault="00F37A2D" w:rsidP="00C33E53">
      <w:pPr>
        <w:widowControl/>
        <w:numPr>
          <w:ilvl w:val="0"/>
          <w:numId w:val="101"/>
        </w:numPr>
        <w:suppressAutoHyphens/>
        <w:ind w:left="1418" w:hanging="28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ułożenie ścianki betonowej wraz z ławą i oporem z betonu;</w:t>
      </w:r>
    </w:p>
    <w:p w14:paraId="7E0F37D3" w14:textId="5E272ACC"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ustawienie barierki montowanej do ścianki oporowej;</w:t>
      </w:r>
    </w:p>
    <w:p w14:paraId="28DD94E9" w14:textId="77777777"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uzupełnienie masy przy krawężniku;</w:t>
      </w:r>
    </w:p>
    <w:p w14:paraId="57A680D7" w14:textId="77777777" w:rsidR="00F37A2D" w:rsidRPr="00F37A2D" w:rsidRDefault="00F37A2D" w:rsidP="00C33E53">
      <w:pPr>
        <w:widowControl/>
        <w:numPr>
          <w:ilvl w:val="0"/>
          <w:numId w:val="101"/>
        </w:numPr>
        <w:suppressAutoHyphens/>
        <w:ind w:firstLine="54"/>
        <w:contextualSpacing/>
        <w:jc w:val="both"/>
        <w:textAlignment w:val="auto"/>
        <w:rPr>
          <w:rFonts w:ascii="Times New Roman" w:eastAsia="Times New Roman" w:hAnsi="Times New Roman" w:cs="Times New Roman"/>
          <w:sz w:val="22"/>
          <w:szCs w:val="22"/>
          <w:lang w:eastAsia="pl-PL"/>
        </w:rPr>
      </w:pPr>
      <w:r w:rsidRPr="00F37A2D">
        <w:rPr>
          <w:rFonts w:ascii="Times New Roman" w:eastAsia="Times New Roman" w:hAnsi="Times New Roman" w:cs="Times New Roman"/>
          <w:sz w:val="22"/>
          <w:szCs w:val="22"/>
          <w:lang w:eastAsia="pl-PL"/>
        </w:rPr>
        <w:t>dosianie trawy w pasie zieleni.</w:t>
      </w:r>
    </w:p>
    <w:p w14:paraId="612CB023" w14:textId="0D37FFD9" w:rsidR="00CC4C88" w:rsidRPr="00487C7F" w:rsidRDefault="00502F5A" w:rsidP="00F37A2D">
      <w:pPr>
        <w:pStyle w:val="NumeracjaUrzdowa"/>
        <w:widowControl/>
        <w:numPr>
          <w:ilvl w:val="0"/>
          <w:numId w:val="0"/>
        </w:numPr>
        <w:suppressAutoHyphens w:val="0"/>
        <w:spacing w:after="240" w:line="240" w:lineRule="auto"/>
        <w:ind w:left="993" w:hanging="426"/>
        <w:contextualSpacing/>
        <w:rPr>
          <w:kern w:val="0"/>
          <w:lang w:eastAsia="pl-PL" w:bidi="ar-SA"/>
        </w:rPr>
      </w:pPr>
      <w:r w:rsidRPr="00502F5A">
        <w:rPr>
          <w:sz w:val="22"/>
          <w:szCs w:val="22"/>
        </w:rPr>
        <w:t xml:space="preserve"> </w:t>
      </w: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39EAE27"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t>
      </w:r>
      <w:r w:rsidR="00957EC2" w:rsidRPr="0059687B">
        <w:rPr>
          <w:sz w:val="22"/>
          <w:szCs w:val="22"/>
        </w:rPr>
        <w:lastRenderedPageBreak/>
        <w:t xml:space="preserve">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CB34F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4EBBC51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 xml:space="preserve">2351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5A063C12"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2351</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E873A62"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lastRenderedPageBreak/>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80626D9"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4E0937">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lastRenderedPageBreak/>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1B4CCC32"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D11AFE" w:rsidRPr="00495B2E">
        <w:rPr>
          <w:sz w:val="22"/>
          <w:szCs w:val="22"/>
        </w:rPr>
        <w:t>2</w:t>
      </w:r>
      <w:r w:rsidRPr="00495B2E">
        <w:rPr>
          <w:sz w:val="22"/>
          <w:szCs w:val="22"/>
        </w:rPr>
        <w:t xml:space="preserve"> r., brak odbioru końcowego do dnia 1 grudnia 202</w:t>
      </w:r>
      <w:r w:rsidR="00D11AFE" w:rsidRPr="00495B2E">
        <w:rPr>
          <w:sz w:val="22"/>
          <w:szCs w:val="22"/>
        </w:rPr>
        <w:t>2</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0BBA7F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lastRenderedPageBreak/>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lastRenderedPageBreak/>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3" w:name="_Hlk65217780"/>
      <w:bookmarkStart w:id="14"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3"/>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38B3413B" w:rsidR="00976F4D" w:rsidRPr="009A1051"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5" w:name="_Hlk67316522"/>
      <w:r w:rsidRPr="000C7665">
        <w:rPr>
          <w:b/>
          <w:sz w:val="22"/>
          <w:szCs w:val="22"/>
        </w:rPr>
        <w:t>§ 3 ust</w:t>
      </w:r>
      <w:r>
        <w:rPr>
          <w:b/>
          <w:sz w:val="22"/>
          <w:szCs w:val="22"/>
        </w:rPr>
        <w:t>.</w:t>
      </w:r>
      <w:r w:rsidRPr="000C7665">
        <w:rPr>
          <w:b/>
          <w:sz w:val="22"/>
          <w:szCs w:val="22"/>
        </w:rPr>
        <w:t xml:space="preserve"> </w:t>
      </w:r>
      <w:bookmarkEnd w:id="15"/>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108A7B58"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2BAAA94D" w14:textId="3F8C8A56" w:rsidR="00CB34FA" w:rsidRP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21, </w:t>
      </w:r>
      <w:r w:rsidRPr="00CB34FA">
        <w:rPr>
          <w:bCs/>
          <w:sz w:val="22"/>
          <w:szCs w:val="22"/>
        </w:rPr>
        <w:t>za każde zdarzenie;</w:t>
      </w:r>
    </w:p>
    <w:p w14:paraId="55370467" w14:textId="04428994"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w:t>
      </w:r>
      <w:r w:rsidR="00E1675B" w:rsidRPr="00AF2A4B">
        <w:rPr>
          <w:bCs/>
          <w:sz w:val="22"/>
          <w:szCs w:val="22"/>
        </w:rPr>
        <w:t>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495B2E">
        <w:rPr>
          <w:b/>
          <w:sz w:val="22"/>
          <w:szCs w:val="22"/>
        </w:rPr>
        <w:t>5</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6"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bookmarkStart w:id="17" w:name="_GoBack"/>
      <w:bookmarkEnd w:id="17"/>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lastRenderedPageBreak/>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6"/>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 wysokości 5 % wynagrodzenia umownego brutto wynikającego z umowy </w:t>
      </w:r>
      <w:r w:rsidRPr="00F524C6">
        <w:rPr>
          <w:rFonts w:ascii="Times New Roman" w:eastAsia="Times New Roman" w:hAnsi="Times New Roman" w:cs="Times New Roman"/>
          <w:sz w:val="22"/>
          <w:szCs w:val="22"/>
        </w:rPr>
        <w:br/>
        <w:t>tj. ________________zł.</w:t>
      </w:r>
    </w:p>
    <w:p w14:paraId="5FC45A3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D8989AB" w14:textId="1B053CC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lastRenderedPageBreak/>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4EAE5128"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3B8C75E5"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495B2E">
        <w:rPr>
          <w:rFonts w:ascii="Times New Roman" w:eastAsia="Times New Roman" w:hAnsi="Times New Roman" w:cs="Times New Roman"/>
          <w:sz w:val="22"/>
          <w:szCs w:val="22"/>
        </w:rPr>
        <w:t>1</w:t>
      </w:r>
      <w:r w:rsidRPr="000C7665">
        <w:rPr>
          <w:rFonts w:ascii="Times New Roman" w:eastAsia="Times New Roman" w:hAnsi="Times New Roman" w:cs="Times New Roman"/>
          <w:sz w:val="22"/>
          <w:szCs w:val="22"/>
        </w:rPr>
        <w:t xml:space="preserve"> r., poz. </w:t>
      </w:r>
      <w:r w:rsidR="00495B2E">
        <w:rPr>
          <w:rFonts w:ascii="Times New Roman" w:eastAsia="Times New Roman" w:hAnsi="Times New Roman" w:cs="Times New Roman"/>
          <w:sz w:val="22"/>
          <w:szCs w:val="22"/>
        </w:rPr>
        <w:t xml:space="preserve">2351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w:t>
      </w:r>
      <w:r w:rsidRPr="000C7665">
        <w:rPr>
          <w:rFonts w:ascii="Times New Roman" w:eastAsia="Times New Roman" w:hAnsi="Times New Roman" w:cs="Times New Roman"/>
          <w:sz w:val="22"/>
          <w:szCs w:val="22"/>
        </w:rPr>
        <w:lastRenderedPageBreak/>
        <w:t>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2FA033C1" w14:textId="77777777" w:rsidR="00092703" w:rsidRPr="00B01E53"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F895436" w:rsidR="001F21F6" w:rsidRPr="000C7665" w:rsidRDefault="001F21F6" w:rsidP="00092703">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 xml:space="preserve">o szczególnych rozwiązaniach związanych z zapobieganiem, przeciwdziałaniem </w:t>
      </w:r>
      <w:r w:rsidR="00092703">
        <w:rPr>
          <w:rFonts w:ascii="Times New Roman" w:hAnsi="Times New Roman" w:cs="Times New Roman"/>
          <w:sz w:val="22"/>
          <w:szCs w:val="22"/>
        </w:rPr>
        <w:t xml:space="preserve">                                       </w:t>
      </w:r>
      <w:r w:rsidRPr="000C7665">
        <w:rPr>
          <w:rFonts w:ascii="Times New Roman" w:hAnsi="Times New Roman" w:cs="Times New Roman"/>
          <w:sz w:val="22"/>
          <w:szCs w:val="22"/>
        </w:rPr>
        <w:t>i zwalczaniem COVID-19, innych chorób zakaźnych oraz wywołanych nimi sytuacji kryzysowych (Dz. U. 20</w:t>
      </w:r>
      <w:r w:rsidR="00092703">
        <w:rPr>
          <w:rFonts w:ascii="Times New Roman" w:hAnsi="Times New Roman" w:cs="Times New Roman"/>
          <w:sz w:val="22"/>
          <w:szCs w:val="22"/>
        </w:rPr>
        <w:t>21</w:t>
      </w:r>
      <w:r w:rsidRPr="000C7665">
        <w:rPr>
          <w:rFonts w:ascii="Times New Roman" w:hAnsi="Times New Roman" w:cs="Times New Roman"/>
          <w:sz w:val="22"/>
          <w:szCs w:val="22"/>
        </w:rPr>
        <w:t xml:space="preserve"> r. poz. </w:t>
      </w:r>
      <w:r w:rsidR="00092703">
        <w:rPr>
          <w:rFonts w:ascii="Times New Roman" w:hAnsi="Times New Roman" w:cs="Times New Roman"/>
          <w:sz w:val="22"/>
          <w:szCs w:val="22"/>
        </w:rPr>
        <w:t>2095</w:t>
      </w:r>
      <w:r w:rsidRPr="000C7665">
        <w:rPr>
          <w:rFonts w:ascii="Times New Roman" w:hAnsi="Times New Roman" w:cs="Times New Roman"/>
          <w:sz w:val="22"/>
          <w:szCs w:val="22"/>
        </w:rPr>
        <w:t>)</w:t>
      </w:r>
      <w:r w:rsidR="00092703">
        <w:rPr>
          <w:rFonts w:ascii="Times New Roman" w:hAnsi="Times New Roman" w:cs="Times New Roman"/>
          <w:sz w:val="22"/>
          <w:szCs w:val="22"/>
        </w:rPr>
        <w:t>, a w przypadku uchylenia powyższego przepisu, zastosowanie znajdą zasady wprowadzania zmian do umowy określone w ustawie prawo Zamówień Publicznych.</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0F5FA53"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033F1E19" w14:textId="6F611B64"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1C668D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ZP.272…….202</w:t>
      </w:r>
      <w:r w:rsidR="00D11AFE">
        <w:rPr>
          <w:rFonts w:ascii="Times New Roman" w:eastAsia="Times New Roman" w:hAnsi="Times New Roman" w:cs="Times New Roman"/>
          <w:bCs/>
          <w:i/>
          <w:sz w:val="20"/>
          <w:szCs w:val="20"/>
        </w:rPr>
        <w:t>2</w:t>
      </w:r>
      <w:r>
        <w:rPr>
          <w:rFonts w:ascii="Times New Roman" w:eastAsia="Times New Roman" w:hAnsi="Times New Roman" w:cs="Times New Roman"/>
          <w:bCs/>
          <w:i/>
          <w:sz w:val="20"/>
          <w:szCs w:val="20"/>
        </w:rPr>
        <w:t xml:space="preserve">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8" w:name="_Hlk63589829"/>
      <w:r w:rsidRPr="00E72562">
        <w:rPr>
          <w:rFonts w:ascii="Times New Roman" w:eastAsia="Times New Roman" w:hAnsi="Times New Roman" w:cs="Times New Roman"/>
          <w:bCs/>
          <w:sz w:val="22"/>
          <w:szCs w:val="22"/>
        </w:rPr>
        <w:t xml:space="preserve">TAK/NIE (niepotrzebne skreślić). </w:t>
      </w:r>
      <w:bookmarkEnd w:id="18"/>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266D936C"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B9207F">
      <w:rPr>
        <w:b/>
        <w:bCs/>
        <w:sz w:val="22"/>
        <w:szCs w:val="22"/>
      </w:rPr>
      <w:t>15</w:t>
    </w:r>
    <w:r w:rsidR="00E55B4A">
      <w:rPr>
        <w:b/>
        <w:bCs/>
        <w:sz w:val="22"/>
        <w:szCs w:val="22"/>
      </w:rPr>
      <w:t>.2022</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8"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83E29DC"/>
    <w:multiLevelType w:val="hybridMultilevel"/>
    <w:tmpl w:val="21E480BE"/>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9"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3"/>
  </w:num>
  <w:num w:numId="3">
    <w:abstractNumId w:val="78"/>
  </w:num>
  <w:num w:numId="4">
    <w:abstractNumId w:val="0"/>
  </w:num>
  <w:num w:numId="5">
    <w:abstractNumId w:val="1"/>
  </w:num>
  <w:num w:numId="6">
    <w:abstractNumId w:val="90"/>
  </w:num>
  <w:num w:numId="7">
    <w:abstractNumId w:val="92"/>
  </w:num>
  <w:num w:numId="8">
    <w:abstractNumId w:val="93"/>
  </w:num>
  <w:num w:numId="9">
    <w:abstractNumId w:val="30"/>
  </w:num>
  <w:num w:numId="10">
    <w:abstractNumId w:val="81"/>
  </w:num>
  <w:num w:numId="11">
    <w:abstractNumId w:val="28"/>
  </w:num>
  <w:num w:numId="12">
    <w:abstractNumId w:val="46"/>
  </w:num>
  <w:num w:numId="13">
    <w:abstractNumId w:val="49"/>
  </w:num>
  <w:num w:numId="14">
    <w:abstractNumId w:val="20"/>
  </w:num>
  <w:num w:numId="15">
    <w:abstractNumId w:val="55"/>
  </w:num>
  <w:num w:numId="16">
    <w:abstractNumId w:val="53"/>
  </w:num>
  <w:num w:numId="17">
    <w:abstractNumId w:val="58"/>
  </w:num>
  <w:num w:numId="18">
    <w:abstractNumId w:val="103"/>
  </w:num>
  <w:num w:numId="19">
    <w:abstractNumId w:val="61"/>
  </w:num>
  <w:num w:numId="20">
    <w:abstractNumId w:val="2"/>
  </w:num>
  <w:num w:numId="21">
    <w:abstractNumId w:val="101"/>
  </w:num>
  <w:num w:numId="22">
    <w:abstractNumId w:val="10"/>
  </w:num>
  <w:num w:numId="23">
    <w:abstractNumId w:val="7"/>
  </w:num>
  <w:num w:numId="24">
    <w:abstractNumId w:val="68"/>
  </w:num>
  <w:num w:numId="25">
    <w:abstractNumId w:val="56"/>
  </w:num>
  <w:num w:numId="26">
    <w:abstractNumId w:val="75"/>
  </w:num>
  <w:num w:numId="27">
    <w:abstractNumId w:val="40"/>
  </w:num>
  <w:num w:numId="28">
    <w:abstractNumId w:val="76"/>
  </w:num>
  <w:num w:numId="29">
    <w:abstractNumId w:val="38"/>
  </w:num>
  <w:num w:numId="30">
    <w:abstractNumId w:val="32"/>
  </w:num>
  <w:num w:numId="31">
    <w:abstractNumId w:val="15"/>
  </w:num>
  <w:num w:numId="32">
    <w:abstractNumId w:val="104"/>
  </w:num>
  <w:num w:numId="33">
    <w:abstractNumId w:val="9"/>
  </w:num>
  <w:num w:numId="34">
    <w:abstractNumId w:val="12"/>
  </w:num>
  <w:num w:numId="35">
    <w:abstractNumId w:val="98"/>
  </w:num>
  <w:num w:numId="36">
    <w:abstractNumId w:val="6"/>
  </w:num>
  <w:num w:numId="37">
    <w:abstractNumId w:val="52"/>
  </w:num>
  <w:num w:numId="38">
    <w:abstractNumId w:val="8"/>
  </w:num>
  <w:num w:numId="39">
    <w:abstractNumId w:val="91"/>
  </w:num>
  <w:num w:numId="40">
    <w:abstractNumId w:val="5"/>
  </w:num>
  <w:num w:numId="41">
    <w:abstractNumId w:val="96"/>
  </w:num>
  <w:num w:numId="42">
    <w:abstractNumId w:val="43"/>
  </w:num>
  <w:num w:numId="43">
    <w:abstractNumId w:val="82"/>
  </w:num>
  <w:num w:numId="44">
    <w:abstractNumId w:val="79"/>
  </w:num>
  <w:num w:numId="45">
    <w:abstractNumId w:val="22"/>
  </w:num>
  <w:num w:numId="46">
    <w:abstractNumId w:val="83"/>
  </w:num>
  <w:num w:numId="47">
    <w:abstractNumId w:val="67"/>
  </w:num>
  <w:num w:numId="48">
    <w:abstractNumId w:val="63"/>
  </w:num>
  <w:num w:numId="49">
    <w:abstractNumId w:val="100"/>
  </w:num>
  <w:num w:numId="50">
    <w:abstractNumId w:val="33"/>
  </w:num>
  <w:num w:numId="51">
    <w:abstractNumId w:val="64"/>
  </w:num>
  <w:num w:numId="52">
    <w:abstractNumId w:val="97"/>
  </w:num>
  <w:num w:numId="53">
    <w:abstractNumId w:val="35"/>
  </w:num>
  <w:num w:numId="54">
    <w:abstractNumId w:val="26"/>
  </w:num>
  <w:num w:numId="55">
    <w:abstractNumId w:val="45"/>
  </w:num>
  <w:num w:numId="56">
    <w:abstractNumId w:val="25"/>
  </w:num>
  <w:num w:numId="57">
    <w:abstractNumId w:val="77"/>
  </w:num>
  <w:num w:numId="58">
    <w:abstractNumId w:val="80"/>
  </w:num>
  <w:num w:numId="59">
    <w:abstractNumId w:val="4"/>
  </w:num>
  <w:num w:numId="60">
    <w:abstractNumId w:val="18"/>
  </w:num>
  <w:num w:numId="61">
    <w:abstractNumId w:val="54"/>
  </w:num>
  <w:num w:numId="62">
    <w:abstractNumId w:val="17"/>
  </w:num>
  <w:num w:numId="63">
    <w:abstractNumId w:val="70"/>
  </w:num>
  <w:num w:numId="64">
    <w:abstractNumId w:val="89"/>
  </w:num>
  <w:num w:numId="65">
    <w:abstractNumId w:val="42"/>
  </w:num>
  <w:num w:numId="66">
    <w:abstractNumId w:val="16"/>
  </w:num>
  <w:num w:numId="67">
    <w:abstractNumId w:val="87"/>
  </w:num>
  <w:num w:numId="68">
    <w:abstractNumId w:val="37"/>
  </w:num>
  <w:num w:numId="69">
    <w:abstractNumId w:val="48"/>
  </w:num>
  <w:num w:numId="70">
    <w:abstractNumId w:val="88"/>
  </w:num>
  <w:num w:numId="71">
    <w:abstractNumId w:val="14"/>
  </w:num>
  <w:num w:numId="72">
    <w:abstractNumId w:val="19"/>
  </w:num>
  <w:num w:numId="73">
    <w:abstractNumId w:val="102"/>
  </w:num>
  <w:num w:numId="74">
    <w:abstractNumId w:val="95"/>
  </w:num>
  <w:num w:numId="75">
    <w:abstractNumId w:val="28"/>
  </w:num>
  <w:num w:numId="76">
    <w:abstractNumId w:val="41"/>
  </w:num>
  <w:num w:numId="77">
    <w:abstractNumId w:val="72"/>
  </w:num>
  <w:num w:numId="78">
    <w:abstractNumId w:val="60"/>
  </w:num>
  <w:num w:numId="79">
    <w:abstractNumId w:val="95"/>
    <w:lvlOverride w:ilvl="0">
      <w:startOverride w:val="1"/>
    </w:lvlOverride>
  </w:num>
  <w:num w:numId="80">
    <w:abstractNumId w:val="34"/>
  </w:num>
  <w:num w:numId="81">
    <w:abstractNumId w:val="47"/>
  </w:num>
  <w:num w:numId="82">
    <w:abstractNumId w:val="86"/>
  </w:num>
  <w:num w:numId="83">
    <w:abstractNumId w:val="66"/>
  </w:num>
  <w:num w:numId="84">
    <w:abstractNumId w:val="65"/>
  </w:num>
  <w:num w:numId="85">
    <w:abstractNumId w:val="50"/>
  </w:num>
  <w:num w:numId="86">
    <w:abstractNumId w:val="74"/>
  </w:num>
  <w:num w:numId="87">
    <w:abstractNumId w:val="11"/>
  </w:num>
  <w:num w:numId="88">
    <w:abstractNumId w:val="94"/>
  </w:num>
  <w:num w:numId="89">
    <w:abstractNumId w:val="44"/>
  </w:num>
  <w:num w:numId="90">
    <w:abstractNumId w:val="29"/>
  </w:num>
  <w:num w:numId="91">
    <w:abstractNumId w:val="3"/>
  </w:num>
  <w:num w:numId="92">
    <w:abstractNumId w:val="99"/>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57"/>
  </w:num>
  <w:num w:numId="100">
    <w:abstractNumId w:val="71"/>
  </w:num>
  <w:num w:numId="101">
    <w:abstractNumId w:val="62"/>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num>
  <w:num w:numId="105">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7349"/>
    <w:rsid w:val="000510CE"/>
    <w:rsid w:val="000623A7"/>
    <w:rsid w:val="00074E60"/>
    <w:rsid w:val="00080193"/>
    <w:rsid w:val="0009270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494D"/>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276DD"/>
    <w:rsid w:val="0023397E"/>
    <w:rsid w:val="002345E5"/>
    <w:rsid w:val="00234FB7"/>
    <w:rsid w:val="00234FE9"/>
    <w:rsid w:val="0023659B"/>
    <w:rsid w:val="00241C5C"/>
    <w:rsid w:val="00242708"/>
    <w:rsid w:val="002431AA"/>
    <w:rsid w:val="0025676E"/>
    <w:rsid w:val="00263C8B"/>
    <w:rsid w:val="00265E9D"/>
    <w:rsid w:val="00271314"/>
    <w:rsid w:val="0027194C"/>
    <w:rsid w:val="0029634B"/>
    <w:rsid w:val="002A2495"/>
    <w:rsid w:val="002A2B1F"/>
    <w:rsid w:val="002A464E"/>
    <w:rsid w:val="002A4BD4"/>
    <w:rsid w:val="002A62C7"/>
    <w:rsid w:val="002B4260"/>
    <w:rsid w:val="002B64CE"/>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12ABD"/>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95B2E"/>
    <w:rsid w:val="004A09A3"/>
    <w:rsid w:val="004A0A76"/>
    <w:rsid w:val="004A0D2D"/>
    <w:rsid w:val="004B2D7F"/>
    <w:rsid w:val="004C5EAA"/>
    <w:rsid w:val="004E0937"/>
    <w:rsid w:val="004E1DBE"/>
    <w:rsid w:val="004F3E60"/>
    <w:rsid w:val="00502F5A"/>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6281"/>
    <w:rsid w:val="005F7C05"/>
    <w:rsid w:val="0060402E"/>
    <w:rsid w:val="006335CC"/>
    <w:rsid w:val="006369A9"/>
    <w:rsid w:val="00641A71"/>
    <w:rsid w:val="00641B6A"/>
    <w:rsid w:val="00642D90"/>
    <w:rsid w:val="006441CC"/>
    <w:rsid w:val="00644FA0"/>
    <w:rsid w:val="00654B01"/>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C76AF"/>
    <w:rsid w:val="006D61C9"/>
    <w:rsid w:val="006E48FB"/>
    <w:rsid w:val="006F0CCA"/>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A4C70"/>
    <w:rsid w:val="007B295A"/>
    <w:rsid w:val="007B44C5"/>
    <w:rsid w:val="007B7911"/>
    <w:rsid w:val="007D7C6B"/>
    <w:rsid w:val="007E02BA"/>
    <w:rsid w:val="007E19F4"/>
    <w:rsid w:val="007E578F"/>
    <w:rsid w:val="007E5BE3"/>
    <w:rsid w:val="007F4A69"/>
    <w:rsid w:val="0082072D"/>
    <w:rsid w:val="008272BF"/>
    <w:rsid w:val="00830D0E"/>
    <w:rsid w:val="008352CB"/>
    <w:rsid w:val="00840379"/>
    <w:rsid w:val="008436CA"/>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1E6C"/>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65B9D"/>
    <w:rsid w:val="0097042C"/>
    <w:rsid w:val="009709DE"/>
    <w:rsid w:val="00976F4D"/>
    <w:rsid w:val="009942A4"/>
    <w:rsid w:val="00996740"/>
    <w:rsid w:val="00996BA2"/>
    <w:rsid w:val="009A1051"/>
    <w:rsid w:val="009A43E0"/>
    <w:rsid w:val="009B0A3A"/>
    <w:rsid w:val="009B3923"/>
    <w:rsid w:val="009C2E99"/>
    <w:rsid w:val="009C4574"/>
    <w:rsid w:val="009C5BBF"/>
    <w:rsid w:val="009D7E8D"/>
    <w:rsid w:val="009E4C32"/>
    <w:rsid w:val="009E7D96"/>
    <w:rsid w:val="009F0675"/>
    <w:rsid w:val="009F140A"/>
    <w:rsid w:val="009F5137"/>
    <w:rsid w:val="009F53AB"/>
    <w:rsid w:val="009F7AC5"/>
    <w:rsid w:val="00A010E9"/>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71F5B"/>
    <w:rsid w:val="00A812FC"/>
    <w:rsid w:val="00A81A62"/>
    <w:rsid w:val="00A825CF"/>
    <w:rsid w:val="00A83789"/>
    <w:rsid w:val="00A92711"/>
    <w:rsid w:val="00A92AD7"/>
    <w:rsid w:val="00A95911"/>
    <w:rsid w:val="00AB1C84"/>
    <w:rsid w:val="00AB35A8"/>
    <w:rsid w:val="00AB595E"/>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3E53"/>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716B"/>
    <w:rsid w:val="00CA7E68"/>
    <w:rsid w:val="00CB1EF7"/>
    <w:rsid w:val="00CB34FA"/>
    <w:rsid w:val="00CC06A2"/>
    <w:rsid w:val="00CC4C88"/>
    <w:rsid w:val="00CC50CE"/>
    <w:rsid w:val="00CD245F"/>
    <w:rsid w:val="00CD6957"/>
    <w:rsid w:val="00CE771A"/>
    <w:rsid w:val="00D0368C"/>
    <w:rsid w:val="00D078E5"/>
    <w:rsid w:val="00D10E8F"/>
    <w:rsid w:val="00D10FC1"/>
    <w:rsid w:val="00D112C0"/>
    <w:rsid w:val="00D11AFE"/>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5D83"/>
    <w:rsid w:val="00EC6BE8"/>
    <w:rsid w:val="00EC6ECB"/>
    <w:rsid w:val="00EC7138"/>
    <w:rsid w:val="00EC74B5"/>
    <w:rsid w:val="00ED6C6A"/>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37A2D"/>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34DD-82E1-4400-9642-5C32B2A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1380</TotalTime>
  <Pages>18</Pages>
  <Words>7754</Words>
  <Characters>46530</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150</cp:revision>
  <cp:lastPrinted>2022-08-10T08:07:00Z</cp:lastPrinted>
  <dcterms:created xsi:type="dcterms:W3CDTF">2021-06-24T07:08:00Z</dcterms:created>
  <dcterms:modified xsi:type="dcterms:W3CDTF">2022-08-10T11:39:00Z</dcterms:modified>
</cp:coreProperties>
</file>