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0AC9331F" w:rsidR="00256C87" w:rsidRPr="00256C87" w:rsidRDefault="00256C87" w:rsidP="004F16C4">
      <w:pPr>
        <w:spacing w:line="259" w:lineRule="auto"/>
        <w:ind w:left="2832" w:firstLine="708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1A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  <w:r w:rsidR="00700DC7">
        <w:rPr>
          <w:rFonts w:ascii="Times New Roman" w:eastAsiaTheme="minorHAnsi" w:hAnsi="Times New Roman" w:cs="Times New Roman"/>
          <w:b/>
          <w:sz w:val="20"/>
          <w:szCs w:val="20"/>
        </w:rPr>
        <w:t xml:space="preserve"> – po zmianie</w:t>
      </w:r>
      <w:r w:rsidR="004F16C4">
        <w:rPr>
          <w:rFonts w:ascii="Times New Roman" w:eastAsiaTheme="minorHAnsi" w:hAnsi="Times New Roman" w:cs="Times New Roman"/>
          <w:b/>
          <w:sz w:val="20"/>
          <w:szCs w:val="20"/>
        </w:rPr>
        <w:t xml:space="preserve"> z dnia </w:t>
      </w:r>
      <w:r w:rsidR="008B0162">
        <w:rPr>
          <w:rFonts w:ascii="Times New Roman" w:eastAsiaTheme="minorHAnsi" w:hAnsi="Times New Roman" w:cs="Times New Roman"/>
          <w:b/>
          <w:sz w:val="20"/>
          <w:szCs w:val="20"/>
        </w:rPr>
        <w:t>0</w:t>
      </w:r>
      <w:r w:rsidR="00C23ABA">
        <w:rPr>
          <w:rFonts w:ascii="Times New Roman" w:eastAsiaTheme="minorHAnsi" w:hAnsi="Times New Roman" w:cs="Times New Roman"/>
          <w:b/>
          <w:sz w:val="20"/>
          <w:szCs w:val="20"/>
        </w:rPr>
        <w:t>4</w:t>
      </w:r>
      <w:bookmarkStart w:id="1" w:name="_GoBack"/>
      <w:bookmarkEnd w:id="1"/>
      <w:r w:rsidR="008B0162">
        <w:rPr>
          <w:rFonts w:ascii="Times New Roman" w:eastAsiaTheme="minorHAnsi" w:hAnsi="Times New Roman" w:cs="Times New Roman"/>
          <w:b/>
          <w:sz w:val="20"/>
          <w:szCs w:val="20"/>
        </w:rPr>
        <w:t>.10.2022r.</w:t>
      </w:r>
    </w:p>
    <w:bookmarkEnd w:id="0"/>
    <w:p w14:paraId="7F0F2C9B" w14:textId="1A2CCC4D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6859FA">
        <w:rPr>
          <w:rFonts w:ascii="Times New Roman" w:eastAsiaTheme="minorHAnsi" w:hAnsi="Times New Roman" w:cs="Times New Roman"/>
          <w:b/>
          <w:sz w:val="20"/>
          <w:szCs w:val="20"/>
        </w:rPr>
        <w:t>58/22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0800C53B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E729A8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6A3D36A" w14:textId="4EA0AFA4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DLA KOMENDY POWIATOWEJ W PUŁTUSKU</w:t>
      </w:r>
    </w:p>
    <w:p w14:paraId="58B297C9" w14:textId="0CEDBB73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PRZEDMIOT ZAMÓWIENIA:  DEPOZYTOR DO PRZECHOWYWANIA BRONI KRÓTKIEJ (120 skrytek)</w:t>
      </w:r>
    </w:p>
    <w:p w14:paraId="5675DBF3" w14:textId="2BA510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ZAM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AWIAJĄCY: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KOMENDA WOJEWÓDZKA POLICJI Z SIEDZIBĄ W RADOMIU    </w:t>
      </w:r>
    </w:p>
    <w:p w14:paraId="0283E2A1" w14:textId="30D9ABC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TRANSPORTU: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1899FCCD" w14:textId="511456B3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KOSZT ROZŁADUNKU: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668414CC" w14:textId="026D5CBD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SZT MONTAŻU: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PO STRONIE WYKONAWCY</w:t>
      </w:r>
    </w:p>
    <w:p w14:paraId="5A2559DE" w14:textId="7F34D6A5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</w:pP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MIEJSCE DOSTA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WY: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KOMENDA POWIATOWA POLICJI W PUŁTUSKU</w:t>
      </w:r>
      <w:r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 xml:space="preserve"> UL. MARII </w:t>
      </w:r>
      <w:r w:rsidRPr="007B5D0B">
        <w:rPr>
          <w:rFonts w:ascii="Times New Roman" w:eastAsia="Segoe UI" w:hAnsi="Times New Roman" w:cs="Times New Roman"/>
          <w:color w:val="00000A"/>
          <w:kern w:val="3"/>
          <w:sz w:val="20"/>
          <w:szCs w:val="20"/>
          <w:lang w:eastAsia="zh-CN" w:bidi="hi-IN"/>
        </w:rPr>
        <w:t>SKŁODOWSKIEJ CURIE 2, 06-100 PUŁTUSK</w:t>
      </w:r>
    </w:p>
    <w:p w14:paraId="2E447896" w14:textId="1749304F" w:rsidR="00D36DA2" w:rsidRPr="007B5D0B" w:rsidRDefault="00D36DA2" w:rsidP="007B5D0B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09D72D71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  <w:r w:rsidR="006859FA">
        <w:rPr>
          <w:rFonts w:ascii="Times New Roman" w:hAnsi="Times New Roman" w:cs="Times New Roman"/>
          <w:b/>
          <w:bCs/>
        </w:rPr>
        <w:t xml:space="preserve"> </w:t>
      </w:r>
      <w:r w:rsidR="006859FA" w:rsidRPr="00700DC7">
        <w:rPr>
          <w:rFonts w:ascii="Times New Roman" w:hAnsi="Times New Roman" w:cs="Times New Roman"/>
          <w:b/>
          <w:bCs/>
        </w:rPr>
        <w:t>(* właściwe zaznaczyć)</w:t>
      </w:r>
    </w:p>
    <w:p w14:paraId="0DBB03FD" w14:textId="77777777" w:rsidR="006859FA" w:rsidRPr="006859FA" w:rsidRDefault="00C776A4" w:rsidP="006859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14:paraId="68755360" w14:textId="77777777" w:rsidR="006859FA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14:paraId="7845481A" w14:textId="77777777" w:rsid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14:paraId="389754C4" w14:textId="3CEB96E5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14:paraId="209BB241" w14:textId="345A7C8E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14:paraId="1012334B" w14:textId="4ED8D592" w:rsidR="00C776A4" w:rsidRPr="006859FA" w:rsidRDefault="00C776A4" w:rsidP="00EB29C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7B5269A8" w14:textId="2A5F4B48" w:rsidR="00C776A4" w:rsidRDefault="00C776A4" w:rsidP="007B5D0B">
      <w:pPr>
        <w:ind w:right="-288"/>
        <w:rPr>
          <w:rFonts w:ascii="Times New Roman" w:hAnsi="Times New Roman" w:cs="Times New Roman"/>
          <w:color w:val="000000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="007B5D0B" w:rsidRPr="007B5D0B">
        <w:rPr>
          <w:rFonts w:ascii="Times New Roman" w:hAnsi="Times New Roman" w:cs="Times New Roman"/>
          <w:b/>
          <w:bCs/>
        </w:rPr>
        <w:t>Zakup i dostawa elektronicznych depozytorów do przechowywania broni krótkiej oraz kluczy</w:t>
      </w: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4EAD9779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724BBF">
        <w:rPr>
          <w:rFonts w:ascii="Times New Roman" w:hAnsi="Times New Roman" w:cs="Times New Roman"/>
        </w:rPr>
        <w:t>będzie</w:t>
      </w:r>
      <w:r w:rsidR="009D7C60">
        <w:rPr>
          <w:rFonts w:ascii="Times New Roman" w:hAnsi="Times New Roman" w:cs="Times New Roman"/>
          <w:lang w:val="en-US"/>
        </w:rPr>
        <w:t xml:space="preserve"> 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2FC4907B" w14:textId="1C6ACEB0" w:rsidR="00C776A4" w:rsidRPr="00F002DB" w:rsidRDefault="00C776A4" w:rsidP="009D7C6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="009D7C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09741F45" w14:textId="65A3617E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p w14:paraId="46E05350" w14:textId="77777777" w:rsidR="007B5D0B" w:rsidRPr="007B5D0B" w:rsidRDefault="007B5D0B" w:rsidP="007B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A"/>
          <w:kern w:val="3"/>
          <w:sz w:val="20"/>
          <w:szCs w:val="20"/>
          <w:lang w:eastAsia="zh-CN" w:bidi="hi-IN"/>
        </w:rPr>
      </w:pPr>
    </w:p>
    <w:tbl>
      <w:tblPr>
        <w:tblW w:w="96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7B5D0B" w:rsidRPr="007B5D0B" w14:paraId="60D2AF04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F536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Lp.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3E7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Kod CPV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76ED" w14:textId="569705A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sprzętu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5197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J.m.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F27B" w14:textId="77777777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56B6" w14:textId="5FEE03E6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Cena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jednostkowa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7209" w14:textId="017C3E80" w:rsidR="007B5D0B" w:rsidRPr="00FF291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 xml:space="preserve">Wartość </w:t>
            </w:r>
            <w:r w:rsidR="00686D7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FF291B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  <w:tr w:rsidR="007B5D0B" w:rsidRPr="007B5D0B" w14:paraId="4CEB8073" w14:textId="77777777" w:rsidTr="009D7C60">
        <w:tc>
          <w:tcPr>
            <w:tcW w:w="6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0E17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2F7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31700000-3</w:t>
            </w:r>
          </w:p>
        </w:tc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E165" w14:textId="137B21A3" w:rsidR="007B5D0B" w:rsidRPr="007B5D0B" w:rsidRDefault="009432D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depozytor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Pr="009432D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do przechowywania broni krótkiej (120 skrytek)</w:t>
            </w:r>
          </w:p>
        </w:tc>
        <w:tc>
          <w:tcPr>
            <w:tcW w:w="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8826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1D4E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B5D0B"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0AC9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8581" w14:textId="77777777" w:rsidR="007B5D0B" w:rsidRPr="007B5D0B" w:rsidRDefault="007B5D0B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E676C" w:rsidRPr="007B5D0B" w14:paraId="19FD34E4" w14:textId="77777777" w:rsidTr="00394E83">
        <w:tc>
          <w:tcPr>
            <w:tcW w:w="646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7401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93ECD" w14:textId="77777777" w:rsidR="00CE676C" w:rsidRPr="00686D71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86D71">
              <w:rPr>
                <w:rFonts w:ascii="Times New Roman" w:eastAsia="Segoe UI" w:hAnsi="Times New Roman" w:cs="Times New Roman"/>
                <w:i/>
                <w:color w:val="000000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22A6" w14:textId="77777777" w:rsidR="00CE676C" w:rsidRPr="007B5D0B" w:rsidRDefault="00CE676C" w:rsidP="00FF29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CF4BA02" w14:textId="75E4C553" w:rsidR="00143F91" w:rsidRPr="00143F91" w:rsidRDefault="00143F91" w:rsidP="00143F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4390B43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Depozytor musi spełniać wymagania S1 według PN EN 14450</w:t>
      </w:r>
    </w:p>
    <w:p w14:paraId="215EABDA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Ilość skrytek - 120</w:t>
      </w:r>
    </w:p>
    <w:p w14:paraId="47F38610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korpusu – blacha stalowa o grubości min 3 mm</w:t>
      </w:r>
    </w:p>
    <w:p w14:paraId="646AF2AB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Materiał drzwi skrytek - blacha stalowa o grubości min 3 mm</w:t>
      </w:r>
    </w:p>
    <w:p w14:paraId="0E4426AC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Skrytki wyposażone w zamek kluczowy</w:t>
      </w:r>
    </w:p>
    <w:p w14:paraId="678C5572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Wielkość skrytki ok. w/s/g – 20/20/35 cm</w:t>
      </w:r>
    </w:p>
    <w:p w14:paraId="3C261F5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Kolor szafy RAL 7035</w:t>
      </w:r>
    </w:p>
    <w:p w14:paraId="1D8D37E8" w14:textId="77777777" w:rsidR="00143F91" w:rsidRPr="00143F91" w:rsidRDefault="00143F91" w:rsidP="00143F9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143F91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>Ze względu na ciężar depozytora wskazane jest wykonanie szafy składającej się z bloków</w:t>
      </w:r>
    </w:p>
    <w:p w14:paraId="26D960A0" w14:textId="53020F56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Pr="00713E69" w:rsidRDefault="00C776A4" w:rsidP="00713E69">
      <w:pPr>
        <w:spacing w:after="0"/>
        <w:jc w:val="both"/>
        <w:rPr>
          <w:rFonts w:ascii="Times New Roman" w:hAnsi="Times New Roman" w:cs="Times New Roman"/>
        </w:rPr>
      </w:pPr>
      <w:r w:rsidRPr="00713E69"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 w:rsidRPr="00713E69">
        <w:rPr>
          <w:rFonts w:ascii="Times New Roman" w:hAnsi="Times New Roman" w:cs="Times New Roman"/>
        </w:rPr>
        <w:t>:</w:t>
      </w:r>
    </w:p>
    <w:p w14:paraId="01022EBA" w14:textId="3161BB83" w:rsidR="00C776A4" w:rsidRPr="00143F91" w:rsidRDefault="00C776A4" w:rsidP="00143F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BC74E4A" w14:textId="5CEF0D2A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A0048B9" w14:textId="3AD305F1" w:rsidR="00A53291" w:rsidRPr="00F87169" w:rsidRDefault="00A53291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3823D80D" w14:textId="6DB64608" w:rsidR="00910FFC" w:rsidRPr="00F87169" w:rsidRDefault="00910FFC" w:rsidP="00F8716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102631686"/>
    </w:p>
    <w:p w14:paraId="0A1D6151" w14:textId="25A3B071" w:rsidR="00D36DA2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>udzielon</w:t>
      </w:r>
      <w:r w:rsidR="00B55B15" w:rsidRPr="0056628B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56628B">
        <w:rPr>
          <w:rFonts w:ascii="Times New Roman" w:hAnsi="Times New Roman" w:cs="Times New Roman"/>
          <w:b/>
        </w:rPr>
        <w:t>gwarancj</w:t>
      </w:r>
      <w:r w:rsidR="00B55B15" w:rsidRPr="0056628B">
        <w:rPr>
          <w:rFonts w:ascii="Times New Roman" w:hAnsi="Times New Roman" w:cs="Times New Roman"/>
          <w:b/>
        </w:rPr>
        <w:t>i</w:t>
      </w:r>
      <w:r w:rsidR="00D36DA2" w:rsidRPr="0056628B">
        <w:rPr>
          <w:rFonts w:ascii="Times New Roman" w:hAnsi="Times New Roman" w:cs="Times New Roman"/>
          <w:b/>
        </w:rPr>
        <w:t xml:space="preserve"> </w:t>
      </w:r>
    </w:p>
    <w:p w14:paraId="13B4A70F" w14:textId="77777777" w:rsidR="0056628B" w:rsidRPr="0056628B" w:rsidRDefault="0056628B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bookmarkEnd w:id="2"/>
    <w:p w14:paraId="1B06A1A6" w14:textId="51A04328" w:rsidR="007956E1" w:rsidRPr="0056628B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56628B">
        <w:rPr>
          <w:rFonts w:ascii="Times New Roman" w:hAnsi="Times New Roman" w:cs="Times New Roman"/>
          <w:b/>
        </w:rPr>
        <w:t>miesięcy (wyrażon</w:t>
      </w:r>
      <w:r w:rsidR="00493003" w:rsidRPr="0056628B">
        <w:rPr>
          <w:rFonts w:ascii="Times New Roman" w:hAnsi="Times New Roman" w:cs="Times New Roman"/>
          <w:b/>
        </w:rPr>
        <w:t>ej</w:t>
      </w:r>
      <w:r w:rsidR="00AE190C" w:rsidRPr="0056628B">
        <w:rPr>
          <w:rFonts w:ascii="Times New Roman" w:hAnsi="Times New Roman" w:cs="Times New Roman"/>
          <w:b/>
        </w:rPr>
        <w:br/>
        <w:t>w pełnych miesiącach – liczbie całkowitej)</w:t>
      </w:r>
      <w:r w:rsidR="00AE190C" w:rsidRPr="005662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628B"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56628B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56628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6628B">
        <w:rPr>
          <w:rFonts w:ascii="Times New Roman" w:hAnsi="Times New Roman" w:cs="Times New Roman"/>
          <w:b/>
          <w:bCs/>
        </w:rPr>
        <w:t>Wykonawcę.</w:t>
      </w:r>
    </w:p>
    <w:p w14:paraId="0C3D30CC" w14:textId="77777777" w:rsidR="008A4A54" w:rsidRPr="0056628B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7AD73BF" w14:textId="0B9342EF" w:rsidR="008A4A54" w:rsidRDefault="008A4A54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Fonts w:ascii="Times New Roman" w:hAnsi="Times New Roman" w:cs="Times New Roman"/>
          <w:b/>
          <w:bCs/>
          <w:color w:val="000000"/>
        </w:rPr>
        <w:t xml:space="preserve">III. Kryterium – czas reakcji serwisu </w:t>
      </w:r>
    </w:p>
    <w:p w14:paraId="2B7B70BD" w14:textId="77777777" w:rsidR="0056628B" w:rsidRPr="0056628B" w:rsidRDefault="0056628B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599DC7D" w14:textId="5D252C00" w:rsidR="008A4A54" w:rsidRPr="0056628B" w:rsidRDefault="000F4613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6628B">
        <w:rPr>
          <w:rStyle w:val="markedcontent"/>
          <w:rFonts w:ascii="Times New Roman" w:hAnsi="Times New Roman" w:cs="Times New Roman"/>
          <w:b/>
        </w:rPr>
        <w:t xml:space="preserve">Deklarowany czas reakcji </w:t>
      </w:r>
      <w:r w:rsidR="0056628B" w:rsidRPr="0056628B">
        <w:rPr>
          <w:rStyle w:val="markedcontent"/>
          <w:rFonts w:ascii="Times New Roman" w:hAnsi="Times New Roman" w:cs="Times New Roman"/>
          <w:b/>
        </w:rPr>
        <w:t xml:space="preserve">serwisu …………… dni </w:t>
      </w:r>
    </w:p>
    <w:p w14:paraId="09317BE1" w14:textId="77777777" w:rsidR="00954B68" w:rsidRPr="0056628B" w:rsidRDefault="00954B68" w:rsidP="00954B68">
      <w:pPr>
        <w:pStyle w:val="Tekstpodstawowywcity2"/>
        <w:spacing w:line="240" w:lineRule="auto"/>
        <w:ind w:left="618" w:firstLine="0"/>
        <w:jc w:val="both"/>
        <w:rPr>
          <w:sz w:val="22"/>
          <w:szCs w:val="22"/>
        </w:rPr>
      </w:pPr>
    </w:p>
    <w:p w14:paraId="6AB00474" w14:textId="7CB5144B" w:rsidR="008332C7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Hlk102559934"/>
      <w:r w:rsidRPr="0056628B">
        <w:rPr>
          <w:rFonts w:ascii="Times New Roman" w:hAnsi="Times New Roman" w:cs="Times New Roman"/>
          <w:color w:val="000000"/>
        </w:rPr>
        <w:t xml:space="preserve">Oferty zawierające okres gwarancji krótszy niż 24 miesiące zostaną odrzucone, jako niezgodne </w:t>
      </w:r>
      <w:r w:rsidRPr="0056628B">
        <w:rPr>
          <w:rFonts w:ascii="Times New Roman" w:hAnsi="Times New Roman" w:cs="Times New Roman"/>
          <w:color w:val="000000"/>
        </w:rPr>
        <w:br/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</w:t>
      </w:r>
      <w:r w:rsidRPr="0056628B">
        <w:rPr>
          <w:rFonts w:ascii="Times New Roman" w:hAnsi="Times New Roman" w:cs="Times New Roman"/>
          <w:color w:val="000000"/>
        </w:rPr>
        <w:t>, natomiast w przypadku ofert zawierających okres gwarancji dłuższy niż 48 miesięcy, do wyliczenia i przyznania ofercie punktacji za zaoferowany okres gwarancji przyjęte zostanie 48 miesięcy.</w:t>
      </w:r>
    </w:p>
    <w:p w14:paraId="49D88160" w14:textId="6EDCC2E1" w:rsidR="008332C7" w:rsidRPr="0056628B" w:rsidRDefault="008332C7" w:rsidP="008332C7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24A8F6" w14:textId="4A3839FC" w:rsidR="00A830D2" w:rsidRPr="0056628B" w:rsidRDefault="008332C7" w:rsidP="00A830D2">
      <w:pPr>
        <w:pStyle w:val="Tekstpodstawowywcity2"/>
        <w:spacing w:line="240" w:lineRule="auto"/>
        <w:ind w:left="0" w:firstLine="0"/>
        <w:jc w:val="both"/>
        <w:rPr>
          <w:sz w:val="22"/>
          <w:szCs w:val="22"/>
        </w:rPr>
      </w:pPr>
      <w:r w:rsidRPr="0056628B">
        <w:rPr>
          <w:sz w:val="22"/>
          <w:szCs w:val="22"/>
        </w:rPr>
        <w:t>Jeżeli Wykonawca nie wskaże</w:t>
      </w:r>
      <w:r w:rsidR="00A830D2" w:rsidRPr="0056628B">
        <w:rPr>
          <w:sz w:val="22"/>
          <w:szCs w:val="22"/>
        </w:rPr>
        <w:t xml:space="preserve"> </w:t>
      </w:r>
      <w:r w:rsidR="000F4613" w:rsidRPr="0056628B">
        <w:rPr>
          <w:sz w:val="22"/>
          <w:szCs w:val="22"/>
        </w:rPr>
        <w:t>„</w:t>
      </w:r>
      <w:r w:rsidR="00A830D2" w:rsidRPr="0056628B">
        <w:rPr>
          <w:sz w:val="22"/>
          <w:szCs w:val="22"/>
        </w:rPr>
        <w:t>okresu udzielonej gwarancji</w:t>
      </w:r>
      <w:r w:rsidR="000F4613" w:rsidRPr="0056628B">
        <w:rPr>
          <w:sz w:val="22"/>
          <w:szCs w:val="22"/>
        </w:rPr>
        <w:t>”</w:t>
      </w:r>
      <w:r w:rsidR="00A830D2" w:rsidRPr="0056628B">
        <w:rPr>
          <w:sz w:val="22"/>
          <w:szCs w:val="22"/>
        </w:rPr>
        <w:t xml:space="preserve"> </w:t>
      </w:r>
      <w:r w:rsidRPr="0056628B">
        <w:rPr>
          <w:sz w:val="22"/>
          <w:szCs w:val="22"/>
        </w:rPr>
        <w:t xml:space="preserve"> </w:t>
      </w:r>
      <w:r w:rsidR="00A830D2" w:rsidRPr="0056628B">
        <w:rPr>
          <w:rStyle w:val="hgkelc"/>
          <w:sz w:val="22"/>
          <w:szCs w:val="22"/>
        </w:rPr>
        <w:t xml:space="preserve">do porównania i oceny ofert Zamawiający przyjmie </w:t>
      </w:r>
      <w:r w:rsidR="00A830D2" w:rsidRPr="0056628B">
        <w:rPr>
          <w:sz w:val="22"/>
          <w:szCs w:val="22"/>
        </w:rPr>
        <w:t xml:space="preserve">minimalny „Okres udzielonej gwarancji” tj. 24 miesiące licząc od dnia podpisania protokołu odbioru ilościowo-jakościowego przez Zamawiającego i Wykonawcę </w:t>
      </w:r>
      <w:r w:rsidR="00A830D2" w:rsidRPr="0056628B">
        <w:rPr>
          <w:rStyle w:val="hgkelc"/>
          <w:sz w:val="22"/>
          <w:szCs w:val="22"/>
        </w:rPr>
        <w:t xml:space="preserve">i taki czas zostanie przyjęty </w:t>
      </w:r>
      <w:r w:rsidR="00CD3C96">
        <w:rPr>
          <w:rStyle w:val="hgkelc"/>
          <w:sz w:val="22"/>
          <w:szCs w:val="22"/>
        </w:rPr>
        <w:br/>
      </w:r>
      <w:r w:rsidR="00A830D2" w:rsidRPr="0056628B">
        <w:rPr>
          <w:rStyle w:val="hgkelc"/>
          <w:sz w:val="22"/>
          <w:szCs w:val="22"/>
        </w:rPr>
        <w:t>do umowy jako zadeklarowany przez Wykonawcę.</w:t>
      </w:r>
    </w:p>
    <w:p w14:paraId="7EC45AFB" w14:textId="0A551EF3" w:rsidR="008332C7" w:rsidRPr="0056628B" w:rsidRDefault="008332C7" w:rsidP="00A830D2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7380DD" w14:textId="3CA76611" w:rsidR="008A4A54" w:rsidRPr="0056628B" w:rsidRDefault="008A4A54" w:rsidP="008A4A5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6628B">
        <w:rPr>
          <w:rFonts w:ascii="Times New Roman" w:hAnsi="Times New Roman" w:cs="Times New Roman"/>
          <w:color w:val="000000"/>
        </w:rPr>
        <w:t xml:space="preserve">Oferty zawierające </w:t>
      </w:r>
      <w:r w:rsidR="00CD3C96">
        <w:rPr>
          <w:rFonts w:ascii="Times New Roman" w:hAnsi="Times New Roman" w:cs="Times New Roman"/>
          <w:color w:val="000000"/>
        </w:rPr>
        <w:t>„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czas reakcji</w:t>
      </w:r>
      <w:r w:rsidR="00CD3C96">
        <w:rPr>
          <w:rFonts w:ascii="Times New Roman" w:eastAsia="Times New Roman" w:hAnsi="Times New Roman" w:cs="Times New Roman"/>
          <w:color w:val="000000"/>
          <w:lang w:eastAsia="pl-PL"/>
        </w:rPr>
        <w:t xml:space="preserve"> serwisu”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 xml:space="preserve"> dłuższy niż 7 dni</w:t>
      </w:r>
      <w:r w:rsidRPr="0056628B">
        <w:rPr>
          <w:rFonts w:ascii="Times New Roman" w:hAnsi="Times New Roman" w:cs="Times New Roman"/>
          <w:color w:val="000000"/>
        </w:rPr>
        <w:t xml:space="preserve"> zostaną odrzucone, jako niezgodne </w:t>
      </w:r>
      <w:r w:rsidR="00A830D2" w:rsidRPr="0056628B">
        <w:rPr>
          <w:rFonts w:ascii="Times New Roman" w:hAnsi="Times New Roman" w:cs="Times New Roman"/>
          <w:color w:val="000000"/>
        </w:rPr>
        <w:br/>
      </w:r>
      <w:r w:rsidRPr="0056628B">
        <w:rPr>
          <w:rFonts w:ascii="Times New Roman" w:hAnsi="Times New Roman" w:cs="Times New Roman"/>
          <w:color w:val="000000"/>
        </w:rPr>
        <w:t xml:space="preserve">z </w:t>
      </w:r>
      <w:r w:rsidRPr="0056628B">
        <w:rPr>
          <w:rFonts w:ascii="Times New Roman" w:eastAsia="Times New Roman" w:hAnsi="Times New Roman" w:cs="Times New Roman"/>
          <w:color w:val="000000"/>
          <w:lang w:eastAsia="pl-PL"/>
        </w:rPr>
        <w:t>warunkami zamówienia.</w:t>
      </w:r>
    </w:p>
    <w:p w14:paraId="42DB604B" w14:textId="77777777" w:rsidR="0056628B" w:rsidRDefault="008332C7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t xml:space="preserve">Jeżeli Wykonawca nie wskaże żadnego </w:t>
      </w:r>
      <w:r w:rsidR="000F4613" w:rsidRPr="0056628B">
        <w:rPr>
          <w:rStyle w:val="hgkelc"/>
          <w:sz w:val="22"/>
          <w:szCs w:val="22"/>
        </w:rPr>
        <w:t>„</w:t>
      </w:r>
      <w:r w:rsidRPr="0056628B">
        <w:rPr>
          <w:rStyle w:val="hgkelc"/>
          <w:sz w:val="22"/>
          <w:szCs w:val="22"/>
        </w:rPr>
        <w:t>czasu reakcji serwisu</w:t>
      </w:r>
      <w:r w:rsidR="000F4613" w:rsidRPr="0056628B">
        <w:rPr>
          <w:rStyle w:val="hgkelc"/>
          <w:sz w:val="22"/>
          <w:szCs w:val="22"/>
        </w:rPr>
        <w:t>”</w:t>
      </w:r>
      <w:r w:rsidRPr="0056628B">
        <w:rPr>
          <w:rStyle w:val="hgkelc"/>
          <w:sz w:val="22"/>
          <w:szCs w:val="22"/>
        </w:rPr>
        <w:t xml:space="preserve"> do porównania i o</w:t>
      </w:r>
      <w:r w:rsidR="0056628B">
        <w:rPr>
          <w:rStyle w:val="hgkelc"/>
          <w:sz w:val="22"/>
          <w:szCs w:val="22"/>
        </w:rPr>
        <w:t>ceny ofert</w:t>
      </w:r>
    </w:p>
    <w:p w14:paraId="7F266680" w14:textId="77777777" w:rsidR="0056628B" w:rsidRDefault="000F4613" w:rsidP="0056628B">
      <w:pPr>
        <w:pStyle w:val="Tekstpodstawowywcity2"/>
        <w:spacing w:line="240" w:lineRule="auto"/>
        <w:rPr>
          <w:rStyle w:val="hgkelc"/>
          <w:sz w:val="22"/>
          <w:szCs w:val="22"/>
        </w:rPr>
      </w:pPr>
      <w:r w:rsidRPr="0056628B">
        <w:rPr>
          <w:rStyle w:val="hgkelc"/>
          <w:sz w:val="22"/>
          <w:szCs w:val="22"/>
        </w:rPr>
        <w:t>Zamawiający</w:t>
      </w:r>
      <w:r w:rsidR="0056628B">
        <w:rPr>
          <w:rStyle w:val="hgkelc"/>
          <w:sz w:val="22"/>
          <w:szCs w:val="22"/>
        </w:rPr>
        <w:t xml:space="preserve"> p</w:t>
      </w:r>
      <w:r w:rsidRPr="0056628B">
        <w:rPr>
          <w:rStyle w:val="hgkelc"/>
          <w:sz w:val="22"/>
          <w:szCs w:val="22"/>
        </w:rPr>
        <w:t xml:space="preserve">rzyjmie </w:t>
      </w:r>
      <w:r w:rsidR="008332C7" w:rsidRPr="0056628B">
        <w:rPr>
          <w:rStyle w:val="hgkelc"/>
          <w:sz w:val="22"/>
          <w:szCs w:val="22"/>
        </w:rPr>
        <w:t xml:space="preserve">najdłuższy przewidziany czas tj. </w:t>
      </w:r>
      <w:r w:rsidRPr="0056628B">
        <w:rPr>
          <w:rStyle w:val="hgkelc"/>
          <w:sz w:val="22"/>
          <w:szCs w:val="22"/>
        </w:rPr>
        <w:t>7 dni</w:t>
      </w:r>
      <w:r w:rsidR="008332C7" w:rsidRPr="0056628B">
        <w:rPr>
          <w:rStyle w:val="hgkelc"/>
          <w:sz w:val="22"/>
          <w:szCs w:val="22"/>
        </w:rPr>
        <w:t xml:space="preserve"> i taki </w:t>
      </w:r>
      <w:r w:rsidRPr="0056628B">
        <w:rPr>
          <w:rStyle w:val="hgkelc"/>
          <w:sz w:val="22"/>
          <w:szCs w:val="22"/>
        </w:rPr>
        <w:t>„czas reakcji serwisu”</w:t>
      </w:r>
      <w:r w:rsidR="0056628B">
        <w:rPr>
          <w:rStyle w:val="hgkelc"/>
          <w:sz w:val="22"/>
          <w:szCs w:val="22"/>
        </w:rPr>
        <w:t xml:space="preserve"> zostanie</w:t>
      </w:r>
    </w:p>
    <w:p w14:paraId="660BE42A" w14:textId="62E7B547" w:rsidR="00954B68" w:rsidRPr="0056628B" w:rsidRDefault="0056628B" w:rsidP="0056628B">
      <w:pPr>
        <w:pStyle w:val="Tekstpodstawowywcity2"/>
        <w:spacing w:line="240" w:lineRule="auto"/>
        <w:rPr>
          <w:sz w:val="22"/>
          <w:szCs w:val="22"/>
        </w:rPr>
      </w:pPr>
      <w:r>
        <w:rPr>
          <w:rStyle w:val="hgkelc"/>
          <w:sz w:val="22"/>
          <w:szCs w:val="22"/>
        </w:rPr>
        <w:lastRenderedPageBreak/>
        <w:t xml:space="preserve">przyjęty do umowy </w:t>
      </w:r>
      <w:r w:rsidR="008332C7" w:rsidRPr="0056628B">
        <w:rPr>
          <w:rStyle w:val="hgkelc"/>
          <w:sz w:val="22"/>
          <w:szCs w:val="22"/>
        </w:rPr>
        <w:t>jako zadeklarowany przez Wykonawcę.</w:t>
      </w:r>
    </w:p>
    <w:bookmarkEnd w:id="3"/>
    <w:p w14:paraId="7343E3AC" w14:textId="7E3F21EA" w:rsidR="00A677FA" w:rsidRPr="00854480" w:rsidRDefault="00C776A4" w:rsidP="00854480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6F52" w:rsidRPr="00854480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169FAFFB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2EF1AD" w14:textId="77777777" w:rsidR="00854480" w:rsidRDefault="00854480" w:rsidP="00854480">
      <w:pPr>
        <w:pStyle w:val="Akapitzlist"/>
        <w:ind w:left="710" w:right="110"/>
        <w:jc w:val="both"/>
        <w:rPr>
          <w:rFonts w:ascii="Times New Roman" w:hAnsi="Times New Roman" w:cs="Times New Roman"/>
        </w:rPr>
      </w:pPr>
    </w:p>
    <w:p w14:paraId="4CE9E4F1" w14:textId="4204899B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31FD793" w14:textId="77777777" w:rsidR="00854480" w:rsidRDefault="00854480" w:rsidP="00854480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E02C050" w14:textId="77777777" w:rsidR="00F87169" w:rsidRDefault="00F87169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787A26C1" w14:textId="3B2B0F9D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7213" w14:textId="77777777" w:rsidR="0024331D" w:rsidRDefault="0024331D" w:rsidP="00347A34">
      <w:pPr>
        <w:spacing w:after="0" w:line="240" w:lineRule="auto"/>
      </w:pPr>
      <w:r>
        <w:separator/>
      </w:r>
    </w:p>
  </w:endnote>
  <w:endnote w:type="continuationSeparator" w:id="0">
    <w:p w14:paraId="7EB68B92" w14:textId="77777777" w:rsidR="0024331D" w:rsidRDefault="0024331D" w:rsidP="0034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B047A4" w14:textId="2BC77ECD" w:rsidR="00347A34" w:rsidRDefault="00347A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BA" w:rsidRPr="00C23AB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4357B" w14:textId="77777777" w:rsidR="00347A34" w:rsidRDefault="0034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8085" w14:textId="77777777" w:rsidR="0024331D" w:rsidRDefault="0024331D" w:rsidP="00347A34">
      <w:pPr>
        <w:spacing w:after="0" w:line="240" w:lineRule="auto"/>
      </w:pPr>
      <w:r>
        <w:separator/>
      </w:r>
    </w:p>
  </w:footnote>
  <w:footnote w:type="continuationSeparator" w:id="0">
    <w:p w14:paraId="3608027E" w14:textId="77777777" w:rsidR="0024331D" w:rsidRDefault="0024331D" w:rsidP="0034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4201A"/>
    <w:multiLevelType w:val="multilevel"/>
    <w:tmpl w:val="842CF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B3BE3"/>
    <w:multiLevelType w:val="hybridMultilevel"/>
    <w:tmpl w:val="745E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E17B9"/>
    <w:rsid w:val="000F1A47"/>
    <w:rsid w:val="000F4613"/>
    <w:rsid w:val="00126EFF"/>
    <w:rsid w:val="00143E43"/>
    <w:rsid w:val="00143F91"/>
    <w:rsid w:val="00187171"/>
    <w:rsid w:val="001A0105"/>
    <w:rsid w:val="001C4778"/>
    <w:rsid w:val="00222078"/>
    <w:rsid w:val="0024331D"/>
    <w:rsid w:val="00256C87"/>
    <w:rsid w:val="0026110C"/>
    <w:rsid w:val="002B3EB2"/>
    <w:rsid w:val="0030429A"/>
    <w:rsid w:val="00307B6E"/>
    <w:rsid w:val="003101A8"/>
    <w:rsid w:val="00347A34"/>
    <w:rsid w:val="00374023"/>
    <w:rsid w:val="004776EB"/>
    <w:rsid w:val="0049140B"/>
    <w:rsid w:val="00493003"/>
    <w:rsid w:val="00494034"/>
    <w:rsid w:val="004D232D"/>
    <w:rsid w:val="004F16C4"/>
    <w:rsid w:val="0056628B"/>
    <w:rsid w:val="005A0B21"/>
    <w:rsid w:val="005C1C24"/>
    <w:rsid w:val="005C6F52"/>
    <w:rsid w:val="005E2554"/>
    <w:rsid w:val="00622196"/>
    <w:rsid w:val="006322C1"/>
    <w:rsid w:val="006859FA"/>
    <w:rsid w:val="00686D71"/>
    <w:rsid w:val="00696464"/>
    <w:rsid w:val="006C0297"/>
    <w:rsid w:val="006C0527"/>
    <w:rsid w:val="006F39D1"/>
    <w:rsid w:val="00700DC7"/>
    <w:rsid w:val="00713E69"/>
    <w:rsid w:val="00724BBF"/>
    <w:rsid w:val="00751AEF"/>
    <w:rsid w:val="007765FA"/>
    <w:rsid w:val="007956E1"/>
    <w:rsid w:val="007B4C7C"/>
    <w:rsid w:val="007B5D0B"/>
    <w:rsid w:val="007C131F"/>
    <w:rsid w:val="007D2D45"/>
    <w:rsid w:val="008332C7"/>
    <w:rsid w:val="00854480"/>
    <w:rsid w:val="008A4A54"/>
    <w:rsid w:val="008B0162"/>
    <w:rsid w:val="00910FFC"/>
    <w:rsid w:val="00936A48"/>
    <w:rsid w:val="009432DB"/>
    <w:rsid w:val="00954B68"/>
    <w:rsid w:val="00955FCF"/>
    <w:rsid w:val="00962D55"/>
    <w:rsid w:val="00985DB2"/>
    <w:rsid w:val="009A6479"/>
    <w:rsid w:val="009D7C60"/>
    <w:rsid w:val="00A050D1"/>
    <w:rsid w:val="00A15516"/>
    <w:rsid w:val="00A45F47"/>
    <w:rsid w:val="00A53291"/>
    <w:rsid w:val="00A677FA"/>
    <w:rsid w:val="00A830D2"/>
    <w:rsid w:val="00A9586D"/>
    <w:rsid w:val="00AB09EF"/>
    <w:rsid w:val="00AB2A18"/>
    <w:rsid w:val="00AD1220"/>
    <w:rsid w:val="00AE190C"/>
    <w:rsid w:val="00B129D9"/>
    <w:rsid w:val="00B55B15"/>
    <w:rsid w:val="00B665B8"/>
    <w:rsid w:val="00B94D93"/>
    <w:rsid w:val="00BE5089"/>
    <w:rsid w:val="00BE70E3"/>
    <w:rsid w:val="00BF2A3B"/>
    <w:rsid w:val="00C23ABA"/>
    <w:rsid w:val="00C74C31"/>
    <w:rsid w:val="00C776A4"/>
    <w:rsid w:val="00C9358D"/>
    <w:rsid w:val="00CD3C96"/>
    <w:rsid w:val="00CE676C"/>
    <w:rsid w:val="00CF1A6E"/>
    <w:rsid w:val="00D36DA2"/>
    <w:rsid w:val="00D82003"/>
    <w:rsid w:val="00E20C68"/>
    <w:rsid w:val="00E729A8"/>
    <w:rsid w:val="00E82C4C"/>
    <w:rsid w:val="00EA41E3"/>
    <w:rsid w:val="00EA6ACB"/>
    <w:rsid w:val="00EB29C9"/>
    <w:rsid w:val="00ED290B"/>
    <w:rsid w:val="00EF4C63"/>
    <w:rsid w:val="00F002DB"/>
    <w:rsid w:val="00F24BD0"/>
    <w:rsid w:val="00F809EB"/>
    <w:rsid w:val="00F87169"/>
    <w:rsid w:val="00F968E0"/>
    <w:rsid w:val="00FC4413"/>
    <w:rsid w:val="00FE533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4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34"/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8332C7"/>
  </w:style>
  <w:style w:type="character" w:customStyle="1" w:styleId="markedcontent">
    <w:name w:val="markedcontent"/>
    <w:basedOn w:val="Domylnaczcionkaakapitu"/>
    <w:rsid w:val="000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2355-DC41-4C80-BA31-3D1FB002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45</cp:revision>
  <cp:lastPrinted>2022-05-05T06:36:00Z</cp:lastPrinted>
  <dcterms:created xsi:type="dcterms:W3CDTF">2022-04-12T10:01:00Z</dcterms:created>
  <dcterms:modified xsi:type="dcterms:W3CDTF">2022-10-03T12:35:00Z</dcterms:modified>
</cp:coreProperties>
</file>